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77335A" w:rsidRDefault="000022F2" w:rsidP="00D17C4E">
      <w:pPr>
        <w:rPr>
          <w:rFonts w:cs="Times New Roman"/>
        </w:rPr>
      </w:pPr>
    </w:p>
    <w:p w:rsidR="0077335A" w:rsidRPr="0077335A" w:rsidRDefault="0077335A" w:rsidP="00D17C4E">
      <w:pPr>
        <w:rPr>
          <w:rFonts w:cs="Times New Roman"/>
        </w:rPr>
      </w:pPr>
    </w:p>
    <w:p w:rsidR="0077335A" w:rsidRPr="0077335A" w:rsidRDefault="0077335A" w:rsidP="0077335A">
      <w:pPr>
        <w:pStyle w:val="Heading1"/>
        <w:rPr>
          <w:rFonts w:cs="Times New Roman"/>
        </w:rPr>
      </w:pPr>
      <w:bookmarkStart w:id="0" w:name="PocketBM1"/>
      <w:r w:rsidRPr="0077335A">
        <w:rPr>
          <w:rFonts w:cs="Times New Roman"/>
        </w:rPr>
        <w:t>***Negotiated Rulemaking CP***</w:t>
      </w:r>
    </w:p>
    <w:p w:rsidR="0077335A" w:rsidRPr="0077335A" w:rsidRDefault="0077335A" w:rsidP="0077335A">
      <w:pPr>
        <w:pStyle w:val="Heading3"/>
        <w:rPr>
          <w:rFonts w:cs="Times New Roman"/>
        </w:rPr>
      </w:pPr>
      <w:r w:rsidRPr="0077335A">
        <w:rPr>
          <w:rFonts w:cs="Times New Roman"/>
        </w:rPr>
        <w:t>Notes</w:t>
      </w:r>
    </w:p>
    <w:p w:rsidR="0077335A" w:rsidRPr="0077335A" w:rsidRDefault="0077335A" w:rsidP="0077335A">
      <w:pPr>
        <w:pStyle w:val="Heading4"/>
        <w:rPr>
          <w:rFonts w:cs="Times New Roman"/>
        </w:rPr>
      </w:pPr>
      <w:r w:rsidRPr="0077335A">
        <w:rPr>
          <w:rFonts w:cs="Times New Roman"/>
        </w:rPr>
        <w:t>Brought to you by CFJPM(K)</w:t>
      </w:r>
    </w:p>
    <w:p w:rsidR="0077335A" w:rsidRPr="0077335A" w:rsidRDefault="0077335A" w:rsidP="0077335A">
      <w:pPr>
        <w:pStyle w:val="Heading4"/>
        <w:rPr>
          <w:rFonts w:cs="Times New Roman"/>
        </w:rPr>
      </w:pPr>
      <w:r w:rsidRPr="0077335A">
        <w:rPr>
          <w:rFonts w:cs="Times New Roman"/>
        </w:rPr>
        <w:t>CDM=collaborative decision making</w:t>
      </w:r>
    </w:p>
    <w:p w:rsidR="0077335A" w:rsidRPr="0077335A" w:rsidRDefault="0077335A" w:rsidP="0077335A">
      <w:pPr>
        <w:pStyle w:val="Heading4"/>
        <w:rPr>
          <w:rFonts w:cs="Times New Roman"/>
        </w:rPr>
      </w:pPr>
      <w:r w:rsidRPr="0077335A">
        <w:rPr>
          <w:rFonts w:cs="Times New Roman"/>
        </w:rPr>
        <w:t>For NEG—you can find more AT some of the AFF answers under solvency or in the net benefits</w:t>
      </w:r>
    </w:p>
    <w:p w:rsidR="0077335A" w:rsidRDefault="0077335A" w:rsidP="0077335A">
      <w:pPr>
        <w:pStyle w:val="Heading4"/>
        <w:rPr>
          <w:rFonts w:cs="Times New Roman"/>
        </w:rPr>
      </w:pPr>
      <w:r w:rsidRPr="0077335A">
        <w:rPr>
          <w:rFonts w:cs="Times New Roman"/>
        </w:rPr>
        <w:t>If you’re aff, the perm do the CP, conventional rulemaking&gt;reg neg, and no solvency cards are pretty good. Litigation turns are fine too. Read the causes more litigation stuff as a solvency deficit to the CP—if they can’t reach a consensus, the Cp doesn’t result in the plan.</w:t>
      </w:r>
    </w:p>
    <w:p w:rsidR="004C4B2D" w:rsidRDefault="004C4B2D" w:rsidP="004C4B2D"/>
    <w:p w:rsidR="004C4B2D" w:rsidRDefault="004C4B2D" w:rsidP="004867D6">
      <w:pPr>
        <w:pStyle w:val="Heading3"/>
      </w:pPr>
      <w:r>
        <w:t>What is Reg Neg?</w:t>
      </w:r>
    </w:p>
    <w:p w:rsidR="004C4B2D" w:rsidRPr="004C4B2D" w:rsidRDefault="004C4B2D" w:rsidP="004C4B2D">
      <w:pPr>
        <w:spacing w:before="100" w:beforeAutospacing="1" w:after="100" w:afterAutospacing="1"/>
        <w:rPr>
          <w:rFonts w:eastAsia="Times New Roman" w:cs="Times New Roman"/>
          <w:sz w:val="24"/>
          <w:szCs w:val="24"/>
        </w:rPr>
      </w:pPr>
      <w:r w:rsidRPr="004C4B2D">
        <w:rPr>
          <w:rFonts w:eastAsia="Times New Roman" w:cs="Times New Roman"/>
          <w:b/>
          <w:bCs/>
          <w:sz w:val="24"/>
          <w:szCs w:val="24"/>
        </w:rPr>
        <w:t>What is Regulatory Negotiation?</w:t>
      </w:r>
    </w:p>
    <w:p w:rsidR="004C4B2D" w:rsidRPr="004C4B2D" w:rsidRDefault="004C4B2D" w:rsidP="004C4B2D">
      <w:pPr>
        <w:jc w:val="both"/>
        <w:rPr>
          <w:rFonts w:eastAsia="Times New Roman" w:cs="Times New Roman"/>
          <w:sz w:val="24"/>
          <w:szCs w:val="24"/>
        </w:rPr>
      </w:pPr>
      <w:r w:rsidRPr="004C4B2D">
        <w:rPr>
          <w:rFonts w:eastAsia="Times New Roman" w:cs="Times New Roman"/>
          <w:sz w:val="24"/>
          <w:szCs w:val="24"/>
        </w:rPr>
        <w:t xml:space="preserve">Regulatory negotiations are a common occurrence on </w:t>
      </w:r>
      <w:r w:rsidRPr="004867D6">
        <w:rPr>
          <w:rFonts w:eastAsia="Times New Roman" w:cs="Times New Roman"/>
          <w:b/>
          <w:i/>
          <w:sz w:val="24"/>
          <w:szCs w:val="24"/>
        </w:rPr>
        <w:t>most environmental projects</w:t>
      </w:r>
      <w:r w:rsidRPr="004C4B2D">
        <w:rPr>
          <w:rFonts w:eastAsia="Times New Roman" w:cs="Times New Roman"/>
          <w:sz w:val="24"/>
          <w:szCs w:val="24"/>
        </w:rPr>
        <w:t>.  These can involve communications, discussions and/or meetings with regulatory personnel of various federal, state and local government agencies.  These types of negotiations may be formal or informal, but are generally intended to resolve environmental issues of concern with the regulatory agencies in a practical, cost-effective manner that is protective of human health and the environment.</w:t>
      </w:r>
    </w:p>
    <w:p w:rsidR="004C4B2D" w:rsidRPr="004C4B2D" w:rsidRDefault="004C4B2D" w:rsidP="004C4B2D"/>
    <w:p w:rsidR="0077335A" w:rsidRPr="0077335A" w:rsidRDefault="0077335A" w:rsidP="0077335A">
      <w:pPr>
        <w:pStyle w:val="Heading1"/>
        <w:pBdr>
          <w:top w:val="single" w:sz="24" w:space="0" w:color="auto"/>
        </w:pBdr>
        <w:rPr>
          <w:rFonts w:cs="Times New Roman"/>
        </w:rPr>
      </w:pPr>
      <w:bookmarkStart w:id="1" w:name="PocketBM6"/>
      <w:bookmarkEnd w:id="0"/>
      <w:r w:rsidRPr="0077335A">
        <w:rPr>
          <w:rFonts w:cs="Times New Roman"/>
        </w:rPr>
        <w:t>***NEG***</w:t>
      </w:r>
    </w:p>
    <w:p w:rsidR="0077335A" w:rsidRPr="0077335A" w:rsidRDefault="0077335A" w:rsidP="0077335A">
      <w:pPr>
        <w:pStyle w:val="Heading2"/>
        <w:rPr>
          <w:rFonts w:cs="Times New Roman"/>
        </w:rPr>
      </w:pPr>
      <w:bookmarkStart w:id="2" w:name="PocketBM7"/>
      <w:bookmarkEnd w:id="1"/>
      <w:r w:rsidRPr="0077335A">
        <w:rPr>
          <w:rFonts w:cs="Times New Roman"/>
        </w:rPr>
        <w:t>Top Shelf</w:t>
      </w:r>
    </w:p>
    <w:p w:rsidR="0077335A" w:rsidRPr="0077335A" w:rsidRDefault="0077335A" w:rsidP="0077335A">
      <w:pPr>
        <w:pStyle w:val="Heading3"/>
        <w:rPr>
          <w:rFonts w:cs="Times New Roman"/>
        </w:rPr>
      </w:pPr>
      <w:bookmarkStart w:id="3" w:name="HatBM8"/>
      <w:r w:rsidRPr="0077335A">
        <w:rPr>
          <w:rFonts w:cs="Times New Roman"/>
        </w:rPr>
        <w:t>1NC</w:t>
      </w:r>
      <w:bookmarkStart w:id="4" w:name="BlockBM9"/>
      <w:r w:rsidRPr="0077335A">
        <w:rPr>
          <w:rFonts w:cs="Times New Roman"/>
        </w:rPr>
        <w:t xml:space="preserve"> CP Shell</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Text: the United States federal government should enter into a process of negotiated rulemaking over _______</w:t>
      </w:r>
      <w:r w:rsidRPr="0077335A">
        <w:rPr>
          <w:rFonts w:cs="Times New Roman"/>
          <w:u w:val="single"/>
        </w:rPr>
        <w:t xml:space="preserve">&lt;insert plan&gt;______________ </w:t>
      </w:r>
      <w:r w:rsidRPr="0077335A">
        <w:rPr>
          <w:rFonts w:cs="Times New Roman"/>
        </w:rPr>
        <w:t>and implement the results of negotiation.</w:t>
      </w:r>
    </w:p>
    <w:p w:rsidR="0077335A" w:rsidRPr="0077335A" w:rsidRDefault="0077335A" w:rsidP="0077335A">
      <w:pPr>
        <w:pStyle w:val="Heading4"/>
        <w:rPr>
          <w:rFonts w:cs="Times New Roman"/>
        </w:rPr>
      </w:pPr>
      <w:r w:rsidRPr="0077335A">
        <w:rPr>
          <w:rFonts w:cs="Times New Roman"/>
        </w:rPr>
        <w:t>The CP is plan minus—it doesn’t mandate the plan, just that a regulatory negotiations committee is created to discuss the plan</w:t>
      </w:r>
    </w:p>
    <w:p w:rsidR="0077335A" w:rsidRDefault="0077335A" w:rsidP="0077335A">
      <w:pPr>
        <w:pStyle w:val="Heading4"/>
        <w:rPr>
          <w:rFonts w:cs="Times New Roman"/>
        </w:rPr>
      </w:pPr>
      <w:r w:rsidRPr="0077335A">
        <w:rPr>
          <w:rFonts w:cs="Times New Roman"/>
        </w:rPr>
        <w:t>And, it competes—reg neg is not normal means</w:t>
      </w:r>
    </w:p>
    <w:p w:rsidR="00542B57" w:rsidRPr="00542B57" w:rsidRDefault="00542B57" w:rsidP="00542B57"/>
    <w:p w:rsidR="0077335A" w:rsidRPr="0077335A" w:rsidRDefault="0077335A" w:rsidP="0077335A">
      <w:pPr>
        <w:rPr>
          <w:rStyle w:val="StyleStyleBold12pt"/>
          <w:rFonts w:cs="Times New Roman"/>
        </w:rPr>
      </w:pPr>
      <w:r w:rsidRPr="0077335A">
        <w:rPr>
          <w:rStyle w:val="StyleStyleBold12pt"/>
          <w:rFonts w:cs="Times New Roman"/>
        </w:rPr>
        <w:t>USDA 06</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11" w:history="1">
        <w:r w:rsidRPr="0077335A">
          <w:rPr>
            <w:rStyle w:val="StyleStyleBold12pt"/>
            <w:rFonts w:cs="Times New Roman"/>
            <w:sz w:val="16"/>
            <w:szCs w:val="16"/>
          </w:rPr>
          <w:t>http://www.ams.usda.gov/AMSv1.0/getfile?dDocName=STELPRDC5089434</w:t>
        </w:r>
      </w:hyperlink>
      <w:r w:rsidRPr="0077335A">
        <w:rPr>
          <w:rStyle w:val="StyleStyleBold12pt"/>
          <w:rFonts w:cs="Times New Roman"/>
          <w:sz w:val="16"/>
          <w:szCs w:val="16"/>
        </w:rPr>
        <w:t>) //ghs-kw)</w:t>
      </w:r>
    </w:p>
    <w:p w:rsidR="0077335A" w:rsidRPr="00542B57" w:rsidRDefault="0077335A" w:rsidP="0077335A">
      <w:pPr>
        <w:rPr>
          <w:rFonts w:cs="Times New Roman"/>
          <w:sz w:val="16"/>
        </w:rPr>
      </w:pPr>
      <w:r w:rsidRPr="00542B57">
        <w:rPr>
          <w:sz w:val="16"/>
        </w:rPr>
        <w:t xml:space="preserve">How </w:t>
      </w:r>
      <w:r w:rsidRPr="007F02B1">
        <w:rPr>
          <w:rStyle w:val="Emphasis"/>
          <w:highlight w:val="green"/>
        </w:rPr>
        <w:t>reg-neg differs from “traditional</w:t>
      </w:r>
      <w:r w:rsidRPr="0077335A">
        <w:rPr>
          <w:rStyle w:val="Emphasis"/>
        </w:rPr>
        <w:t xml:space="preserve">” notice-and-comment </w:t>
      </w:r>
      <w:r w:rsidRPr="007F02B1">
        <w:rPr>
          <w:rStyle w:val="Emphasis"/>
          <w:highlight w:val="green"/>
        </w:rPr>
        <w:t>rulemaking</w:t>
      </w:r>
      <w:r w:rsidRPr="0077335A">
        <w:rPr>
          <w:rStyle w:val="StyleBoldUnderline"/>
          <w:rFonts w:cs="Times New Roman"/>
        </w:rPr>
        <w:t xml:space="preserve"> The “</w:t>
      </w:r>
      <w:r w:rsidRPr="007F02B1">
        <w:rPr>
          <w:rStyle w:val="StyleBoldUnderline"/>
          <w:rFonts w:cs="Times New Roman"/>
          <w:highlight w:val="green"/>
        </w:rPr>
        <w:t>traditional</w:t>
      </w:r>
      <w:r w:rsidRPr="0077335A">
        <w:rPr>
          <w:rStyle w:val="StyleBoldUnderline"/>
          <w:rFonts w:cs="Times New Roman"/>
        </w:rPr>
        <w:t xml:space="preserve">” notice-and-comment </w:t>
      </w:r>
      <w:r w:rsidRPr="007F02B1">
        <w:rPr>
          <w:rStyle w:val="StyleBoldUnderline"/>
          <w:rFonts w:cs="Times New Roman"/>
          <w:highlight w:val="green"/>
        </w:rPr>
        <w:t>rulemaking</w:t>
      </w:r>
      <w:r w:rsidRPr="00542B57">
        <w:rPr>
          <w:rFonts w:cs="Times New Roman"/>
          <w:sz w:val="16"/>
        </w:rPr>
        <w:t xml:space="preserve"> provided in the Administrative Procedure Act (APA) </w:t>
      </w:r>
      <w:r w:rsidRPr="007F02B1">
        <w:rPr>
          <w:rStyle w:val="StyleBoldUnderline"/>
          <w:rFonts w:cs="Times New Roman"/>
          <w:highlight w:val="green"/>
        </w:rPr>
        <w:t>requires an agency</w:t>
      </w:r>
      <w:r w:rsidRPr="0077335A">
        <w:rPr>
          <w:rStyle w:val="StyleBoldUnderline"/>
          <w:rFonts w:cs="Times New Roman"/>
        </w:rPr>
        <w:t xml:space="preserve"> planning to adopt a rule on a particular subject </w:t>
      </w:r>
      <w:r w:rsidRPr="007F02B1">
        <w:rPr>
          <w:rStyle w:val="StyleBoldUnderline"/>
          <w:rFonts w:cs="Times New Roman"/>
          <w:highlight w:val="green"/>
        </w:rPr>
        <w:t>to publish a proposed rule</w:t>
      </w:r>
      <w:r w:rsidRPr="00542B57">
        <w:rPr>
          <w:rFonts w:cs="Times New Roman"/>
          <w:sz w:val="16"/>
        </w:rPr>
        <w:t xml:space="preserve"> (NPRM) in the Federal Register </w:t>
      </w:r>
      <w:r w:rsidRPr="007F02B1">
        <w:rPr>
          <w:rStyle w:val="StyleBoldUnderline"/>
          <w:rFonts w:cs="Times New Roman"/>
          <w:highlight w:val="green"/>
        </w:rPr>
        <w:t>and to offer the public an opportunity to comment</w:t>
      </w:r>
      <w:r w:rsidRPr="0077335A">
        <w:rPr>
          <w:rStyle w:val="StyleBoldUnderline"/>
          <w:rFonts w:cs="Times New Roman"/>
        </w:rPr>
        <w:t>. The APA does not specify who is to draft the proposed rule nor any particular procedure to govern the drafting process.</w:t>
      </w:r>
      <w:r w:rsidRPr="00542B57">
        <w:rPr>
          <w:rFonts w:cs="Times New Roman"/>
          <w:sz w:val="16"/>
        </w:rPr>
        <w:t xml:space="preserve"> Ordinarily, agency staff performs this function, with discretion to determine how much opportunity is allowed for public input. Typically,</w:t>
      </w:r>
      <w:r w:rsidRPr="0077335A">
        <w:rPr>
          <w:rStyle w:val="Emphasis"/>
        </w:rPr>
        <w:t xml:space="preserve"> </w:t>
      </w:r>
      <w:r w:rsidRPr="007F02B1">
        <w:rPr>
          <w:rStyle w:val="Emphasis"/>
          <w:highlight w:val="green"/>
        </w:rPr>
        <w:t>there is no opportunity for interchange of views among potentially affected parties,</w:t>
      </w:r>
      <w:r w:rsidRPr="0077335A">
        <w:rPr>
          <w:rStyle w:val="Emphasis"/>
        </w:rPr>
        <w:t xml:space="preserve"> even where an agency chooses to conduct a hearing</w:t>
      </w:r>
      <w:r w:rsidRPr="00542B57">
        <w:rPr>
          <w:rFonts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7F02B1">
        <w:rPr>
          <w:rStyle w:val="Emphasis"/>
          <w:highlight w:val="green"/>
        </w:rPr>
        <w:t>In negotiated rulemaking, the agency,</w:t>
      </w:r>
      <w:r w:rsidRPr="0077335A">
        <w:rPr>
          <w:rStyle w:val="Emphasis"/>
        </w:rPr>
        <w:t xml:space="preserve"> </w:t>
      </w:r>
      <w:r w:rsidRPr="00542B57">
        <w:rPr>
          <w:rStyle w:val="StyleBoldUnderline"/>
        </w:rPr>
        <w:t xml:space="preserve">with the assistance of one or more neutral advisors known as “convenors,” </w:t>
      </w:r>
      <w:r w:rsidRPr="007F02B1">
        <w:rPr>
          <w:rStyle w:val="Emphasis"/>
          <w:highlight w:val="green"/>
        </w:rPr>
        <w:t>assembles</w:t>
      </w:r>
      <w:r w:rsidRPr="0077335A">
        <w:rPr>
          <w:rStyle w:val="Emphasis"/>
        </w:rPr>
        <w:t xml:space="preserve"> a committee of representatives of all </w:t>
      </w:r>
      <w:r w:rsidRPr="007F02B1">
        <w:rPr>
          <w:rStyle w:val="Emphasis"/>
          <w:highlight w:val="green"/>
        </w:rPr>
        <w:t>affected interests to negotiate a proposed rule.</w:t>
      </w:r>
      <w:r w:rsidRPr="00542B57">
        <w:rPr>
          <w:rFonts w:cs="Times New Roman"/>
          <w:sz w:val="16"/>
        </w:rPr>
        <w:t xml:space="preserve"> Sometimes the law itself will specify which interests are to be included on the committee. </w:t>
      </w:r>
      <w:r w:rsidRPr="00542B57">
        <w:rPr>
          <w:sz w:val="16"/>
        </w:rPr>
        <w:t>Once assembled, the next goal is for members to receive training in interest-based problem-solving and consensus-decision making.</w:t>
      </w:r>
      <w:r w:rsidRPr="0077335A">
        <w:rPr>
          <w:rStyle w:val="StyleBoldUnderline"/>
          <w:rFonts w:cs="Times New Roman"/>
        </w:rPr>
        <w:t xml:space="preserve"> They </w:t>
      </w:r>
      <w:r w:rsidRPr="00542B57">
        <w:rPr>
          <w:sz w:val="16"/>
        </w:rPr>
        <w:t>then</w:t>
      </w:r>
      <w:r w:rsidRPr="0077335A">
        <w:rPr>
          <w:rStyle w:val="StyleBoldUnderline"/>
          <w:rFonts w:cs="Times New Roman"/>
        </w:rPr>
        <w:t xml:space="preserve"> must make sure </w:t>
      </w:r>
      <w:r w:rsidRPr="00542B57">
        <w:rPr>
          <w:sz w:val="16"/>
        </w:rPr>
        <w:t xml:space="preserve">that </w:t>
      </w:r>
      <w:r w:rsidRPr="0077335A">
        <w:rPr>
          <w:rStyle w:val="StyleBoldUnderline"/>
          <w:rFonts w:cs="Times New Roman"/>
        </w:rPr>
        <w:t xml:space="preserve">all views are heard and </w:t>
      </w:r>
      <w:r w:rsidRPr="00542B57">
        <w:rPr>
          <w:sz w:val="16"/>
        </w:rPr>
        <w:t xml:space="preserve">that </w:t>
      </w:r>
      <w:r w:rsidRPr="0077335A">
        <w:rPr>
          <w:rStyle w:val="StyleBoldUnderline"/>
          <w:rFonts w:cs="Times New Roman"/>
        </w:rPr>
        <w:t xml:space="preserve">each committee member agrees to a set of ground rules for the </w:t>
      </w:r>
      <w:r w:rsidRPr="00542B57">
        <w:rPr>
          <w:sz w:val="16"/>
        </w:rPr>
        <w:t>negotiated rulemaking</w:t>
      </w:r>
      <w:r w:rsidRPr="0077335A">
        <w:rPr>
          <w:rStyle w:val="StyleBoldUnderline"/>
          <w:rFonts w:cs="Times New Roman"/>
        </w:rPr>
        <w:t xml:space="preserve"> process</w:t>
      </w:r>
      <w:r w:rsidRPr="009B4F9E">
        <w:rPr>
          <w:rStyle w:val="StyleBoldUnderline"/>
          <w:rFonts w:cs="Times New Roman"/>
          <w:highlight w:val="green"/>
        </w:rPr>
        <w:t>.</w:t>
      </w:r>
      <w:r w:rsidRPr="009B4F9E">
        <w:rPr>
          <w:rFonts w:cs="Times New Roman"/>
          <w:sz w:val="16"/>
          <w:highlight w:val="green"/>
        </w:rPr>
        <w:t xml:space="preserve"> </w:t>
      </w:r>
      <w:r w:rsidRPr="009B4F9E">
        <w:rPr>
          <w:rStyle w:val="Emphasis"/>
          <w:highlight w:val="green"/>
        </w:rPr>
        <w:t>The ultimate goal is to reach consensus on a text that all parties can accep</w:t>
      </w:r>
      <w:r w:rsidRPr="0077335A">
        <w:rPr>
          <w:rStyle w:val="Emphasis"/>
        </w:rPr>
        <w:t>t</w:t>
      </w:r>
      <w:r w:rsidRPr="00542B57">
        <w:rPr>
          <w:rFonts w:cs="Times New Roman"/>
          <w:sz w:val="16"/>
        </w:rPr>
        <w:t xml:space="preserve">. The agency is represented at the table by an official who is sufficiently senior to be able to speak authoritatively on its behalf. </w:t>
      </w:r>
      <w:r w:rsidRPr="0077335A">
        <w:rPr>
          <w:rStyle w:val="StyleBoldUnderline"/>
          <w:rFonts w:cs="Times New Roman"/>
        </w:rPr>
        <w:t>Negotiating sessions are chaired by a neutral mediator or facilitator skilled in assisting in the resolution of multiparty disputes.</w:t>
      </w:r>
      <w:r w:rsidRPr="00542B57">
        <w:rPr>
          <w:rFonts w:cs="Times New Roman"/>
          <w:sz w:val="16"/>
        </w:rPr>
        <w:t xml:space="preserve"> The Checklist—Advantages as well as Misperceptions The advantages of negotiated rulemaking include: </w:t>
      </w:r>
      <w:r w:rsidRPr="00542B57">
        <w:rPr>
          <w:rFonts w:cs="Times New Roman"/>
          <w:sz w:val="16"/>
        </w:rPr>
        <w:t xml:space="preserve"> Producing greater information sharing and better communication; </w:t>
      </w:r>
      <w:r w:rsidRPr="00542B57">
        <w:rPr>
          <w:rFonts w:cs="Times New Roman"/>
          <w:sz w:val="16"/>
        </w:rPr>
        <w:t xml:space="preserve"> Enhancing public awareness and involvement; </w:t>
      </w:r>
      <w:r w:rsidRPr="00542B57">
        <w:rPr>
          <w:rFonts w:cs="Times New Roman"/>
          <w:sz w:val="16"/>
        </w:rPr>
        <w:t xml:space="preserve"> Providing a “reality check” to agencies and other interests; </w:t>
      </w:r>
      <w:r w:rsidRPr="00542B57">
        <w:rPr>
          <w:rFonts w:cs="Times New Roman"/>
          <w:sz w:val="16"/>
        </w:rPr>
        <w:t xml:space="preserve"> Encouraging discovery of more creative options for rulemaking; </w:t>
      </w:r>
      <w:r w:rsidRPr="00542B57">
        <w:rPr>
          <w:rFonts w:cs="Times New Roman"/>
          <w:sz w:val="16"/>
        </w:rPr>
        <w:t xml:space="preserve"> Increasing compliance with rules; </w:t>
      </w:r>
      <w:r w:rsidRPr="00542B57">
        <w:rPr>
          <w:rFonts w:cs="Times New Roman"/>
          <w:sz w:val="16"/>
        </w:rPr>
        <w:t xml:space="preserve"> Saving time, money and effort in the long run; </w:t>
      </w:r>
      <w:r w:rsidRPr="00542B57">
        <w:rPr>
          <w:rFonts w:cs="Times New Roman"/>
          <w:sz w:val="16"/>
        </w:rPr>
        <w:t xml:space="preserve"> Allowing earlier implementation dates; </w:t>
      </w:r>
      <w:r w:rsidRPr="00542B57">
        <w:rPr>
          <w:rFonts w:cs="Times New Roman"/>
          <w:sz w:val="16"/>
        </w:rPr>
        <w:t xml:space="preserve"> Building cooperative relationships among key parties; </w:t>
      </w:r>
      <w:r w:rsidRPr="00542B57">
        <w:rPr>
          <w:rFonts w:cs="Times New Roman"/>
          <w:sz w:val="16"/>
        </w:rPr>
        <w:t xml:space="preserve"> Increasing the certainty of the outcome for all and thus enabling better planning; </w:t>
      </w:r>
      <w:r w:rsidRPr="00542B57">
        <w:rPr>
          <w:rFonts w:cs="Times New Roman"/>
          <w:sz w:val="16"/>
        </w:rPr>
        <w:t xml:space="preserve"> Producing superior rules on technically complex topics because of the input of all parties; </w:t>
      </w:r>
      <w:r w:rsidRPr="00542B57">
        <w:rPr>
          <w:rFonts w:cs="Times New Roman"/>
          <w:sz w:val="16"/>
        </w:rPr>
        <w:t xml:space="preserve"> Giving rise to fewer legislative “end runs” against the rule; and </w:t>
      </w:r>
      <w:r w:rsidRPr="00542B57">
        <w:rPr>
          <w:rFonts w:cs="Times New Roman"/>
          <w:sz w:val="16"/>
        </w:rPr>
        <w:t xml:space="preserve"> Reducing post-issuance contentiousness and litigation. What negotiating rulemaking does not do: </w:t>
      </w:r>
      <w:r w:rsidRPr="00542B57">
        <w:rPr>
          <w:rFonts w:cs="Times New Roman"/>
          <w:sz w:val="16"/>
        </w:rPr>
        <w:t xml:space="preserve"> It does not cause the agency to delegate its ultimate obligation to determine the content of the proposed and final regulations; </w:t>
      </w:r>
      <w:r w:rsidRPr="00542B57">
        <w:rPr>
          <w:rFonts w:cs="Times New Roman"/>
          <w:sz w:val="16"/>
        </w:rPr>
        <w:t xml:space="preserve"> It does not exempt the agency from any statutory or other requirements; </w:t>
      </w:r>
      <w:r w:rsidRPr="00542B57">
        <w:rPr>
          <w:rFonts w:cs="Times New Roman"/>
          <w:sz w:val="16"/>
        </w:rPr>
        <w:t xml:space="preserve"> It does not eliminate the agency’s obligation to produce any economic analysis; paperwork or other regulatory analysis requirements imposed by law or agency policy; </w:t>
      </w:r>
      <w:r w:rsidRPr="00542B57">
        <w:rPr>
          <w:rFonts w:cs="Times New Roman"/>
          <w:sz w:val="16"/>
        </w:rPr>
        <w:t xml:space="preserve"> It does not require parties or non-parties to set aside their legal or political rights as a condition of participating; and </w:t>
      </w:r>
      <w:r w:rsidRPr="00542B57">
        <w:rPr>
          <w:rFonts w:cs="Times New Roman"/>
          <w:sz w:val="16"/>
        </w:rPr>
        <w:t xml:space="preserve"> It is not compulsory, participation is voluntary, for the agency and for others. </w:t>
      </w:r>
    </w:p>
    <w:p w:rsidR="0077335A" w:rsidRPr="0077335A" w:rsidRDefault="0077335A" w:rsidP="0077335A">
      <w:pPr>
        <w:pStyle w:val="Heading4"/>
        <w:rPr>
          <w:rFonts w:cs="Times New Roman"/>
        </w:rPr>
      </w:pPr>
      <w:r w:rsidRPr="0077335A">
        <w:rPr>
          <w:rFonts w:cs="Times New Roman"/>
        </w:rPr>
        <w:t>&lt;Insert specific solvency advocate or read generic Knaster card&gt;</w:t>
      </w:r>
    </w:p>
    <w:p w:rsidR="0077335A" w:rsidRDefault="0077335A" w:rsidP="0077335A">
      <w:pPr>
        <w:pStyle w:val="Heading4"/>
        <w:rPr>
          <w:rFonts w:cs="Times New Roman"/>
        </w:rPr>
      </w:pPr>
      <w:r w:rsidRPr="0077335A">
        <w:rPr>
          <w:rFonts w:cs="Times New Roman"/>
        </w:rPr>
        <w:t>Reg neg solves—empirics prove</w:t>
      </w:r>
    </w:p>
    <w:p w:rsidR="00497019" w:rsidRPr="00497019" w:rsidRDefault="00497019" w:rsidP="00497019"/>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12"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Style w:val="StyleBoldUnderline"/>
          <w:rFonts w:cs="Times New Roman"/>
        </w:rPr>
        <w:t>Federal</w:t>
      </w:r>
      <w:r w:rsidRPr="0077335A">
        <w:rPr>
          <w:rFonts w:cs="Times New Roman"/>
          <w:sz w:val="16"/>
        </w:rPr>
        <w:t xml:space="preserve"> and international </w:t>
      </w:r>
      <w:r w:rsidRPr="0077335A">
        <w:rPr>
          <w:rStyle w:val="StyleBoldUnderline"/>
          <w:rFonts w:cs="Times New Roman"/>
        </w:rPr>
        <w:t>dispute resolution process models. There are also models in U.S.</w:t>
      </w:r>
      <w:r w:rsidRPr="0077335A">
        <w:rPr>
          <w:rFonts w:cs="Times New Roman"/>
          <w:sz w:val="16"/>
        </w:rPr>
        <w:t xml:space="preserve"> and Canadian </w:t>
      </w:r>
      <w:r w:rsidRPr="0077335A">
        <w:rPr>
          <w:rStyle w:val="StyleBoldUnderline"/>
          <w:rFonts w:cs="Times New Roman"/>
        </w:rPr>
        <w:t xml:space="preserve">legislation supporting the use of </w:t>
      </w:r>
      <w:r w:rsidRPr="00AB6781">
        <w:rPr>
          <w:rStyle w:val="StyleBoldUnderline"/>
          <w:rFonts w:cs="Times New Roman"/>
          <w:highlight w:val="green"/>
        </w:rPr>
        <w:t>consensus-based processes.</w:t>
      </w:r>
      <w:r w:rsidRPr="0077335A">
        <w:rPr>
          <w:rFonts w:cs="Times New Roman"/>
          <w:sz w:val="16"/>
        </w:rPr>
        <w:t xml:space="preserve"> </w:t>
      </w:r>
      <w:r w:rsidRPr="0077335A">
        <w:rPr>
          <w:rStyle w:val="Emphasis"/>
        </w:rPr>
        <w:t xml:space="preserve">These processes </w:t>
      </w:r>
      <w:r w:rsidRPr="00AB6781">
        <w:rPr>
          <w:rStyle w:val="Emphasis"/>
          <w:highlight w:val="green"/>
        </w:rPr>
        <w:t>have been successfully applied to resolve dozens of disputes that involved</w:t>
      </w:r>
      <w:r w:rsidRPr="0077335A">
        <w:rPr>
          <w:rStyle w:val="Emphasis"/>
        </w:rPr>
        <w:t xml:space="preserve"> multiple </w:t>
      </w:r>
      <w:r w:rsidRPr="00AB6781">
        <w:rPr>
          <w:rStyle w:val="Emphasis"/>
          <w:highlight w:val="green"/>
        </w:rPr>
        <w:t>stakeholder interests, on technically and politically complex environmental and public policy issues.</w:t>
      </w:r>
      <w:r w:rsidRPr="0077335A">
        <w:rPr>
          <w:rFonts w:cs="Times New Roman"/>
          <w:sz w:val="16"/>
        </w:rPr>
        <w:t xml:space="preserve"> For example, </w:t>
      </w:r>
      <w:r w:rsidRPr="0077335A">
        <w:rPr>
          <w:rStyle w:val="StyleBoldUnderline"/>
          <w:rFonts w:cs="Times New Roman"/>
        </w:rPr>
        <w:t>the Negotiated Rulemaking Act</w:t>
      </w:r>
      <w:r w:rsidRPr="0077335A">
        <w:rPr>
          <w:rFonts w:cs="Times New Roman"/>
          <w:sz w:val="16"/>
        </w:rPr>
        <w:t xml:space="preserve"> of 1990 was enacted by Congress to formalize a process for negotiating contentious new regulations.118 The Act provides a process called “</w:t>
      </w:r>
      <w:r w:rsidRPr="007B530A">
        <w:rPr>
          <w:rStyle w:val="Emphasis"/>
          <w:highlight w:val="green"/>
        </w:rPr>
        <w:t>reg neg”</w:t>
      </w:r>
      <w:r w:rsidRPr="0077335A">
        <w:rPr>
          <w:rStyle w:val="StyleBoldUnderline"/>
          <w:rFonts w:cs="Times New Roman"/>
        </w:rPr>
        <w:t xml:space="preserve"> by which representatives of interest groups that could be substantially affected by the provisions of a regulation, and agency staff negotiate the provisions</w:t>
      </w:r>
      <w:r w:rsidRPr="0077335A">
        <w:rPr>
          <w:rFonts w:cs="Times New Roman"/>
          <w:sz w:val="16"/>
        </w:rPr>
        <w:t xml:space="preserve">.119 </w:t>
      </w:r>
      <w:r w:rsidRPr="007B530A">
        <w:rPr>
          <w:rStyle w:val="StyleBoldUnderline"/>
          <w:rFonts w:cs="Times New Roman"/>
          <w:highlight w:val="green"/>
        </w:rPr>
        <w:t>The meetings are open to the public</w:t>
      </w:r>
      <w:r w:rsidRPr="0077335A">
        <w:rPr>
          <w:rStyle w:val="StyleBoldUnderline"/>
          <w:rFonts w:cs="Times New Roman"/>
        </w:rPr>
        <w:t xml:space="preserve">; </w:t>
      </w:r>
      <w:r w:rsidRPr="0077335A">
        <w:rPr>
          <w:rFonts w:cs="Times New Roman"/>
          <w:sz w:val="16"/>
        </w:rPr>
        <w:t xml:space="preserve">however, the process does enable negotiators to hold private interest group caucuses. </w:t>
      </w:r>
      <w:r w:rsidRPr="007B530A">
        <w:rPr>
          <w:rStyle w:val="StyleBoldUnderline"/>
          <w:rFonts w:cs="Times New Roman"/>
          <w:highlight w:val="green"/>
        </w:rPr>
        <w:t>If a consensus is reached on the provisions of the rule,</w:t>
      </w:r>
      <w:r w:rsidRPr="0077335A">
        <w:rPr>
          <w:rStyle w:val="StyleBoldUnderline"/>
          <w:rFonts w:cs="Times New Roman"/>
        </w:rPr>
        <w:t xml:space="preserve"> the Agency commits to publish the consensus rule in the Federal Register for public comment.</w:t>
      </w:r>
      <w:r w:rsidRPr="0077335A">
        <w:rPr>
          <w:rFonts w:cs="Times New Roman"/>
          <w:sz w:val="16"/>
        </w:rPr>
        <w:t xml:space="preserve">120 The </w:t>
      </w:r>
      <w:r w:rsidRPr="007B530A">
        <w:rPr>
          <w:rStyle w:val="StyleBoldUnderline"/>
          <w:rFonts w:cs="Times New Roman"/>
          <w:highlight w:val="green"/>
        </w:rPr>
        <w:t>participants in the reg neg agree that as long as the final regulation is consistent with what they have jointly recommended, they will not challenge it in court.</w:t>
      </w:r>
      <w:r w:rsidRPr="0077335A">
        <w:rPr>
          <w:rFonts w:cs="Times New Roman"/>
          <w:sz w:val="16"/>
        </w:rPr>
        <w:t xml:space="preserve"> The assumption is that </w:t>
      </w:r>
      <w:r w:rsidRPr="0077335A">
        <w:rPr>
          <w:rStyle w:val="StyleBoldUnderline"/>
          <w:rFonts w:cs="Times New Roman"/>
        </w:rPr>
        <w:t>parties will support a product that they negotiated</w:t>
      </w:r>
      <w:r w:rsidRPr="0077335A">
        <w:rPr>
          <w:rFonts w:cs="Times New Roman"/>
          <w:sz w:val="16"/>
        </w:rPr>
        <w:t xml:space="preserve">.121 </w:t>
      </w:r>
      <w:r w:rsidRPr="007B530A">
        <w:rPr>
          <w:rStyle w:val="Emphasis"/>
          <w:highlight w:val="green"/>
        </w:rPr>
        <w:t>Reg neg has been utilized by numerous federal agencies</w:t>
      </w:r>
      <w:r w:rsidRPr="0077335A">
        <w:rPr>
          <w:rStyle w:val="Emphasis"/>
        </w:rPr>
        <w:t xml:space="preserve"> to negotiate rules pertaining </w:t>
      </w:r>
      <w:r w:rsidRPr="007B530A">
        <w:rPr>
          <w:rStyle w:val="Emphasis"/>
          <w:highlight w:val="green"/>
        </w:rPr>
        <w:t>to a diverse range of topics including safe drinking water,</w:t>
      </w:r>
      <w:r w:rsidRPr="0077335A">
        <w:rPr>
          <w:rStyle w:val="Emphasis"/>
        </w:rPr>
        <w:t xml:space="preserve"> fugitive gasoline </w:t>
      </w:r>
      <w:r w:rsidRPr="007B530A">
        <w:rPr>
          <w:rStyle w:val="Emphasis"/>
          <w:highlight w:val="green"/>
        </w:rPr>
        <w:t>emissions, eligibility for educational loans</w:t>
      </w:r>
      <w:r w:rsidRPr="0077335A">
        <w:rPr>
          <w:rStyle w:val="Emphasis"/>
        </w:rPr>
        <w:t>, and passenger safety</w:t>
      </w:r>
      <w:r w:rsidRPr="0077335A">
        <w:rPr>
          <w:rFonts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071135">
        <w:rPr>
          <w:rStyle w:val="StyleBoldUnderline"/>
          <w:rFonts w:cs="Times New Roman"/>
          <w:highlight w:val="green"/>
        </w:rPr>
        <w:t>The consensus principles were subsequently utilized to resolve disputes over</w:t>
      </w:r>
      <w:r w:rsidRPr="0077335A">
        <w:rPr>
          <w:rStyle w:val="StyleBoldUnderline"/>
          <w:rFonts w:cs="Times New Roman"/>
        </w:rPr>
        <w:t xml:space="preserve"> issues that included sustainable </w:t>
      </w:r>
      <w:r w:rsidRPr="00071135">
        <w:rPr>
          <w:rStyle w:val="StyleBoldUnderline"/>
          <w:rFonts w:cs="Times New Roman"/>
          <w:highlight w:val="green"/>
        </w:rPr>
        <w:t>forest management, siting of solid waste facilities, impacts of pulp mill expansion</w:t>
      </w:r>
      <w:r w:rsidRPr="0077335A">
        <w:rPr>
          <w:rStyle w:val="StyleBoldUnderline"/>
          <w:rFonts w:cs="Times New Roman"/>
        </w:rPr>
        <w:t>, and economic diversification based on sustainable wildlife resources</w:t>
      </w:r>
      <w:r w:rsidRPr="0077335A">
        <w:rPr>
          <w:rFonts w:cs="Times New Roman"/>
          <w:sz w:val="16"/>
        </w:rPr>
        <w:t xml:space="preserve">.125 </w:t>
      </w:r>
      <w:r w:rsidRPr="0077335A">
        <w:rPr>
          <w:rStyle w:val="StyleBoldUnderline"/>
          <w:rFonts w:cs="Times New Roman"/>
        </w:rPr>
        <w:t xml:space="preserve">The </w:t>
      </w:r>
      <w:r w:rsidRPr="00071135">
        <w:rPr>
          <w:rStyle w:val="StyleBoldUnderline"/>
          <w:rFonts w:cs="Times New Roman"/>
          <w:highlight w:val="green"/>
        </w:rPr>
        <w:t>reg neg</w:t>
      </w:r>
      <w:r w:rsidRPr="0077335A">
        <w:rPr>
          <w:rFonts w:cs="Times New Roman"/>
          <w:sz w:val="16"/>
        </w:rPr>
        <w:t xml:space="preserve"> and Consensus for Sustainable Future </w:t>
      </w:r>
      <w:r w:rsidRPr="00071135">
        <w:rPr>
          <w:rStyle w:val="StyleBoldUnderline"/>
          <w:rFonts w:cs="Times New Roman"/>
          <w:highlight w:val="green"/>
        </w:rPr>
        <w:t>model</w:t>
      </w:r>
      <w:r w:rsidRPr="0077335A">
        <w:rPr>
          <w:rStyle w:val="StyleBoldUnderline"/>
          <w:rFonts w:cs="Times New Roman"/>
        </w:rPr>
        <w:t xml:space="preserve"> represent codified mediated negotiation processes that have </w:t>
      </w:r>
      <w:r w:rsidRPr="00071135">
        <w:rPr>
          <w:rStyle w:val="StyleBoldUnderline"/>
          <w:rFonts w:cs="Times New Roman"/>
          <w:highlight w:val="green"/>
        </w:rPr>
        <w:t>withstood</w:t>
      </w:r>
      <w:r w:rsidRPr="0077335A">
        <w:rPr>
          <w:rStyle w:val="StyleBoldUnderline"/>
          <w:rFonts w:cs="Times New Roman"/>
        </w:rPr>
        <w:t xml:space="preserve"> the test of </w:t>
      </w:r>
      <w:r w:rsidRPr="00071135">
        <w:rPr>
          <w:rStyle w:val="StyleBoldUnderline"/>
          <w:rFonts w:cs="Times New Roman"/>
          <w:highlight w:val="green"/>
        </w:rPr>
        <w:t>legal challenge and have been strongly endorsed by the groups that have participated</w:t>
      </w:r>
      <w:r w:rsidRPr="0077335A">
        <w:rPr>
          <w:rStyle w:val="StyleBoldUnderline"/>
          <w:rFonts w:cs="Times New Roman"/>
        </w:rPr>
        <w:t xml:space="preserve"> in these processes. </w:t>
      </w:r>
    </w:p>
    <w:p w:rsidR="0077335A" w:rsidRDefault="0077335A" w:rsidP="0077335A">
      <w:pPr>
        <w:pStyle w:val="Heading4"/>
        <w:rPr>
          <w:rFonts w:cs="Times New Roman"/>
        </w:rPr>
      </w:pPr>
      <w:r w:rsidRPr="0077335A">
        <w:rPr>
          <w:rFonts w:cs="Times New Roman"/>
        </w:rPr>
        <w:t>Traditional rulemaking blocks agency action—only the CP solves</w:t>
      </w:r>
    </w:p>
    <w:p w:rsidR="005E3D00" w:rsidRPr="005E3D00" w:rsidRDefault="005E3D00" w:rsidP="005E3D00"/>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13"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3. Legislation It is likely that Congress will pass some form of climate change legislation in the near future. Due to the pressing need to take aggressive action quickly, the legislation will probably require a considerable amount of federal rulemaking within a short period of time</w:t>
      </w:r>
      <w:r w:rsidRPr="0077335A">
        <w:rPr>
          <w:rStyle w:val="StyleBoldUnderline"/>
          <w:rFonts w:cs="Times New Roman"/>
        </w:rPr>
        <w:t>. It is not likely that the legislation will include many statutory provisions specifically compelling collaborative decision-making.</w:t>
      </w:r>
      <w:r w:rsidRPr="0077335A">
        <w:rPr>
          <w:rFonts w:cs="Times New Roman"/>
          <w:sz w:val="16"/>
        </w:rPr>
        <w:t xml:space="preserve">56 While there has been a great design of a cap-and-trade program and other aspects of a climate change bill, </w:t>
      </w:r>
      <w:r w:rsidRPr="0077335A">
        <w:rPr>
          <w:rStyle w:val="StyleBoldUnderline"/>
          <w:rFonts w:cs="Times New Roman"/>
        </w:rPr>
        <w:t xml:space="preserve">little attention has been paid to the institutional or organizational approach </w:t>
      </w:r>
      <w:r w:rsidRPr="0077335A">
        <w:rPr>
          <w:rFonts w:cs="Times New Roman"/>
          <w:sz w:val="16"/>
        </w:rPr>
        <w:t>to implementing such legislation.57 The American Clean Energy and Security Act</w:t>
      </w:r>
      <w:r w:rsidRPr="0077335A">
        <w:rPr>
          <w:rStyle w:val="StyleBoldUnderline"/>
          <w:rFonts w:cs="Times New Roman"/>
        </w:rPr>
        <w:t xml:space="preserve">, </w:t>
      </w:r>
      <w:r w:rsidRPr="007E67C7">
        <w:rPr>
          <w:rStyle w:val="Emphasis"/>
          <w:highlight w:val="green"/>
        </w:rPr>
        <w:t>Collaborative decision-making could help to achieve successful implementation of rulemaking under a climate bill</w:t>
      </w:r>
      <w:r w:rsidRPr="0077335A">
        <w:rPr>
          <w:rFonts w:cs="Times New Roman"/>
          <w:sz w:val="16"/>
        </w:rPr>
        <w:t xml:space="preserve">. 58 </w:t>
      </w:r>
      <w:r w:rsidRPr="007E67C7">
        <w:rPr>
          <w:rStyle w:val="StyleBoldUnderline"/>
          <w:rFonts w:cs="Times New Roman"/>
          <w:highlight w:val="green"/>
        </w:rPr>
        <w:t>passed by the House</w:t>
      </w:r>
      <w:r w:rsidRPr="0077335A">
        <w:rPr>
          <w:rStyle w:val="StyleBoldUnderline"/>
          <w:rFonts w:cs="Times New Roman"/>
        </w:rPr>
        <w:t xml:space="preserve"> of Representatives, </w:t>
      </w:r>
      <w:r w:rsidRPr="007E67C7">
        <w:rPr>
          <w:rStyle w:val="StyleBoldUnderline"/>
          <w:rFonts w:cs="Times New Roman"/>
          <w:highlight w:val="green"/>
        </w:rPr>
        <w:t>would require federal agencies to promulgate many regulations</w:t>
      </w:r>
      <w:r w:rsidRPr="0077335A">
        <w:rPr>
          <w:rFonts w:cs="Times New Roman"/>
          <w:sz w:val="16"/>
        </w:rPr>
        <w:t xml:space="preserve"> in a short period of time. Under Title III, “Reducing Global Warming Pollution,” alone, as much as sixty-five regulations would have to be promulgated and, in most cases, the regulations will have to be completed within the first two years of enactment.59 </w:t>
      </w:r>
      <w:r w:rsidRPr="007E67C7">
        <w:rPr>
          <w:rStyle w:val="StyleBoldUnderline"/>
          <w:rFonts w:cs="Times New Roman"/>
          <w:highlight w:val="green"/>
        </w:rPr>
        <w:t>This is a huge task particularly because of the complexity of the issues</w:t>
      </w:r>
      <w:r w:rsidRPr="0077335A">
        <w:rPr>
          <w:rFonts w:cs="Times New Roman"/>
          <w:sz w:val="16"/>
        </w:rPr>
        <w:t xml:space="preserve">. </w:t>
      </w:r>
      <w:r w:rsidRPr="007E67C7">
        <w:rPr>
          <w:rStyle w:val="Emphasis"/>
          <w:highlight w:val="green"/>
        </w:rPr>
        <w:t>Traditional rulemaking can result in an adversarial game in which information becomes a weapon</w:t>
      </w:r>
      <w:r w:rsidRPr="0077335A">
        <w:rPr>
          <w:rFonts w:cs="Times New Roman"/>
          <w:sz w:val="16"/>
        </w:rPr>
        <w:t xml:space="preserve"> rather than a tool for decision-making </w:t>
      </w:r>
      <w:r w:rsidRPr="007E67C7">
        <w:rPr>
          <w:rStyle w:val="Emphasis"/>
          <w:highlight w:val="green"/>
        </w:rPr>
        <w:t>and is used to thwart and delay agency action</w:t>
      </w:r>
      <w:r w:rsidRPr="007E67C7">
        <w:t>.60</w:t>
      </w:r>
      <w:r w:rsidRPr="0077335A">
        <w:rPr>
          <w:rStyle w:val="Emphasis"/>
        </w:rPr>
        <w:t xml:space="preserve"> </w:t>
      </w:r>
      <w:r w:rsidRPr="007E67C7">
        <w:rPr>
          <w:rStyle w:val="Emphasis"/>
          <w:highlight w:val="green"/>
        </w:rPr>
        <w:t>In order to quickly develop rules that are</w:t>
      </w:r>
      <w:r w:rsidRPr="0077335A">
        <w:rPr>
          <w:rStyle w:val="Emphasis"/>
        </w:rPr>
        <w:t xml:space="preserve"> not only likely to be e</w:t>
      </w:r>
      <w:r w:rsidRPr="007E67C7">
        <w:rPr>
          <w:rStyle w:val="Emphasis"/>
          <w:highlight w:val="green"/>
        </w:rPr>
        <w:t>ffective but also survive litigation,</w:t>
      </w:r>
      <w:r w:rsidRPr="007E67C7">
        <w:rPr>
          <w:rFonts w:cs="Times New Roman"/>
          <w:sz w:val="16"/>
          <w:highlight w:val="green"/>
        </w:rPr>
        <w:t xml:space="preserve"> </w:t>
      </w:r>
      <w:r w:rsidRPr="007E67C7">
        <w:rPr>
          <w:rStyle w:val="StyleBoldUnderline"/>
          <w:rFonts w:cs="Times New Roman"/>
          <w:highlight w:val="green"/>
        </w:rPr>
        <w:t>the federal government can benefit from</w:t>
      </w:r>
      <w:r w:rsidRPr="0077335A">
        <w:rPr>
          <w:rStyle w:val="StyleBoldUnderline"/>
          <w:rFonts w:cs="Times New Roman"/>
        </w:rPr>
        <w:t xml:space="preserve"> applying the </w:t>
      </w:r>
      <w:r w:rsidRPr="007E67C7">
        <w:rPr>
          <w:rStyle w:val="StyleBoldUnderline"/>
          <w:rFonts w:cs="Times New Roman"/>
          <w:highlight w:val="green"/>
        </w:rPr>
        <w:t>Negotiated Rulemaking</w:t>
      </w:r>
      <w:r w:rsidRPr="0077335A">
        <w:rPr>
          <w:rStyle w:val="StyleBoldUnderline"/>
          <w:rFonts w:cs="Times New Roman"/>
        </w:rPr>
        <w:t xml:space="preserve"> Act</w:t>
      </w:r>
      <w:r w:rsidRPr="0077335A">
        <w:rPr>
          <w:rFonts w:cs="Times New Roman"/>
          <w:sz w:val="16"/>
        </w:rPr>
        <w:t xml:space="preserve">61 or similar stakeholder processes. </w:t>
      </w:r>
      <w:r w:rsidRPr="009D63F5">
        <w:rPr>
          <w:rStyle w:val="StyleBoldUnderline"/>
          <w:rFonts w:cs="Times New Roman"/>
          <w:highlight w:val="green"/>
        </w:rPr>
        <w:t>There are many stakeholders, including states and local government that have a great deal of experience to lend to climate change rulemaking</w:t>
      </w:r>
      <w:r w:rsidRPr="0077335A">
        <w:rPr>
          <w:rStyle w:val="StyleBoldUnderline"/>
          <w:rFonts w:cs="Times New Roman"/>
        </w:rPr>
        <w:t>.</w:t>
      </w:r>
      <w:r w:rsidRPr="0077335A">
        <w:rPr>
          <w:rFonts w:cs="Times New Roman"/>
          <w:sz w:val="16"/>
        </w:rPr>
        <w:t xml:space="preserve"> The federal government can best leverage the expertise of these stakeholders through collaborative processes.</w:t>
      </w:r>
    </w:p>
    <w:p w:rsidR="0077335A" w:rsidRDefault="0077335A" w:rsidP="0077335A">
      <w:pPr>
        <w:pStyle w:val="Heading4"/>
        <w:rPr>
          <w:rFonts w:cs="Times New Roman"/>
        </w:rPr>
      </w:pPr>
      <w:r w:rsidRPr="0077335A">
        <w:rPr>
          <w:rFonts w:cs="Times New Roman"/>
        </w:rPr>
        <w:t>Doesn’t link to politics—empirics prove</w:t>
      </w:r>
    </w:p>
    <w:p w:rsidR="005E3D00" w:rsidRPr="005E3D00" w:rsidRDefault="005E3D00" w:rsidP="005E3D00"/>
    <w:p w:rsidR="0077335A" w:rsidRPr="0077335A" w:rsidRDefault="0077335A" w:rsidP="0077335A">
      <w:pPr>
        <w:rPr>
          <w:rFonts w:cs="Times New Roman"/>
        </w:rPr>
      </w:pPr>
      <w:r w:rsidRPr="0077335A">
        <w:rPr>
          <w:rStyle w:val="StyleStyleBold12pt"/>
          <w:rFonts w:cs="Times New Roman"/>
        </w:rPr>
        <w:t>USDA 6/6</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14" w:history="1">
        <w:r w:rsidRPr="0077335A">
          <w:rPr>
            <w:rStyle w:val="StyleStyleBold12pt"/>
            <w:rFonts w:cs="Times New Roman"/>
            <w:sz w:val="16"/>
            <w:szCs w:val="16"/>
          </w:rPr>
          <w:t>http://www.ams.usda.gov/AMSv1.0/getfile?dDocName=STELPRDC5089434</w:t>
        </w:r>
      </w:hyperlink>
      <w:r w:rsidRPr="0077335A">
        <w:rPr>
          <w:rStyle w:val="StyleStyleBold12pt"/>
          <w:rFonts w:cs="Times New Roman"/>
          <w:sz w:val="16"/>
          <w:szCs w:val="16"/>
        </w:rPr>
        <w:t>) Deng</w:t>
      </w:r>
    </w:p>
    <w:p w:rsidR="0077335A" w:rsidRPr="00E95617" w:rsidRDefault="0077335A" w:rsidP="0077335A">
      <w:pPr>
        <w:tabs>
          <w:tab w:val="left" w:pos="4230"/>
        </w:tabs>
        <w:rPr>
          <w:rFonts w:cs="Times New Roman"/>
          <w:sz w:val="10"/>
        </w:rPr>
      </w:pPr>
      <w:r w:rsidRPr="00E95617">
        <w:rPr>
          <w:rFonts w:cs="Times New Roman"/>
          <w:sz w:val="10"/>
        </w:rPr>
        <w:t xml:space="preserve">History In 1990, </w:t>
      </w:r>
      <w:r w:rsidRPr="0077335A">
        <w:rPr>
          <w:rStyle w:val="StyleBoldUnderline"/>
          <w:rFonts w:cs="Times New Roman"/>
        </w:rPr>
        <w:t>Congress endorsed use by federal agencies of</w:t>
      </w:r>
      <w:r w:rsidRPr="00E95617">
        <w:rPr>
          <w:rFonts w:cs="Times New Roman"/>
          <w:sz w:val="10"/>
        </w:rPr>
        <w:t xml:space="preserve"> an alternative procedure known as "</w:t>
      </w:r>
      <w:r w:rsidRPr="0077335A">
        <w:rPr>
          <w:rStyle w:val="StyleBoldUnderline"/>
          <w:rFonts w:cs="Times New Roman"/>
        </w:rPr>
        <w:t>negotiated rulemaking</w:t>
      </w:r>
      <w:r w:rsidRPr="00E95617">
        <w:rPr>
          <w:rFonts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77335A">
        <w:rPr>
          <w:rStyle w:val="StyleBoldUnderline"/>
          <w:rFonts w:cs="Times New Roman"/>
        </w:rPr>
        <w:t xml:space="preserve">Negotiated rules may be </w:t>
      </w:r>
      <w:r w:rsidRPr="003F22F6">
        <w:rPr>
          <w:rStyle w:val="Emphasis"/>
        </w:rPr>
        <w:t>easier to enforce</w:t>
      </w:r>
      <w:r w:rsidRPr="0077335A">
        <w:rPr>
          <w:rStyle w:val="StyleBoldUnderline"/>
          <w:rFonts w:cs="Times New Roman"/>
        </w:rPr>
        <w:t xml:space="preserve"> </w:t>
      </w:r>
      <w:r w:rsidRPr="003F22F6">
        <w:rPr>
          <w:rStyle w:val="Emphasis"/>
        </w:rPr>
        <w:t>and less likely to be challenged in litigation</w:t>
      </w:r>
      <w:r w:rsidRPr="0077335A">
        <w:rPr>
          <w:rStyle w:val="StyleBoldUnderline"/>
          <w:rFonts w:cs="Times New Roman"/>
        </w:rPr>
        <w:t>. The results of reg-neg usage by the federal government</w:t>
      </w:r>
      <w:r w:rsidRPr="00E95617">
        <w:rPr>
          <w:rFonts w:cs="Times New Roman"/>
          <w:sz w:val="10"/>
        </w:rPr>
        <w:t xml:space="preserve">, which began in the early 1980s, </w:t>
      </w:r>
      <w:r w:rsidRPr="0077335A">
        <w:rPr>
          <w:rStyle w:val="StyleBoldUnderline"/>
          <w:rFonts w:cs="Times New Roman"/>
        </w:rPr>
        <w:t>are impressive: large-scale regulators as the</w:t>
      </w:r>
      <w:r w:rsidRPr="00E95617">
        <w:rPr>
          <w:rFonts w:cs="Times New Roman"/>
          <w:sz w:val="10"/>
        </w:rPr>
        <w:t xml:space="preserve"> </w:t>
      </w:r>
      <w:r w:rsidRPr="0077335A">
        <w:rPr>
          <w:rStyle w:val="StyleBoldUnderline"/>
          <w:rFonts w:cs="Times New Roman"/>
        </w:rPr>
        <w:t>E</w:t>
      </w:r>
      <w:r w:rsidRPr="00E95617">
        <w:rPr>
          <w:rFonts w:cs="Times New Roman"/>
          <w:sz w:val="10"/>
        </w:rPr>
        <w:t xml:space="preserve">nvironmental </w:t>
      </w:r>
      <w:r w:rsidRPr="0077335A">
        <w:rPr>
          <w:rStyle w:val="StyleBoldUnderline"/>
          <w:rFonts w:cs="Times New Roman"/>
        </w:rPr>
        <w:t>P</w:t>
      </w:r>
      <w:r w:rsidRPr="00E95617">
        <w:rPr>
          <w:rFonts w:cs="Times New Roman"/>
          <w:sz w:val="10"/>
        </w:rPr>
        <w:t xml:space="preserve">rotection </w:t>
      </w:r>
      <w:r w:rsidRPr="0077335A">
        <w:rPr>
          <w:rStyle w:val="StyleBoldUnderline"/>
          <w:rFonts w:cs="Times New Roman"/>
        </w:rPr>
        <w:t>A</w:t>
      </w:r>
      <w:r w:rsidRPr="00E95617">
        <w:rPr>
          <w:rFonts w:cs="Times New Roman"/>
          <w:sz w:val="10"/>
        </w:rPr>
        <w:t xml:space="preserve">gency, </w:t>
      </w:r>
      <w:r w:rsidRPr="0077335A">
        <w:rPr>
          <w:rStyle w:val="StyleBoldUnderline"/>
          <w:rFonts w:cs="Times New Roman"/>
        </w:rPr>
        <w:t>N</w:t>
      </w:r>
      <w:r w:rsidRPr="00E95617">
        <w:rPr>
          <w:sz w:val="10"/>
        </w:rPr>
        <w:t xml:space="preserve">uclear </w:t>
      </w:r>
      <w:r w:rsidRPr="0077335A">
        <w:rPr>
          <w:rStyle w:val="StyleBoldUnderline"/>
          <w:rFonts w:cs="Times New Roman"/>
        </w:rPr>
        <w:t>R</w:t>
      </w:r>
      <w:r w:rsidRPr="00E95617">
        <w:rPr>
          <w:sz w:val="10"/>
        </w:rPr>
        <w:t>egulatory</w:t>
      </w:r>
      <w:r w:rsidRPr="00E95617">
        <w:rPr>
          <w:rFonts w:cs="Times New Roman"/>
          <w:sz w:val="10"/>
        </w:rPr>
        <w:t xml:space="preserve"> </w:t>
      </w:r>
      <w:r w:rsidRPr="0077335A">
        <w:rPr>
          <w:rStyle w:val="StyleBoldUnderline"/>
          <w:rFonts w:cs="Times New Roman"/>
        </w:rPr>
        <w:t>C</w:t>
      </w:r>
      <w:r w:rsidRPr="00E95617">
        <w:rPr>
          <w:sz w:val="10"/>
        </w:rPr>
        <w:t>ommission</w:t>
      </w:r>
      <w:r w:rsidRPr="00E95617">
        <w:rPr>
          <w:rFonts w:cs="Times New Roman"/>
          <w:sz w:val="10"/>
        </w:rPr>
        <w:t xml:space="preserve">, </w:t>
      </w:r>
      <w:r w:rsidRPr="0077335A">
        <w:rPr>
          <w:rStyle w:val="StyleBoldUnderline"/>
          <w:rFonts w:cs="Times New Roman"/>
        </w:rPr>
        <w:t>F</w:t>
      </w:r>
      <w:r w:rsidRPr="00E95617">
        <w:rPr>
          <w:rFonts w:cs="Times New Roman"/>
          <w:sz w:val="10"/>
        </w:rPr>
        <w:t xml:space="preserve">ederal </w:t>
      </w:r>
      <w:r w:rsidRPr="0077335A">
        <w:rPr>
          <w:rStyle w:val="StyleBoldUnderline"/>
          <w:rFonts w:cs="Times New Roman"/>
        </w:rPr>
        <w:t>A</w:t>
      </w:r>
      <w:r w:rsidRPr="00E95617">
        <w:rPr>
          <w:rFonts w:cs="Times New Roman"/>
          <w:sz w:val="10"/>
        </w:rPr>
        <w:t xml:space="preserve">viation </w:t>
      </w:r>
      <w:r w:rsidRPr="0077335A">
        <w:rPr>
          <w:rStyle w:val="StyleBoldUnderline"/>
          <w:rFonts w:cs="Times New Roman"/>
        </w:rPr>
        <w:t>A</w:t>
      </w:r>
      <w:r w:rsidRPr="00E95617">
        <w:rPr>
          <w:rFonts w:cs="Times New Roman"/>
          <w:sz w:val="10"/>
        </w:rPr>
        <w:t xml:space="preserve">dministration, </w:t>
      </w:r>
      <w:r w:rsidRPr="0077335A">
        <w:rPr>
          <w:rStyle w:val="StyleBoldUnderline"/>
          <w:rFonts w:cs="Times New Roman"/>
        </w:rPr>
        <w:t>and the O</w:t>
      </w:r>
      <w:r w:rsidRPr="00E95617">
        <w:rPr>
          <w:sz w:val="10"/>
        </w:rPr>
        <w:t xml:space="preserve">ccupational </w:t>
      </w:r>
      <w:r w:rsidRPr="0077335A">
        <w:rPr>
          <w:rStyle w:val="StyleBoldUnderline"/>
          <w:rFonts w:cs="Times New Roman"/>
        </w:rPr>
        <w:t>S</w:t>
      </w:r>
      <w:r w:rsidRPr="00E95617">
        <w:rPr>
          <w:sz w:val="10"/>
        </w:rPr>
        <w:t xml:space="preserve">afety and </w:t>
      </w:r>
      <w:r w:rsidRPr="0077335A">
        <w:rPr>
          <w:rStyle w:val="StyleBoldUnderline"/>
          <w:rFonts w:cs="Times New Roman"/>
        </w:rPr>
        <w:t>H</w:t>
      </w:r>
      <w:r w:rsidRPr="00E95617">
        <w:rPr>
          <w:sz w:val="10"/>
        </w:rPr>
        <w:t xml:space="preserve">ealth </w:t>
      </w:r>
      <w:r w:rsidRPr="0077335A">
        <w:rPr>
          <w:rStyle w:val="StyleBoldUnderline"/>
          <w:rFonts w:cs="Times New Roman"/>
        </w:rPr>
        <w:t>A</w:t>
      </w:r>
      <w:r w:rsidRPr="00E95617">
        <w:rPr>
          <w:sz w:val="10"/>
        </w:rPr>
        <w:t>dministration</w:t>
      </w:r>
      <w:r w:rsidRPr="0077335A">
        <w:rPr>
          <w:rStyle w:val="StyleBoldUnderline"/>
          <w:rFonts w:cs="Times New Roman"/>
        </w:rPr>
        <w:t xml:space="preserve"> used the process on many occasions</w:t>
      </w:r>
      <w:r w:rsidRPr="00E95617">
        <w:rPr>
          <w:rFonts w:cs="Times New Roman"/>
          <w:sz w:val="10"/>
        </w:rPr>
        <w:t xml:space="preserve">. Building on these positive experiences, several states, including Massachusetts, New York, and California, have also begun using the procedure for a wide range of rules. The very first </w:t>
      </w:r>
      <w:r w:rsidRPr="0077335A">
        <w:rPr>
          <w:rStyle w:val="StyleBoldUnderline"/>
          <w:rFonts w:cs="Times New Roman"/>
        </w:rPr>
        <w:t>negotiated rule-making was convened by the Federal Mediation and Conciliation Service</w:t>
      </w:r>
      <w:r w:rsidRPr="00E95617">
        <w:rPr>
          <w:rFonts w:cs="Times New Roman"/>
          <w:sz w:val="10"/>
        </w:rPr>
        <w:t xml:space="preserve"> (FMCS) </w:t>
      </w:r>
      <w:r w:rsidRPr="0077335A">
        <w:rPr>
          <w:rStyle w:val="StyleBoldUnderline"/>
          <w:rFonts w:cs="Times New Roman"/>
        </w:rPr>
        <w:t>working with the</w:t>
      </w:r>
      <w:r w:rsidRPr="00E95617">
        <w:rPr>
          <w:rFonts w:cs="Times New Roman"/>
          <w:sz w:val="10"/>
        </w:rPr>
        <w:t xml:space="preserve"> </w:t>
      </w:r>
      <w:r w:rsidRPr="0077335A">
        <w:rPr>
          <w:rStyle w:val="StyleBoldUnderline"/>
          <w:rFonts w:cs="Times New Roman"/>
        </w:rPr>
        <w:t>D</w:t>
      </w:r>
      <w:r w:rsidRPr="00E95617">
        <w:rPr>
          <w:rFonts w:cs="Times New Roman"/>
          <w:sz w:val="10"/>
        </w:rPr>
        <w:t>epartment</w:t>
      </w:r>
      <w:r w:rsidRPr="0077335A">
        <w:rPr>
          <w:rStyle w:val="StyleBoldUnderline"/>
          <w:rFonts w:cs="Times New Roman"/>
        </w:rPr>
        <w:t xml:space="preserve"> o</w:t>
      </w:r>
      <w:r w:rsidRPr="00E95617">
        <w:rPr>
          <w:rFonts w:cs="Times New Roman"/>
          <w:sz w:val="10"/>
        </w:rPr>
        <w:t xml:space="preserve">f </w:t>
      </w:r>
      <w:r w:rsidRPr="0077335A">
        <w:rPr>
          <w:rStyle w:val="StyleBoldUnderline"/>
          <w:rFonts w:cs="Times New Roman"/>
        </w:rPr>
        <w:t>T</w:t>
      </w:r>
      <w:r w:rsidRPr="00E95617">
        <w:rPr>
          <w:rFonts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77335A">
        <w:rPr>
          <w:rStyle w:val="StyleBoldUnderline"/>
          <w:rFonts w:cs="Times New Roman"/>
        </w:rPr>
        <w:t>FMCS has assisted in</w:t>
      </w:r>
      <w:r w:rsidRPr="00E95617">
        <w:rPr>
          <w:rFonts w:cs="Times New Roman"/>
          <w:sz w:val="10"/>
        </w:rPr>
        <w:t xml:space="preserve"> both the convening and </w:t>
      </w:r>
      <w:r w:rsidRPr="0077335A">
        <w:rPr>
          <w:rStyle w:val="StyleBoldUnderline"/>
          <w:rFonts w:cs="Times New Roman"/>
        </w:rPr>
        <w:t>facilitating stages in many</w:t>
      </w:r>
      <w:r w:rsidRPr="00E95617">
        <w:rPr>
          <w:rFonts w:cs="Times New Roman"/>
          <w:sz w:val="10"/>
        </w:rPr>
        <w:t xml:space="preserve"> such </w:t>
      </w:r>
      <w:r w:rsidRPr="0077335A">
        <w:rPr>
          <w:rStyle w:val="StyleBoldUnderline"/>
          <w:rFonts w:cs="Times New Roman"/>
        </w:rPr>
        <w:t xml:space="preserve">procedures at the </w:t>
      </w:r>
      <w:r w:rsidRPr="00E95617">
        <w:rPr>
          <w:sz w:val="10"/>
        </w:rPr>
        <w:t xml:space="preserve">Departments of Labor, Health and Human Services (HRSA), Interior, Housing and Urban Development, and the </w:t>
      </w:r>
      <w:r w:rsidRPr="0077335A">
        <w:rPr>
          <w:rStyle w:val="StyleBoldUnderline"/>
          <w:rFonts w:cs="Times New Roman"/>
        </w:rPr>
        <w:t>EPA</w:t>
      </w:r>
      <w:r w:rsidRPr="00E95617">
        <w:rPr>
          <w:rFonts w:cs="Times New Roman"/>
          <w:sz w:val="10"/>
        </w:rPr>
        <w:t xml:space="preserve">, as well as state-level processes, and other forms of consensus-based decision-making programs such as public policy dialogues, hearings, focus groups, and meetings. </w:t>
      </w:r>
    </w:p>
    <w:p w:rsidR="0077335A" w:rsidRDefault="0077335A" w:rsidP="0077335A">
      <w:pPr>
        <w:tabs>
          <w:tab w:val="left" w:pos="4230"/>
        </w:tabs>
        <w:rPr>
          <w:rFonts w:cs="Times New Roman"/>
          <w:sz w:val="16"/>
        </w:rPr>
      </w:pPr>
    </w:p>
    <w:p w:rsidR="00E2253B" w:rsidRDefault="00E2253B" w:rsidP="00E2253B">
      <w:pPr>
        <w:pStyle w:val="Heading3"/>
      </w:pPr>
      <w:r>
        <w:t>Alternate CP Text</w:t>
      </w:r>
    </w:p>
    <w:p w:rsidR="00E2253B" w:rsidRDefault="00E2253B" w:rsidP="00E2253B"/>
    <w:p w:rsidR="00807096" w:rsidRDefault="00807096" w:rsidP="00807096">
      <w:pPr>
        <w:pStyle w:val="Heading4"/>
      </w:pPr>
      <w:r>
        <w:t xml:space="preserve">Text: the United States federal government should engage in binding regulatory negotiation over ______________________________________________________________ </w:t>
      </w:r>
      <w:r w:rsidR="00F43F1F" w:rsidRPr="0077335A">
        <w:rPr>
          <w:rFonts w:cs="Times New Roman"/>
          <w:u w:val="single"/>
        </w:rPr>
        <w:t xml:space="preserve">&lt;insert plan&gt;______________ </w:t>
      </w:r>
      <w:r>
        <w:t xml:space="preserve">__________________________________________________________________________________________________________________ with </w:t>
      </w:r>
      <w:r w:rsidR="001477C5">
        <w:t>[</w:t>
      </w:r>
      <w:r>
        <w:t>the mandates of the plan</w:t>
      </w:r>
      <w:r w:rsidR="001477C5">
        <w:t>]</w:t>
      </w:r>
      <w:r>
        <w:t xml:space="preserve"> as the best alternative to a negotiated agreement.</w:t>
      </w:r>
    </w:p>
    <w:p w:rsidR="00E2253B" w:rsidRPr="00E2253B" w:rsidRDefault="00E2253B" w:rsidP="00E2253B"/>
    <w:p w:rsidR="0077335A" w:rsidRPr="0077335A" w:rsidRDefault="0077335A" w:rsidP="0077335A">
      <w:pPr>
        <w:pStyle w:val="Heading3"/>
        <w:rPr>
          <w:rFonts w:cs="Times New Roman"/>
        </w:rPr>
      </w:pPr>
      <w:bookmarkStart w:id="5" w:name="PocketBM30"/>
      <w:bookmarkStart w:id="6" w:name="HatBM31"/>
      <w:bookmarkStart w:id="7" w:name="BlockBM32"/>
      <w:bookmarkEnd w:id="2"/>
      <w:bookmarkEnd w:id="3"/>
      <w:bookmarkEnd w:id="4"/>
      <w:r w:rsidRPr="0077335A">
        <w:rPr>
          <w:rFonts w:cs="Times New Roman"/>
        </w:rPr>
        <w:t>2NC O/V</w:t>
      </w:r>
    </w:p>
    <w:p w:rsidR="0077335A" w:rsidRPr="0077335A" w:rsidRDefault="0077335A" w:rsidP="0077335A">
      <w:pPr>
        <w:pStyle w:val="Heading4"/>
        <w:rPr>
          <w:rFonts w:cs="Times New Roman"/>
        </w:rPr>
      </w:pPr>
      <w:r w:rsidRPr="0077335A">
        <w:rPr>
          <w:rFonts w:cs="Times New Roman"/>
        </w:rPr>
        <w:t>The counterplan convenes a regulatory negotiation committee to discuss the implementation of the plan. Stakeholders decide how and if the plan is implemented—</w:t>
      </w:r>
      <w:r w:rsidR="00D410AF">
        <w:rPr>
          <w:rFonts w:cs="Times New Roman"/>
        </w:rPr>
        <w:t xml:space="preserve">then implements the decision - </w:t>
      </w:r>
      <w:r w:rsidRPr="0077335A">
        <w:rPr>
          <w:rFonts w:cs="Times New Roman"/>
        </w:rPr>
        <w:t>solves better than the AFF:</w:t>
      </w:r>
    </w:p>
    <w:p w:rsidR="0077335A" w:rsidRPr="0077335A" w:rsidRDefault="0077335A" w:rsidP="0077335A">
      <w:pPr>
        <w:rPr>
          <w:rFonts w:cs="Times New Roman"/>
        </w:rPr>
      </w:pPr>
    </w:p>
    <w:p w:rsidR="0077335A" w:rsidRDefault="0077335A" w:rsidP="0077335A">
      <w:pPr>
        <w:pStyle w:val="Heading4"/>
        <w:numPr>
          <w:ilvl w:val="0"/>
          <w:numId w:val="13"/>
        </w:numPr>
        <w:spacing w:before="40"/>
        <w:rPr>
          <w:rFonts w:cs="Times New Roman"/>
        </w:rPr>
      </w:pPr>
      <w:r w:rsidRPr="00D410AF">
        <w:rPr>
          <w:rFonts w:cs="Times New Roman"/>
          <w:u w:val="single"/>
        </w:rPr>
        <w:t>Agency action</w:t>
      </w:r>
      <w:r w:rsidRPr="0077335A">
        <w:rPr>
          <w:rFonts w:cs="Times New Roman"/>
        </w:rPr>
        <w:t xml:space="preserve">—traditional notice-and-comment rulemaking incentivizes actors to </w:t>
      </w:r>
      <w:r w:rsidRPr="00D410AF">
        <w:rPr>
          <w:rFonts w:cs="Times New Roman"/>
          <w:i/>
          <w:u w:val="single"/>
        </w:rPr>
        <w:t>withhold information</w:t>
      </w:r>
      <w:r w:rsidRPr="0077335A">
        <w:rPr>
          <w:rFonts w:cs="Times New Roman"/>
        </w:rPr>
        <w:t xml:space="preserve"> which prevents agency action</w:t>
      </w:r>
      <w:r w:rsidR="007F02B1">
        <w:rPr>
          <w:rFonts w:cs="Times New Roman"/>
        </w:rPr>
        <w:t xml:space="preserve"> and guts</w:t>
      </w:r>
      <w:r w:rsidR="00D410AF">
        <w:rPr>
          <w:rFonts w:cs="Times New Roman"/>
        </w:rPr>
        <w:t xml:space="preserve"> implementation of the plan </w:t>
      </w:r>
      <w:r w:rsidRPr="0077335A">
        <w:rPr>
          <w:rFonts w:cs="Times New Roman"/>
        </w:rPr>
        <w:t>—CP facilitates cooperation—that’s Siegel 9.</w:t>
      </w:r>
    </w:p>
    <w:p w:rsidR="00D410AF" w:rsidRPr="00D410AF" w:rsidRDefault="00D410AF" w:rsidP="00D410AF"/>
    <w:p w:rsidR="0077335A" w:rsidRDefault="0077335A" w:rsidP="0077335A">
      <w:pPr>
        <w:pStyle w:val="Heading4"/>
        <w:numPr>
          <w:ilvl w:val="0"/>
          <w:numId w:val="13"/>
        </w:numPr>
        <w:spacing w:before="40"/>
        <w:rPr>
          <w:rFonts w:cs="Times New Roman"/>
        </w:rPr>
      </w:pPr>
      <w:r w:rsidRPr="001F0834">
        <w:rPr>
          <w:rFonts w:cs="Times New Roman"/>
          <w:u w:val="single"/>
        </w:rPr>
        <w:t>Collaboration</w:t>
      </w:r>
      <w:r w:rsidRPr="0077335A">
        <w:rPr>
          <w:rFonts w:cs="Times New Roman"/>
        </w:rPr>
        <w:t>—reg neg facilitates government-civilian cooperation, results in greater satisfaction with regulations and better compliance after implementation—social psychology and empirics prove</w:t>
      </w:r>
    </w:p>
    <w:p w:rsidR="001F0834" w:rsidRPr="001F0834" w:rsidRDefault="001F0834" w:rsidP="001F0834"/>
    <w:p w:rsidR="0077335A" w:rsidRPr="0077335A" w:rsidRDefault="0077335A" w:rsidP="0077335A">
      <w:pPr>
        <w:ind w:firstLine="360"/>
        <w:rPr>
          <w:rStyle w:val="StyleStyleBold12pt"/>
          <w:rFonts w:cs="Times New Roman"/>
        </w:rPr>
      </w:pPr>
      <w:r w:rsidRPr="0077335A">
        <w:rPr>
          <w:rStyle w:val="StyleStyleBold12pt"/>
          <w:rFonts w:cs="Times New Roman"/>
        </w:rPr>
        <w:t>Freeman and Langbein 00</w:t>
      </w:r>
    </w:p>
    <w:p w:rsidR="0077335A" w:rsidRPr="0077335A" w:rsidRDefault="0077335A" w:rsidP="0077335A">
      <w:pPr>
        <w:ind w:left="360"/>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Default="0077335A" w:rsidP="0077335A">
      <w:pPr>
        <w:ind w:left="360"/>
        <w:rPr>
          <w:rFonts w:cs="Times New Roman"/>
          <w:sz w:val="16"/>
        </w:rPr>
      </w:pPr>
      <w:r w:rsidRPr="0077335A">
        <w:rPr>
          <w:rFonts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77335A">
        <w:rPr>
          <w:rStyle w:val="StyleBoldUnderline"/>
          <w:rFonts w:cs="Times New Roman"/>
        </w:rPr>
        <w:t>The data shows reg-neg participants to be significantly more likely than conventional rulemaking participants to report the perception that others will be able to comply with the final rule</w:t>
      </w:r>
      <w:r w:rsidRPr="0077335A">
        <w:rPr>
          <w:rFonts w:cs="Times New Roman"/>
          <w:sz w:val="16"/>
        </w:rPr>
        <w:t xml:space="preserve">.362 Perceiving that others will comply might induce more compliance among competitors, along the lines of game theoretic models, at least until evidence of defection emerges.363 </w:t>
      </w:r>
      <w:r w:rsidRPr="0077335A">
        <w:rPr>
          <w:rStyle w:val="StyleBoldUnderline"/>
          <w:rFonts w:cs="Times New Roman"/>
        </w:rPr>
        <w:t>Moreover, to the extent that compliance failures are at least partly due to technical and information deficits—rather than to mere political resistance—it seems plausible that reports of the learning effect and more horizontal sharing of information might help to improve compliance in the long run.</w:t>
      </w:r>
      <w:r w:rsidRPr="0077335A">
        <w:rPr>
          <w:rFonts w:cs="Times New Roman"/>
          <w:sz w:val="16"/>
        </w:rPr>
        <w:t xml:space="preserve">364 </w:t>
      </w:r>
      <w:r w:rsidRPr="0077335A">
        <w:rPr>
          <w:rStyle w:val="StyleBoldUnderline"/>
          <w:rFonts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77335A">
        <w:rPr>
          <w:rFonts w:cs="Times New Roman"/>
          <w:sz w:val="16"/>
        </w:rPr>
        <w:t xml:space="preserve">.”365 Similarly, </w:t>
      </w:r>
      <w:r w:rsidRPr="0077335A">
        <w:rPr>
          <w:rStyle w:val="StyleBoldUnderline"/>
          <w:rFonts w:cs="Times New Roman"/>
        </w:rPr>
        <w:t>negotiated rulemaking might facilitate compliance by bringing to the surface some of the contentious issues earlier in the rulemaking process,</w:t>
      </w:r>
      <w:r w:rsidRPr="0077335A">
        <w:rPr>
          <w:rFonts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77335A">
        <w:rPr>
          <w:rStyle w:val="StyleBoldUnderline"/>
          <w:rFonts w:cs="Times New Roman"/>
        </w:rPr>
        <w:t>Higher satisfaction could well translate into better long-term compliance, even if litigation rates remained the same.</w:t>
      </w:r>
      <w:r w:rsidRPr="0077335A">
        <w:rPr>
          <w:rFonts w:cs="Times New Roman"/>
          <w:sz w:val="16"/>
        </w:rPr>
        <w:t xml:space="preserve"> Consistent with our contention that process matters, we expect it to matter to compliance as well. In any event, </w:t>
      </w:r>
      <w:r w:rsidRPr="0077335A">
        <w:rPr>
          <w:rStyle w:val="StyleBoldUnderline"/>
          <w:rFonts w:cs="Times New Roman"/>
        </w:rPr>
        <w:t>empirical studies of compliance should no longer be so difficult to produce.</w:t>
      </w:r>
      <w:r w:rsidRPr="0077335A">
        <w:rPr>
          <w:rFonts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77335A">
        <w:rPr>
          <w:rStyle w:val="StyleBoldUnderline"/>
          <w:rFonts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77335A">
        <w:rPr>
          <w:rFonts w:cs="Times New Roman"/>
          <w:sz w:val="16"/>
        </w:rPr>
        <w:t>.367 To date, the effects of how the rule is developed on eventual compliance remain a matter of speculation, even though it is ultimately an empirical issue on which both theory and empirical evidence must be brought to bear.</w:t>
      </w:r>
    </w:p>
    <w:p w:rsidR="009969B5" w:rsidRDefault="009969B5" w:rsidP="0077335A">
      <w:pPr>
        <w:ind w:left="360"/>
        <w:rPr>
          <w:rFonts w:cs="Times New Roman"/>
          <w:sz w:val="16"/>
        </w:rPr>
      </w:pPr>
    </w:p>
    <w:p w:rsidR="009969B5" w:rsidRDefault="009969B5" w:rsidP="009969B5">
      <w:pPr>
        <w:pStyle w:val="Heading4"/>
        <w:numPr>
          <w:ilvl w:val="0"/>
          <w:numId w:val="13"/>
        </w:numPr>
        <w:spacing w:before="40"/>
        <w:rPr>
          <w:rFonts w:cs="Times New Roman"/>
        </w:rPr>
      </w:pPr>
      <w:r w:rsidRPr="0077335A">
        <w:rPr>
          <w:rFonts w:cs="Times New Roman"/>
        </w:rPr>
        <w:t>&lt;Insert specific solvency here</w:t>
      </w:r>
      <w:r w:rsidR="005A5A97">
        <w:rPr>
          <w:rFonts w:cs="Times New Roman"/>
        </w:rPr>
        <w:t xml:space="preserve">&gt; </w:t>
      </w:r>
      <w:r w:rsidR="005A5A97" w:rsidRPr="005A5A97">
        <w:rPr>
          <w:rFonts w:cs="Times New Roman"/>
          <w:highlight w:val="green"/>
          <w:u w:val="single"/>
        </w:rPr>
        <w:t>OR</w:t>
      </w:r>
      <w:r w:rsidRPr="0077335A">
        <w:rPr>
          <w:rFonts w:cs="Times New Roman"/>
        </w:rPr>
        <w:t xml:space="preserve"> Solves better—negotiated rulemaking solves the entirety of the aff – economic, environmental, and pragmatic focus along with regulation modeling and spill over—means parties will compromise and reach a consensus</w:t>
      </w:r>
    </w:p>
    <w:p w:rsidR="009969B5" w:rsidRPr="009375EE" w:rsidRDefault="009969B5" w:rsidP="009969B5"/>
    <w:p w:rsidR="009969B5" w:rsidRPr="0077335A" w:rsidRDefault="009969B5" w:rsidP="009969B5">
      <w:pPr>
        <w:ind w:firstLine="360"/>
        <w:rPr>
          <w:rStyle w:val="StyleStyleBold12pt"/>
          <w:rFonts w:cs="Times New Roman"/>
        </w:rPr>
      </w:pPr>
      <w:r w:rsidRPr="0077335A">
        <w:rPr>
          <w:rStyle w:val="StyleStyleBold12pt"/>
          <w:rFonts w:cs="Times New Roman"/>
        </w:rPr>
        <w:t>Selmi 5</w:t>
      </w:r>
    </w:p>
    <w:p w:rsidR="009969B5" w:rsidRPr="0077335A" w:rsidRDefault="009969B5" w:rsidP="009969B5">
      <w:pPr>
        <w:ind w:left="360"/>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9969B5" w:rsidRDefault="009969B5" w:rsidP="009969B5">
      <w:pPr>
        <w:ind w:left="360"/>
        <w:rPr>
          <w:rStyle w:val="Emphasis"/>
        </w:rPr>
      </w:pPr>
      <w:r w:rsidRPr="0077335A">
        <w:rPr>
          <w:rFonts w:cs="Times New Roman"/>
          <w:sz w:val="16"/>
        </w:rPr>
        <w:t xml:space="preserve">C. The Path to Consensus 1. The Factors Promoting Compromise As outlined above, the initial differences between the environmentalists and the industry were deep-seated and policy-based. (129) The environmentalists strongly advocated a precautionary approach to chrome emissions, particularly because many small plating facilities were located in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77335A">
        <w:rPr>
          <w:rStyle w:val="StyleBoldUnderline"/>
          <w:rFonts w:cs="Times New Roman"/>
        </w:rPr>
        <w:t>these positions clashed in such a fundamental way that reaching a consensus appeared very unlikely. It took some time for the parties, and the industry in particular, to feel that a true negotiation was occurring. (130) However, a number of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77335A">
        <w:rPr>
          <w:rStyle w:val="Emphasis"/>
        </w:rPr>
        <w:t xml:space="preserve"> further regulation was inevitable</w:t>
      </w:r>
      <w:r w:rsidRPr="0077335A">
        <w:rPr>
          <w:rStyle w:val="StyleBoldUnderline"/>
          <w:rFonts w:cs="Times New Roman"/>
        </w:rPr>
        <w:t xml:space="preserve">. </w:t>
      </w:r>
      <w:r w:rsidRPr="0077335A">
        <w:rPr>
          <w:rFonts w:cs="Times New Roman"/>
          <w:sz w:val="16"/>
        </w:rPr>
        <w:t xml:space="preserve">(132) Although the District's ATCP supported this conclusion, the industry's reasoning was primarily political. Given the large amount of publicity over the Barrio Logan incident in San Diego, the industry concluded that the </w:t>
      </w:r>
      <w:r w:rsidRPr="0077335A">
        <w:rPr>
          <w:rStyle w:val="StyleBoldUnderline"/>
          <w:rFonts w:cs="Times New Roman"/>
        </w:rPr>
        <w:t>large public outcry almost certainly must result in some further regulatory response by the District</w:t>
      </w:r>
      <w:r w:rsidRPr="0077335A">
        <w:rPr>
          <w:rFonts w:cs="Times New Roman"/>
          <w:sz w:val="16"/>
        </w:rPr>
        <w:t>. (133)</w:t>
      </w:r>
      <w:r w:rsidRPr="0077335A">
        <w:rPr>
          <w:rStyle w:val="StyleBoldUnderline"/>
          <w:rFonts w:cs="Times New Roman"/>
        </w:rPr>
        <w:t xml:space="preserve"> </w:t>
      </w:r>
      <w:r w:rsidRPr="0077335A">
        <w:rPr>
          <w:rFonts w:cs="Times New Roman"/>
          <w:sz w:val="16"/>
        </w:rPr>
        <w:t xml:space="preserve">This conclusion motivated the industry to participate in the negotiation in an attempt to influence the District's response. (134) </w:t>
      </w:r>
      <w:r w:rsidRPr="0077335A">
        <w:rPr>
          <w:rStyle w:val="StyleBoldUnderline"/>
          <w:rFonts w:cs="Times New Roman"/>
        </w:rPr>
        <w:t xml:space="preserve">Furthermore, the industry viewed </w:t>
      </w:r>
      <w:r w:rsidRPr="0077335A">
        <w:rPr>
          <w:rStyle w:val="Emphasis"/>
        </w:rPr>
        <w:t>the District's decision to conduct negotiations on a "parallel" track with its rulemaking process as a validation</w:t>
      </w:r>
      <w:r w:rsidRPr="0077335A">
        <w:rPr>
          <w:rStyle w:val="StyleBoldUnderline"/>
          <w:rFonts w:cs="Times New Roman"/>
        </w:rPr>
        <w:t xml:space="preserve"> of its conclusion regarding the likelihood of more stringent regulation. (</w:t>
      </w:r>
      <w:r w:rsidRPr="0077335A">
        <w:rPr>
          <w:rFonts w:cs="Times New Roman"/>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District, was also likely to adopt some additional form of regulation. Faced with this </w:t>
      </w:r>
      <w:r w:rsidRPr="0077335A">
        <w:rPr>
          <w:rStyle w:val="StyleBoldUnderline"/>
          <w:rFonts w:cs="Times New Roman"/>
        </w:rPr>
        <w:t xml:space="preserve">probability, </w:t>
      </w:r>
      <w:r w:rsidRPr="0077335A">
        <w:rPr>
          <w:rStyle w:val="Emphasis"/>
        </w:rPr>
        <w:t>the industry thought that any further regulation adopted by the District would greatly influence the form of any CARB regulation</w:t>
      </w:r>
      <w:r w:rsidRPr="0077335A">
        <w:rPr>
          <w:rFonts w:cs="Times New Roman"/>
          <w:sz w:val="16"/>
        </w:rPr>
        <w:t xml:space="preserve">. Thus, from the industry's perspective, it would most effectively spend its resources by trying to shape the District's action at the regional level. (136) </w:t>
      </w:r>
      <w:r w:rsidRPr="0077335A">
        <w:rPr>
          <w:rStyle w:val="StyleBoldUnderline"/>
          <w:rFonts w:cs="Times New Roman"/>
        </w:rPr>
        <w:t>The industry thought that, in the best case, its participation in the negotiation might result in regulatory uniformity</w:t>
      </w:r>
      <w:r w:rsidRPr="0077335A">
        <w:rPr>
          <w:rFonts w:cs="Times New Roman"/>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77335A">
        <w:rPr>
          <w:rStyle w:val="StyleBoldUnderline"/>
          <w:rFonts w:cs="Times New Roman"/>
        </w:rPr>
        <w:t>. Thus, the environmentalists faced the possibility that the District would be unwilling to require the add-on technology if it was too expensive</w:t>
      </w:r>
      <w:r w:rsidRPr="0077335A">
        <w:rPr>
          <w:rFonts w:cs="Times New Roman"/>
          <w:sz w:val="16"/>
        </w:rPr>
        <w:t>. As to the District's staff, institutional concerns drove its position. The District's Air Toxics Plan committed the District to examine further regulation of chrome emissions, but the plan left room for significant flexibility regarding what actual steps the District should take. At the same time, while the staff had some information about the operation of chrome plating facilities, the District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77335A">
        <w:rPr>
          <w:rStyle w:val="StyleBoldUnderline"/>
          <w:rFonts w:cs="Times New Roman"/>
        </w:rPr>
        <w:t xml:space="preserve">, the principal difficulty involved in reaching a consensus solution lay in the qualitative differences among the parties' positions. The industry's concerns were largely </w:t>
      </w:r>
      <w:r w:rsidRPr="0077335A">
        <w:rPr>
          <w:rStyle w:val="Emphasis"/>
        </w:rPr>
        <w:t xml:space="preserve">economic </w:t>
      </w:r>
      <w:r w:rsidRPr="0077335A">
        <w:rPr>
          <w:rStyle w:val="StyleBoldUnderline"/>
          <w:rFonts w:cs="Times New Roman"/>
        </w:rPr>
        <w:t xml:space="preserve">in nature. In contrast, the environmentalists' concerns were based on </w:t>
      </w:r>
      <w:r w:rsidRPr="0077335A">
        <w:rPr>
          <w:rStyle w:val="Emphasis"/>
        </w:rPr>
        <w:t>moral and environmental justice grounds,</w:t>
      </w:r>
      <w:r w:rsidRPr="0077335A">
        <w:rPr>
          <w:rStyle w:val="StyleBoldUnderline"/>
          <w:rFonts w:cs="Times New Roman"/>
        </w:rPr>
        <w:t xml:space="preserve"> while the District staff's concerns were more </w:t>
      </w:r>
      <w:r w:rsidRPr="0077335A">
        <w:rPr>
          <w:rStyle w:val="Emphasis"/>
        </w:rPr>
        <w:t xml:space="preserve">pragmatic. Most importantly, however, all parties had reason to compromise. </w:t>
      </w:r>
    </w:p>
    <w:p w:rsidR="009969B5" w:rsidRDefault="009969B5" w:rsidP="0077335A">
      <w:pPr>
        <w:ind w:left="360"/>
        <w:rPr>
          <w:rFonts w:cs="Times New Roman"/>
          <w:sz w:val="16"/>
        </w:rPr>
      </w:pPr>
    </w:p>
    <w:p w:rsidR="009969B5" w:rsidRPr="009969B5" w:rsidRDefault="009969B5" w:rsidP="009969B5">
      <w:pPr>
        <w:pStyle w:val="Heading4"/>
      </w:pPr>
      <w:r>
        <w:t xml:space="preserve">And, we’ll win new net benefits here that ALL turn the aff </w:t>
      </w:r>
    </w:p>
    <w:p w:rsidR="009969B5" w:rsidRPr="0077335A" w:rsidRDefault="009969B5" w:rsidP="0077335A">
      <w:pPr>
        <w:ind w:left="360"/>
        <w:rPr>
          <w:rFonts w:cs="Times New Roman"/>
          <w:sz w:val="16"/>
        </w:rPr>
      </w:pPr>
    </w:p>
    <w:p w:rsidR="0077335A" w:rsidRPr="0077335A" w:rsidRDefault="009969B5" w:rsidP="009969B5">
      <w:pPr>
        <w:pStyle w:val="Heading4"/>
        <w:spacing w:before="40"/>
        <w:rPr>
          <w:rFonts w:cs="Times New Roman"/>
        </w:rPr>
      </w:pPr>
      <w:r w:rsidRPr="009969B5">
        <w:rPr>
          <w:rFonts w:cs="Times New Roman"/>
        </w:rPr>
        <w:t xml:space="preserve">a. </w:t>
      </w:r>
      <w:r w:rsidR="0077335A" w:rsidRPr="00F63DD5">
        <w:rPr>
          <w:rFonts w:cs="Times New Roman"/>
          <w:u w:val="single"/>
        </w:rPr>
        <w:t>Delays</w:t>
      </w:r>
      <w:r w:rsidR="0077335A" w:rsidRPr="0077335A">
        <w:rPr>
          <w:rFonts w:cs="Times New Roman"/>
        </w:rPr>
        <w:t>—</w:t>
      </w:r>
      <w:r w:rsidR="00A87522">
        <w:rPr>
          <w:rFonts w:cs="Times New Roman"/>
        </w:rPr>
        <w:t>cp’s</w:t>
      </w:r>
      <w:r w:rsidR="0077335A" w:rsidRPr="0077335A">
        <w:rPr>
          <w:rFonts w:cs="Times New Roman"/>
        </w:rPr>
        <w:t xml:space="preserve"> regulat</w:t>
      </w:r>
      <w:r w:rsidR="00A87522">
        <w:rPr>
          <w:rFonts w:cs="Times New Roman"/>
        </w:rPr>
        <w:t xml:space="preserve">ory </w:t>
      </w:r>
      <w:r w:rsidR="00407F52">
        <w:rPr>
          <w:rFonts w:cs="Times New Roman"/>
        </w:rPr>
        <w:t>negotiation</w:t>
      </w:r>
      <w:r w:rsidR="0077335A" w:rsidRPr="0077335A">
        <w:rPr>
          <w:rFonts w:cs="Times New Roman"/>
        </w:rPr>
        <w:t xml:space="preserve"> means that rules won’t be challenged during the regulation creation pro</w:t>
      </w:r>
      <w:r w:rsidR="00407F52">
        <w:rPr>
          <w:rFonts w:cs="Times New Roman"/>
        </w:rPr>
        <w:t xml:space="preserve">cess—empirics prove the CP </w:t>
      </w:r>
      <w:r w:rsidR="0077335A" w:rsidRPr="0077335A">
        <w:rPr>
          <w:rFonts w:cs="Times New Roman"/>
        </w:rPr>
        <w:t>solve</w:t>
      </w:r>
      <w:r w:rsidR="00407F52">
        <w:rPr>
          <w:rFonts w:cs="Times New Roman"/>
        </w:rPr>
        <w:t>s</w:t>
      </w:r>
      <w:r w:rsidR="0077335A" w:rsidRPr="0077335A">
        <w:rPr>
          <w:rFonts w:cs="Times New Roman"/>
        </w:rPr>
        <w:t xml:space="preserve"> </w:t>
      </w:r>
      <w:r w:rsidR="0077335A" w:rsidRPr="00407F52">
        <w:rPr>
          <w:rFonts w:cs="Times New Roman"/>
          <w:i/>
        </w:rPr>
        <w:t xml:space="preserve">faster </w:t>
      </w:r>
      <w:r w:rsidR="0077335A" w:rsidRPr="0077335A">
        <w:rPr>
          <w:rFonts w:cs="Times New Roman"/>
        </w:rPr>
        <w:t>than the AFF</w:t>
      </w:r>
    </w:p>
    <w:p w:rsidR="0077335A" w:rsidRPr="0077335A" w:rsidRDefault="0077335A" w:rsidP="0077335A">
      <w:pPr>
        <w:rPr>
          <w:rFonts w:cs="Times New Roman"/>
        </w:rPr>
      </w:pPr>
    </w:p>
    <w:p w:rsidR="0077335A" w:rsidRPr="0077335A" w:rsidRDefault="0077335A" w:rsidP="0077335A">
      <w:pPr>
        <w:ind w:firstLine="360"/>
        <w:rPr>
          <w:rStyle w:val="StyleStyleBold12pt"/>
          <w:rFonts w:cs="Times New Roman"/>
        </w:rPr>
      </w:pPr>
      <w:r w:rsidRPr="0077335A">
        <w:rPr>
          <w:rStyle w:val="StyleStyleBold12pt"/>
          <w:rFonts w:cs="Times New Roman"/>
        </w:rPr>
        <w:t>Harter 99</w:t>
      </w:r>
    </w:p>
    <w:p w:rsidR="0077335A" w:rsidRPr="0077335A" w:rsidRDefault="0077335A" w:rsidP="0077335A">
      <w:pPr>
        <w:ind w:left="360"/>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5"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Default="0077335A" w:rsidP="0077335A">
      <w:pPr>
        <w:ind w:left="360"/>
        <w:rPr>
          <w:rStyle w:val="Emphasis"/>
        </w:rPr>
      </w:pPr>
      <w:r w:rsidRPr="0077335A">
        <w:rPr>
          <w:rFonts w:cs="Times New Roman"/>
          <w:sz w:val="16"/>
        </w:rPr>
        <w:t xml:space="preserve">Properly understood, therefore, </w:t>
      </w:r>
      <w:r w:rsidRPr="0077335A">
        <w:rPr>
          <w:rStyle w:val="Emphasis"/>
        </w:rPr>
        <w:t>the average length of EPA’s negotiated rulemakings — the time it took EPA to fulfill its goal — was 751 days or 32% faster than traditional rulemaking.</w:t>
      </w:r>
      <w:r w:rsidRPr="0077335A">
        <w:rPr>
          <w:rFonts w:cs="Times New Roman"/>
          <w:sz w:val="16"/>
        </w:rPr>
        <w:t xml:space="preserve"> </w:t>
      </w:r>
      <w:r w:rsidRPr="0077335A">
        <w:rPr>
          <w:rStyle w:val="StyleBoldUnderline"/>
          <w:rFonts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77335A">
        <w:rPr>
          <w:rFonts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77335A">
        <w:rPr>
          <w:rStyle w:val="StyleBoldUnderline"/>
          <w:rFonts w:cs="Times New Roman"/>
        </w:rPr>
        <w:t>the average time for all negotiated rulemakings drops to less than 685 days</w:t>
      </w:r>
      <w:r w:rsidRPr="0077335A">
        <w:rPr>
          <w:rFonts w:cs="Times New Roman"/>
          <w:sz w:val="16"/>
        </w:rPr>
        <w:t xml:space="preserve">.80 No Substantive Review of Rules Based on Reg Neg </w:t>
      </w:r>
      <w:r w:rsidRPr="0077335A">
        <w:rPr>
          <w:rFonts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77335A">
        <w:rPr>
          <w:rFonts w:cs="Times New Roman"/>
        </w:rPr>
        <w:t xml:space="preserve"> </w:t>
      </w:r>
      <w:r w:rsidRPr="0077335A">
        <w:rPr>
          <w:rFonts w:cs="Times New Roman"/>
          <w:sz w:val="16"/>
          <w:szCs w:val="16"/>
        </w:rPr>
        <w:t>Humpty Dumpty back together again, which they largely</w:t>
      </w:r>
      <w:r w:rsidRPr="0077335A">
        <w:rPr>
          <w:rFonts w:cs="Times New Roman"/>
        </w:rPr>
        <w:t xml:space="preserve"> </w:t>
      </w:r>
      <w:r w:rsidRPr="0077335A">
        <w:rPr>
          <w:rFonts w:cs="Times New Roman"/>
          <w:sz w:val="16"/>
        </w:rPr>
        <w:t xml:space="preserve">did; </w:t>
      </w:r>
      <w:r w:rsidRPr="0077335A">
        <w:rPr>
          <w:rStyle w:val="StyleBoldUnderline"/>
          <w:rFonts w:cs="Times New Roman"/>
        </w:rPr>
        <w:t>the fact that the rule had been negotiated not only resulted in a much better rule,</w:t>
      </w:r>
      <w:r w:rsidRPr="0077335A">
        <w:rPr>
          <w:rFonts w:cs="Times New Roman"/>
          <w:sz w:val="16"/>
        </w:rPr>
        <w:t xml:space="preserve">87 </w:t>
      </w:r>
      <w:r w:rsidRPr="0077335A">
        <w:rPr>
          <w:rStyle w:val="StyleBoldUnderline"/>
          <w:rFonts w:cs="Times New Roman"/>
        </w:rPr>
        <w:t>it enabled the rule to withstand in large part a massive assault.</w:t>
      </w:r>
      <w:r w:rsidRPr="0077335A">
        <w:rPr>
          <w:rFonts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77335A">
        <w:rPr>
          <w:rStyle w:val="StyleBoldUnderline"/>
          <w:rFonts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77335A">
        <w:rPr>
          <w:rStyle w:val="Emphasis"/>
        </w:rPr>
        <w:t>Properly understood, reg negs have been phenomenally successful in warding off substantive review.</w:t>
      </w:r>
    </w:p>
    <w:p w:rsidR="0054437A" w:rsidRPr="0077335A" w:rsidRDefault="0054437A" w:rsidP="0077335A">
      <w:pPr>
        <w:ind w:left="360"/>
        <w:rPr>
          <w:rStyle w:val="Emphasis"/>
        </w:rPr>
      </w:pPr>
    </w:p>
    <w:p w:rsidR="0077335A" w:rsidRDefault="009969B5" w:rsidP="009969B5">
      <w:pPr>
        <w:pStyle w:val="Heading4"/>
        <w:spacing w:before="40"/>
        <w:rPr>
          <w:rFonts w:cs="Times New Roman"/>
        </w:rPr>
      </w:pPr>
      <w:r w:rsidRPr="00056B9B">
        <w:rPr>
          <w:rFonts w:cs="Times New Roman"/>
        </w:rPr>
        <w:t xml:space="preserve">b. </w:t>
      </w:r>
      <w:r w:rsidR="00056B9B">
        <w:rPr>
          <w:rFonts w:cs="Times New Roman"/>
          <w:u w:val="single"/>
        </w:rPr>
        <w:t>Info</w:t>
      </w:r>
      <w:r w:rsidR="0077335A" w:rsidRPr="0054437A">
        <w:rPr>
          <w:rFonts w:cs="Times New Roman"/>
          <w:u w:val="single"/>
        </w:rPr>
        <w:t xml:space="preserve"> sharing</w:t>
      </w:r>
      <w:r w:rsidR="0077335A" w:rsidRPr="0077335A">
        <w:rPr>
          <w:rFonts w:cs="Times New Roman"/>
        </w:rPr>
        <w:t>—collaboration between the government and the</w:t>
      </w:r>
      <w:r w:rsidR="0054437A">
        <w:rPr>
          <w:rFonts w:cs="Times New Roman"/>
        </w:rPr>
        <w:t xml:space="preserve"> private sector solves best—</w:t>
      </w:r>
      <w:r w:rsidR="0077335A" w:rsidRPr="0077335A">
        <w:rPr>
          <w:rFonts w:cs="Times New Roman"/>
        </w:rPr>
        <w:t>industry has specific information that is key to regulating—the plan can’t access this information but the CP facilitates information sharing</w:t>
      </w:r>
      <w:r w:rsidR="00856B32">
        <w:rPr>
          <w:rFonts w:cs="Times New Roman"/>
        </w:rPr>
        <w:t xml:space="preserve"> –</w:t>
      </w:r>
      <w:r w:rsidR="0077335A" w:rsidRPr="0077335A">
        <w:rPr>
          <w:rFonts w:cs="Times New Roman"/>
        </w:rPr>
        <w:t xml:space="preserve"> results in better regulations</w:t>
      </w:r>
    </w:p>
    <w:p w:rsidR="0054437A" w:rsidRPr="0054437A" w:rsidRDefault="0054437A" w:rsidP="0054437A"/>
    <w:p w:rsidR="0077335A" w:rsidRPr="0077335A" w:rsidRDefault="0077335A" w:rsidP="0077335A">
      <w:pPr>
        <w:ind w:firstLine="360"/>
        <w:rPr>
          <w:rStyle w:val="StyleStyleBold12pt"/>
          <w:rFonts w:cs="Times New Roman"/>
        </w:rPr>
      </w:pPr>
      <w:r w:rsidRPr="0077335A">
        <w:rPr>
          <w:rStyle w:val="StyleStyleBold12pt"/>
          <w:rFonts w:cs="Times New Roman"/>
        </w:rPr>
        <w:t xml:space="preserve">Selmi 5 </w:t>
      </w:r>
    </w:p>
    <w:p w:rsidR="0077335A" w:rsidRPr="0077335A" w:rsidRDefault="0077335A" w:rsidP="0077335A">
      <w:pPr>
        <w:ind w:left="360"/>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Default="0077335A" w:rsidP="0077335A">
      <w:pPr>
        <w:ind w:left="360"/>
        <w:rPr>
          <w:rFonts w:cs="Times New Roman"/>
          <w:sz w:val="16"/>
        </w:rPr>
      </w:pPr>
      <w:r w:rsidRPr="0077335A">
        <w:rPr>
          <w:rFonts w:cs="Times New Roman"/>
          <w:sz w:val="16"/>
        </w:rPr>
        <w:t xml:space="preserve">VI. EVALUATING THE NEGOTIATIONS: SEVEN INDICATORS This section evaluates the "success" of the negotiations. It does so through the lens of seven specific features of the negotiation process: 1) the role of information, 2) expansion of the universe of outcomes, 3) the effect of public agency institutional arrangements, 4) the scale of the negotiation, 5) the role of civility and trust, 6) the threat of a unilateral alternative, and 7) the tractability of the dispute. These features, commonly cited in the literature on negotiated rulemaking, (169) are useful indicators for contrasting the negotiation process with the norm of notice and comment rulemaking. A. The Role of Information: Gathering and Exchange 1. The Debate on the A vailability of Information The traditional administrative law model envisions that agency experts will propose a regulation and then provide opportunity for public comment before final adoption of the rule. (170) While the "reformation" of administrative law called into question the model of administrative action based on agency expertise, (171) </w:t>
      </w:r>
      <w:r w:rsidRPr="0077335A">
        <w:rPr>
          <w:rStyle w:val="StyleBoldUnderline"/>
          <w:rFonts w:cs="Times New Roman"/>
        </w:rPr>
        <w:t>the fact remains that agencies exercising regulatory power do so on the basis of their presumed expertise. (172) That expertise, however, requires an information base, and a principal difficulty faced by environmental regulatory agencies is lack of information about the industries they regulate. (173) The difficulty in acquiring information on specific industry operations has a couple of sources.</w:t>
      </w:r>
      <w:r w:rsidRPr="0077335A">
        <w:rPr>
          <w:rFonts w:cs="Times New Roman"/>
          <w:sz w:val="16"/>
        </w:rPr>
        <w:t xml:space="preserve"> First, and unsurprisingly, </w:t>
      </w:r>
      <w:r w:rsidRPr="0077335A">
        <w:rPr>
          <w:rStyle w:val="StyleBoldUnderline"/>
          <w:rFonts w:cs="Times New Roman"/>
        </w:rPr>
        <w:t xml:space="preserve">polluting facilities are often unwilling to help regulatory agencies adopt regulations that will be expensive for the facilities to meet. </w:t>
      </w:r>
      <w:r w:rsidRPr="0077335A">
        <w:rPr>
          <w:rFonts w:cs="Times New Roman"/>
          <w:sz w:val="16"/>
        </w:rPr>
        <w:t xml:space="preserve">(174) In addition, they are often concerned about divulging proprietary information about processes that their competitors may use. (175) Without that information, however, </w:t>
      </w:r>
      <w:r w:rsidRPr="0077335A">
        <w:rPr>
          <w:rStyle w:val="StyleBoldUnderline"/>
          <w:rFonts w:cs="Times New Roman"/>
        </w:rPr>
        <w:t xml:space="preserve">regulatory agencies may have a difficult time evaluating the feasibility of various control options. </w:t>
      </w:r>
      <w:r w:rsidRPr="0077335A">
        <w:rPr>
          <w:rFonts w:cs="Times New Roman"/>
          <w:sz w:val="16"/>
        </w:rPr>
        <w:t xml:space="preserve">The issue is not simply a failure of public agency management to acquire expertise, (176) nor is it solely a question of the failure of agencies equipped with information-gathering ability to obtain the specific information needed. (177) The problem is more fundamental. As might be expected in a market economy, </w:t>
      </w:r>
      <w:r w:rsidRPr="0077335A">
        <w:rPr>
          <w:rStyle w:val="StyleBoldUnderline"/>
          <w:rFonts w:cs="Times New Roman"/>
        </w:rPr>
        <w:t>air pollution sources simply know far more about how their equipment operates and their businesses run than a government agency can ever hope to learn</w:t>
      </w:r>
      <w:r w:rsidRPr="0077335A">
        <w:rPr>
          <w:rFonts w:cs="Times New Roman"/>
          <w:sz w:val="16"/>
        </w:rPr>
        <w:t xml:space="preserve">. Less recognized is the inverse, equally important problem that industry is often frustrated in its attempts to get factual clarification from an agency about the information that underlies the agency's specific regulatory proposal. Of course, </w:t>
      </w:r>
      <w:r w:rsidRPr="0077335A">
        <w:rPr>
          <w:rStyle w:val="StyleBoldUnderline"/>
          <w:rFonts w:cs="Times New Roman"/>
        </w:rPr>
        <w:t>freedom of information legislation is in effect at both the federal and state levels</w:t>
      </w:r>
      <w:r w:rsidRPr="0077335A">
        <w:rPr>
          <w:rFonts w:cs="Times New Roman"/>
          <w:sz w:val="16"/>
        </w:rPr>
        <w:t>. (178) However, these laws can be cumbersome to use, with resulting delays in response, and the documents produced may not provide the specific information sought. Industry can, of course, file written comments on proposed rules, and agencies usually must respond in writing to these comments. (179) Additionally, t</w:t>
      </w:r>
      <w:r w:rsidRPr="0077335A">
        <w:rPr>
          <w:rStyle w:val="StyleBoldUnderline"/>
          <w:rFonts w:cs="Times New Roman"/>
        </w:rPr>
        <w:t xml:space="preserve">he agency and interested parties participate in other, informal types of interaction. Some commentators have even suggested that these types of interactions in notice and comment rulemaking are functionally no different from the interactions in a negotiated rulemaking. </w:t>
      </w:r>
      <w:r w:rsidRPr="0077335A">
        <w:rPr>
          <w:rFonts w:cs="Times New Roman"/>
          <w:sz w:val="16"/>
        </w:rPr>
        <w:t xml:space="preserve">(180) But agency responses to written comments tend to be legalistic and designed to comply with the legal duty to respond, rather than to convey meaningful information. (181) These informal interactions simply do not rise to the level of the "give and take" found in a negotiation. In short, the nature and process of "negotiation" that takes place in a notice and comment rulemaking is qualitatively different from the negotiation in a negotiated rulemaking. (182) Suggestions to the contrary overlook fundamental differences in the underlying processes. (183) Some commentators also have suggested that negotiation is an ineffective means of resolving factual matters. (184) Others go even further, arguing that an agency should not undertake a negotiation where technical support for the rule does not exist, (185) or alternatively that in negotiations, data becomes a "bargaining chip" rather than the foundation for deliberation. (186) Still other commentators disagree, asserting that negotiation provides the agency with a more complete understanding of the factual grounds for the regulation. (187) </w:t>
      </w:r>
      <w:r w:rsidRPr="0077335A">
        <w:rPr>
          <w:rStyle w:val="StyleBoldUnderline"/>
          <w:rFonts w:cs="Times New Roman"/>
        </w:rPr>
        <w:t>In theory, the negotiation model allows for information gathering where necessary to fill in gaps in the design of regulation. Regulatory negotiation emphasizes cooperative learning, (188) and the pragmatism of the negotiation process (189) should lead to a meaningful exchange of informatio</w:t>
      </w:r>
      <w:r w:rsidRPr="0077335A">
        <w:rPr>
          <w:rFonts w:cs="Times New Roman"/>
          <w:sz w:val="16"/>
        </w:rPr>
        <w:t xml:space="preserve">n. By committing to negotiate in good faith, (190) the parties agree that they will make every effort to provide sought-after data. In this process the facilitator serves as an enforcement officer of sorts, refereeing disputes and reminding parties of their commitment. In contrast, notice and comment rulemaking contains no similar cooperative dynamic among the parties. </w:t>
      </w:r>
    </w:p>
    <w:p w:rsidR="00D47D99" w:rsidRDefault="00D47D99" w:rsidP="0077335A">
      <w:pPr>
        <w:ind w:left="360"/>
        <w:rPr>
          <w:rFonts w:cs="Times New Roman"/>
          <w:sz w:val="16"/>
        </w:rPr>
      </w:pPr>
    </w:p>
    <w:p w:rsidR="00D43D73" w:rsidRDefault="00D43D73" w:rsidP="00D43D73">
      <w:pPr>
        <w:pStyle w:val="Heading4"/>
        <w:spacing w:before="40"/>
        <w:rPr>
          <w:rFonts w:cs="Times New Roman"/>
        </w:rPr>
      </w:pPr>
      <w:r>
        <w:rPr>
          <w:rFonts w:cs="Times New Roman"/>
        </w:rPr>
        <w:t xml:space="preserve">c. </w:t>
      </w:r>
      <w:r w:rsidRPr="00D43D73">
        <w:rPr>
          <w:rFonts w:cs="Times New Roman"/>
          <w:u w:val="single"/>
        </w:rPr>
        <w:t>Litigation</w:t>
      </w:r>
      <w:r w:rsidRPr="0077335A">
        <w:rPr>
          <w:rFonts w:cs="Times New Roman"/>
        </w:rPr>
        <w:t xml:space="preserve">—the plan’s regulation process results in litigation and </w:t>
      </w:r>
      <w:r w:rsidRPr="00056B9B">
        <w:rPr>
          <w:rFonts w:cs="Times New Roman"/>
          <w:i/>
        </w:rPr>
        <w:t xml:space="preserve">FUNCTIONAL </w:t>
      </w:r>
      <w:r>
        <w:rPr>
          <w:rFonts w:cs="Times New Roman"/>
        </w:rPr>
        <w:t>overturn of regulations</w:t>
      </w:r>
    </w:p>
    <w:p w:rsidR="00D43D73" w:rsidRPr="00056B9B" w:rsidRDefault="00D43D73" w:rsidP="00D43D73"/>
    <w:p w:rsidR="00D43D73" w:rsidRPr="0077335A" w:rsidRDefault="00D43D73" w:rsidP="00D43D73">
      <w:pPr>
        <w:ind w:firstLine="360"/>
        <w:rPr>
          <w:rFonts w:cs="Times New Roman"/>
        </w:rPr>
      </w:pPr>
      <w:r w:rsidRPr="0077335A">
        <w:rPr>
          <w:rStyle w:val="StyleStyleBold12pt"/>
          <w:rFonts w:cs="Times New Roman"/>
        </w:rPr>
        <w:t>Nolon 11</w:t>
      </w:r>
    </w:p>
    <w:p w:rsidR="00D43D73" w:rsidRPr="0077335A" w:rsidRDefault="00D43D73" w:rsidP="00D43D73">
      <w:pPr>
        <w:ind w:left="360"/>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16"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D43D73" w:rsidRDefault="00D43D73" w:rsidP="00D43D73">
      <w:pPr>
        <w:ind w:left="360"/>
        <w:rPr>
          <w:rStyle w:val="StyleBoldUnderline"/>
          <w:rFonts w:cs="Times New Roman"/>
        </w:rPr>
      </w:pPr>
      <w:r w:rsidRPr="0077335A">
        <w:rPr>
          <w:rFonts w:cs="Times New Roman"/>
          <w:sz w:val="16"/>
        </w:rPr>
        <w:t xml:space="preserve">2. Negotiated Rule Making Negotiated rulemaking is generally defined as a supplemental process in which representatives from agencies and affected inter- est groups negotiate the terms of a proposed administrative rule!" Historically, it has been used at the federal and state levels of gov- ernment, but it has applicability at the local level as well. </w:t>
      </w:r>
      <w:r w:rsidRPr="0077335A">
        <w:rPr>
          <w:rStyle w:val="StyleBoldUnderline"/>
          <w:rFonts w:cs="Times New Roman"/>
        </w:rPr>
        <w:t>The Ne- gotiated Rulemaking Act of "1990 provides the basic structure for agencies to design and implement appropriate processes."7 This practice has been successfully employed in the U.S. with varying frequency</w:t>
      </w:r>
      <w:r w:rsidRPr="0077335A">
        <w:rPr>
          <w:rFonts w:cs="Times New Roman"/>
          <w:sz w:val="16"/>
        </w:rPr>
        <w:t xml:space="preserve"> since it was introduced in the early l980s.'Â°" </w:t>
      </w:r>
      <w:r w:rsidRPr="0077335A">
        <w:rPr>
          <w:rStyle w:val="StyleBoldUnderline"/>
          <w:rFonts w:cs="Times New Roman"/>
        </w:rPr>
        <w:t xml:space="preserve">Negotiated rulemaking was </w:t>
      </w:r>
      <w:r w:rsidRPr="0077335A">
        <w:rPr>
          <w:rFonts w:cs="Times New Roman"/>
          <w:sz w:val="16"/>
          <w:szCs w:val="16"/>
        </w:rPr>
        <w:t>seen as</w:t>
      </w:r>
      <w:r w:rsidRPr="0077335A">
        <w:rPr>
          <w:rStyle w:val="StyleBoldUnderline"/>
          <w:rFonts w:cs="Times New Roman"/>
        </w:rPr>
        <w:t xml:space="preserve"> </w:t>
      </w:r>
      <w:r w:rsidRPr="0077335A">
        <w:rPr>
          <w:rStyle w:val="Emphasis"/>
        </w:rPr>
        <w:t>a way to deal with what seemed like a never-ending cycle of regulations being adopted and then being overturned after years of legal appeals.</w:t>
      </w:r>
      <w:r w:rsidRPr="0077335A">
        <w:rPr>
          <w:rFonts w:cs="Times New Roman"/>
          <w:sz w:val="16"/>
        </w:rPr>
        <w:t xml:space="preserve">'Â°9 Instead of being limited to the minimal process required for promulgating rules with notice, public comment, and publication of a rule that would then be sub- ject to a lawsuit, many agencies supplemented this required process to get input earlier. </w:t>
      </w:r>
      <w:r w:rsidRPr="0077335A">
        <w:rPr>
          <w:rStyle w:val="StyleBoldUnderline"/>
          <w:rFonts w:cs="Times New Roman"/>
        </w:rPr>
        <w:t xml:space="preserve">This supplemental process came to be called Negotiated Rulemaking or "reg-neg." </w:t>
      </w:r>
    </w:p>
    <w:p w:rsidR="00D43D73" w:rsidRPr="0077335A" w:rsidRDefault="00D43D73" w:rsidP="0077335A">
      <w:pPr>
        <w:ind w:left="360"/>
        <w:rPr>
          <w:rFonts w:cs="Times New Roman"/>
          <w:sz w:val="16"/>
        </w:rPr>
      </w:pPr>
    </w:p>
    <w:p w:rsidR="0077335A" w:rsidRDefault="00A87522" w:rsidP="00A87522">
      <w:pPr>
        <w:pStyle w:val="Heading4"/>
        <w:spacing w:before="40"/>
        <w:rPr>
          <w:rFonts w:cs="Times New Roman"/>
        </w:rPr>
      </w:pPr>
      <w:r w:rsidRPr="00A87522">
        <w:rPr>
          <w:rFonts w:cs="Times New Roman"/>
        </w:rPr>
        <w:t>d.</w:t>
      </w:r>
      <w:r>
        <w:rPr>
          <w:rFonts w:cs="Times New Roman"/>
          <w:u w:val="single"/>
        </w:rPr>
        <w:t xml:space="preserve"> </w:t>
      </w:r>
      <w:r w:rsidR="0077335A" w:rsidRPr="00A87522">
        <w:rPr>
          <w:rFonts w:cs="Times New Roman"/>
          <w:u w:val="single"/>
        </w:rPr>
        <w:t>More democratic</w:t>
      </w:r>
      <w:r w:rsidR="0077335A" w:rsidRPr="0077335A">
        <w:rPr>
          <w:rFonts w:cs="Times New Roman"/>
        </w:rPr>
        <w:t>—reg neg encourages private sector participation—means that regulations aren’t unilaterally created by the USFG—CP results in a fair playing field for the entirety of the private sector</w:t>
      </w:r>
    </w:p>
    <w:p w:rsidR="00056B9B" w:rsidRPr="00056B9B" w:rsidRDefault="00056B9B" w:rsidP="00056B9B"/>
    <w:p w:rsidR="0077335A" w:rsidRPr="0077335A" w:rsidRDefault="0077335A" w:rsidP="0077335A">
      <w:pPr>
        <w:ind w:firstLine="360"/>
        <w:rPr>
          <w:rStyle w:val="StyleStyleBold12pt"/>
          <w:rFonts w:cs="Times New Roman"/>
        </w:rPr>
      </w:pPr>
      <w:r w:rsidRPr="0077335A">
        <w:rPr>
          <w:rStyle w:val="StyleStyleBold12pt"/>
          <w:rFonts w:cs="Times New Roman"/>
        </w:rPr>
        <w:t>Freeman and Langbein 00</w:t>
      </w:r>
    </w:p>
    <w:p w:rsidR="0077335A" w:rsidRPr="0077335A" w:rsidRDefault="0077335A" w:rsidP="0077335A">
      <w:pPr>
        <w:ind w:left="360"/>
        <w:rPr>
          <w:rStyle w:val="StyleStyleBold12pt"/>
          <w:rFonts w:cs="Times New Roman"/>
          <w:sz w:val="16"/>
          <w:szCs w:val="16"/>
        </w:rPr>
      </w:pPr>
      <w:r w:rsidRPr="0077335A">
        <w:rPr>
          <w:rStyle w:val="StyleStyleBold12pt"/>
          <w:rFonts w:cs="Times New Roman"/>
          <w:sz w:val="16"/>
          <w:szCs w:val="16"/>
        </w:rPr>
        <w:t xml:space="preserve">(Jody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w:t>
      </w:r>
      <w:r w:rsidR="00D47D99">
        <w:rPr>
          <w:rStyle w:val="StyleStyleBold12pt"/>
          <w:rFonts w:cs="Times New Roman"/>
          <w:sz w:val="16"/>
          <w:szCs w:val="16"/>
        </w:rPr>
        <w:t xml:space="preserve">Laura </w:t>
      </w:r>
      <w:r w:rsidRPr="0077335A">
        <w:rPr>
          <w:rStyle w:val="StyleStyleBold12pt"/>
          <w:rFonts w:cs="Times New Roman"/>
          <w:sz w:val="16"/>
          <w:szCs w:val="16"/>
        </w:rPr>
        <w:t>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Default="0077335A" w:rsidP="0077335A">
      <w:pPr>
        <w:ind w:left="360"/>
        <w:rPr>
          <w:rStyle w:val="Emphasis"/>
        </w:rPr>
      </w:pPr>
      <w:r w:rsidRPr="00D47D99">
        <w:rPr>
          <w:rFonts w:cs="Times New Roman"/>
          <w:sz w:val="14"/>
        </w:rPr>
        <w:t xml:space="preserve">2. </w:t>
      </w:r>
      <w:r w:rsidRPr="0077335A">
        <w:rPr>
          <w:rStyle w:val="Emphasis"/>
        </w:rPr>
        <w:t xml:space="preserve">Negotiated Rulemaking Is Fairer to Regulated Parties than Conventional Rulemaking </w:t>
      </w:r>
      <w:r w:rsidRPr="00D47D99">
        <w:rPr>
          <w:rFonts w:cs="Times New Roman"/>
          <w:sz w:val="14"/>
        </w:rPr>
        <w:t xml:space="preserve">To test whether reg neg was fairer to regulated parties, Ker-win and Langbein asked respondents </w:t>
      </w:r>
      <w:r w:rsidRPr="0077335A">
        <w:rPr>
          <w:rStyle w:val="StyleBoldUnderline"/>
          <w:rFonts w:cs="Times New Roman"/>
        </w:rPr>
        <w:t xml:space="preserve">whether EPA solicited their participation and whether they believed anyone was left out of the process. </w:t>
      </w:r>
      <w:r w:rsidRPr="00D47D99">
        <w:rPr>
          <w:rFonts w:cs="Times New Roman"/>
          <w:sz w:val="14"/>
        </w:rPr>
        <w:t xml:space="preserve">They also examined how much the parties learned in each process, and whether they experienced resource or information disparities. Negotiated rule participants were significantly more likely to say that </w:t>
      </w:r>
      <w:r w:rsidRPr="0077335A">
        <w:rPr>
          <w:rStyle w:val="Emphasis"/>
        </w:rPr>
        <w:t xml:space="preserve">the EPA encouraged their participation </w:t>
      </w:r>
      <w:r w:rsidRPr="00D47D99">
        <w:rPr>
          <w:rFonts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77335A">
        <w:rPr>
          <w:rStyle w:val="StyleBoldUnderline"/>
          <w:rFonts w:cs="Times New Roman"/>
        </w:rPr>
        <w:t xml:space="preserve">while smaller groups did report suffering from a lack of resources during regulatory negotiation, they reported the same in conventional rulemakings; no disparity existed between the two processes on this score. </w:t>
      </w:r>
      <w:r w:rsidRPr="00D47D99">
        <w:rPr>
          <w:rFonts w:cs="Times New Roman"/>
          <w:sz w:val="14"/>
        </w:rPr>
        <w:t xml:space="preserve">Finally, the data suggest that </w:t>
      </w:r>
      <w:r w:rsidRPr="0077335A">
        <w:rPr>
          <w:rStyle w:val="StyleBoldUnderline"/>
          <w:rFonts w:cs="Times New Roman"/>
        </w:rPr>
        <w:t>the agency is equally responsive to the parties in both negotiated and conventional rulemakings</w:t>
      </w:r>
      <w:r w:rsidRPr="00D47D99">
        <w:rPr>
          <w:rFonts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77335A">
        <w:rPr>
          <w:rStyle w:val="Emphasis"/>
        </w:rPr>
        <w:t xml:space="preserve">because participant learning was so much greater in regulatory negotiation, the process may in fact be more fair. </w:t>
      </w:r>
    </w:p>
    <w:p w:rsidR="00D47D99" w:rsidRPr="0077335A" w:rsidRDefault="00D47D99" w:rsidP="0077335A">
      <w:pPr>
        <w:ind w:left="360"/>
        <w:rPr>
          <w:rFonts w:cs="Times New Roman"/>
          <w:b/>
          <w:iCs/>
          <w:u w:val="single"/>
        </w:rPr>
      </w:pPr>
    </w:p>
    <w:p w:rsidR="009375EE" w:rsidRPr="0077335A" w:rsidRDefault="009375EE" w:rsidP="0077335A">
      <w:pPr>
        <w:ind w:left="360"/>
        <w:rPr>
          <w:rStyle w:val="StyleBoldUnderline"/>
          <w:rFonts w:cs="Times New Roman"/>
        </w:rPr>
      </w:pPr>
    </w:p>
    <w:p w:rsidR="009375EE" w:rsidRDefault="009375EE" w:rsidP="0077335A">
      <w:pPr>
        <w:ind w:left="360"/>
        <w:rPr>
          <w:rStyle w:val="Emphasis"/>
        </w:rPr>
      </w:pPr>
    </w:p>
    <w:p w:rsidR="0077335A" w:rsidRPr="0077335A" w:rsidRDefault="0077335A" w:rsidP="0077335A">
      <w:pPr>
        <w:pStyle w:val="Heading3"/>
        <w:rPr>
          <w:rFonts w:cs="Times New Roman"/>
        </w:rPr>
      </w:pPr>
      <w:r w:rsidRPr="0077335A">
        <w:rPr>
          <w:rFonts w:cs="Times New Roman"/>
        </w:rPr>
        <w:t>2NC Perm do the CP</w:t>
      </w:r>
    </w:p>
    <w:p w:rsidR="0077335A" w:rsidRPr="0077335A" w:rsidRDefault="0077335A" w:rsidP="0077335A">
      <w:pPr>
        <w:pStyle w:val="Heading4"/>
        <w:rPr>
          <w:rFonts w:cs="Times New Roman"/>
        </w:rPr>
      </w:pPr>
      <w:r w:rsidRPr="0077335A">
        <w:rPr>
          <w:rFonts w:cs="Times New Roman"/>
        </w:rPr>
        <w:t>CP is plan minus since it only mandates the creation of a reg neg committee—only does the plan if and only if the committee decides to do so—that means that the CP is uncertain. Perm severs the certainty of the plan:</w:t>
      </w:r>
    </w:p>
    <w:p w:rsidR="0077335A" w:rsidRPr="0077335A" w:rsidRDefault="0077335A" w:rsidP="0077335A">
      <w:pPr>
        <w:pStyle w:val="Heading4"/>
        <w:rPr>
          <w:rFonts w:cs="Times New Roman"/>
        </w:rPr>
      </w:pPr>
      <w:r w:rsidRPr="0077335A">
        <w:rPr>
          <w:rFonts w:cs="Times New Roman"/>
        </w:rPr>
        <w:t>Substantially means certain and real</w:t>
      </w:r>
    </w:p>
    <w:p w:rsidR="0077335A" w:rsidRPr="0077335A" w:rsidRDefault="0077335A" w:rsidP="0077335A">
      <w:pPr>
        <w:rPr>
          <w:rFonts w:cs="Times New Roman"/>
        </w:rPr>
      </w:pPr>
    </w:p>
    <w:p w:rsidR="0077335A" w:rsidRPr="0077335A" w:rsidRDefault="0077335A" w:rsidP="0077335A">
      <w:pPr>
        <w:rPr>
          <w:rFonts w:cs="Times New Roman"/>
        </w:rPr>
      </w:pPr>
      <w:r w:rsidRPr="0077335A">
        <w:rPr>
          <w:rFonts w:cs="Times New Roman"/>
          <w:b/>
        </w:rPr>
        <w:t xml:space="preserve">Words and Phrases </w:t>
      </w:r>
      <w:r w:rsidRPr="0077335A">
        <w:rPr>
          <w:rFonts w:cs="Times New Roman"/>
        </w:rPr>
        <w:t>19</w:t>
      </w:r>
      <w:r w:rsidRPr="0077335A">
        <w:rPr>
          <w:rFonts w:cs="Times New Roman"/>
          <w:b/>
        </w:rPr>
        <w:t>64</w:t>
      </w:r>
      <w:r w:rsidRPr="0077335A">
        <w:rPr>
          <w:rFonts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77335A">
        <w:rPr>
          <w:rFonts w:cs="Times New Roman"/>
          <w:szCs w:val="20"/>
        </w:rPr>
        <w:t>)</w:t>
      </w:r>
    </w:p>
    <w:p w:rsidR="0077335A" w:rsidRPr="006703BA" w:rsidRDefault="0077335A" w:rsidP="0077335A">
      <w:pPr>
        <w:rPr>
          <w:rFonts w:cs="Times New Roman"/>
          <w:sz w:val="14"/>
          <w:szCs w:val="20"/>
        </w:rPr>
      </w:pPr>
      <w:r w:rsidRPr="0077335A">
        <w:rPr>
          <w:rFonts w:cs="Times New Roman"/>
          <w:szCs w:val="20"/>
          <w:u w:val="single"/>
        </w:rPr>
        <w:t>The words</w:t>
      </w:r>
      <w:r w:rsidRPr="006703BA">
        <w:rPr>
          <w:rFonts w:cs="Times New Roman"/>
          <w:sz w:val="14"/>
          <w:szCs w:val="20"/>
        </w:rPr>
        <w:t xml:space="preserve"> “outward, open, actual, visible, </w:t>
      </w:r>
      <w:r w:rsidRPr="0077335A">
        <w:rPr>
          <w:rFonts w:cs="Times New Roman"/>
          <w:szCs w:val="20"/>
          <w:highlight w:val="green"/>
          <w:u w:val="single"/>
        </w:rPr>
        <w:t>substantial</w:t>
      </w:r>
      <w:r w:rsidRPr="006703BA">
        <w:rPr>
          <w:rFonts w:cs="Times New Roman"/>
          <w:sz w:val="14"/>
          <w:szCs w:val="20"/>
        </w:rPr>
        <w:t xml:space="preserve">, and exclusive,” in connection with a change of possession, mean substantially the same thing.  They </w:t>
      </w:r>
      <w:r w:rsidRPr="0077335A">
        <w:rPr>
          <w:rFonts w:cs="Times New Roman"/>
          <w:szCs w:val="20"/>
          <w:highlight w:val="green"/>
          <w:u w:val="single"/>
        </w:rPr>
        <w:t>mean</w:t>
      </w:r>
      <w:r w:rsidRPr="006703BA">
        <w:rPr>
          <w:rFonts w:cs="Times New Roman"/>
          <w:sz w:val="14"/>
          <w:szCs w:val="20"/>
        </w:rPr>
        <w:t xml:space="preserve"> not concealed; not hidden; exposed to view; free from concealment, dissimulation, reserve, or disguise; in full existence; </w:t>
      </w:r>
      <w:r w:rsidRPr="0077335A">
        <w:rPr>
          <w:rStyle w:val="StyleBoldUnderline"/>
          <w:rFonts w:cs="Times New Roman"/>
        </w:rPr>
        <w:t>denoting that which not merely can be, but is opposed to potential</w:t>
      </w:r>
      <w:r w:rsidRPr="006703BA">
        <w:rPr>
          <w:rFonts w:cs="Times New Roman"/>
          <w:sz w:val="14"/>
          <w:szCs w:val="20"/>
        </w:rPr>
        <w:t xml:space="preserve">, apparent, constructive, and imaginary; veritable; genuine; </w:t>
      </w:r>
      <w:r w:rsidRPr="0077335A">
        <w:rPr>
          <w:rStyle w:val="Emphasis"/>
          <w:highlight w:val="green"/>
        </w:rPr>
        <w:t>certain</w:t>
      </w:r>
      <w:r w:rsidRPr="006703BA">
        <w:rPr>
          <w:rFonts w:cs="Times New Roman"/>
          <w:sz w:val="14"/>
          <w:szCs w:val="20"/>
        </w:rPr>
        <w:t xml:space="preserve">; absolute; </w:t>
      </w:r>
      <w:r w:rsidRPr="0077335A">
        <w:rPr>
          <w:rFonts w:cs="Times New Roman"/>
          <w:b/>
          <w:szCs w:val="20"/>
          <w:highlight w:val="green"/>
          <w:u w:val="single"/>
        </w:rPr>
        <w:t>real at present time</w:t>
      </w:r>
      <w:r w:rsidRPr="006703BA">
        <w:rPr>
          <w:rFonts w:cs="Times New Roman"/>
          <w:sz w:val="14"/>
          <w:szCs w:val="20"/>
          <w:highlight w:val="green"/>
        </w:rPr>
        <w:t>,</w:t>
      </w:r>
      <w:r w:rsidRPr="006703BA">
        <w:rPr>
          <w:rFonts w:cs="Times New Roman"/>
          <w:sz w:val="14"/>
          <w:szCs w:val="20"/>
        </w:rPr>
        <w:t xml:space="preserve"> as a matter of fact, not merely nominal; opposed to form; actually existing; true; not including admitting, or pertaining to any others; undivided; sole; opposed to inclusive. Bass v. Pease, 79 Ill. App. 308, 318.</w:t>
      </w:r>
    </w:p>
    <w:p w:rsidR="0077335A" w:rsidRDefault="0077335A" w:rsidP="0077335A">
      <w:pPr>
        <w:pStyle w:val="Heading4"/>
        <w:rPr>
          <w:rFonts w:cs="Times New Roman"/>
        </w:rPr>
      </w:pPr>
      <w:r w:rsidRPr="0077335A">
        <w:rPr>
          <w:rFonts w:cs="Times New Roman"/>
        </w:rPr>
        <w:t>Should means must—it’s certain</w:t>
      </w:r>
    </w:p>
    <w:p w:rsidR="003C5F82" w:rsidRPr="003C5F82" w:rsidRDefault="003C5F82" w:rsidP="003C5F82"/>
    <w:p w:rsidR="0077335A" w:rsidRPr="0077335A" w:rsidRDefault="0077335A" w:rsidP="0077335A">
      <w:pPr>
        <w:rPr>
          <w:rStyle w:val="StyleStyleBold12pt"/>
          <w:rFonts w:cs="Times New Roman"/>
        </w:rPr>
      </w:pPr>
      <w:r w:rsidRPr="0077335A">
        <w:rPr>
          <w:rStyle w:val="StyleStyleBold12pt"/>
          <w:rFonts w:cs="Times New Roman"/>
        </w:rPr>
        <w:t>Supreme Court of Oklahoma 94</w:t>
      </w:r>
    </w:p>
    <w:p w:rsidR="0077335A" w:rsidRPr="0077335A" w:rsidRDefault="0077335A" w:rsidP="0077335A">
      <w:pPr>
        <w:rPr>
          <w:rStyle w:val="StyleStyleBold12pt"/>
          <w:rFonts w:cs="Times New Roman"/>
        </w:rPr>
      </w:pPr>
      <w:r w:rsidRPr="0077335A">
        <w:rPr>
          <w:rStyle w:val="StyleStyleBold12pt"/>
          <w:rFonts w:cs="Times New Roman"/>
        </w:rPr>
        <w:t>(Kelsey v. Dollarsaver Food Warehouse of Durant, Supreme Court of Oklahoma, 1994. http://www.oscn.net/applications/oscn/DeliverDocument.asp?CiteID=20287#marker3fn14//ghs-kw)</w:t>
      </w:r>
    </w:p>
    <w:p w:rsidR="00506A5C" w:rsidRPr="006703BA" w:rsidRDefault="0077335A" w:rsidP="0077335A">
      <w:pPr>
        <w:rPr>
          <w:rFonts w:cs="Times New Roman"/>
          <w:sz w:val="12"/>
        </w:rPr>
      </w:pPr>
      <w:r w:rsidRPr="006703BA">
        <w:rPr>
          <w:rFonts w:cs="Times New Roman"/>
          <w:sz w:val="12"/>
        </w:rPr>
        <w:t>The turgid phrase - "should be and the same hereby is" - is a tautological absurdity. This is so because "</w:t>
      </w:r>
      <w:r w:rsidRPr="0077335A">
        <w:rPr>
          <w:rStyle w:val="StyleBoldUnderline"/>
          <w:rFonts w:cs="Times New Roman"/>
        </w:rPr>
        <w:t>should" is synonymous with</w:t>
      </w:r>
      <w:r w:rsidRPr="006703BA">
        <w:rPr>
          <w:rFonts w:cs="Times New Roman"/>
          <w:sz w:val="12"/>
        </w:rPr>
        <w:t xml:space="preserve"> ought or </w:t>
      </w:r>
      <w:r w:rsidRPr="0077335A">
        <w:rPr>
          <w:rStyle w:val="Emphasis"/>
        </w:rPr>
        <w:t>must</w:t>
      </w:r>
      <w:r w:rsidRPr="006703BA">
        <w:rPr>
          <w:rFonts w:cs="Times New Roman"/>
          <w:sz w:val="12"/>
        </w:rPr>
        <w:t xml:space="preserve"> and is in itself sufficient to effect an inpraesenti ruling - one that is couched in "a present indicative synonymous with ought." See infra note 15.</w:t>
      </w:r>
      <w:r w:rsidR="00506A5C" w:rsidRPr="006703BA">
        <w:rPr>
          <w:rFonts w:cs="Times New Roman"/>
          <w:sz w:val="12"/>
        </w:rPr>
        <w:t xml:space="preserve">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506A5C" w:rsidRPr="00506A5C">
        <w:rPr>
          <w:rStyle w:val="StyleBoldUnderline"/>
        </w:rPr>
        <w:t>Certain contexts mandate a construction of the term "should" as more than merely indicating preference or desirability</w:t>
      </w:r>
      <w:r w:rsidR="00506A5C" w:rsidRPr="006703BA">
        <w:rPr>
          <w:rFonts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00506A5C" w:rsidRPr="00506A5C">
        <w:rPr>
          <w:rStyle w:val="StyleBoldUnderline"/>
        </w:rPr>
        <w:t>mean that a party is under an obligation to include the requested segment</w:t>
      </w:r>
      <w:r w:rsidR="00506A5C" w:rsidRPr="006703BA">
        <w:rPr>
          <w:rFonts w:cs="Times New Roman"/>
          <w:sz w:val="12"/>
        </w:rPr>
        <w:t>); State v. Rack, 318 S.W.2d 211, 215 (Mo. 1958) (</w:t>
      </w:r>
      <w:r w:rsidR="00506A5C" w:rsidRPr="00506A5C">
        <w:rPr>
          <w:rStyle w:val="StyleBoldUnderline"/>
        </w:rPr>
        <w:t>"should" would mean the same as</w:t>
      </w:r>
      <w:r w:rsidR="00506A5C" w:rsidRPr="006703BA">
        <w:rPr>
          <w:rFonts w:cs="Times New Roman"/>
          <w:sz w:val="12"/>
        </w:rPr>
        <w:t xml:space="preserve"> "shall" or </w:t>
      </w:r>
      <w:r w:rsidR="00506A5C" w:rsidRPr="00506A5C">
        <w:rPr>
          <w:rStyle w:val="Emphasis"/>
        </w:rPr>
        <w:t>"must"</w:t>
      </w:r>
      <w:r w:rsidR="00506A5C" w:rsidRPr="006703BA">
        <w:rPr>
          <w:rFonts w:cs="Times New Roman"/>
          <w:sz w:val="12"/>
        </w:rPr>
        <w:t xml:space="preserve"> when used in an instruction to the jury which tells the triers they "should disregard false testimony").</w:t>
      </w:r>
    </w:p>
    <w:p w:rsidR="00506A5C" w:rsidRPr="0077335A" w:rsidRDefault="00506A5C" w:rsidP="0077335A">
      <w:pPr>
        <w:rPr>
          <w:rFonts w:cs="Times New Roman"/>
          <w:sz w:val="16"/>
        </w:rPr>
      </w:pPr>
    </w:p>
    <w:p w:rsidR="0077335A" w:rsidRPr="0077335A" w:rsidRDefault="0077335A" w:rsidP="0077335A">
      <w:pPr>
        <w:pStyle w:val="Heading4"/>
        <w:rPr>
          <w:rFonts w:cs="Times New Roman"/>
        </w:rPr>
      </w:pPr>
      <w:r w:rsidRPr="0077335A">
        <w:rPr>
          <w:rFonts w:cs="Times New Roman"/>
        </w:rPr>
        <w:t>Severance is a voting issue—the AFF must defend the entirety of the plan—we only need to defend implementation—competes in certainty—means they sever the results of the plan. Severance is bad, reject the team—</w:t>
      </w:r>
    </w:p>
    <w:p w:rsidR="0077335A" w:rsidRPr="0077335A" w:rsidRDefault="0077335A" w:rsidP="0077335A">
      <w:pPr>
        <w:pStyle w:val="Heading4"/>
        <w:ind w:firstLine="720"/>
        <w:rPr>
          <w:rFonts w:cs="Times New Roman"/>
        </w:rPr>
      </w:pPr>
      <w:r w:rsidRPr="0077335A">
        <w:rPr>
          <w:rFonts w:cs="Times New Roman"/>
        </w:rPr>
        <w:t>1. Kills advocacy skills—aff becomes a shifting target, so they never have to defend anything</w:t>
      </w:r>
    </w:p>
    <w:p w:rsidR="0077335A" w:rsidRPr="0077335A" w:rsidRDefault="0077335A" w:rsidP="0077335A">
      <w:pPr>
        <w:pStyle w:val="Heading4"/>
        <w:ind w:firstLine="720"/>
        <w:rPr>
          <w:rFonts w:cs="Times New Roman"/>
        </w:rPr>
      </w:pPr>
      <w:r w:rsidRPr="0077335A">
        <w:rPr>
          <w:rFonts w:cs="Times New Roman"/>
        </w:rPr>
        <w:t>2. Kills education—we can’t debate about the aff is the aff changes halfway through the round</w:t>
      </w:r>
    </w:p>
    <w:p w:rsidR="0077335A" w:rsidRPr="0077335A" w:rsidRDefault="0077335A" w:rsidP="0077335A">
      <w:pPr>
        <w:pStyle w:val="Heading4"/>
        <w:ind w:firstLine="720"/>
        <w:rPr>
          <w:rFonts w:cs="Times New Roman"/>
        </w:rPr>
      </w:pPr>
      <w:r w:rsidRPr="0077335A">
        <w:rPr>
          <w:rFonts w:cs="Times New Roman"/>
        </w:rPr>
        <w:t>3. Kills neg ground—allows them to shift out of our DA links and make CPs non-competitive</w:t>
      </w:r>
    </w:p>
    <w:p w:rsidR="0077335A" w:rsidRDefault="0077335A" w:rsidP="0077335A">
      <w:pPr>
        <w:pStyle w:val="Heading4"/>
        <w:rPr>
          <w:rFonts w:cs="Times New Roman"/>
        </w:rPr>
      </w:pPr>
      <w:r w:rsidRPr="0077335A">
        <w:rPr>
          <w:rFonts w:cs="Times New Roman"/>
        </w:rPr>
        <w:t>Conventional rulemaking isn’t reg neg</w:t>
      </w:r>
    </w:p>
    <w:p w:rsidR="003C5F82" w:rsidRPr="003C5F82" w:rsidRDefault="003C5F82" w:rsidP="003C5F82"/>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7"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Default="0077335A" w:rsidP="0077335A">
      <w:pPr>
        <w:rPr>
          <w:rFonts w:cs="Times New Roman"/>
          <w:sz w:val="16"/>
        </w:rPr>
      </w:pPr>
      <w:r w:rsidRPr="0077335A">
        <w:rPr>
          <w:rStyle w:val="StyleBoldUnderline"/>
          <w:rFonts w:cs="Times New Roman"/>
        </w:rPr>
        <w:t>The traditional model for rulemaking is that of agency experts deciding the best way to regulate, offering the public an opportunity to comment on the agency's proposed rule or to object to its adoption, and then issuing binding rules telling regulated entities what to do.</w:t>
      </w:r>
      <w:r w:rsidRPr="0077335A">
        <w:rPr>
          <w:rFonts w:cs="Times New Roman"/>
          <w:sz w:val="16"/>
        </w:rPr>
        <w:t xml:space="preserve"> Even if the agency experts choose wisely, </w:t>
      </w:r>
      <w:r w:rsidRPr="0077335A">
        <w:rPr>
          <w:rStyle w:val="Emphasis"/>
        </w:rPr>
        <w:t>the traditional model has very little buy-in from outside the agency</w:t>
      </w:r>
      <w:r w:rsidRPr="0077335A">
        <w:rPr>
          <w:rFonts w:cs="Times New Roman"/>
          <w:sz w:val="16"/>
        </w:rPr>
        <w:t>, which undermines the rule's effectiveness. The traditional process encourages adversarial, uncooperative behavior on the part of private industry or others who might be affected by an agency's decisions, which frequently leads to protracted litigation. Agencies routinely find themselves under attack from various private parties who are unhappy with the rule. This has been particularly true in controversial areas such as environmental regulation or the health and safety of workers.20</w:t>
      </w:r>
    </w:p>
    <w:p w:rsidR="008B403F" w:rsidRDefault="008B403F" w:rsidP="0077335A">
      <w:pPr>
        <w:rPr>
          <w:rFonts w:cs="Times New Roman"/>
          <w:sz w:val="16"/>
        </w:rPr>
      </w:pPr>
    </w:p>
    <w:p w:rsidR="008B403F" w:rsidRDefault="008B403F" w:rsidP="00366936">
      <w:pPr>
        <w:pStyle w:val="Heading3"/>
      </w:pPr>
      <w:bookmarkStart w:id="8" w:name="_Toc94068725"/>
      <w:r>
        <w:t>Reg neg good – 2NC AT: no consensus – BATNA</w:t>
      </w:r>
      <w:bookmarkEnd w:id="8"/>
    </w:p>
    <w:p w:rsidR="008B403F" w:rsidRPr="008B403F" w:rsidRDefault="008B403F" w:rsidP="008B403F"/>
    <w:p w:rsidR="008B403F" w:rsidRDefault="008B403F" w:rsidP="000B0141">
      <w:pPr>
        <w:pStyle w:val="Heading4"/>
      </w:pPr>
      <w:r>
        <w:t>The CP text says the plan is negotiated as the best alternative to a negotiated agreement. That means that in a world of no consensus, the plan is implemented. This means two things:</w:t>
      </w:r>
    </w:p>
    <w:p w:rsidR="008B403F" w:rsidRDefault="008B403F" w:rsidP="000B0141">
      <w:pPr>
        <w:pStyle w:val="Heading4"/>
      </w:pPr>
      <w:r>
        <w:t>1. It’s a terminal shield against any solvency deficit</w:t>
      </w:r>
    </w:p>
    <w:p w:rsidR="008B403F" w:rsidRDefault="008B403F" w:rsidP="00366936">
      <w:pPr>
        <w:pStyle w:val="Heading4"/>
      </w:pPr>
      <w:r>
        <w:t>2. It’s a reason why the negotiation will succeed—businesses have an incentive to come to the table because they know if they don’t that the plan come into effect</w:t>
      </w:r>
    </w:p>
    <w:p w:rsidR="008B403F" w:rsidRDefault="008B403F" w:rsidP="008B403F">
      <w:pPr>
        <w:pStyle w:val="tag"/>
      </w:pPr>
    </w:p>
    <w:p w:rsidR="008B403F" w:rsidRDefault="008B403F" w:rsidP="00366936">
      <w:pPr>
        <w:pStyle w:val="Heading4"/>
      </w:pPr>
      <w:r>
        <w:t>BATNA is what the agency does if negotiation fails</w:t>
      </w:r>
    </w:p>
    <w:p w:rsidR="008B403F" w:rsidRDefault="008B403F" w:rsidP="008B403F"/>
    <w:p w:rsidR="008B403F" w:rsidRPr="008B403F" w:rsidRDefault="008B403F" w:rsidP="008B403F">
      <w:pPr>
        <w:rPr>
          <w:rStyle w:val="StyleStyleBold12pt"/>
        </w:rPr>
      </w:pPr>
      <w:r>
        <w:rPr>
          <w:rStyle w:val="StyleStyleBold12pt"/>
        </w:rPr>
        <w:t>Mee ‘97</w:t>
      </w:r>
    </w:p>
    <w:p w:rsidR="008B403F" w:rsidRPr="008B403F" w:rsidRDefault="008B403F" w:rsidP="008B403F">
      <w:pPr>
        <w:rPr>
          <w:rStyle w:val="StyleStyleBold12pt"/>
        </w:rPr>
      </w:pPr>
      <w:r w:rsidRPr="008B403F">
        <w:rPr>
          <w:rStyle w:val="StyleStyleBold12pt"/>
        </w:rPr>
        <w:t>(Siobhan Mee, Executive Editor, Fall 1997, Boston College Environmental Affairs Law Review, pg lexis)</w:t>
      </w:r>
    </w:p>
    <w:p w:rsidR="008B403F" w:rsidRDefault="008B403F" w:rsidP="008B403F">
      <w:pPr>
        <w:pStyle w:val="card"/>
        <w:ind w:left="0"/>
        <w:rPr>
          <w:rStyle w:val="underline"/>
        </w:rPr>
      </w:pPr>
      <w:r>
        <w:t xml:space="preserve">In considering the likelihood of good-faith negotiations, an agency should evaluate participants' incentives to reach negotiated agreement.  </w:t>
      </w:r>
      <w:hyperlink r:id="rId18" w:history="1">
        <w:r>
          <w:t>82</w:t>
        </w:r>
      </w:hyperlink>
      <w:r>
        <w:t xml:space="preserve"> </w:t>
      </w:r>
      <w:r>
        <w:rPr>
          <w:rStyle w:val="underline"/>
        </w:rPr>
        <w:t>A party's incentive to engage in the negotiation process is determined by what it considers to be its "best alternative to negotiated agreement</w:t>
      </w:r>
      <w:r>
        <w:t xml:space="preserve">" (BATNA).  </w:t>
      </w:r>
      <w:hyperlink r:id="rId19" w:history="1">
        <w:r>
          <w:t>83</w:t>
        </w:r>
      </w:hyperlink>
      <w:r>
        <w:t xml:space="preserve"> Where a party believes its BATNA is superior to all of the possible negotiation outcomes, it has no incentive to participate. To draw an analogy to the resolution of a dispute between litigants, a plaintiff who expects a jury verdict to result in a certain net gain will negotiate a settlement only if the defendant is willing to offer more than that sum. </w:t>
      </w:r>
      <w:r>
        <w:rPr>
          <w:rStyle w:val="underline"/>
        </w:rPr>
        <w:t>In the context of negotiated  </w:t>
      </w:r>
      <w:hyperlink r:id="rId20" w:history="1">
        <w:r>
          <w:t>[*223]</w:t>
        </w:r>
      </w:hyperlink>
      <w:r>
        <w:t xml:space="preserve">  </w:t>
      </w:r>
      <w:r>
        <w:rPr>
          <w:rStyle w:val="underline"/>
        </w:rPr>
        <w:t>rulemaking, perceptions of what an agency will do in the absence of negotiation determine the BATNAs of interested parties.</w:t>
      </w:r>
    </w:p>
    <w:p w:rsidR="008B403F" w:rsidRDefault="008B403F" w:rsidP="008B403F"/>
    <w:p w:rsidR="008B403F" w:rsidRDefault="008B403F" w:rsidP="008B403F">
      <w:pPr>
        <w:pStyle w:val="tag"/>
      </w:pPr>
      <w:r>
        <w:t>Even if negotiations fall through, the plan gets implemented</w:t>
      </w:r>
    </w:p>
    <w:p w:rsidR="008B403F" w:rsidRDefault="008B403F" w:rsidP="008B403F">
      <w:pPr>
        <w:pStyle w:val="tag"/>
        <w:rPr>
          <w:b w:val="0"/>
          <w:bCs/>
        </w:rPr>
      </w:pPr>
    </w:p>
    <w:p w:rsidR="008B403F" w:rsidRPr="008B403F" w:rsidRDefault="008B403F" w:rsidP="008B403F">
      <w:pPr>
        <w:rPr>
          <w:rStyle w:val="StyleStyleBold12pt"/>
        </w:rPr>
      </w:pPr>
      <w:r w:rsidRPr="008B403F">
        <w:rPr>
          <w:rStyle w:val="StyleStyleBold12pt"/>
        </w:rPr>
        <w:t>Harter ‘97</w:t>
      </w:r>
    </w:p>
    <w:p w:rsidR="008B403F" w:rsidRPr="008B403F" w:rsidRDefault="008B403F" w:rsidP="008B403F">
      <w:pPr>
        <w:rPr>
          <w:rStyle w:val="StyleStyleBold12pt"/>
        </w:rPr>
      </w:pPr>
      <w:r w:rsidRPr="008B403F">
        <w:rPr>
          <w:rStyle w:val="StyleStyleBold12pt"/>
        </w:rPr>
        <w:t>(Phillip J. Harter, expert in administrative law at Univ. of Vermont, April 1997, 46 Duke L.J. 1389)</w:t>
      </w:r>
    </w:p>
    <w:p w:rsidR="008B403F" w:rsidRDefault="008B403F" w:rsidP="008B403F">
      <w:pPr>
        <w:pStyle w:val="card"/>
        <w:ind w:left="0"/>
      </w:pPr>
      <w:r>
        <w:rPr>
          <w:rStyle w:val="underline"/>
        </w:rPr>
        <w:t>It is critical for the agency to participate in the rough and tumble of the negotiations</w:t>
      </w:r>
      <w:r>
        <w:t xml:space="preserve"> very much like any other participant. </w:t>
      </w:r>
      <w:r>
        <w:rPr>
          <w:rStyle w:val="underline"/>
        </w:rPr>
        <w:t>If the agency approaches the negotiations as if it has all the answers and only seeks ratification, the negotiation will end with no agreement</w:t>
      </w:r>
      <w:r>
        <w:t xml:space="preserve"> (since if solutions were so easy, there would not be any need to engage in a negotiated rulemaking 75 ), </w:t>
      </w:r>
      <w:r>
        <w:rPr>
          <w:rStyle w:val="underline"/>
        </w:rPr>
        <w:t>and anger on the part of the participants</w:t>
      </w:r>
      <w:r>
        <w:t xml:space="preserve"> (since they would reasonably feel that they had wasted their time). At the other extreme, </w:t>
      </w:r>
      <w:r>
        <w:rPr>
          <w:rStyle w:val="underline"/>
        </w:rPr>
        <w:t>if the agency sits back and takes no position, the parties are not likely to reach any agreement - they will talk</w:t>
      </w:r>
      <w:r>
        <w:t xml:space="preserve"> and talk, </w:t>
      </w:r>
      <w:r>
        <w:rPr>
          <w:rStyle w:val="underline"/>
        </w:rPr>
        <w:t>but not converge. The reason is that if the negotiations do not reach closure, the agency will issue the rule on its own; the agency's rule will then define the parties' "Best Alternative to a Negotiated Agreement</w:t>
      </w:r>
      <w:r>
        <w:t xml:space="preserve">" (BATNA). 76 </w:t>
      </w:r>
      <w:r>
        <w:rPr>
          <w:rStyle w:val="underline"/>
        </w:rPr>
        <w:t>The parties will keep talking in an effort to learn more about what the agency wants or will do on its own</w:t>
      </w:r>
      <w:r>
        <w:t>. Only then can the parties determine their BATNA, the standard by which they will judge whether a proposal is in their best interest.</w:t>
      </w:r>
    </w:p>
    <w:p w:rsidR="008B403F" w:rsidRDefault="008B403F" w:rsidP="008B403F"/>
    <w:p w:rsidR="008B403F" w:rsidRPr="0077335A" w:rsidRDefault="008B403F" w:rsidP="0077335A">
      <w:pPr>
        <w:rPr>
          <w:rFonts w:cs="Times New Roman"/>
          <w:sz w:val="16"/>
        </w:rPr>
      </w:pPr>
    </w:p>
    <w:p w:rsidR="0077335A" w:rsidRPr="0077335A" w:rsidRDefault="0077335A" w:rsidP="0077335A">
      <w:pPr>
        <w:pStyle w:val="Heading1"/>
        <w:rPr>
          <w:rFonts w:cs="Times New Roman"/>
        </w:rPr>
      </w:pPr>
      <w:bookmarkStart w:id="9" w:name="PocketBM81"/>
      <w:bookmarkEnd w:id="5"/>
      <w:bookmarkEnd w:id="6"/>
      <w:bookmarkEnd w:id="7"/>
      <w:r w:rsidRPr="0077335A">
        <w:rPr>
          <w:rFonts w:cs="Times New Roman"/>
        </w:rPr>
        <w:t>Solvency</w:t>
      </w:r>
    </w:p>
    <w:p w:rsidR="0077335A" w:rsidRPr="0077335A" w:rsidRDefault="0077335A" w:rsidP="0077335A">
      <w:pPr>
        <w:pStyle w:val="Heading2"/>
        <w:rPr>
          <w:rFonts w:cs="Times New Roman"/>
        </w:rPr>
      </w:pPr>
      <w:bookmarkStart w:id="10" w:name="HatBM82"/>
      <w:r w:rsidRPr="0077335A">
        <w:rPr>
          <w:rFonts w:cs="Times New Roman"/>
        </w:rPr>
        <w:t>Solves Better</w:t>
      </w:r>
    </w:p>
    <w:p w:rsidR="0077335A" w:rsidRPr="0077335A" w:rsidRDefault="0077335A" w:rsidP="0077335A">
      <w:pPr>
        <w:pStyle w:val="Heading3"/>
        <w:rPr>
          <w:rFonts w:cs="Times New Roman"/>
        </w:rPr>
      </w:pPr>
      <w:bookmarkStart w:id="11" w:name="BlockBM83"/>
      <w:r w:rsidRPr="0077335A">
        <w:rPr>
          <w:rFonts w:cs="Times New Roman"/>
        </w:rPr>
        <w:t>Generic</w:t>
      </w:r>
    </w:p>
    <w:p w:rsidR="0077335A" w:rsidRDefault="0077335A" w:rsidP="0077335A">
      <w:pPr>
        <w:pStyle w:val="Heading4"/>
        <w:rPr>
          <w:rFonts w:cs="Times New Roman"/>
        </w:rPr>
      </w:pPr>
      <w:r w:rsidRPr="0077335A">
        <w:rPr>
          <w:rFonts w:cs="Times New Roman"/>
        </w:rPr>
        <w:t>Reg neg solves SQ inefficiencies—low compliance, high costs, negative economic implications and lack of cooperation</w:t>
      </w:r>
    </w:p>
    <w:p w:rsidR="00807096" w:rsidRPr="00807096" w:rsidRDefault="00807096" w:rsidP="00807096"/>
    <w:p w:rsidR="0077335A" w:rsidRPr="0077335A" w:rsidRDefault="0077335A" w:rsidP="0077335A">
      <w:pPr>
        <w:rPr>
          <w:rFonts w:cs="Times New Roman"/>
        </w:rPr>
      </w:pPr>
      <w:r w:rsidRPr="0077335A">
        <w:rPr>
          <w:rStyle w:val="StyleStyleBold12pt"/>
          <w:rFonts w:cs="Times New Roman"/>
        </w:rPr>
        <w:t>CNA 4</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(The Center for Negotiation Analysis (CNA) is a not-for-profit research institute established in 1993 devoted to studying, training, and providing practical advisory support concerning negotiations, mediation, and other forms of conflict resolution at the national, regional and international levels. “Topic: Regulatory Negotiations”. Last updated February 01, 2004 @ </w:t>
      </w:r>
      <w:hyperlink r:id="rId21" w:history="1">
        <w:r w:rsidRPr="0077335A">
          <w:rPr>
            <w:rStyle w:val="StyleStyleBold12pt"/>
            <w:rFonts w:cs="Times New Roman"/>
            <w:sz w:val="16"/>
            <w:szCs w:val="16"/>
          </w:rPr>
          <w:t>http://negotiations.org/reg-neg1.htm</w:t>
        </w:r>
      </w:hyperlink>
      <w:r w:rsidRPr="0077335A">
        <w:rPr>
          <w:rStyle w:val="StyleStyleBold12pt"/>
          <w:rFonts w:cs="Times New Roman"/>
          <w:sz w:val="16"/>
          <w:szCs w:val="16"/>
        </w:rPr>
        <w:t>) Deng</w:t>
      </w:r>
    </w:p>
    <w:p w:rsidR="0077335A" w:rsidRPr="0077335A" w:rsidRDefault="0077335A" w:rsidP="0077335A">
      <w:pPr>
        <w:rPr>
          <w:rFonts w:cs="Times New Roman"/>
          <w:sz w:val="16"/>
        </w:rPr>
      </w:pPr>
      <w:r w:rsidRPr="0077335A">
        <w:rPr>
          <w:rFonts w:cs="Times New Roman"/>
          <w:sz w:val="16"/>
        </w:rPr>
        <w:t xml:space="preserve">The </w:t>
      </w:r>
      <w:r w:rsidRPr="0077335A">
        <w:rPr>
          <w:rStyle w:val="StyleBoldUnderline"/>
          <w:rFonts w:cs="Times New Roman"/>
        </w:rPr>
        <w:t>traditional process</w:t>
      </w:r>
      <w:r w:rsidRPr="0077335A">
        <w:rPr>
          <w:rFonts w:cs="Times New Roman"/>
          <w:sz w:val="16"/>
        </w:rPr>
        <w:t xml:space="preserve"> </w:t>
      </w:r>
      <w:r w:rsidRPr="0077335A">
        <w:rPr>
          <w:rStyle w:val="StyleBoldUnderline"/>
          <w:rFonts w:cs="Times New Roman"/>
        </w:rPr>
        <w:t>of</w:t>
      </w:r>
      <w:r w:rsidRPr="0077335A">
        <w:rPr>
          <w:rFonts w:cs="Times New Roman"/>
          <w:sz w:val="16"/>
        </w:rPr>
        <w:t xml:space="preserve"> </w:t>
      </w:r>
      <w:r w:rsidRPr="0077335A">
        <w:rPr>
          <w:rStyle w:val="StyleBoldUnderline"/>
          <w:rFonts w:cs="Times New Roman"/>
        </w:rPr>
        <w:t>regulatory development</w:t>
      </w:r>
      <w:r w:rsidRPr="0077335A">
        <w:rPr>
          <w:rFonts w:cs="Times New Roman"/>
          <w:sz w:val="16"/>
        </w:rPr>
        <w:t xml:space="preserve"> is typically top-down. Government initiates, formulates and proposes the rules. </w:t>
      </w:r>
      <w:r w:rsidRPr="0077335A">
        <w:rPr>
          <w:rStyle w:val="StyleBoldUnderline"/>
          <w:rFonts w:cs="Times New Roman"/>
        </w:rPr>
        <w:t>In centralized</w:t>
      </w:r>
      <w:r w:rsidRPr="0077335A">
        <w:rPr>
          <w:rFonts w:cs="Times New Roman"/>
          <w:sz w:val="16"/>
        </w:rPr>
        <w:t xml:space="preserve"> or closed </w:t>
      </w:r>
      <w:r w:rsidRPr="0077335A">
        <w:rPr>
          <w:rStyle w:val="StyleBoldUnderline"/>
          <w:rFonts w:cs="Times New Roman"/>
        </w:rPr>
        <w:t>systems</w:t>
      </w:r>
      <w:r w:rsidRPr="0077335A">
        <w:rPr>
          <w:rFonts w:cs="Times New Roman"/>
          <w:sz w:val="16"/>
        </w:rPr>
        <w:t xml:space="preserve">, regulations </w:t>
      </w:r>
      <w:r w:rsidRPr="0077335A">
        <w:rPr>
          <w:rStyle w:val="StyleBoldUnderline"/>
          <w:rFonts w:cs="Times New Roman"/>
        </w:rPr>
        <w:t>are imposed</w:t>
      </w:r>
      <w:r w:rsidRPr="0077335A">
        <w:rPr>
          <w:rFonts w:cs="Times New Roman"/>
          <w:sz w:val="16"/>
        </w:rPr>
        <w:t xml:space="preserve">; in more open systems, businesses, groups or individuals may comment on the proposals in public hearings, but with little possibility of making major structural and functional modifications to the regulations. </w:t>
      </w:r>
      <w:r w:rsidRPr="0077335A">
        <w:rPr>
          <w:rStyle w:val="StyleBoldUnderline"/>
          <w:rFonts w:cs="Times New Roman"/>
        </w:rPr>
        <w:t>This process</w:t>
      </w:r>
      <w:r w:rsidRPr="0077335A">
        <w:rPr>
          <w:rFonts w:cs="Times New Roman"/>
          <w:sz w:val="16"/>
        </w:rPr>
        <w:t xml:space="preserve">, while well-intentioned, often </w:t>
      </w:r>
      <w:r w:rsidRPr="0077335A">
        <w:rPr>
          <w:rStyle w:val="StyleBoldUnderline"/>
          <w:rFonts w:cs="Times New Roman"/>
        </w:rPr>
        <w:t>leaves stakeholders</w:t>
      </w:r>
      <w:r w:rsidRPr="0077335A">
        <w:rPr>
          <w:rFonts w:cs="Times New Roman"/>
          <w:sz w:val="16"/>
        </w:rPr>
        <w:t xml:space="preserve"> feeling far </w:t>
      </w:r>
      <w:r w:rsidRPr="0077335A">
        <w:rPr>
          <w:rStyle w:val="StyleBoldUnderline"/>
          <w:rFonts w:cs="Times New Roman"/>
        </w:rPr>
        <w:t>removed from the process and disempowered</w:t>
      </w:r>
      <w:r w:rsidRPr="0077335A">
        <w:rPr>
          <w:rFonts w:cs="Times New Roman"/>
          <w:sz w:val="16"/>
        </w:rPr>
        <w:t xml:space="preserve">. They may feel that they have minimal voice in designing the regulations, standards and provisions that must be obeyed, </w:t>
      </w:r>
      <w:r w:rsidRPr="0077335A">
        <w:rPr>
          <w:rStyle w:val="StyleBoldUnderline"/>
          <w:rFonts w:cs="Times New Roman"/>
        </w:rPr>
        <w:t>and, as a result, compliance may be low and enforcement costs high</w:t>
      </w:r>
      <w:r w:rsidRPr="0077335A">
        <w:rPr>
          <w:rFonts w:cs="Times New Roman"/>
          <w:sz w:val="16"/>
        </w:rPr>
        <w:t xml:space="preserve"> -- a double-edged sword. </w:t>
      </w:r>
      <w:r w:rsidRPr="0077335A">
        <w:rPr>
          <w:rStyle w:val="StyleBoldUnderline"/>
          <w:rFonts w:cs="Times New Roman"/>
        </w:rPr>
        <w:t>Stakeholder reactions</w:t>
      </w:r>
      <w:r w:rsidRPr="0077335A">
        <w:rPr>
          <w:rFonts w:cs="Times New Roman"/>
          <w:sz w:val="16"/>
        </w:rPr>
        <w:t xml:space="preserve"> to top-down regulatory development can </w:t>
      </w:r>
      <w:r w:rsidRPr="0077335A">
        <w:rPr>
          <w:rStyle w:val="StyleBoldUnderline"/>
          <w:rFonts w:cs="Times New Roman"/>
        </w:rPr>
        <w:t>have negative implications. If penalties are increased to discourage noncompliance, businesses may migrate into a "shadow economy," thereby fueling corruption, reducing tax revenues and evading the regulatory regime</w:t>
      </w:r>
      <w:r w:rsidRPr="0077335A">
        <w:rPr>
          <w:rFonts w:cs="Times New Roman"/>
          <w:sz w:val="16"/>
        </w:rPr>
        <w:t xml:space="preserve"> altogether. In some societies, lengthy and costly </w:t>
      </w:r>
      <w:r w:rsidRPr="0077335A">
        <w:rPr>
          <w:rStyle w:val="StyleBoldUnderline"/>
          <w:rFonts w:cs="Times New Roman"/>
        </w:rPr>
        <w:t>litigation in the courts is sometimes pursued by civil society groups to modify or eliminate imposed regulations</w:t>
      </w:r>
      <w:r w:rsidRPr="0077335A">
        <w:rPr>
          <w:rFonts w:cs="Times New Roman"/>
          <w:sz w:val="16"/>
        </w:rPr>
        <w:t xml:space="preserve">. </w:t>
      </w:r>
      <w:r w:rsidRPr="0077335A">
        <w:rPr>
          <w:rStyle w:val="StyleBoldUnderline"/>
          <w:rFonts w:cs="Times New Roman"/>
        </w:rPr>
        <w:t>Antagonistic</w:t>
      </w:r>
      <w:r w:rsidRPr="0077335A">
        <w:rPr>
          <w:rFonts w:cs="Times New Roman"/>
          <w:sz w:val="16"/>
        </w:rPr>
        <w:t xml:space="preserve"> and adversarial </w:t>
      </w:r>
      <w:r w:rsidRPr="0077335A">
        <w:rPr>
          <w:rStyle w:val="StyleBoldUnderline"/>
          <w:rFonts w:cs="Times New Roman"/>
        </w:rPr>
        <w:t>relations between regulatory agencies and the regulated parties may ensue, resulting in delay or outright disregard for the regulation’s intent</w:t>
      </w:r>
      <w:r w:rsidRPr="0077335A">
        <w:rPr>
          <w:rFonts w:cs="Times New Roman"/>
          <w:sz w:val="16"/>
        </w:rPr>
        <w:t xml:space="preserve">. The lack of effective and frank dialogue between the regulators and the regulated is usually blamed for these negative consequences. </w:t>
      </w:r>
      <w:r w:rsidRPr="0077335A">
        <w:rPr>
          <w:rStyle w:val="StyleBoldUnderline"/>
          <w:rFonts w:cs="Times New Roman"/>
        </w:rPr>
        <w:t>There is an alternative approach</w:t>
      </w:r>
      <w:r w:rsidRPr="0077335A">
        <w:rPr>
          <w:rFonts w:cs="Times New Roman"/>
          <w:sz w:val="16"/>
        </w:rPr>
        <w:t xml:space="preserve"> </w:t>
      </w:r>
      <w:r w:rsidRPr="0077335A">
        <w:rPr>
          <w:rStyle w:val="StyleBoldUnderline"/>
          <w:rFonts w:cs="Times New Roman"/>
        </w:rPr>
        <w:t>to</w:t>
      </w:r>
      <w:r w:rsidRPr="0077335A">
        <w:rPr>
          <w:rFonts w:cs="Times New Roman"/>
          <w:sz w:val="16"/>
        </w:rPr>
        <w:t xml:space="preserve"> the traditional process of </w:t>
      </w:r>
      <w:r w:rsidRPr="0077335A">
        <w:rPr>
          <w:rStyle w:val="StyleBoldUnderline"/>
          <w:rFonts w:cs="Times New Roman"/>
        </w:rPr>
        <w:t>regulatory formulation</w:t>
      </w:r>
      <w:r w:rsidRPr="0077335A">
        <w:rPr>
          <w:rFonts w:cs="Times New Roman"/>
          <w:sz w:val="16"/>
        </w:rPr>
        <w:t xml:space="preserve"> and implementation – </w:t>
      </w:r>
      <w:r w:rsidRPr="0077335A">
        <w:rPr>
          <w:rStyle w:val="StyleBoldUnderline"/>
          <w:rFonts w:cs="Times New Roman"/>
        </w:rPr>
        <w:t>negotiated rulemaking</w:t>
      </w:r>
      <w:r w:rsidRPr="0077335A">
        <w:rPr>
          <w:rFonts w:cs="Times New Roman"/>
          <w:sz w:val="16"/>
        </w:rPr>
        <w:t xml:space="preserve"> or regulatory negotiation (</w:t>
      </w:r>
      <w:r w:rsidRPr="0077335A">
        <w:rPr>
          <w:rStyle w:val="StyleBoldUnderline"/>
          <w:rFonts w:cs="Times New Roman"/>
        </w:rPr>
        <w:t>reg-neg</w:t>
      </w:r>
      <w:r w:rsidRPr="0077335A">
        <w:rPr>
          <w:rFonts w:cs="Times New Roman"/>
          <w:sz w:val="16"/>
        </w:rPr>
        <w:t xml:space="preserve">). Negotiated rulemaking brings together affected stakeholder groups -- businesses, organizations, and citizens -- with the relevant government agency and a neutral mediator or facilitator to build a consensus on the features of a new regulation before it is proposed officially by the agency. Regulatory provisions are developed as a bottom-up participatory process of negotiation. </w:t>
      </w:r>
      <w:r w:rsidRPr="0077335A">
        <w:rPr>
          <w:rStyle w:val="StyleBoldUnderline"/>
          <w:rFonts w:cs="Times New Roman"/>
        </w:rPr>
        <w:t>Negotiated rulemaking is a fully collaborative process, in which all interested groups are convened in an "Advisory Committee." Key issues and concerns are identified</w:t>
      </w:r>
      <w:r w:rsidRPr="0077335A">
        <w:rPr>
          <w:rFonts w:cs="Times New Roman"/>
          <w:sz w:val="16"/>
        </w:rPr>
        <w:t xml:space="preserve">, the interests of all sides are compared and contrasted, negotiations take place, and hopefully, agreements based on consensus are developed. In the United States, negotiated rulemaking became an officially recommended approach to develop new regulations by federal government agencies in 1990 when the Negotiated Rulemaking Act (5 U.S.C. 561-570) was passed by Congress. A September 1993 Executive Order from the White House requires all federal agencies to consider applying negotiated rulemaking strategies in future regulatory actions. However, the approach has been used informally by government agencies since the 1970s. The Department of Labor, the Environmental Protection Agency (EPA), and the Department of the Interior, are its principal proponents. By far, the EPA has been the most frequent user of negotiated rulemaking. Over 50 federal negotiated rulemaking cases have been documented between 1982 and 1995; many more applications have been conducted in the United States at the state level . Examples of environmental regulations developed using negotiated rulemaking in the United States include: Penalties for businesses for noncompliance with the Clean Air Act Exceptions for licensing pesticides Performance standards for wood burning stoves Controls on volatile organic chemical equipment leaks Standards for transporting hazardous wastes Standards for chemicals used in manufacturing wood furniture. </w:t>
      </w:r>
      <w:r w:rsidRPr="0077335A">
        <w:rPr>
          <w:rStyle w:val="StyleBoldUnderline"/>
          <w:rFonts w:cs="Times New Roman"/>
        </w:rPr>
        <w:t>The experience with negotiated rulemaking in the United States has produced several benefits</w:t>
      </w:r>
      <w:r w:rsidRPr="0077335A">
        <w:rPr>
          <w:rFonts w:cs="Times New Roman"/>
          <w:sz w:val="16"/>
        </w:rPr>
        <w:t xml:space="preserve">: While negotiated rulemaking takes more time and effort upfront than traditional modes of developing regulations, all the stakeholders, including government agencies, are more satisfied with the results. Participants find that with a negotiated process, the resulting regulations tend not to be challenged in court. (In contrast, about 80 percent of all EPA regulations have been challenged in court and about 30 percent have been changed as a result.) </w:t>
      </w:r>
      <w:r w:rsidRPr="0077335A">
        <w:rPr>
          <w:rStyle w:val="StyleBoldUnderline"/>
          <w:rFonts w:cs="Times New Roman"/>
        </w:rPr>
        <w:t>Less time, money and effort are expended on enforcing the regulations</w:t>
      </w:r>
      <w:r w:rsidRPr="0077335A">
        <w:rPr>
          <w:rFonts w:cs="Times New Roman"/>
          <w:sz w:val="16"/>
        </w:rPr>
        <w:t xml:space="preserve">. </w:t>
      </w:r>
      <w:r w:rsidRPr="0077335A">
        <w:rPr>
          <w:rStyle w:val="StyleBoldUnderline"/>
          <w:rFonts w:cs="Times New Roman"/>
        </w:rPr>
        <w:t>Final regulations are</w:t>
      </w:r>
      <w:r w:rsidRPr="0077335A">
        <w:rPr>
          <w:rFonts w:cs="Times New Roman"/>
          <w:sz w:val="16"/>
        </w:rPr>
        <w:t xml:space="preserve"> technically </w:t>
      </w:r>
      <w:r w:rsidRPr="0077335A">
        <w:rPr>
          <w:rStyle w:val="StyleBoldUnderline"/>
          <w:rFonts w:cs="Times New Roman"/>
        </w:rPr>
        <w:t>more accurate</w:t>
      </w:r>
      <w:r w:rsidRPr="0077335A">
        <w:rPr>
          <w:rFonts w:cs="Times New Roman"/>
          <w:sz w:val="16"/>
        </w:rPr>
        <w:t xml:space="preserve"> and clear to everyone. </w:t>
      </w:r>
      <w:r w:rsidRPr="0077335A">
        <w:rPr>
          <w:rStyle w:val="StyleBoldUnderline"/>
          <w:rFonts w:cs="Times New Roman"/>
        </w:rPr>
        <w:t>Final regulations can be implemented earlier and with a higher compliance rate</w:t>
      </w:r>
      <w:r w:rsidRPr="0077335A">
        <w:rPr>
          <w:rFonts w:cs="Times New Roman"/>
          <w:sz w:val="16"/>
        </w:rPr>
        <w:t xml:space="preserve">. </w:t>
      </w:r>
      <w:r w:rsidRPr="0077335A">
        <w:rPr>
          <w:rStyle w:val="StyleBoldUnderline"/>
          <w:rFonts w:cs="Times New Roman"/>
        </w:rPr>
        <w:t>More cooperative relationships are established</w:t>
      </w:r>
      <w:r w:rsidRPr="0077335A">
        <w:rPr>
          <w:rFonts w:cs="Times New Roman"/>
          <w:sz w:val="16"/>
        </w:rPr>
        <w:t xml:space="preserve"> between the agency and the regulated parties.</w:t>
      </w:r>
    </w:p>
    <w:p w:rsidR="0077335A" w:rsidRPr="0077335A" w:rsidRDefault="0077335A" w:rsidP="0077335A">
      <w:pPr>
        <w:rPr>
          <w:rFonts w:cs="Times New Roman"/>
        </w:rPr>
      </w:pPr>
    </w:p>
    <w:p w:rsidR="0077335A" w:rsidRPr="0077335A" w:rsidRDefault="0077335A" w:rsidP="0077335A">
      <w:pPr>
        <w:pStyle w:val="Heading4"/>
        <w:rPr>
          <w:rStyle w:val="StyleBoldUnderline"/>
          <w:rFonts w:cs="Times New Roman"/>
          <w:b/>
          <w:sz w:val="26"/>
        </w:rPr>
      </w:pPr>
      <w:r w:rsidRPr="0077335A">
        <w:rPr>
          <w:rStyle w:val="StyleBoldUnderline"/>
          <w:rFonts w:cs="Times New Roman"/>
          <w:sz w:val="26"/>
        </w:rPr>
        <w:t xml:space="preserve">Reg neg is better than conventional rulemaking </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Style w:val="StyleBoldUnderline"/>
          <w:rFonts w:cs="Times New Roman"/>
        </w:rPr>
        <w:t xml:space="preserve"> </w:t>
      </w:r>
      <w:r w:rsidRPr="0077335A">
        <w:rPr>
          <w:rFonts w:cs="Times New Roman"/>
          <w:sz w:val="16"/>
        </w:rPr>
        <w:t xml:space="preserve">On balance, </w:t>
      </w:r>
      <w:r w:rsidRPr="0077335A">
        <w:rPr>
          <w:rStyle w:val="StyleBoldUnderline"/>
          <w:rFonts w:cs="Times New Roman"/>
        </w:rPr>
        <w:t>the combined results of Phase I and II of the study suggest that reg neg is superior to conventional rulemaking on</w:t>
      </w:r>
      <w:r w:rsidRPr="0077335A">
        <w:rPr>
          <w:rFonts w:cs="Times New Roman"/>
          <w:sz w:val="16"/>
        </w:rPr>
        <w:t xml:space="preserve"> virtually </w:t>
      </w:r>
      <w:r w:rsidRPr="0077335A">
        <w:rPr>
          <w:rStyle w:val="StyleBoldUnderline"/>
          <w:rFonts w:cs="Times New Roman"/>
        </w:rPr>
        <w:t>all of the measures</w:t>
      </w:r>
      <w:r w:rsidRPr="0077335A">
        <w:rPr>
          <w:rFonts w:cs="Times New Roman"/>
          <w:sz w:val="16"/>
        </w:rPr>
        <w:t xml:space="preserve"> that were </w:t>
      </w:r>
      <w:r w:rsidRPr="0077335A">
        <w:rPr>
          <w:rStyle w:val="StyleBoldUnderline"/>
          <w:rFonts w:cs="Times New Roman"/>
        </w:rPr>
        <w:t>considered</w:t>
      </w:r>
      <w:r w:rsidRPr="0077335A">
        <w:rPr>
          <w:rFonts w:cs="Times New Roman"/>
          <w:sz w:val="16"/>
        </w:rPr>
        <w:t xml:space="preserve">. Strikingly, </w:t>
      </w:r>
      <w:r w:rsidRPr="0077335A">
        <w:rPr>
          <w:rStyle w:val="StyleBoldUnderline"/>
          <w:rFonts w:cs="Times New Roman"/>
        </w:rPr>
        <w:t xml:space="preserve">the process engenders a significant learning effect, </w:t>
      </w:r>
      <w:r w:rsidRPr="0077335A">
        <w:rPr>
          <w:rFonts w:cs="Times New Roman"/>
          <w:sz w:val="16"/>
        </w:rPr>
        <w:t xml:space="preserve">especially compared to conventional rulemaking; participants report, moreover, </w:t>
      </w:r>
      <w:r w:rsidRPr="0077335A">
        <w:rPr>
          <w:rStyle w:val="StyleBoldUnderline"/>
          <w:rFonts w:cs="Times New Roman"/>
        </w:rPr>
        <w:t>that</w:t>
      </w:r>
      <w:r w:rsidRPr="0077335A">
        <w:rPr>
          <w:rFonts w:cs="Times New Roman"/>
          <w:sz w:val="16"/>
        </w:rPr>
        <w:t xml:space="preserve"> this learning</w:t>
      </w:r>
      <w:r w:rsidRPr="0077335A">
        <w:rPr>
          <w:rStyle w:val="StyleBoldUnderline"/>
          <w:rFonts w:cs="Times New Roman"/>
        </w:rPr>
        <w:t xml:space="preserve"> has long-term value </w:t>
      </w:r>
      <w:r w:rsidRPr="0077335A">
        <w:rPr>
          <w:rFonts w:cs="Times New Roman"/>
          <w:sz w:val="16"/>
        </w:rPr>
        <w:t xml:space="preserve">not confined to a particular rulemaking. Most significantly, </w:t>
      </w:r>
      <w:r w:rsidRPr="0077335A">
        <w:rPr>
          <w:rStyle w:val="StyleBoldUnderline"/>
          <w:rFonts w:cs="Times New Roman"/>
        </w:rPr>
        <w:t>the negotiation of rules appears to enhance the legitimacy of outcomes.</w:t>
      </w:r>
      <w:r w:rsidRPr="0077335A">
        <w:rPr>
          <w:rFonts w:cs="Times New Roman"/>
          <w:sz w:val="16"/>
        </w:rPr>
        <w:t xml:space="preserve"> Kerwin and Langbein's data indicate that process matters to perceptions of legitimacy. n323 Moreover, as we have seen, </w:t>
      </w:r>
      <w:r w:rsidRPr="0077335A">
        <w:rPr>
          <w:rStyle w:val="StyleBoldUnderline"/>
          <w:rFonts w:cs="Times New Roman"/>
        </w:rPr>
        <w:t>reg neg participant reports of higher satisfaction</w:t>
      </w:r>
      <w:r w:rsidRPr="0077335A">
        <w:rPr>
          <w:rFonts w:cs="Times New Roman"/>
          <w:sz w:val="16"/>
        </w:rPr>
        <w:t xml:space="preserve"> could not be explained by their assessments of the outcome alone. Instead, higher satisfaction </w:t>
      </w:r>
      <w:r w:rsidRPr="0077335A">
        <w:rPr>
          <w:rStyle w:val="StyleBoldUnderline"/>
          <w:rFonts w:cs="Times New Roman"/>
        </w:rPr>
        <w:t>seems to arise in part from a combination of process and substance variables</w:t>
      </w:r>
      <w:r w:rsidRPr="0077335A">
        <w:rPr>
          <w:rFonts w:cs="Times New Roman"/>
          <w:sz w:val="16"/>
        </w:rPr>
        <w:t>. This suggests a link between procedure and satisfaction, which is consistent with the mounting evidence in social psychology that "satisfaction is one of the principal consequences of procedural fairness." n324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n325</w:t>
      </w:r>
    </w:p>
    <w:p w:rsidR="0077335A" w:rsidRPr="0077335A" w:rsidRDefault="0077335A" w:rsidP="0077335A">
      <w:pPr>
        <w:pStyle w:val="Heading4"/>
        <w:rPr>
          <w:rFonts w:cs="Times New Roman"/>
        </w:rPr>
      </w:pPr>
      <w:r w:rsidRPr="0077335A">
        <w:rPr>
          <w:rFonts w:cs="Times New Roman"/>
        </w:rPr>
        <w:t>Reg negs solve better—legitimacy, regulation quality, and ease of implementation</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u w:val="single"/>
        </w:rPr>
      </w:pPr>
      <w:r w:rsidRPr="0077335A">
        <w:rPr>
          <w:rFonts w:cs="Times New Roman"/>
          <w:sz w:val="16"/>
        </w:rPr>
        <w:t xml:space="preserve">Early </w:t>
      </w:r>
      <w:r w:rsidRPr="0077335A">
        <w:rPr>
          <w:rStyle w:val="StyleBoldUnderline"/>
          <w:rFonts w:cs="Times New Roman"/>
        </w:rPr>
        <w:t>proponents of regulatory negotiation advocated its use for a variety of reasons</w:t>
      </w:r>
      <w:r w:rsidRPr="0077335A">
        <w:rPr>
          <w:rFonts w:cs="Times New Roman"/>
          <w:sz w:val="16"/>
        </w:rPr>
        <w:t xml:space="preserve">, chief </w:t>
      </w:r>
      <w:r w:rsidRPr="0077335A">
        <w:rPr>
          <w:rStyle w:val="Emphasis"/>
        </w:rPr>
        <w:t>among which were improved rule quality and legitimacy</w:t>
      </w:r>
      <w:r w:rsidRPr="0077335A">
        <w:rPr>
          <w:rFonts w:cs="Times New Roman"/>
          <w:sz w:val="16"/>
        </w:rPr>
        <w:t xml:space="preserve">.34 Indeed, </w:t>
      </w:r>
      <w:r w:rsidRPr="0077335A">
        <w:rPr>
          <w:rStyle w:val="StyleBoldUnderline"/>
          <w:rFonts w:cs="Times New Roman"/>
        </w:rPr>
        <w:t>they defined legitimacy largely in terms of the attitudes of the most directly affected interest groups,</w:t>
      </w:r>
      <w:r w:rsidRPr="0077335A">
        <w:rPr>
          <w:rFonts w:cs="Times New Roman"/>
          <w:sz w:val="16"/>
        </w:rPr>
        <w:t xml:space="preserve"> using them (rightly or wrongly) as a proxy for the larger public.35 </w:t>
      </w:r>
      <w:r w:rsidRPr="0077335A">
        <w:rPr>
          <w:rStyle w:val="StyleBoldUnderline"/>
          <w:rFonts w:cs="Times New Roman"/>
        </w:rPr>
        <w:t>Advocates</w:t>
      </w:r>
      <w:r w:rsidRPr="0077335A">
        <w:rPr>
          <w:rFonts w:cs="Times New Roman"/>
          <w:sz w:val="16"/>
        </w:rPr>
        <w:t xml:space="preserve"> such as Harter and Susskind </w:t>
      </w:r>
      <w:r w:rsidRPr="0077335A">
        <w:rPr>
          <w:rStyle w:val="StyleBoldUnderline"/>
          <w:rFonts w:cs="Times New Roman"/>
        </w:rPr>
        <w:t>believed not only that direct participation in rulemaking would produce better quality rules</w:t>
      </w:r>
      <w:r w:rsidRPr="0077335A">
        <w:rPr>
          <w:rFonts w:cs="Times New Roman"/>
          <w:sz w:val="16"/>
        </w:rPr>
        <w:t xml:space="preserve">, but </w:t>
      </w:r>
      <w:r w:rsidRPr="0077335A">
        <w:rPr>
          <w:rStyle w:val="StyleBoldUnderline"/>
          <w:rFonts w:cs="Times New Roman"/>
        </w:rPr>
        <w:t xml:space="preserve">that it would also increase the </w:t>
      </w:r>
      <w:r w:rsidRPr="0077335A">
        <w:rPr>
          <w:rStyle w:val="Emphasis"/>
        </w:rPr>
        <w:t>rules’ acceptability</w:t>
      </w:r>
      <w:r w:rsidRPr="0077335A">
        <w:rPr>
          <w:rStyle w:val="StyleBoldUnderline"/>
          <w:rFonts w:cs="Times New Roman"/>
        </w:rPr>
        <w:t xml:space="preserve"> to those most affected by them</w:t>
      </w:r>
      <w:r w:rsidRPr="0077335A">
        <w:rPr>
          <w:rFonts w:cs="Times New Roman"/>
          <w:sz w:val="16"/>
        </w:rPr>
        <w:t xml:space="preserve">. Proponents expected that repeated face-to-face interaction would lead to better information production, which in turn would improve rule quality. That is, not only would </w:t>
      </w:r>
      <w:r w:rsidRPr="0077335A">
        <w:rPr>
          <w:rStyle w:val="StyleBoldUnderline"/>
          <w:rFonts w:cs="Times New Roman"/>
        </w:rPr>
        <w:t>negotiations allow parties to trade interests in order to reach agreement, it would also enable them to educate each other, pool knowledge, and cooperate in problem solving.</w:t>
      </w:r>
      <w:r w:rsidRPr="0077335A">
        <w:rPr>
          <w:rFonts w:cs="Times New Roman"/>
          <w:sz w:val="16"/>
        </w:rPr>
        <w:t xml:space="preserve">36 In addition, </w:t>
      </w:r>
      <w:r w:rsidRPr="0077335A">
        <w:rPr>
          <w:rStyle w:val="StyleBoldUnderline"/>
          <w:rFonts w:cs="Times New Roman"/>
        </w:rPr>
        <w:t>sharing responsibility for rule development would foster in the parties a sense of ownership over the outcome, rendering it more acceptable</w:t>
      </w:r>
      <w:r w:rsidRPr="0077335A">
        <w:rPr>
          <w:rFonts w:cs="Times New Roman"/>
          <w:sz w:val="16"/>
        </w:rPr>
        <w:t xml:space="preserve">—that is, more legitimate. </w:t>
      </w:r>
      <w:r w:rsidRPr="0077335A">
        <w:rPr>
          <w:rStyle w:val="StyleBoldUnderline"/>
          <w:rFonts w:cs="Times New Roman"/>
        </w:rPr>
        <w:t>Greater legitimacy could be particularly valuable at a time of heightened frustration with conventional rulemaking and broad dissatisfaction with government regulatio</w:t>
      </w:r>
      <w:r w:rsidRPr="0077335A">
        <w:rPr>
          <w:rFonts w:cs="Times New Roman"/>
          <w:sz w:val="16"/>
        </w:rPr>
        <w:t xml:space="preserve">n.37 In turn, </w:t>
      </w:r>
      <w:r w:rsidRPr="0077335A">
        <w:rPr>
          <w:rStyle w:val="StyleBoldUnderline"/>
          <w:rFonts w:cs="Times New Roman"/>
        </w:rPr>
        <w:t>enthusiasts hoped that greater acceptability would yield other instrumental benefits</w:t>
      </w:r>
      <w:r w:rsidRPr="0077335A">
        <w:rPr>
          <w:rFonts w:cs="Times New Roman"/>
          <w:sz w:val="16"/>
        </w:rPr>
        <w:t xml:space="preserve">, </w:t>
      </w:r>
      <w:r w:rsidRPr="0077335A">
        <w:rPr>
          <w:rStyle w:val="Emphasis"/>
        </w:rPr>
        <w:t>including easier implementation</w:t>
      </w:r>
      <w:r w:rsidRPr="0077335A">
        <w:rPr>
          <w:rFonts w:cs="Times New Roman"/>
          <w:sz w:val="16"/>
        </w:rPr>
        <w:t xml:space="preserve"> (because obstacles to implementation would likely surface and be addressed in the negotiations) and higher rates of compliance (because parties that consent to the rule in advance would be more likely to comply with it).38 Surely the parties would be more likely to implement a rule they helped to develop, and less inclined to sue.39 Early proponents also anticipated that </w:t>
      </w:r>
      <w:r w:rsidRPr="0077335A">
        <w:rPr>
          <w:rStyle w:val="Emphasis"/>
        </w:rPr>
        <w:t>reg neg might reduce the transaction costs associated with conventional rulemaking</w:t>
      </w:r>
      <w:r w:rsidRPr="0077335A">
        <w:rPr>
          <w:rFonts w:cs="Times New Roman"/>
          <w:sz w:val="16"/>
        </w:rPr>
        <w:t xml:space="preserve">.40 In the experience of many practitioners, traditional notice and comment rulemaking under section 553 of the Administrative Procedure Act had grown needlessly time consuming and unnecessarily adversarial. </w:t>
      </w:r>
      <w:r w:rsidRPr="0077335A">
        <w:rPr>
          <w:rStyle w:val="StyleBoldUnderline"/>
          <w:rFonts w:cs="Times New Roman"/>
        </w:rPr>
        <w:t xml:space="preserve">As it had evolved, the process encouraged parties to marshal an enormous volume of irrelevant evidence, adopt extreme positions, and use information defensively. </w:t>
      </w:r>
      <w:r w:rsidRPr="0077335A">
        <w:rPr>
          <w:rFonts w:cs="Times New Roman"/>
          <w:sz w:val="16"/>
        </w:rPr>
        <w:t xml:space="preserve">Responding to comments required considerable agency staff time, slowed the pace of rulemaking, and produced unnecessary conflict. </w:t>
      </w:r>
      <w:r w:rsidRPr="0077335A">
        <w:rPr>
          <w:rStyle w:val="StyleBoldUnderline"/>
          <w:rFonts w:cs="Times New Roman"/>
        </w:rPr>
        <w:t>The academics and practitioners who proposed regulatory negotiation hoped that a consensus-based approach would temper the adversarial nature of rulemaking and help to channel resources in a more fruitful way.</w:t>
      </w:r>
      <w:r w:rsidRPr="0077335A">
        <w:rPr>
          <w:rFonts w:cs="Times New Roman"/>
          <w:sz w:val="16"/>
        </w:rPr>
        <w:t xml:space="preserve"> Among other things, th</w:t>
      </w:r>
      <w:r w:rsidRPr="0077335A">
        <w:rPr>
          <w:rStyle w:val="StyleBoldUnderline"/>
          <w:rFonts w:cs="Times New Roman"/>
        </w:rPr>
        <w:t>ey thought, the demands of negotiating would force parties to prioritize among their concerns</w:t>
      </w:r>
      <w:r w:rsidRPr="0077335A">
        <w:rPr>
          <w:rFonts w:cs="Times New Roman"/>
          <w:sz w:val="16"/>
        </w:rPr>
        <w:t xml:space="preserve">, focus on key issues, moderate their positions, and share information productively.41 </w:t>
      </w:r>
      <w:r w:rsidRPr="0077335A">
        <w:rPr>
          <w:rStyle w:val="StyleBoldUnderline"/>
          <w:rFonts w:cs="Times New Roman"/>
        </w:rPr>
        <w:t>Direct engagement with parties holding opposing views would prompt the interests on all sides of a regulatory issue to get to the heart of their disagreements faster, which would help to speed the process along.</w:t>
      </w:r>
    </w:p>
    <w:p w:rsidR="0077335A" w:rsidRPr="0077335A" w:rsidRDefault="0077335A" w:rsidP="0077335A">
      <w:pPr>
        <w:pStyle w:val="Heading4"/>
        <w:rPr>
          <w:rFonts w:cs="Times New Roman"/>
        </w:rPr>
      </w:pPr>
      <w:r w:rsidRPr="0077335A">
        <w:rPr>
          <w:rFonts w:cs="Times New Roman"/>
        </w:rPr>
        <w:t>Reg neg is better for complex rules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u w:val="single"/>
        </w:rPr>
      </w:pPr>
      <w:r w:rsidRPr="0077335A">
        <w:rPr>
          <w:rFonts w:cs="Times New Roman"/>
          <w:sz w:val="16"/>
        </w:rPr>
        <w:t xml:space="preserve">4. </w:t>
      </w:r>
      <w:r w:rsidRPr="0077335A">
        <w:rPr>
          <w:rStyle w:val="Emphasis"/>
        </w:rPr>
        <w:t>Complex Rules Are More Likely To Be Settled Through Negotiated Rulemaking</w:t>
      </w:r>
      <w:r w:rsidRPr="0077335A">
        <w:rPr>
          <w:rFonts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77335A">
        <w:rPr>
          <w:rStyle w:val="StyleBoldUnderline"/>
          <w:rFonts w:cs="Times New Roman"/>
        </w:rPr>
        <w:t>Conventional rulemaking participants more often admitted to being uninformed of the process for establishing issues</w:t>
      </w:r>
      <w:r w:rsidRPr="0077335A">
        <w:rPr>
          <w:rFonts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77335A">
        <w:rPr>
          <w:rStyle w:val="StyleBoldUnderline"/>
          <w:rFonts w:cs="Times New Roman"/>
        </w:rPr>
        <w:t>types of issues indeed appeared to differ between negotiated and conventional rules</w:t>
      </w:r>
      <w:r w:rsidRPr="0077335A">
        <w:rPr>
          <w:rFonts w:cs="Times New Roman"/>
          <w:sz w:val="16"/>
        </w:rPr>
        <w:t xml:space="preserve">. When asked about the type of issues to be decided, 52% of participants in </w:t>
      </w:r>
      <w:r w:rsidRPr="0077335A">
        <w:rPr>
          <w:rStyle w:val="StyleBoldUnderline"/>
          <w:rFonts w:cs="Times New Roman"/>
        </w:rPr>
        <w:t>conventional groups identified issues regarding the standard, including its level, timing, or measurement (</w:t>
      </w:r>
      <w:r w:rsidRPr="0077335A">
        <w:rPr>
          <w:rFonts w:cs="Times New Roman"/>
          <w:sz w:val="16"/>
        </w:rPr>
        <w:t xml:space="preserve">compared to 31% of negotiated rule participants), while 58% of </w:t>
      </w:r>
      <w:r w:rsidRPr="0077335A">
        <w:rPr>
          <w:rStyle w:val="StyleBoldUnderline"/>
          <w:rFonts w:cs="Times New Roman"/>
        </w:rPr>
        <w:t>the negotiating group identified compliance and implementation issues</w:t>
      </w:r>
      <w:r w:rsidRPr="0077335A">
        <w:rPr>
          <w:rFonts w:cs="Times New Roman"/>
          <w:sz w:val="16"/>
        </w:rPr>
        <w:t xml:space="preserve"> (compared to 39% of participants in the conventional group). More </w:t>
      </w:r>
      <w:r w:rsidRPr="0077335A">
        <w:rPr>
          <w:rStyle w:val="StyleBoldUnderline"/>
          <w:rFonts w:cs="Times New Roman"/>
        </w:rPr>
        <w:t>reg neg participants (53%) also cited compliance issues as causing the greatest conflict,</w:t>
      </w:r>
      <w:r w:rsidRPr="0077335A">
        <w:rPr>
          <w:rFonts w:cs="Times New Roman"/>
          <w:sz w:val="16"/>
        </w:rPr>
        <w:t xml:space="preserve"> compared to 32% of conventional participants. </w:t>
      </w:r>
      <w:r w:rsidRPr="0077335A">
        <w:rPr>
          <w:rStyle w:val="StyleBoldUnderline"/>
          <w:rFonts w:cs="Times New Roman"/>
        </w:rPr>
        <w:t>Conventional</w:t>
      </w:r>
      <w:r w:rsidRPr="0077335A">
        <w:rPr>
          <w:rFonts w:cs="Times New Roman"/>
          <w:sz w:val="16"/>
        </w:rPr>
        <w:t xml:space="preserve"> participants more often reported that the </w:t>
      </w:r>
      <w:r w:rsidRPr="0077335A">
        <w:rPr>
          <w:rStyle w:val="StyleBoldUnderline"/>
          <w:rFonts w:cs="Times New Roman"/>
        </w:rPr>
        <w:t>rulemaking failed to resolve all of the issues</w:t>
      </w:r>
      <w:r w:rsidRPr="0077335A">
        <w:rPr>
          <w:rFonts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77335A">
        <w:rPr>
          <w:rStyle w:val="StyleBoldUnderline"/>
          <w:rFonts w:cs="Times New Roman"/>
        </w:rPr>
        <w:t xml:space="preserve">reg neg participants tended to develop a more detailed view about the issues to be decided than did their conventional counterparts. </w:t>
      </w:r>
      <w:r w:rsidRPr="0077335A">
        <w:rPr>
          <w:rFonts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77335A">
        <w:rPr>
          <w:rStyle w:val="StyleBoldUnderline"/>
          <w:rFonts w:cs="Times New Roman"/>
        </w:rPr>
        <w:t>The differences in complexity might be explained by the higher reported rates of learning by reg neg participants, rather than by differences in the types of rules processed by reg neg versus conventional rulemaking</w:t>
      </w:r>
      <w:r w:rsidRPr="0077335A">
        <w:rPr>
          <w:rFonts w:cs="Times New Roman"/>
          <w:sz w:val="16"/>
        </w:rPr>
        <w:t xml:space="preserve">. Kerwin and Langbein found that </w:t>
      </w:r>
      <w:r w:rsidRPr="0077335A">
        <w:rPr>
          <w:rStyle w:val="Emphasis"/>
        </w:rPr>
        <w:t>complexity and clarity were both positively and significantly correlated with learning by respondents</w:t>
      </w:r>
      <w:r w:rsidRPr="0077335A">
        <w:rPr>
          <w:rFonts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77335A">
        <w:rPr>
          <w:rStyle w:val="StyleBoldUnderline"/>
          <w:rFonts w:cs="Times New Roman"/>
        </w:rPr>
        <w:t>the association between learning and complexity/clarity was due to the negotiation process</w:t>
      </w:r>
      <w:r w:rsidRPr="0077335A">
        <w:rPr>
          <w:rFonts w:cs="Times New Roman"/>
          <w:sz w:val="16"/>
        </w:rPr>
        <w:t xml:space="preserve">. In other words, </w:t>
      </w:r>
      <w:r w:rsidRPr="0077335A">
        <w:rPr>
          <w:rStyle w:val="StyleBoldUnderline"/>
          <w:rFonts w:cs="Times New Roman"/>
        </w:rPr>
        <w:t>the differences in complexity/clarity</w:t>
      </w:r>
      <w:r w:rsidRPr="0077335A">
        <w:rPr>
          <w:rFonts w:cs="Times New Roman"/>
          <w:sz w:val="16"/>
        </w:rPr>
        <w:t xml:space="preserve"> </w:t>
      </w:r>
      <w:r w:rsidRPr="0077335A">
        <w:rPr>
          <w:rStyle w:val="StyleBoldUnderline"/>
          <w:rFonts w:cs="Times New Roman"/>
        </w:rPr>
        <w:t>are</w:t>
      </w:r>
      <w:r w:rsidRPr="0077335A">
        <w:rPr>
          <w:rFonts w:cs="Times New Roman"/>
          <w:sz w:val="16"/>
        </w:rPr>
        <w:t xml:space="preserve"> not </w:t>
      </w:r>
      <w:r w:rsidRPr="0077335A">
        <w:rPr>
          <w:rStyle w:val="StyleBoldUnderline"/>
          <w:rFonts w:cs="Times New Roman"/>
        </w:rPr>
        <w:t>attributable</w:t>
      </w:r>
      <w:r w:rsidRPr="0077335A">
        <w:rPr>
          <w:rFonts w:cs="Times New Roman"/>
          <w:sz w:val="16"/>
        </w:rPr>
        <w:t xml:space="preserve"> to higher learning but rather to </w:t>
      </w:r>
      <w:r w:rsidRPr="0077335A">
        <w:rPr>
          <w:rStyle w:val="Emphasis"/>
        </w:rPr>
        <w:t>differences between the processes</w:t>
      </w:r>
      <w:r w:rsidRPr="0077335A">
        <w:rPr>
          <w:rFonts w:cs="Times New Roman"/>
          <w:sz w:val="16"/>
        </w:rPr>
        <w:t xml:space="preserve">. The evidence is consistent with the hypothesis that </w:t>
      </w:r>
      <w:r w:rsidRPr="0077335A">
        <w:rPr>
          <w:rStyle w:val="StyleBoldUnderline"/>
          <w:rFonts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rsidR="0077335A" w:rsidRPr="0077335A" w:rsidRDefault="0077335A" w:rsidP="0077335A">
      <w:pPr>
        <w:pStyle w:val="Heading4"/>
        <w:rPr>
          <w:rFonts w:cs="Times New Roman"/>
        </w:rPr>
      </w:pPr>
      <w:r w:rsidRPr="0077335A">
        <w:rPr>
          <w:rFonts w:cs="Times New Roman"/>
        </w:rPr>
        <w:t>CP solves better—Clean Air Act proves</w:t>
      </w:r>
    </w:p>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Style w:val="StyleBoldUnderline"/>
          <w:rFonts w:cs="Times New Roman"/>
          <w:b w:val="0"/>
          <w:bCs w:val="0"/>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22"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Fonts w:cs="Times New Roman"/>
          <w:sz w:val="16"/>
        </w:rPr>
        <w:t xml:space="preserve">A. Negotiated Rulemaking on Reformulated and Oxygenated Gasoline128 </w:t>
      </w:r>
      <w:r w:rsidRPr="0077335A">
        <w:rPr>
          <w:rStyle w:val="StyleBoldUnderline"/>
          <w:rFonts w:cs="Times New Roman"/>
        </w:rPr>
        <w:t>The Clean Air Act Amendments</w:t>
      </w:r>
      <w:r w:rsidRPr="0077335A">
        <w:rPr>
          <w:rFonts w:cs="Times New Roman"/>
          <w:sz w:val="16"/>
        </w:rPr>
        <w:t xml:space="preserve"> of 1990 required the Environmental Protection Agency (EPA) to promulgate complicated gasoline regulations within one year.129 The provisions of the Act included mandates to certify reformulated gasoline and make it available for sale by 1995 in the nine U.S. cities that had the worst air pollution.130 The regulations would have to address reduction in emission of toxic and ozone producing chemicals, and establish procedures for ensuring that the gasoline sold elsewhere would not worsen air quality elsewhere.131 In addition, the amendments required changes to the oxygen formula of gasoline delivered to several cities in the country that were in nonattainment for carbon monoxide.132 </w:t>
      </w:r>
      <w:r w:rsidRPr="0077335A">
        <w:rPr>
          <w:rStyle w:val="StyleBoldUnderline"/>
          <w:rFonts w:cs="Times New Roman"/>
        </w:rPr>
        <w:t xml:space="preserve">The debate over the amendments had been contentious and the EPA anticipated that developing regulations would be equally difficult. They decided to propose engaging the stakeholders in a reg neg </w:t>
      </w:r>
      <w:r w:rsidRPr="0077335A">
        <w:rPr>
          <w:rFonts w:cs="Times New Roman"/>
          <w:sz w:val="16"/>
        </w:rPr>
        <w:t xml:space="preserve">even though the process would be time consuming, </w:t>
      </w:r>
      <w:r w:rsidRPr="0077335A">
        <w:rPr>
          <w:rStyle w:val="Emphasis"/>
        </w:rPr>
        <w:t>in order to provide the EPA with the expertise, experience, and practical insight that would be required to weigh and balance all of the competing interests and complex issues</w:t>
      </w:r>
      <w:r w:rsidRPr="0077335A">
        <w:rPr>
          <w:rFonts w:cs="Times New Roman"/>
          <w:sz w:val="16"/>
        </w:rPr>
        <w:t xml:space="preserve"> of fundamentally changing how petroleum would be refined in the United States.133 Although the negotiations would focus on micrograms of pollutants, all of the participants recognized that </w:t>
      </w:r>
      <w:r w:rsidRPr="0077335A">
        <w:rPr>
          <w:rStyle w:val="StyleBoldUnderline"/>
          <w:rFonts w:cs="Times New Roman"/>
        </w:rPr>
        <w:t>the economic stakes would be calculated in the billions of dollars.</w:t>
      </w:r>
      <w:r w:rsidRPr="0077335A">
        <w:rPr>
          <w:rFonts w:cs="Times New Roman"/>
          <w:sz w:val="16"/>
        </w:rPr>
        <w:t xml:space="preserve"> There were </w:t>
      </w:r>
      <w:r w:rsidRPr="0077335A">
        <w:rPr>
          <w:rStyle w:val="StyleBoldUnderline"/>
          <w:rFonts w:cs="Times New Roman"/>
        </w:rPr>
        <w:t>close to one hundred separate organizations</w:t>
      </w:r>
      <w:r w:rsidRPr="0077335A">
        <w:rPr>
          <w:rFonts w:cs="Times New Roman"/>
          <w:sz w:val="16"/>
        </w:rPr>
        <w:t xml:space="preserve"> that had </w:t>
      </w:r>
      <w:r w:rsidRPr="0077335A">
        <w:rPr>
          <w:rStyle w:val="StyleBoldUnderline"/>
          <w:rFonts w:cs="Times New Roman"/>
        </w:rPr>
        <w:t>an interest in these negotiations.</w:t>
      </w:r>
      <w:r w:rsidRPr="0077335A">
        <w:rPr>
          <w:rFonts w:cs="Times New Roman"/>
          <w:sz w:val="16"/>
        </w:rPr>
        <w:t xml:space="preserve">134 The Negotiating Rulemaking Act suggests that negotiating committees be limited to twenty-five.135 Based on the recommendations of the co-mediators/conveners, the committee was expanded to thirty-one members.136 </w:t>
      </w:r>
      <w:r w:rsidRPr="0077335A">
        <w:rPr>
          <w:rStyle w:val="StyleBoldUnderline"/>
          <w:rFonts w:cs="Times New Roman"/>
        </w:rPr>
        <w:t xml:space="preserve">Each of the key interests was organized into interest caucuses. </w:t>
      </w:r>
      <w:r w:rsidRPr="0077335A">
        <w:rPr>
          <w:rFonts w:cs="Times New Roman"/>
          <w:sz w:val="16"/>
        </w:rPr>
        <w:t xml:space="preserve">For example, </w:t>
      </w:r>
      <w:r w:rsidRPr="0077335A">
        <w:rPr>
          <w:rStyle w:val="StyleBoldUnderline"/>
          <w:rFonts w:cs="Times New Roman"/>
        </w:rPr>
        <w:t>there were forty-nine cities that would be directly affected by the rule</w:t>
      </w:r>
      <w:r w:rsidRPr="0077335A">
        <w:rPr>
          <w:rFonts w:cs="Times New Roman"/>
          <w:sz w:val="16"/>
        </w:rPr>
        <w:t xml:space="preserve">.137 </w:t>
      </w:r>
      <w:r w:rsidRPr="0077335A">
        <w:rPr>
          <w:rStyle w:val="StyleBoldUnderline"/>
          <w:rFonts w:cs="Times New Roman"/>
        </w:rPr>
        <w:t xml:space="preserve">They agreed to representation by five individuals, </w:t>
      </w:r>
      <w:r w:rsidRPr="0077335A">
        <w:rPr>
          <w:rFonts w:cs="Times New Roman"/>
          <w:sz w:val="16"/>
        </w:rPr>
        <w:t xml:space="preserve">coordinated by the executive director of the Association of State and Local Air Pollution Control Officials.138 The </w:t>
      </w:r>
      <w:r w:rsidRPr="0077335A">
        <w:rPr>
          <w:rStyle w:val="StyleBoldUnderline"/>
          <w:rFonts w:cs="Times New Roman"/>
        </w:rPr>
        <w:t>petroleum interests were divided into three separate caucuses—large and medium sized companies, small refiners, and alternative energy refiners. Public interest groups</w:t>
      </w:r>
      <w:r w:rsidRPr="0077335A">
        <w:rPr>
          <w:rFonts w:cs="Times New Roman"/>
          <w:sz w:val="16"/>
        </w:rPr>
        <w:t>, including several national and regional environmental coalitions</w:t>
      </w:r>
      <w:r w:rsidRPr="0077335A">
        <w:rPr>
          <w:rStyle w:val="StyleBoldUnderline"/>
          <w:rFonts w:cs="Times New Roman"/>
        </w:rPr>
        <w:t>, agreed to five seats at the table, with the designated negotiators assuming responsibility for obtaining input from the larger group</w:t>
      </w:r>
      <w:r w:rsidRPr="0077335A">
        <w:rPr>
          <w:rFonts w:cs="Times New Roman"/>
          <w:sz w:val="16"/>
        </w:rPr>
        <w:t xml:space="preserve">.139 </w:t>
      </w:r>
      <w:r w:rsidRPr="0077335A">
        <w:rPr>
          <w:rStyle w:val="Emphasis"/>
        </w:rPr>
        <w:t>The organization of the group allowed for participation in work groups around each of the key topics</w:t>
      </w:r>
      <w:r w:rsidRPr="0077335A">
        <w:rPr>
          <w:rStyle w:val="StyleBoldUnderline"/>
          <w:rFonts w:cs="Times New Roman"/>
        </w:rPr>
        <w:t>. The use of work groups allowed more participation by individual stakeholder groups who did not have seats at the table, but had expertise in a particular area and enabled them to participate more fully in caucus decision-making</w:t>
      </w:r>
      <w:r w:rsidRPr="0077335A">
        <w:rPr>
          <w:rFonts w:cs="Times New Roman"/>
          <w:sz w:val="16"/>
        </w:rPr>
        <w:t xml:space="preserve">. The negotiations centered on the issue of modeling and testing of formulas.140 One side argued for laboratory testing of formulas to ensure compliance with the legislation. Others noted that in order to meet the deadlines, modeling of the formulas was the only feasible solution. The final settlement incorporated a simpler model than had been originally contemplated, but included a process for incorporating new data. </w:t>
      </w:r>
      <w:r w:rsidRPr="0077335A">
        <w:rPr>
          <w:rStyle w:val="StyleBoldUnderline"/>
          <w:rFonts w:cs="Times New Roman"/>
        </w:rPr>
        <w:t xml:space="preserve">The tradeoff for use of these models was that industry agreed to meet Phase II </w:t>
      </w:r>
      <w:r w:rsidRPr="0077335A">
        <w:rPr>
          <w:rFonts w:cs="Times New Roman"/>
          <w:sz w:val="16"/>
        </w:rPr>
        <w:t>reformulated gasoline</w:t>
      </w:r>
      <w:r w:rsidRPr="0077335A">
        <w:rPr>
          <w:rStyle w:val="StyleBoldUnderline"/>
          <w:rFonts w:cs="Times New Roman"/>
        </w:rPr>
        <w:t xml:space="preserve"> requirements earlier than was required by law. At the end of six months, a consensus was reached on an outline for a proposed rule</w:t>
      </w:r>
      <w:r w:rsidRPr="0077335A">
        <w:rPr>
          <w:rStyle w:val="Emphasis"/>
        </w:rPr>
        <w:t>. The final rule was published well in advance of the regulatory deadline</w:t>
      </w:r>
      <w:r w:rsidRPr="0077335A">
        <w:rPr>
          <w:rFonts w:cs="Times New Roman"/>
          <w:sz w:val="16"/>
        </w:rPr>
        <w:t xml:space="preserve">.141 </w:t>
      </w:r>
      <w:r w:rsidRPr="0077335A">
        <w:rPr>
          <w:rStyle w:val="StyleBoldUnderline"/>
          <w:rFonts w:cs="Times New Roman"/>
        </w:rPr>
        <w:t xml:space="preserve">The case example demonstrates the value of the mediated negotiations process in allowing direct negotiations on complex issues in a constrained timeline. It also demonstrates the type of creative exchange of ideas and solutions that can occur in a process that is designed to accommodate and enfranchise a larger number of diverse interests and individual organizations, while keeping the number negotiators small. </w:t>
      </w:r>
    </w:p>
    <w:p w:rsidR="0077335A" w:rsidRPr="0077335A" w:rsidRDefault="0077335A" w:rsidP="0077335A">
      <w:pPr>
        <w:pStyle w:val="Heading4"/>
        <w:rPr>
          <w:rFonts w:cs="Times New Roman"/>
        </w:rPr>
      </w:pPr>
      <w:r w:rsidRPr="0077335A">
        <w:rPr>
          <w:rFonts w:cs="Times New Roman"/>
        </w:rPr>
        <w:t>Reg neg solves best</w:t>
      </w:r>
    </w:p>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23"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77335A" w:rsidRPr="0077335A" w:rsidRDefault="0077335A" w:rsidP="0077335A">
      <w:pPr>
        <w:rPr>
          <w:rFonts w:cs="Times New Roman"/>
          <w:sz w:val="16"/>
        </w:rPr>
      </w:pPr>
      <w:r w:rsidRPr="0077335A">
        <w:rPr>
          <w:rFonts w:cs="Times New Roman"/>
          <w:sz w:val="16"/>
        </w:rPr>
        <w:t xml:space="preserve">The first draft of this article began with the premise that one of the key elements necessary for achieving a consensus—sharing common ground— exists regarding the need to address climate change. The tone of that draft was far more optimistic about the opportunities for collaboration on how </w:t>
      </w:r>
      <w:r w:rsidRPr="0077335A">
        <w:rPr>
          <w:rStyle w:val="StyleBoldUnderline"/>
          <w:rFonts w:cs="Times New Roman"/>
        </w:rPr>
        <w:t>environmental protection and economic growth could be married.</w:t>
      </w:r>
      <w:r w:rsidRPr="0077335A">
        <w:rPr>
          <w:rFonts w:cs="Times New Roman"/>
          <w:sz w:val="16"/>
        </w:rPr>
        <w:t xml:space="preserve"> Just prior to the recent Copenhagen Climate Change Conference, </w:t>
      </w:r>
      <w:r w:rsidRPr="0077335A">
        <w:rPr>
          <w:rStyle w:val="StyleBoldUnderline"/>
          <w:rFonts w:cs="Times New Roman"/>
        </w:rPr>
        <w:t>government leaders, representatives of industry, and nongovernmental organizations appeared in agreement on the urgency to reduce green house gas emissions. What remained to negotiate was the menu of options, timeline, and the cost</w:t>
      </w:r>
      <w:r w:rsidRPr="0077335A">
        <w:rPr>
          <w:rFonts w:cs="Times New Roman"/>
          <w:sz w:val="16"/>
        </w:rPr>
        <w:t xml:space="preserve">. These in themselves represent a significant challenge, but the “retreat” at Copenhagen will now make each of the negotiations on strategies for reducing emissions more difficult. It is likely that each future negotiation will begin with a debate over whether a crisis truly exists. Nevertheless, as the discussion in this article has demonstrated, </w:t>
      </w:r>
      <w:r w:rsidRPr="0077335A">
        <w:rPr>
          <w:rStyle w:val="StyleBoldUnderline"/>
          <w:rFonts w:cs="Times New Roman"/>
        </w:rPr>
        <w:t>the use of mediated negotiations remains a viable tool for addressing climate change conflicts despite this additional challenge.</w:t>
      </w:r>
      <w:r w:rsidRPr="0077335A">
        <w:rPr>
          <w:rFonts w:cs="Times New Roman"/>
          <w:sz w:val="16"/>
        </w:rPr>
        <w:t xml:space="preserve"> As the criteria for determining whether a mediated negotiation is feasible have been considered, it appears that </w:t>
      </w:r>
      <w:r w:rsidRPr="0077335A">
        <w:rPr>
          <w:rStyle w:val="StyleBoldUnderline"/>
          <w:rFonts w:cs="Times New Roman"/>
        </w:rPr>
        <w:t>a number of conflict scenarios in the climate change arena lend themselves to a mediated approach. There are overlapping jurisdictions and diverse interests that must be accommodated. There is uncertainty regarding the outcome of future regulations. Litigants who have filed against a particular project are not interested in “fixing” an EIR, but in getting a seat at the table to revise a proposed project. The cost of winning is onerous for many of the disputants, and although delay may be an immediate goal, lengthy delay may raise the cost of the ultimate project or the cost of compliance. In many of the conflict arenas, there is a need to preserve a long term relationship among government agencies and an interested public.</w:t>
      </w:r>
      <w:r w:rsidRPr="0077335A">
        <w:rPr>
          <w:rFonts w:cs="Times New Roman"/>
          <w:sz w:val="16"/>
        </w:rPr>
        <w:t xml:space="preserve"> In conclusion, </w:t>
      </w:r>
      <w:r w:rsidRPr="0077335A">
        <w:rPr>
          <w:rStyle w:val="Emphasis"/>
        </w:rPr>
        <w:t>mediation is an effective tool for addressing complex, multi-party conflicts and for forging collaboration on contentious issues that require tradeoffs and negotiations among interests</w:t>
      </w:r>
      <w:r w:rsidRPr="0077335A">
        <w:rPr>
          <w:rStyle w:val="StyleBoldUnderline"/>
          <w:rFonts w:cs="Times New Roman"/>
        </w:rPr>
        <w:t>. Mediation</w:t>
      </w:r>
      <w:r w:rsidRPr="0077335A">
        <w:rPr>
          <w:rFonts w:cs="Times New Roman"/>
          <w:sz w:val="16"/>
        </w:rPr>
        <w:t xml:space="preserve"> is not the only tool that can accomplish these objectives, but it </w:t>
      </w:r>
      <w:r w:rsidRPr="0077335A">
        <w:rPr>
          <w:rStyle w:val="StyleBoldUnderline"/>
          <w:rFonts w:cs="Times New Roman"/>
        </w:rPr>
        <w:t>is a process that has been successfully implemented in regulations and tested across the United States and in Canada at all levels of government. It is also a tool that can be complemented by other strategies and techniques for engaging public engagement.</w:t>
      </w:r>
    </w:p>
    <w:p w:rsidR="0077335A" w:rsidRPr="0077335A" w:rsidRDefault="0077335A" w:rsidP="0077335A">
      <w:pPr>
        <w:pStyle w:val="Heading4"/>
        <w:rPr>
          <w:rStyle w:val="StyleStyleBold12pt"/>
          <w:rFonts w:cs="Times New Roman"/>
          <w:b/>
        </w:rPr>
      </w:pPr>
      <w:r w:rsidRPr="0077335A">
        <w:rPr>
          <w:rStyle w:val="StyleStyleBold12pt"/>
          <w:rFonts w:cs="Times New Roman"/>
          <w:b/>
        </w:rPr>
        <w:t>Reg neg is better than conventional rulemaking</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spacing w:before="120"/>
        <w:rPr>
          <w:rStyle w:val="StyleBoldUnderline"/>
          <w:rFonts w:cs="Times New Roman"/>
        </w:rPr>
      </w:pPr>
      <w:r w:rsidRPr="0077335A">
        <w:rPr>
          <w:rFonts w:cs="Times New Roman"/>
          <w:sz w:val="16"/>
        </w:rPr>
        <w:t xml:space="preserve">In this article, we present an original analysis and summary of new empirical evidence from Neil Kerwin and Laura Langbein's two-phase study of Environmental Protection Agency (EPA) negotiated rulemakings. </w:t>
      </w:r>
      <w:r w:rsidRPr="0077335A">
        <w:rPr>
          <w:rFonts w:cs="Times New Roman"/>
          <w:sz w:val="16"/>
          <w:szCs w:val="16"/>
          <w:vertAlign w:val="superscript"/>
        </w:rPr>
        <w:t>n5</w:t>
      </w:r>
      <w:r w:rsidRPr="0077335A">
        <w:rPr>
          <w:rFonts w:cs="Times New Roman"/>
          <w:sz w:val="16"/>
        </w:rPr>
        <w:t xml:space="preserve"> Their qualitative and </w:t>
      </w:r>
      <w:r w:rsidRPr="0077335A">
        <w:rPr>
          <w:rFonts w:cs="Times New Roman"/>
          <w:b/>
          <w:bCs/>
          <w:sz w:val="16"/>
        </w:rPr>
        <w:t>(*62)</w:t>
      </w:r>
      <w:r w:rsidRPr="0077335A">
        <w:rPr>
          <w:rFonts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77335A">
        <w:rPr>
          <w:rStyle w:val="StyleBoldUnderline"/>
          <w:rFonts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rsidR="0077335A" w:rsidRPr="0077335A" w:rsidRDefault="0077335A" w:rsidP="0077335A">
      <w:pPr>
        <w:pStyle w:val="Heading4"/>
        <w:rPr>
          <w:rFonts w:cs="Times New Roman"/>
        </w:rPr>
      </w:pPr>
      <w:r w:rsidRPr="0077335A">
        <w:rPr>
          <w:rFonts w:cs="Times New Roman"/>
        </w:rPr>
        <w:t>Reg negs solve better</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4"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Fonts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77335A">
        <w:rPr>
          <w:rStyle w:val="StyleBoldUnderline"/>
          <w:rFonts w:cs="Times New Roman"/>
        </w:rPr>
        <w:t>the benefits of negotiated solutions over those imposed by a hierarchy</w:t>
      </w:r>
      <w:r w:rsidRPr="0077335A">
        <w:rPr>
          <w:rFonts w:cs="Times New Roman"/>
          <w:sz w:val="16"/>
        </w:rPr>
        <w:t xml:space="preserve">.94 Schuck emphasized a number of shortcomings of the adjudicatory nature of hybrid rulemaking and many benefits of direct negotiations among the affected parties. </w:t>
      </w:r>
      <w:r w:rsidRPr="0077335A">
        <w:rPr>
          <w:rStyle w:val="StyleBoldUnderline"/>
          <w:rFonts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77335A">
        <w:rPr>
          <w:rFonts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77335A">
        <w:rPr>
          <w:rStyle w:val="StyleBoldUnderline"/>
          <w:rFonts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77335A">
        <w:rPr>
          <w:rFonts w:cs="Times New Roman"/>
          <w:sz w:val="16"/>
        </w:rPr>
        <w:t xml:space="preserve">Undoubtedly </w:t>
      </w:r>
      <w:r w:rsidRPr="0077335A">
        <w:rPr>
          <w:rStyle w:val="Emphasis"/>
        </w:rPr>
        <w:t>the prime benefit of direct negotiations is that it enables the participants to focus squarely on their respective interests</w:t>
      </w:r>
      <w:r w:rsidRPr="0077335A">
        <w:rPr>
          <w:rFonts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77335A">
        <w:rPr>
          <w:rStyle w:val="StyleBoldUnderline"/>
          <w:rFonts w:cs="Times New Roman"/>
        </w:rPr>
        <w:t>Reducing time and litigation exposure was not emphasized if even mentioned directly</w:t>
      </w:r>
      <w:r w:rsidRPr="0077335A">
        <w:rPr>
          <w:rFonts w:cs="Times New Roman"/>
          <w:sz w:val="16"/>
        </w:rPr>
        <w:t xml:space="preserve"> To be sure, the Congressional findings that precede the Negotiated Rulemaking Act mention the </w:t>
      </w:r>
      <w:r w:rsidRPr="0077335A">
        <w:rPr>
          <w:rStyle w:val="StyleBoldUnderline"/>
          <w:rFonts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77335A">
        <w:rPr>
          <w:rStyle w:val="Emphasis"/>
        </w:rPr>
        <w:t>. Thus, those who were present at the creation of reg neg sought neither expedition nor a shield against litigation. Rather, they saw direct negotiations among the parties</w:t>
      </w:r>
      <w:r w:rsidRPr="0077335A">
        <w:rPr>
          <w:rFonts w:cs="Times New Roman"/>
          <w:sz w:val="16"/>
        </w:rPr>
        <w:t xml:space="preserve"> — a form of representational democracy not explicitly recognized in the Administrative Procedure Act — </w:t>
      </w:r>
      <w:r w:rsidRPr="0077335A">
        <w:rPr>
          <w:rStyle w:val="Emphasis"/>
        </w:rPr>
        <w:t>as resulting in rules that are substantively “better” and more widely accepted.</w:t>
      </w:r>
      <w:r w:rsidRPr="0077335A">
        <w:rPr>
          <w:rFonts w:cs="Times New Roman"/>
          <w:sz w:val="16"/>
        </w:rPr>
        <w:t xml:space="preserve"> </w:t>
      </w:r>
      <w:r w:rsidRPr="0077335A">
        <w:rPr>
          <w:rStyle w:val="StyleBoldUnderline"/>
          <w:rFonts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negs are the best type of negotiations</w:t>
      </w:r>
    </w:p>
    <w:p w:rsidR="0077335A" w:rsidRPr="0077335A" w:rsidRDefault="0077335A" w:rsidP="0077335A">
      <w:pPr>
        <w:rPr>
          <w:rStyle w:val="StyleStyleBold12pt"/>
          <w:rFonts w:cs="Times New Roman"/>
        </w:rPr>
      </w:pPr>
      <w:r w:rsidRPr="0077335A">
        <w:rPr>
          <w:rStyle w:val="StyleStyleBold12pt"/>
          <w:rFonts w:cs="Times New Roman"/>
        </w:rPr>
        <w:t>Hsu 02</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77335A" w:rsidRPr="0077335A" w:rsidRDefault="0077335A" w:rsidP="0077335A">
      <w:pPr>
        <w:rPr>
          <w:rStyle w:val="StyleBoldUnderline"/>
          <w:rFonts w:cs="Times New Roman"/>
        </w:rPr>
      </w:pPr>
      <w:r w:rsidRPr="0077335A">
        <w:rPr>
          <w:rStyle w:val="StyleBoldUnderline"/>
          <w:rFonts w:cs="Times New Roman"/>
        </w:rPr>
        <w:t>There are reasons to be optimistic about what regulatory negotiations can produce in even a troubled administrative state.</w:t>
      </w:r>
      <w:r w:rsidRPr="0077335A">
        <w:rPr>
          <w:rFonts w:cs="Times New Roman"/>
          <w:sz w:val="16"/>
        </w:rPr>
        <w:t xml:space="preserve"> Jody Freeman noted that one important finding from the Kerwin and Langbein studies were that </w:t>
      </w:r>
      <w:r w:rsidRPr="0077335A">
        <w:rPr>
          <w:rStyle w:val="StyleBoldUnderline"/>
          <w:rFonts w:cs="Times New Roman"/>
        </w:rPr>
        <w:t>parties involved in negotiated rulemaking were able to use the face-to-face contact as a learning experience</w:t>
      </w:r>
      <w:r w:rsidRPr="0077335A">
        <w:rPr>
          <w:rFonts w:cs="Times New Roman"/>
          <w:sz w:val="16"/>
        </w:rPr>
        <w:t xml:space="preserve">.49 Barton Thompson has noted in his article on common-pool resources problems50 that one reason that resource users resist collective action solutions is that </w:t>
      </w:r>
      <w:r w:rsidRPr="0077335A">
        <w:rPr>
          <w:rStyle w:val="StyleBoldUnderline"/>
          <w:rFonts w:cs="Times New Roman"/>
        </w:rPr>
        <w:t>it is evidently human nature to blame others for the existence of resource shortages. That in turn leads to an extreme reluctance by resource users to agree to a collective action solution</w:t>
      </w:r>
      <w:r w:rsidRPr="0077335A">
        <w:rPr>
          <w:rFonts w:cs="Times New Roman"/>
          <w:sz w:val="16"/>
        </w:rPr>
        <w:t xml:space="preserve"> if it involves even the most minimal personal sacrifices. Thompson suggests that the </w:t>
      </w:r>
      <w:r w:rsidRPr="0077335A">
        <w:rPr>
          <w:rStyle w:val="StyleBoldUnderline"/>
          <w:rFonts w:cs="Times New Roman"/>
        </w:rPr>
        <w:t xml:space="preserve">one hope for curing resource users of </w:t>
      </w:r>
      <w:r w:rsidRPr="0077335A">
        <w:rPr>
          <w:rFonts w:cs="Times New Roman"/>
          <w:sz w:val="16"/>
        </w:rPr>
        <w:t xml:space="preserve">such </w:t>
      </w:r>
      <w:r w:rsidRPr="0077335A">
        <w:rPr>
          <w:rStyle w:val="StyleBoldUnderline"/>
          <w:rFonts w:cs="Times New Roman"/>
        </w:rPr>
        <w:t xml:space="preserve">self-serving myopia is face-to-face contact and the exchange of views. </w:t>
      </w:r>
      <w:r w:rsidRPr="0077335A">
        <w:rPr>
          <w:rFonts w:cs="Times New Roman"/>
          <w:sz w:val="16"/>
        </w:rPr>
        <w:t>The vitriol surrounding some environmental regulatory issues suggests that</w:t>
      </w:r>
      <w:r w:rsidRPr="0077335A">
        <w:rPr>
          <w:rStyle w:val="StyleBoldUnderline"/>
          <w:rFonts w:cs="Times New Roman"/>
        </w:rPr>
        <w:t xml:space="preserve"> there is a similar human reaction occurring with respect to some resource conflicts.51 Solutions</w:t>
      </w:r>
      <w:r w:rsidRPr="0077335A">
        <w:rPr>
          <w:rFonts w:cs="Times New Roman"/>
          <w:sz w:val="16"/>
        </w:rPr>
        <w:t xml:space="preserve"> to environmental problems and resource conflicts on which regulated parties and environmental organizations hold such strong and disparate views may </w:t>
      </w:r>
      <w:r w:rsidRPr="0077335A">
        <w:rPr>
          <w:rStyle w:val="StyleBoldUnderline"/>
          <w:rFonts w:cs="Times New Roman"/>
        </w:rPr>
        <w:t>require face-to-face contact to defuse</w:t>
      </w:r>
      <w:r w:rsidRPr="0077335A">
        <w:rPr>
          <w:rFonts w:cs="Times New Roman"/>
          <w:sz w:val="16"/>
        </w:rPr>
        <w:t xml:space="preserve"> some of the </w:t>
      </w:r>
      <w:r w:rsidRPr="0077335A">
        <w:rPr>
          <w:rStyle w:val="StyleBoldUnderline"/>
          <w:rFonts w:cs="Times New Roman"/>
        </w:rPr>
        <w:t>tension and remove</w:t>
      </w:r>
      <w:r w:rsidRPr="0077335A">
        <w:rPr>
          <w:rFonts w:cs="Times New Roman"/>
          <w:sz w:val="16"/>
        </w:rPr>
        <w:t xml:space="preserve"> some of the </w:t>
      </w:r>
      <w:r w:rsidRPr="0077335A">
        <w:rPr>
          <w:rStyle w:val="StyleBoldUnderline"/>
          <w:rFonts w:cs="Times New Roman"/>
        </w:rPr>
        <w:t>demonization that has arisen in the these conflicts</w:t>
      </w:r>
      <w:r w:rsidRPr="0077335A">
        <w:rPr>
          <w:rFonts w:cs="Times New Roman"/>
          <w:sz w:val="16"/>
        </w:rPr>
        <w:t xml:space="preserve">. Reinvention, with the emphasis on </w:t>
      </w:r>
      <w:r w:rsidRPr="0077335A">
        <w:rPr>
          <w:rStyle w:val="StyleBoldUnderline"/>
          <w:rFonts w:cs="Times New Roman"/>
        </w:rPr>
        <w:t>negotiations</w:t>
      </w:r>
      <w:r w:rsidRPr="0077335A">
        <w:rPr>
          <w:rFonts w:cs="Times New Roman"/>
          <w:sz w:val="16"/>
        </w:rPr>
        <w:t xml:space="preserve"> and face-to-face contact, </w:t>
      </w:r>
      <w:r w:rsidRPr="0077335A">
        <w:rPr>
          <w:rStyle w:val="StyleBoldUnderline"/>
          <w:rFonts w:cs="Times New Roman"/>
        </w:rPr>
        <w:t>provides such an opportunity</w:t>
      </w:r>
      <w:r w:rsidRPr="0077335A">
        <w:rPr>
          <w:rFonts w:cs="Times New Roman"/>
          <w:sz w:val="16"/>
        </w:rPr>
        <w:t xml:space="preserve">. 52 Farber has argued for making the best of this trend towards regulatory negotiation characterizing negotiated rulemaking and reinvention. 53 Faced with the reality that some </w:t>
      </w:r>
      <w:r w:rsidRPr="0077335A">
        <w:rPr>
          <w:rStyle w:val="Emphasis"/>
        </w:rPr>
        <w:t>negotiation will inevitably take place</w:t>
      </w:r>
      <w:r w:rsidRPr="0077335A">
        <w:rPr>
          <w:rStyle w:val="StyleBoldUnderline"/>
          <w:rFonts w:cs="Times New Roman"/>
        </w:rPr>
        <w:t xml:space="preserve"> because of the slippage inherent in our system of regulation</w:t>
      </w:r>
      <w:r w:rsidRPr="0077335A">
        <w:rPr>
          <w:rFonts w:cs="Times New Roman"/>
          <w:sz w:val="16"/>
        </w:rPr>
        <w:t xml:space="preserve">, Farber argues that </w:t>
      </w:r>
      <w:r w:rsidRPr="0077335A">
        <w:rPr>
          <w:rStyle w:val="StyleBoldUnderline"/>
          <w:rFonts w:cs="Times New Roman"/>
        </w:rPr>
        <w:t>the best model for allowing it to go forward is a bilateral one. A system of bilateral negotiation would clearly be superior to a system of self-regulation</w:t>
      </w:r>
      <w:r w:rsidRPr="0077335A">
        <w:rPr>
          <w:rFonts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77335A">
        <w:rPr>
          <w:rStyle w:val="StyleBoldUnderline"/>
          <w:rFonts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77335A">
        <w:rPr>
          <w:rFonts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77335A">
        <w:rPr>
          <w:rStyle w:val="StyleBoldUnderline"/>
          <w:rFonts w:cs="Times New Roman"/>
        </w:rPr>
        <w:t>The correct balance between regulatory flexibility and accountability</w:t>
      </w:r>
      <w:r w:rsidRPr="0077335A">
        <w:rPr>
          <w:rFonts w:cs="Times New Roman"/>
          <w:sz w:val="16"/>
        </w:rPr>
        <w:t xml:space="preserve">, argues Farber, </w:t>
      </w:r>
      <w:r w:rsidRPr="0077335A">
        <w:rPr>
          <w:rStyle w:val="StyleBoldUnderline"/>
          <w:rFonts w:cs="Times New Roman"/>
        </w:rPr>
        <w:t>is to allow bilateral negotiation but with built-in checks to ensure that the negotiation process is not captured by regulated parties.</w:t>
      </w:r>
      <w:r w:rsidRPr="0077335A">
        <w:rPr>
          <w:rFonts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77335A">
        <w:rPr>
          <w:rStyle w:val="StyleBoldUnderline"/>
          <w:rFonts w:cs="Times New Roman"/>
        </w:rPr>
        <w:t xml:space="preserve">A much more efficient use of limited resources would require that the environmental organization attempt to play a deterrent role in monitoring negotiated rulemakings. </w:t>
      </w:r>
    </w:p>
    <w:p w:rsidR="0077335A" w:rsidRPr="0077335A" w:rsidRDefault="0077335A" w:rsidP="0077335A">
      <w:pPr>
        <w:pStyle w:val="Heading3"/>
        <w:rPr>
          <w:rFonts w:cs="Times New Roman"/>
        </w:rPr>
      </w:pPr>
      <w:bookmarkStart w:id="12" w:name="BlockBM122"/>
      <w:bookmarkEnd w:id="11"/>
      <w:r w:rsidRPr="0077335A">
        <w:rPr>
          <w:rFonts w:cs="Times New Roman"/>
        </w:rPr>
        <w:t>Compliance</w:t>
      </w:r>
    </w:p>
    <w:p w:rsidR="0077335A" w:rsidRDefault="0077335A" w:rsidP="0077335A">
      <w:pPr>
        <w:pStyle w:val="Heading4"/>
        <w:rPr>
          <w:rFonts w:cs="Times New Roman"/>
        </w:rPr>
      </w:pPr>
      <w:r w:rsidRPr="0077335A">
        <w:rPr>
          <w:rFonts w:cs="Times New Roman"/>
        </w:rPr>
        <w:t>Reg neg improves regulation compliance</w:t>
      </w:r>
    </w:p>
    <w:p w:rsidR="002D0C79" w:rsidRPr="002D0C79" w:rsidRDefault="002D0C79" w:rsidP="002D0C79"/>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sz w:val="16"/>
        </w:rPr>
      </w:pPr>
      <w:r w:rsidRPr="0077335A">
        <w:rPr>
          <w:rFonts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77335A">
        <w:rPr>
          <w:rStyle w:val="StyleBoldUnderline"/>
          <w:rFonts w:cs="Times New Roman"/>
        </w:rPr>
        <w:t>The data shows reg-neg participants to be significantly more likely than conventional rulemaking participants to report the perception that others will be able to comply with the final rule</w:t>
      </w:r>
      <w:r w:rsidRPr="0077335A">
        <w:rPr>
          <w:rFonts w:cs="Times New Roman"/>
          <w:sz w:val="16"/>
        </w:rPr>
        <w:t xml:space="preserve">.362 Perceiving that others will comply might induce more compliance among competitors, along the lines of game theoretic models, at least until evidence of defection emerges.363 </w:t>
      </w:r>
      <w:r w:rsidRPr="0077335A">
        <w:rPr>
          <w:rStyle w:val="StyleBoldUnderline"/>
          <w:rFonts w:cs="Times New Roman"/>
        </w:rPr>
        <w:t>Moreover, to the extent that compliance failures are at least partly due to technical and information deficits—rather than to mere political resistance—it seems plausible that reports of the learning effect and more horizontal sharing of information might help to improve compliance in the long run.</w:t>
      </w:r>
      <w:r w:rsidRPr="0077335A">
        <w:rPr>
          <w:rFonts w:cs="Times New Roman"/>
          <w:sz w:val="16"/>
        </w:rPr>
        <w:t xml:space="preserve">364 </w:t>
      </w:r>
      <w:r w:rsidRPr="0077335A">
        <w:rPr>
          <w:rStyle w:val="StyleBoldUnderline"/>
          <w:rFonts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77335A">
        <w:rPr>
          <w:rFonts w:cs="Times New Roman"/>
          <w:sz w:val="16"/>
        </w:rPr>
        <w:t xml:space="preserve">.”365 Similarly, </w:t>
      </w:r>
      <w:r w:rsidRPr="0077335A">
        <w:rPr>
          <w:rStyle w:val="StyleBoldUnderline"/>
          <w:rFonts w:cs="Times New Roman"/>
        </w:rPr>
        <w:t>negotiated rulemaking might facilitate compliance by bringing to the surface some of the contentious issues earlier in the rulemaking process,</w:t>
      </w:r>
      <w:r w:rsidRPr="0077335A">
        <w:rPr>
          <w:rFonts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77335A">
        <w:rPr>
          <w:rStyle w:val="StyleBoldUnderline"/>
          <w:rFonts w:cs="Times New Roman"/>
        </w:rPr>
        <w:t>Higher satisfaction could well translate into better long-term compliance, even if litigation rates remained the same.</w:t>
      </w:r>
      <w:r w:rsidRPr="0077335A">
        <w:rPr>
          <w:rFonts w:cs="Times New Roman"/>
          <w:sz w:val="16"/>
        </w:rPr>
        <w:t xml:space="preserve"> Consistent with our contention that process matters, we expect it to matter to compliance as well. In any event, </w:t>
      </w:r>
      <w:r w:rsidRPr="0077335A">
        <w:rPr>
          <w:rStyle w:val="StyleBoldUnderline"/>
          <w:rFonts w:cs="Times New Roman"/>
        </w:rPr>
        <w:t>empirical studies of compliance should no longer be so difficult to produce.</w:t>
      </w:r>
      <w:r w:rsidRPr="0077335A">
        <w:rPr>
          <w:rFonts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77335A">
        <w:rPr>
          <w:rStyle w:val="StyleBoldUnderline"/>
          <w:rFonts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77335A">
        <w:rPr>
          <w:rFonts w:cs="Times New Roman"/>
          <w:sz w:val="16"/>
        </w:rPr>
        <w:t>.367 To date, the effects of how the rule is developed on eventual compliance remain a matter of speculation, even though it is ultimately an empirical issue on which both theory and empirical evidence must be brought to bear.</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3" w:name="BlockBM128"/>
      <w:bookmarkEnd w:id="12"/>
      <w:r w:rsidRPr="0077335A">
        <w:rPr>
          <w:rFonts w:cs="Times New Roman"/>
        </w:rPr>
        <w:t>Cost</w:t>
      </w:r>
    </w:p>
    <w:p w:rsidR="0077335A" w:rsidRDefault="0077335A" w:rsidP="0077335A">
      <w:pPr>
        <w:pStyle w:val="Heading4"/>
        <w:rPr>
          <w:rFonts w:cs="Times New Roman"/>
        </w:rPr>
      </w:pPr>
      <w:r w:rsidRPr="0077335A">
        <w:rPr>
          <w:rFonts w:cs="Times New Roman"/>
        </w:rPr>
        <w:t>Reg negs are more cost effective</w:t>
      </w:r>
    </w:p>
    <w:p w:rsidR="002D0C79" w:rsidRPr="002D0C79" w:rsidRDefault="002D0C79" w:rsidP="002D0C79"/>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5"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Fonts w:cs="Times New Roman"/>
          <w:u w:val="single"/>
        </w:rPr>
      </w:pPr>
      <w:r w:rsidRPr="0077335A">
        <w:rPr>
          <w:rStyle w:val="StyleBoldUnderline"/>
          <w:rFonts w:cs="Times New Roman"/>
        </w:rPr>
        <w:t>Negotiated Rulemaking Has Fulfilled its Goals</w:t>
      </w:r>
      <w:r w:rsidRPr="0077335A">
        <w:rPr>
          <w:rFonts w:cs="Times New Roman"/>
          <w:sz w:val="16"/>
        </w:rPr>
        <w:t>. If “better rules” were the aspirations for negotiated rulemaking, the question remains as to whether the process has lived up to the expectations. From my own personal experience, t</w:t>
      </w:r>
      <w:r w:rsidRPr="0077335A">
        <w:rPr>
          <w:rStyle w:val="Emphasis"/>
        </w:rPr>
        <w:t xml:space="preserve">he rules that emerge from negotiated rulemaking tend to be both more stringent and yet more cost effective to implement. </w:t>
      </w:r>
      <w:r w:rsidRPr="0077335A">
        <w:rPr>
          <w:rStyle w:val="StyleBoldUnderline"/>
          <w:rFonts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77335A">
        <w:rPr>
          <w:rFonts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77335A">
        <w:rPr>
          <w:rStyle w:val="StyleBoldUnderline"/>
          <w:rFonts w:cs="Times New Roman"/>
        </w:rPr>
        <w:t>Kerwin and Langbein conducted a study of negotiated rulemaking</w:t>
      </w:r>
      <w:r w:rsidRPr="0077335A">
        <w:rPr>
          <w:rFonts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77335A">
        <w:rPr>
          <w:rStyle w:val="StyleBoldUnderline"/>
          <w:rFonts w:cs="Times New Roman"/>
        </w:rPr>
        <w:t xml:space="preserve">Kerwin and Langbein’s important work provides the only rigorous, empirical evaluation that compares a number of factors of conventional and negotiated rulemaking. </w:t>
      </w:r>
      <w:r w:rsidRPr="0077335A">
        <w:rPr>
          <w:rFonts w:cs="Times New Roman"/>
          <w:sz w:val="16"/>
        </w:rPr>
        <w:t xml:space="preserve">Their overall conclusion is: Our research contains </w:t>
      </w:r>
      <w:r w:rsidRPr="0077335A">
        <w:rPr>
          <w:rStyle w:val="StyleBoldUnderline"/>
          <w:rFonts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77335A">
        <w:rPr>
          <w:rFonts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77335A">
        <w:rPr>
          <w:rStyle w:val="StyleBoldUnderline"/>
          <w:rFonts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77335A">
        <w:rPr>
          <w:rFonts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77335A">
        <w:rPr>
          <w:rStyle w:val="StyleBoldUnderline"/>
          <w:rFonts w:cs="Times New Roman"/>
        </w:rPr>
        <w:t xml:space="preserve">negotiated rules were viewed more favorably in every criteria, and significantly so in several dimensions that are often contentious in regulatory debates </w:t>
      </w:r>
      <w:r w:rsidRPr="0077335A">
        <w:rPr>
          <w:rFonts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77335A">
        <w:rPr>
          <w:rStyle w:val="Emphasis"/>
        </w:rPr>
        <w:t>The benefits envisioned by the proponents of negotiated rulemaking have indeed been realized. That is demonstrated both by Coglianese’s own methodology when properly understood and by the only careful and comprehensive comparative study</w:t>
      </w:r>
      <w:r w:rsidRPr="0077335A">
        <w:rPr>
          <w:rStyle w:val="StyleBoldUnderline"/>
          <w:rFonts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77335A" w:rsidRDefault="0077335A" w:rsidP="0077335A">
      <w:pPr>
        <w:pStyle w:val="Heading4"/>
        <w:rPr>
          <w:rFonts w:cs="Times New Roman"/>
        </w:rPr>
      </w:pPr>
      <w:r w:rsidRPr="0077335A">
        <w:rPr>
          <w:rFonts w:cs="Times New Roman"/>
        </w:rPr>
        <w:t>Reg negs are cheaper</w:t>
      </w:r>
    </w:p>
    <w:p w:rsidR="002D0C79" w:rsidRPr="002D0C79" w:rsidRDefault="002D0C79" w:rsidP="002D0C79"/>
    <w:p w:rsidR="0077335A" w:rsidRPr="0077335A" w:rsidRDefault="0077335A" w:rsidP="0077335A">
      <w:pPr>
        <w:rPr>
          <w:rStyle w:val="StyleStyleBold12pt"/>
          <w:rFonts w:cs="Times New Roman"/>
        </w:rPr>
      </w:pPr>
      <w:r w:rsidRPr="0077335A">
        <w:rPr>
          <w:rStyle w:val="StyleStyleBold12pt"/>
          <w:rFonts w:cs="Times New Roman"/>
        </w:rPr>
        <w:t>Langbein and Kerwin 00</w:t>
      </w:r>
    </w:p>
    <w:p w:rsidR="0077335A" w:rsidRPr="0077335A" w:rsidRDefault="0077335A" w:rsidP="0077335A">
      <w:pPr>
        <w:rPr>
          <w:rFonts w:cs="Times New Roman"/>
          <w:b/>
          <w:bCs/>
          <w:sz w:val="16"/>
          <w:szCs w:val="16"/>
        </w:rPr>
      </w:pPr>
      <w:r w:rsidRPr="0077335A">
        <w:rPr>
          <w:rStyle w:val="StyleStyleBold12pt"/>
          <w:rFonts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77335A" w:rsidRPr="0077335A" w:rsidRDefault="0077335A" w:rsidP="0077335A">
      <w:pPr>
        <w:rPr>
          <w:rFonts w:cs="Times New Roman"/>
          <w:sz w:val="16"/>
        </w:rPr>
      </w:pPr>
      <w:r w:rsidRPr="0077335A">
        <w:rPr>
          <w:rFonts w:cs="Times New Roman"/>
          <w:sz w:val="16"/>
        </w:rPr>
        <w:t xml:space="preserve">Our research contains strong but qualified support for the continued use of </w:t>
      </w:r>
      <w:r w:rsidRPr="0077335A">
        <w:rPr>
          <w:rStyle w:val="StyleBoldUnderline"/>
          <w:rFonts w:cs="Times New Roman"/>
        </w:rPr>
        <w:t>negotiated rule making.</w:t>
      </w:r>
      <w:r w:rsidRPr="0077335A">
        <w:rPr>
          <w:rFonts w:cs="Times New Roman"/>
          <w:sz w:val="16"/>
        </w:rPr>
        <w:t xml:space="preserve"> The </w:t>
      </w:r>
      <w:r w:rsidRPr="0077335A">
        <w:rPr>
          <w:rStyle w:val="StyleBoldUnderline"/>
          <w:rFonts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77335A">
        <w:rPr>
          <w:rFonts w:cs="Times New Roman"/>
          <w:sz w:val="16"/>
        </w:rPr>
        <w:t xml:space="preserve">, and negotiated rules appear no more (or less) subject to litigation than conventional rules. It is also true that </w:t>
      </w:r>
      <w:r w:rsidRPr="0077335A">
        <w:rPr>
          <w:rStyle w:val="StyleBoldUnderline"/>
          <w:rFonts w:cs="Times New Roman"/>
        </w:rPr>
        <w:t>negotiated rule making</w:t>
      </w:r>
      <w:r w:rsidRPr="0077335A">
        <w:rPr>
          <w:rFonts w:cs="Times New Roman"/>
          <w:sz w:val="16"/>
        </w:rPr>
        <w:t xml:space="preserve"> at the EPA </w:t>
      </w:r>
      <w:r w:rsidRPr="0077335A">
        <w:rPr>
          <w:rStyle w:val="StyleBoldUnderline"/>
          <w:rFonts w:cs="Times New Roman"/>
        </w:rPr>
        <w:t>is used largely to develop rules that entail particularly complex issues regarding the implementation and enforcement of legal obligations</w:t>
      </w:r>
      <w:r w:rsidRPr="0077335A">
        <w:rPr>
          <w:rFonts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77335A">
        <w:rPr>
          <w:rStyle w:val="StyleBoldUnderline"/>
          <w:rFonts w:cs="Times New Roman"/>
        </w:rPr>
        <w:t xml:space="preserve">assessments are significantly more positive than </w:t>
      </w:r>
      <w:r w:rsidRPr="0077335A">
        <w:rPr>
          <w:rFonts w:cs="Times New Roman"/>
          <w:sz w:val="16"/>
        </w:rPr>
        <w:t>those of participants in</w:t>
      </w:r>
      <w:r w:rsidRPr="0077335A">
        <w:rPr>
          <w:rStyle w:val="StyleBoldUnderline"/>
          <w:rFonts w:cs="Times New Roman"/>
        </w:rPr>
        <w:t xml:space="preserve"> conventional rule making</w:t>
      </w:r>
      <w:r w:rsidRPr="0077335A">
        <w:rPr>
          <w:rFonts w:cs="Times New Roman"/>
          <w:sz w:val="16"/>
        </w:rPr>
        <w:t xml:space="preserve">. In short, </w:t>
      </w:r>
      <w:r w:rsidRPr="0077335A">
        <w:rPr>
          <w:rStyle w:val="StyleBoldUnderline"/>
          <w:rFonts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77335A">
        <w:rPr>
          <w:rFonts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77335A">
        <w:rPr>
          <w:rStyle w:val="StyleBoldUnderline"/>
          <w:rFonts w:cs="Times New Roman"/>
        </w:rPr>
        <w:t>compliance with a law or regulation and support for policy choice are more likely to be forthcoming not only when it is economically rational but also when the process by which the decision is made is viewed as fair</w:t>
      </w:r>
      <w:r w:rsidRPr="0077335A">
        <w:rPr>
          <w:rFonts w:cs="Times New Roman"/>
          <w:sz w:val="16"/>
        </w:rPr>
        <w:t xml:space="preserve"> (Tyler 1990; Kunreuther et al. 1993; Frey and Oberholzer-Gee 1996). While we did not ask respondents explicitly to rate the fairness of the rule-making process in which they participated, </w:t>
      </w:r>
      <w:r w:rsidRPr="0077335A">
        <w:rPr>
          <w:rStyle w:val="StyleBoldUnderline"/>
          <w:rFonts w:cs="Times New Roman"/>
        </w:rPr>
        <w:t>evidence presented in this study shows that reg neg participants rated the overall process</w:t>
      </w:r>
      <w:r w:rsidRPr="0077335A">
        <w:rPr>
          <w:rFonts w:cs="Times New Roman"/>
          <w:sz w:val="16"/>
        </w:rPr>
        <w:t xml:space="preserve"> (with and without statistical controls in exhibits 9 and 1 respectively) </w:t>
      </w:r>
      <w:r w:rsidRPr="0077335A">
        <w:rPr>
          <w:rStyle w:val="StyleBoldUnderline"/>
          <w:rFonts w:cs="Times New Roman"/>
        </w:rPr>
        <w:t>and the ability of EPA equitably to implement the rule</w:t>
      </w:r>
      <w:r w:rsidRPr="0077335A">
        <w:rPr>
          <w:rFonts w:cs="Times New Roman"/>
          <w:sz w:val="16"/>
        </w:rPr>
        <w:t xml:space="preserve"> (exhibit 1) </w:t>
      </w:r>
      <w:r w:rsidRPr="0077335A">
        <w:rPr>
          <w:rStyle w:val="StyleBoldUnderline"/>
          <w:rFonts w:cs="Times New Roman"/>
        </w:rPr>
        <w:t>significantly higher than conventional rule-making participants did</w:t>
      </w:r>
      <w:r w:rsidRPr="0077335A">
        <w:rPr>
          <w:rFonts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77335A">
        <w:rPr>
          <w:rStyle w:val="StyleBoldUnderline"/>
          <w:rFonts w:cs="Times New Roman"/>
        </w:rPr>
        <w:t>reg neg appears more likely than conventional rule making to leave participants with a warm glow about the decision-making process.</w:t>
      </w:r>
      <w:r w:rsidRPr="0077335A">
        <w:rPr>
          <w:rFonts w:cs="Times New Roman"/>
          <w:sz w:val="16"/>
        </w:rPr>
        <w:t xml:space="preserve"> While the regression results show that the costs and benefits of the rule being promulgated figure prominently into the respondents' overall assessment of the final rule, </w:t>
      </w:r>
      <w:r w:rsidRPr="0077335A">
        <w:rPr>
          <w:rStyle w:val="StyleBoldUnderline"/>
          <w:rFonts w:cs="Times New Roman"/>
        </w:rPr>
        <w:t>process matters</w:t>
      </w:r>
      <w:r w:rsidRPr="0077335A">
        <w:rPr>
          <w:rFonts w:cs="Times New Roman"/>
          <w:sz w:val="16"/>
        </w:rPr>
        <w:t xml:space="preserve"> too. </w:t>
      </w:r>
      <w:r w:rsidRPr="0077335A">
        <w:rPr>
          <w:rStyle w:val="StyleBoldUnderline"/>
          <w:rFonts w:cs="Times New Roman"/>
        </w:rPr>
        <w:t xml:space="preserve">Participants care not only about how rules and policies affect them economically, they also care about how the authorities who make and implement rules and policies treat them </w:t>
      </w:r>
      <w:r w:rsidRPr="0077335A">
        <w:rPr>
          <w:rFonts w:cs="Times New Roman"/>
          <w:sz w:val="16"/>
        </w:rPr>
        <w:t xml:space="preserve">(and others). In fact, </w:t>
      </w:r>
      <w:r w:rsidRPr="0077335A">
        <w:rPr>
          <w:rStyle w:val="StyleBoldUnderline"/>
          <w:rFonts w:cs="Times New Roman"/>
        </w:rPr>
        <w:t>one reg neg respondent, the owner of a small shop that manufactured wood burning stoves, remarked about the woodstoves rule, which would put him out of business, that he felt satisfied even as he participated in his own "wake."</w:t>
      </w:r>
      <w:r w:rsidRPr="0077335A">
        <w:rPr>
          <w:rFonts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77335A">
        <w:rPr>
          <w:rStyle w:val="StyleBoldUnderline"/>
          <w:rFonts w:cs="Times New Roman"/>
        </w:rPr>
        <w:t>transactions costs are different for beneficiaries than for losers.</w:t>
      </w:r>
      <w:r w:rsidRPr="0077335A">
        <w:rPr>
          <w:rFonts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77335A">
        <w:rPr>
          <w:rStyle w:val="StyleBoldUnderline"/>
          <w:rFonts w:cs="Times New Roman"/>
        </w:rPr>
        <w:t>it might be reasonable to expect negotiated rules to be Pareto-superior to conventionally written rules. Reg neg</w:t>
      </w:r>
      <w:r w:rsidRPr="0077335A">
        <w:rPr>
          <w:rFonts w:cs="Times New Roman"/>
          <w:sz w:val="16"/>
        </w:rPr>
        <w:t xml:space="preserve"> may </w:t>
      </w:r>
      <w:r w:rsidRPr="0077335A">
        <w:rPr>
          <w:rStyle w:val="StyleBoldUnderline"/>
          <w:rFonts w:cs="Times New Roman"/>
        </w:rPr>
        <w:t>reduce transactions costs in two ways. First, participation in writing the proposed rule</w:t>
      </w:r>
      <w:r w:rsidRPr="0077335A">
        <w:rPr>
          <w:rFonts w:cs="Times New Roman"/>
          <w:sz w:val="16"/>
        </w:rPr>
        <w:t xml:space="preserve"> (which sets the agenda that determines the final rule) </w:t>
      </w:r>
      <w:r w:rsidRPr="0077335A">
        <w:rPr>
          <w:rStyle w:val="StyleBoldUnderline"/>
          <w:rFonts w:cs="Times New Roman"/>
        </w:rPr>
        <w:t>is direct</w:t>
      </w:r>
      <w:r w:rsidRPr="0077335A">
        <w:rPr>
          <w:rFonts w:cs="Times New Roman"/>
          <w:sz w:val="16"/>
        </w:rPr>
        <w:t xml:space="preserve">, at least for the participants. </w:t>
      </w:r>
      <w:r w:rsidRPr="0077335A">
        <w:rPr>
          <w:rStyle w:val="StyleBoldUnderline"/>
          <w:rFonts w:cs="Times New Roman"/>
        </w:rPr>
        <w:t>In conventional rule making</w:t>
      </w:r>
      <w:r w:rsidRPr="0077335A">
        <w:rPr>
          <w:rFonts w:cs="Times New Roman"/>
          <w:sz w:val="16"/>
        </w:rPr>
        <w:t xml:space="preserve">, each interest has a repeated, bilateral relation with the rule-making agency; </w:t>
      </w:r>
      <w:r w:rsidRPr="0077335A">
        <w:rPr>
          <w:rStyle w:val="StyleBoldUnderline"/>
          <w:rFonts w:cs="Times New Roman"/>
        </w:rPr>
        <w:t>the</w:t>
      </w:r>
      <w:r w:rsidRPr="0077335A">
        <w:rPr>
          <w:rFonts w:cs="Times New Roman"/>
          <w:sz w:val="16"/>
        </w:rPr>
        <w:t xml:space="preserve"> rule-making </w:t>
      </w:r>
      <w:r w:rsidRPr="0077335A">
        <w:rPr>
          <w:rStyle w:val="StyleBoldUnderline"/>
          <w:rFonts w:cs="Times New Roman"/>
        </w:rPr>
        <w:t>agency proposes the rule</w:t>
      </w:r>
      <w:r w:rsidRPr="0077335A">
        <w:rPr>
          <w:rFonts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77335A">
        <w:rPr>
          <w:rStyle w:val="StyleBoldUnderline"/>
          <w:rFonts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77335A">
        <w:rPr>
          <w:rFonts w:cs="Times New Roman"/>
          <w:sz w:val="16"/>
        </w:rPr>
        <w:t xml:space="preserve"> (even though the agency tries to be responsive to the affected parties). In effect, </w:t>
      </w:r>
      <w:r w:rsidRPr="0077335A">
        <w:rPr>
          <w:rStyle w:val="Emphasis"/>
        </w:rPr>
        <w:t xml:space="preserve">reg neg can be expected to better establish a core relationship of trust, reputation, and reciprocity </w:t>
      </w:r>
      <w:r w:rsidRPr="0077335A">
        <w:rPr>
          <w:rStyle w:val="StyleBoldUnderline"/>
          <w:rFonts w:cs="Times New Roman"/>
        </w:rPr>
        <w:t>that</w:t>
      </w:r>
      <w:r w:rsidRPr="0077335A">
        <w:rPr>
          <w:rFonts w:cs="Times New Roman"/>
          <w:sz w:val="16"/>
        </w:rPr>
        <w:t xml:space="preserve"> Ostrom (1998) argues </w:t>
      </w:r>
      <w:r w:rsidRPr="0077335A">
        <w:rPr>
          <w:rStyle w:val="StyleBoldUnderline"/>
          <w:rFonts w:cs="Times New Roman"/>
        </w:rPr>
        <w:t>is central to improving net social benefits. Reg neg may reduce transactions costs not only by entailing repeated mutual rather than bilateral relations, but also by face to face communication</w:t>
      </w:r>
      <w:r w:rsidRPr="0077335A">
        <w:rPr>
          <w:rFonts w:cs="Times New Roman"/>
          <w:sz w:val="16"/>
        </w:rPr>
        <w:t xml:space="preserve">. Ostrom (1998, 13) argues that </w:t>
      </w:r>
      <w:r w:rsidRPr="0077335A">
        <w:rPr>
          <w:rStyle w:val="StyleBoldUnderline"/>
          <w:rFonts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77335A">
        <w:rPr>
          <w:rFonts w:cs="Times New Roman"/>
          <w:sz w:val="16"/>
        </w:rPr>
        <w:t xml:space="preserve">In fact, our survey results show that </w:t>
      </w:r>
      <w:r w:rsidRPr="0077335A">
        <w:rPr>
          <w:rStyle w:val="StyleBoldUnderline"/>
          <w:rFonts w:cs="Times New Roman"/>
        </w:rPr>
        <w:t>reg neg participants</w:t>
      </w:r>
      <w:r w:rsidRPr="0077335A">
        <w:rPr>
          <w:rFonts w:cs="Times New Roman"/>
          <w:sz w:val="16"/>
        </w:rPr>
        <w:t xml:space="preserve"> </w:t>
      </w:r>
      <w:r w:rsidRPr="0077335A">
        <w:rPr>
          <w:rStyle w:val="StyleBoldUnderline"/>
          <w:rFonts w:cs="Times New Roman"/>
        </w:rPr>
        <w:t xml:space="preserve">are significantly more likely than conventional rule-making participants to believe that others will comply with the final rule </w:t>
      </w:r>
      <w:r w:rsidRPr="0077335A">
        <w:rPr>
          <w:rFonts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4" w:name="BlockBM138"/>
      <w:bookmarkEnd w:id="13"/>
      <w:r w:rsidRPr="0077335A">
        <w:rPr>
          <w:rFonts w:cs="Times New Roman"/>
        </w:rPr>
        <w:t>Delays/Speed</w:t>
      </w:r>
    </w:p>
    <w:p w:rsidR="0077335A" w:rsidRPr="0077335A" w:rsidRDefault="0077335A" w:rsidP="0077335A">
      <w:pPr>
        <w:pStyle w:val="Heading4"/>
        <w:rPr>
          <w:rFonts w:cs="Times New Roman"/>
        </w:rPr>
      </w:pPr>
    </w:p>
    <w:p w:rsidR="0077335A" w:rsidRDefault="0077335A" w:rsidP="0077335A">
      <w:pPr>
        <w:pStyle w:val="Heading4"/>
        <w:rPr>
          <w:rFonts w:cs="Times New Roman"/>
        </w:rPr>
      </w:pPr>
      <w:r w:rsidRPr="0077335A">
        <w:rPr>
          <w:rFonts w:cs="Times New Roman"/>
        </w:rPr>
        <w:t>Reg negs solve faster and better—Coglianese’s results concluded neg when properly interpreted</w:t>
      </w:r>
    </w:p>
    <w:p w:rsidR="0056091B" w:rsidRPr="0056091B" w:rsidRDefault="0056091B" w:rsidP="0056091B"/>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6"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Style w:val="StyleBoldUnderline"/>
          <w:rFonts w:cs="Times New Roman"/>
        </w:rPr>
        <w:t>Negotiated Rulemaking Has Fulfilled its Goals</w:t>
      </w:r>
      <w:r w:rsidRPr="0077335A">
        <w:rPr>
          <w:rFonts w:cs="Times New Roman"/>
          <w:sz w:val="16"/>
        </w:rPr>
        <w:t>. If “better rules” were the aspirations for negotiated rulemaking, the question remains as to whether the process has lived up to the expectations. From my own personal experience, t</w:t>
      </w:r>
      <w:r w:rsidRPr="0077335A">
        <w:rPr>
          <w:rStyle w:val="Emphasis"/>
        </w:rPr>
        <w:t xml:space="preserve">he rules that emerge from negotiated rulemaking tend to be both more stringent and yet more cost effective to implement. </w:t>
      </w:r>
      <w:r w:rsidRPr="0077335A">
        <w:rPr>
          <w:rStyle w:val="StyleBoldUnderline"/>
          <w:rFonts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77335A">
        <w:rPr>
          <w:rFonts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77335A">
        <w:rPr>
          <w:rStyle w:val="StyleBoldUnderline"/>
          <w:rFonts w:cs="Times New Roman"/>
        </w:rPr>
        <w:t>Kerwin and Langbein conducted a study of negotiated rulemaking</w:t>
      </w:r>
      <w:r w:rsidRPr="0077335A">
        <w:rPr>
          <w:rFonts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77335A">
        <w:rPr>
          <w:rStyle w:val="StyleBoldUnderline"/>
          <w:rFonts w:cs="Times New Roman"/>
        </w:rPr>
        <w:t xml:space="preserve">Kerwin and Langbein’s important work provides the only rigorous, empirical evaluation that compares a number of factors of conventional and negotiated rulemaking. </w:t>
      </w:r>
      <w:r w:rsidRPr="0077335A">
        <w:rPr>
          <w:rFonts w:cs="Times New Roman"/>
          <w:sz w:val="16"/>
        </w:rPr>
        <w:t xml:space="preserve">Their overall conclusion is: Our research contains </w:t>
      </w:r>
      <w:r w:rsidRPr="0077335A">
        <w:rPr>
          <w:rStyle w:val="StyleBoldUnderline"/>
          <w:rFonts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77335A">
        <w:rPr>
          <w:rFonts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77335A">
        <w:rPr>
          <w:rStyle w:val="StyleBoldUnderline"/>
          <w:rFonts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77335A">
        <w:rPr>
          <w:rFonts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77335A">
        <w:rPr>
          <w:rStyle w:val="StyleBoldUnderline"/>
          <w:rFonts w:cs="Times New Roman"/>
        </w:rPr>
        <w:t xml:space="preserve">negotiated rules were viewed more favorably in every criteria, and significantly so in several dimensions that are often contentious in regulatory debates </w:t>
      </w:r>
      <w:r w:rsidRPr="0077335A">
        <w:rPr>
          <w:rFonts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77335A">
        <w:rPr>
          <w:rStyle w:val="Emphasis"/>
        </w:rPr>
        <w:t>The benefits envisioned by the proponents of negotiated rulemaking have indeed been realized. That is demonstrated both by Coglianese’s own methodology when properly understood and by the only careful and comprehensive comparative study</w:t>
      </w:r>
      <w:r w:rsidRPr="0077335A">
        <w:rPr>
          <w:rStyle w:val="StyleBoldUnderline"/>
          <w:rFonts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77335A" w:rsidRDefault="0077335A" w:rsidP="0077335A">
      <w:pPr>
        <w:pStyle w:val="Heading4"/>
        <w:rPr>
          <w:rFonts w:cs="Times New Roman"/>
        </w:rPr>
      </w:pPr>
      <w:r w:rsidRPr="0077335A">
        <w:rPr>
          <w:rFonts w:cs="Times New Roman"/>
        </w:rPr>
        <w:t>Reg neg is better—solves faster</w:t>
      </w:r>
    </w:p>
    <w:p w:rsidR="0056091B" w:rsidRPr="0056091B" w:rsidRDefault="0056091B" w:rsidP="0056091B"/>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7"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Fonts w:cs="Times New Roman"/>
          <w:u w:val="single"/>
        </w:rPr>
      </w:pPr>
      <w:r w:rsidRPr="0077335A">
        <w:rPr>
          <w:rFonts w:cs="Times New Roman"/>
          <w:sz w:val="16"/>
        </w:rPr>
        <w:t xml:space="preserve">Properly understood, therefore, </w:t>
      </w:r>
      <w:r w:rsidRPr="0077335A">
        <w:rPr>
          <w:rStyle w:val="Emphasis"/>
        </w:rPr>
        <w:t>the average length of EPA’s negotiated rulemakings — the time it took EPA to fulfill its goal — was 751 days or 32% faster than traditional rulemaking.</w:t>
      </w:r>
      <w:r w:rsidRPr="0077335A">
        <w:rPr>
          <w:rFonts w:cs="Times New Roman"/>
          <w:sz w:val="16"/>
        </w:rPr>
        <w:t xml:space="preserve"> </w:t>
      </w:r>
      <w:r w:rsidRPr="0077335A">
        <w:rPr>
          <w:rStyle w:val="StyleBoldUnderline"/>
          <w:rFonts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77335A">
        <w:rPr>
          <w:rFonts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77335A">
        <w:rPr>
          <w:rStyle w:val="StyleBoldUnderline"/>
          <w:rFonts w:cs="Times New Roman"/>
        </w:rPr>
        <w:t>the average time for all negotiated rulemakings drops to less than 685 days</w:t>
      </w:r>
      <w:r w:rsidRPr="0077335A">
        <w:rPr>
          <w:rFonts w:cs="Times New Roman"/>
          <w:sz w:val="16"/>
        </w:rPr>
        <w:t xml:space="preserve">.80 No Substantive Review of Rules Based on Reg Neg </w:t>
      </w:r>
      <w:r w:rsidRPr="0077335A">
        <w:rPr>
          <w:rFonts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77335A">
        <w:rPr>
          <w:rFonts w:cs="Times New Roman"/>
        </w:rPr>
        <w:t xml:space="preserve"> </w:t>
      </w:r>
      <w:r w:rsidRPr="0077335A">
        <w:rPr>
          <w:rFonts w:cs="Times New Roman"/>
          <w:sz w:val="16"/>
          <w:szCs w:val="16"/>
        </w:rPr>
        <w:t>Humpty Dumpty back together again, which they largely</w:t>
      </w:r>
      <w:r w:rsidRPr="0077335A">
        <w:rPr>
          <w:rFonts w:cs="Times New Roman"/>
        </w:rPr>
        <w:t xml:space="preserve"> </w:t>
      </w:r>
      <w:r w:rsidRPr="0077335A">
        <w:rPr>
          <w:rFonts w:cs="Times New Roman"/>
          <w:sz w:val="16"/>
        </w:rPr>
        <w:t xml:space="preserve">did; </w:t>
      </w:r>
      <w:r w:rsidRPr="0077335A">
        <w:rPr>
          <w:rStyle w:val="StyleBoldUnderline"/>
          <w:rFonts w:cs="Times New Roman"/>
        </w:rPr>
        <w:t>the fact that the rule had been negotiated not only resulted in a much better rule,</w:t>
      </w:r>
      <w:r w:rsidRPr="0077335A">
        <w:rPr>
          <w:rFonts w:cs="Times New Roman"/>
          <w:sz w:val="16"/>
        </w:rPr>
        <w:t xml:space="preserve">87 </w:t>
      </w:r>
      <w:r w:rsidRPr="0077335A">
        <w:rPr>
          <w:rStyle w:val="StyleBoldUnderline"/>
          <w:rFonts w:cs="Times New Roman"/>
        </w:rPr>
        <w:t>it enabled the rule to withstand in large part a massive assault.</w:t>
      </w:r>
      <w:r w:rsidRPr="0077335A">
        <w:rPr>
          <w:rFonts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77335A">
        <w:rPr>
          <w:rStyle w:val="StyleBoldUnderline"/>
          <w:rFonts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77335A">
        <w:rPr>
          <w:rStyle w:val="Emphasis"/>
        </w:rPr>
        <w:t>Properly understood, reg negs have been phenomenally successful in warding off substantive review.</w:t>
      </w:r>
    </w:p>
    <w:p w:rsidR="0077335A" w:rsidRDefault="0077335A" w:rsidP="0077335A">
      <w:pPr>
        <w:pStyle w:val="Heading4"/>
        <w:rPr>
          <w:rFonts w:cs="Times New Roman"/>
        </w:rPr>
      </w:pPr>
      <w:r w:rsidRPr="0077335A">
        <w:rPr>
          <w:rFonts w:cs="Times New Roman"/>
        </w:rPr>
        <w:t>Reg Neg solves best---faster implementation, no risk of rollback, more agency cooperation, and better rules</w:t>
      </w:r>
    </w:p>
    <w:p w:rsidR="0056091B" w:rsidRPr="0056091B" w:rsidRDefault="0056091B" w:rsidP="0056091B"/>
    <w:p w:rsidR="0077335A" w:rsidRPr="0077335A" w:rsidRDefault="0077335A" w:rsidP="0077335A">
      <w:pPr>
        <w:rPr>
          <w:rFonts w:cs="Times New Roman"/>
        </w:rPr>
      </w:pPr>
      <w:r w:rsidRPr="0077335A">
        <w:rPr>
          <w:rStyle w:val="StyleStyleBold12pt"/>
          <w:rFonts w:cs="Times New Roman"/>
        </w:rPr>
        <w:t>Stewart 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(Richard B. Stewart is a Professor of Law @ New York University School of Law. This article was presented at Capital University Law School Symposium on Second Generation Environmental Policy and the Law. “ARTICLE: A NEW GENERATION OF ENVIRONMENTAL REGULATION?” Published 2001. Print.) Deng</w:t>
      </w:r>
    </w:p>
    <w:p w:rsidR="0077335A" w:rsidRPr="0077335A" w:rsidRDefault="0077335A" w:rsidP="0077335A">
      <w:pPr>
        <w:rPr>
          <w:rFonts w:cs="Times New Roman"/>
          <w:sz w:val="14"/>
        </w:rPr>
      </w:pPr>
      <w:r w:rsidRPr="0077335A">
        <w:rPr>
          <w:rFonts w:cs="Times New Roman"/>
          <w:sz w:val="14"/>
        </w:rPr>
        <w:t xml:space="preserve">b. Negotiated rulemaking Negotiated rulemaking, also known as regulatory negotiation or "reg neg", has emerged in the last two decades as an alternative to the standard Administrative Procedure Act rulemaking process for federal agencies. n266 It has been used in connection with the development of environmental regulations in an effort to make requirements more functional and (*88) practicable. n267 Regulatory negotia-tion uses a process of informal negotiation involving the regulatory agency, regulated industry, and other stakeholders (including environmental and consumer groups and state and local governments) in an effort to obtain consensus on a proposed rule that is then subject to the standard no-tice-and-comment rulemaking procedure. n268 Regulatory negotiation seeks to reduce the cost and delay of the standard process, which has be-came somewhat "ossified," n269 and to fashion rules that are more responsive to the concerns of inter-ested stakeholders. n270 Proponents of regulatory negotiation argue that it leads to more workable rules that are based on better information and enjoy greater perceived legitimacy, resulting in less litigation and greater compliance. n271 By enlisting the regulated community and other stakeholders in the devel-opment of new rules, and by encouraging a free give and take of information and ideas, the process may ameliorate some of the problems faced by centralized regulators in acquiring and processing in-formation and in devising appropriate commands to govern the conduct of many different firms and facilities. As discussed in the previous section, there is little prospect in the United States of using the European model of macrocontract environmental agreements between government and regulated in-dustry as an alternative to traditional government regulation. Regulatory negotiation is the closest U.S. equivalent to the European practice. The important differences are that the negotiation process in-volves not only the regulatory agency and regulated industry, but also environmental and consumer groups and other stakeholders. n272 The results of the negotiation must subsequently go through the standard rulemaking procedures and are subject to judicial review. n273 The resulting rule becomes an official legally binding instrument of public law (*89) enforceable as such. n274 Accordingly, regu-latory negotiation is a hybrid in which the standard model of administrative regulation and procedure plays the predominant role; it therefore represents only a very limited degree of acceptance by the U.S. regulatory system of a bargaining or corporatist model of administrative law. The Administrative Conference of the United States first published a set of criteria for using nego-tiation in connection with federal agency rulemaking and non- binding guidelines for its conduct in 1982. n275 EPA became one of the pioneers of negotiated rulemaking within the federal government, employing it successfully on two occasions in 1985. n276 EPA continues to employ negotiated rulemak-ing more often than any other federal agency. n277 In the wake of these experiences, "reg neg" devel-oped considerable support, resulting in enactment of the Negotiated Rulemaking Act of 1990. n278 The negotiated rulemaking process begins when either the agency proposes a new rule or an inter-ested party requests that "reg neg" be used for a proposed rule. If the agency decides that the issue is one that might be appropriate for negotiated rulemaking, a neutral convener, who is selected, conducts a feasibility analysis. n279 After a final determination to (*90) use the negotiation process is made and interested stakeholders are identified, a notice is published in the Federal Register. n280 Any addi-tional interested parties may request to be included in the negotiations. n281 When the parties are chosen, a negotiation committee is established and chartered under the Federal Advisory Committee Act. n282 The negotiations typically last approximately six months. They seek to obtain consensus on the lan-guage of the rule to be proposed by the agency. n283 After a proposed agency rule is drafted on the basis of the negotiations and is publicized by the agency, the rulemaking enters the normal public comment period, followed by agency analysis of the comments and promulgation of the final rule. The negotiation committee has no formal role in the rulemaking process. The process thus takes place within the confines of the Administrative Procedure Act, and thus, unlike contractual agreements between regulators and regulated parties, serious ques-tions about the legality of negotiated rules have not been raised. The </w:t>
      </w:r>
      <w:r w:rsidRPr="0077335A">
        <w:rPr>
          <w:rStyle w:val="StyleBoldUnderline"/>
          <w:rFonts w:cs="Times New Roman"/>
        </w:rPr>
        <w:t>benefits of negotiated rulemaking</w:t>
      </w:r>
      <w:r w:rsidRPr="0077335A">
        <w:rPr>
          <w:rFonts w:cs="Times New Roman"/>
          <w:sz w:val="14"/>
        </w:rPr>
        <w:t xml:space="preserve">, where used appropriately, </w:t>
      </w:r>
      <w:r w:rsidRPr="0077335A">
        <w:rPr>
          <w:rStyle w:val="StyleBoldUnderline"/>
          <w:rFonts w:cs="Times New Roman"/>
        </w:rPr>
        <w:t>are several. First, the process can shorten the length of time required from the beginning of the process until the issuance of the final rule</w:t>
      </w:r>
      <w:r w:rsidRPr="0077335A">
        <w:rPr>
          <w:rFonts w:cs="Times New Roman"/>
          <w:sz w:val="14"/>
        </w:rPr>
        <w:t xml:space="preserve">. </w:t>
      </w:r>
      <w:r w:rsidRPr="0077335A">
        <w:rPr>
          <w:rStyle w:val="StyleBoldUnderline"/>
          <w:rFonts w:cs="Times New Roman"/>
        </w:rPr>
        <w:t>Consensus on</w:t>
      </w:r>
      <w:r w:rsidRPr="0077335A">
        <w:rPr>
          <w:rFonts w:cs="Times New Roman"/>
          <w:sz w:val="14"/>
        </w:rPr>
        <w:t xml:space="preserve"> the part of the principal </w:t>
      </w:r>
      <w:r w:rsidRPr="0077335A">
        <w:rPr>
          <w:rStyle w:val="StyleBoldUnderline"/>
          <w:rFonts w:cs="Times New Roman"/>
        </w:rPr>
        <w:t>stakeholders greatly reduces</w:t>
      </w:r>
      <w:r w:rsidRPr="0077335A">
        <w:rPr>
          <w:rFonts w:cs="Times New Roman"/>
          <w:sz w:val="14"/>
        </w:rPr>
        <w:t xml:space="preserve"> or eliminates adverse com-ments on a proposed role and the </w:t>
      </w:r>
      <w:r w:rsidRPr="0077335A">
        <w:rPr>
          <w:rStyle w:val="StyleBoldUnderline"/>
          <w:rFonts w:cs="Times New Roman"/>
        </w:rPr>
        <w:t>time and effort</w:t>
      </w:r>
      <w:r w:rsidRPr="0077335A">
        <w:rPr>
          <w:rFonts w:cs="Times New Roman"/>
          <w:sz w:val="14"/>
        </w:rPr>
        <w:t xml:space="preserve"> (which may include </w:t>
      </w:r>
      <w:r w:rsidRPr="0077335A">
        <w:rPr>
          <w:rStyle w:val="StyleBoldUnderline"/>
          <w:rFonts w:cs="Times New Roman"/>
        </w:rPr>
        <w:t>gathering new data</w:t>
      </w:r>
      <w:r w:rsidRPr="0077335A">
        <w:rPr>
          <w:rFonts w:cs="Times New Roman"/>
          <w:sz w:val="14"/>
        </w:rPr>
        <w:t xml:space="preserve"> and con-ducting new studies and analyses) needed for the agency to respond. In a recent study, Kerwin and Furlong found that </w:t>
      </w:r>
      <w:r w:rsidRPr="0077335A">
        <w:rPr>
          <w:rStyle w:val="StyleBoldUnderline"/>
          <w:rFonts w:cs="Times New Roman"/>
        </w:rPr>
        <w:t>EPA rules that were developed using the negotiation process took an average of 2.1 years from start to finish, against an average of 3.0 years</w:t>
      </w:r>
      <w:r w:rsidRPr="0077335A">
        <w:rPr>
          <w:rFonts w:cs="Times New Roman"/>
          <w:sz w:val="14"/>
        </w:rPr>
        <w:t xml:space="preserve"> for the typical EPA rule. n284 Additionally, anecdotal evidence indicates that in (*91) some cases, proposals for rules that had been languish-ing for as long as ten years were resolved relatively quickly after going through the negotiated rule-making process. n285 A </w:t>
      </w:r>
      <w:r w:rsidRPr="0077335A">
        <w:rPr>
          <w:rStyle w:val="StyleBoldUnderline"/>
          <w:rFonts w:cs="Times New Roman"/>
        </w:rPr>
        <w:t>second</w:t>
      </w:r>
      <w:r w:rsidRPr="0077335A">
        <w:rPr>
          <w:rFonts w:cs="Times New Roman"/>
          <w:sz w:val="14"/>
        </w:rPr>
        <w:t xml:space="preserve"> benefit of negotiated rulemaking </w:t>
      </w:r>
      <w:r w:rsidRPr="0077335A">
        <w:rPr>
          <w:rStyle w:val="StyleBoldUnderline"/>
          <w:rFonts w:cs="Times New Roman"/>
        </w:rPr>
        <w:t>is that the likelihood of subsequent court challenge is substantially diminished because the consensus obtained should indicate a "signoff" by interested par-ties</w:t>
      </w:r>
      <w:r w:rsidRPr="0077335A">
        <w:rPr>
          <w:rFonts w:cs="Times New Roman"/>
          <w:sz w:val="14"/>
        </w:rPr>
        <w:t>. n286 This may explain in part why EPA has become such a strong supporter of negotiated rulemak-ing</w:t>
      </w:r>
      <w:r w:rsidRPr="0077335A">
        <w:rPr>
          <w:rStyle w:val="StyleBoldUnderline"/>
          <w:rFonts w:cs="Times New Roman"/>
        </w:rPr>
        <w:t>; it has been widely reported that</w:t>
      </w:r>
      <w:r w:rsidRPr="0077335A">
        <w:rPr>
          <w:rFonts w:cs="Times New Roman"/>
          <w:sz w:val="14"/>
        </w:rPr>
        <w:t xml:space="preserve"> approximately </w:t>
      </w:r>
      <w:r w:rsidRPr="0077335A">
        <w:rPr>
          <w:rStyle w:val="StyleBoldUnderline"/>
          <w:rFonts w:cs="Times New Roman"/>
        </w:rPr>
        <w:t>75% of the final rules</w:t>
      </w:r>
      <w:r w:rsidRPr="0077335A">
        <w:rPr>
          <w:rFonts w:cs="Times New Roman"/>
          <w:sz w:val="14"/>
        </w:rPr>
        <w:t xml:space="preserve"> promulgated </w:t>
      </w:r>
      <w:r w:rsidRPr="0077335A">
        <w:rPr>
          <w:rStyle w:val="StyleBoldUnderline"/>
          <w:rFonts w:cs="Times New Roman"/>
        </w:rPr>
        <w:t>by EPA are challenged judicially</w:t>
      </w:r>
      <w:r w:rsidRPr="0077335A">
        <w:rPr>
          <w:rFonts w:cs="Times New Roman"/>
          <w:sz w:val="14"/>
        </w:rPr>
        <w:t xml:space="preserve">. n287 </w:t>
      </w:r>
      <w:r w:rsidRPr="0077335A">
        <w:rPr>
          <w:rStyle w:val="StyleBoldUnderline"/>
          <w:rFonts w:cs="Times New Roman"/>
        </w:rPr>
        <w:t>Third, stakeholder input and acceptance of a rule may also make it easier to implement and will lead to greater levels of compliance, due to what EPA refers to as "ownership" of the rule.</w:t>
      </w:r>
      <w:r w:rsidRPr="0077335A">
        <w:rPr>
          <w:rFonts w:cs="Times New Roman"/>
          <w:sz w:val="14"/>
        </w:rPr>
        <w:t xml:space="preserve"> Where the parties have reached a consensus and taken part in the formation of the rule, they have an interest in seeing the process succeed and develop a commitment to the end result. </w:t>
      </w:r>
      <w:r w:rsidRPr="0077335A">
        <w:rPr>
          <w:rStyle w:val="StyleBoldUnderline"/>
          <w:rFonts w:cs="Times New Roman"/>
        </w:rPr>
        <w:t>Finally, the greatest potential benefit of negotiated rulemaking may be that it leads to better rules.</w:t>
      </w:r>
      <w:r w:rsidRPr="0077335A">
        <w:rPr>
          <w:rFonts w:cs="Times New Roman"/>
          <w:sz w:val="14"/>
        </w:rPr>
        <w:t xml:space="preserve"> As Judge Wald has pointed out, the normal rulemaking process is adversarial in nature. This invites parties to take extreme positions in order to preserve later challenges, and leaves the agency presented with polar views. n288 Not only does this make it more difficult for EPA to determine what stakeholders' true priorities are, but it leads to the withholding of information which might be useful to EPA in drafting aworkable and appropriate rule. Thus the negotiation process may facilitate a freer exchange of information among parties, producing (*92) more practical rules that can take account of "re-al-world" consequences. EPA managers have reported that the negotiation exercises that they par-ticipated in were worthwhile for this reason even where no consensus was reached. For all its potential benefits, there are numerous problems with negotiated rulemaking. While it appears to have been comparatively successful on those occasions on which it has been used, it has been used comparatively few times. Professor Coglianese's research indicates that negotiated rule-making was used by federal agencies in less than one tenth of one percent of regulations adopted from 1983 to 1996. n289 While this does not prove that the process lacks utility, especially given that many of the regulations issued were undoubtedly routine in character, it suggests that the scope for its success-ful use is limited. Negotiated rulemaking has been criticized as producing results that accommodate the priorities of organized interest groups rather than serving the public interest. n290 Proponents argue that the public will be represented by an appropriate group or alliance of interest groups, and that EPA retains its role as the guardian of public interest. n291 It may, however, not be practicable to represent all interested stakeholders and the diverse interests of the public adequately in a small group setting. Also, many relevant interests among the public may not be organized sufficiently to participate effectively. Pro-fessor William Funk argues that the public interest may transcend the discrete interests of particular groups. Although the agency is charged with representing the overall public interest, the claims that in dynamic negotiations, it must "bargain and trade its 'interests' (the public interest) in the same way the other participants may trade their interests." n292 Additionally, negotiated rulemaking may lead to results that satisfy the interests at the table but that are of questionable legality. "Hardwiring" the rule through negotiations behind closed doors arguably subverts the notice and comment rulemaking process and undermines agency independence and ac-countability. Professor Funk was a participant in one of EPA's earliest efforts at regulatory negotiation, the air pollution emission standards for wood stoves. He concludes that the rule that resulted from the negotiations was beyond the scope of EPA's authority and did not fall within the statutory mandate. n293 Funk further argues that the reg neg process usurps the role of the agency, "first by reducing the agen-cy to the (*93) level of a mere participant in the formulation of the rule, and second, by essentially denying that the agency has any responsibility beyond giving effect to the consensus achieved by the group." n294 The role of the judiciary in the negotiated rulemaking process has also sparked debate. Normally, judicial review of the substance of federal agency regulations involves two steps: first, determining whether the rule is within the scope of the agency's authority; second, determining whether the agency provided a reasoned justification, adequately supported in the rulemaking record, for its choice of the specific provisions adopted. An agency's failure to meet this standard renders its decision "arbitrary and capricious." n295 Philip Harter, a prominent advocate of regulatory negotiation, argues for a degree of judicial def-erence to rules produced by negotiation consensus. He argues that the negotiation process ensures that such rule is within the scope of the agency's authority and is not arbitrary and capricious. Assuming a diverse group of interests are represented, he concludes, someone is likely to be made worse off by a rule that is not within the agency's scope of authority, or is arbitrary, and will be unwilling to agree to it. n296 Thus, reviewing courts should "provide a little leeway to accommodate practical interpretations and implementation." n297 In his view, the proper role of the courts is to determine whether a valid con-sensus was reached, and, if so, whether the result plainly exceeds the agency's statutory authority. In determining the validity of the consensus reached, the court should look at whether the petitioner's in-terests were adequately represented in the negotiation and whether it had a fair opportunity to join the process, even if it did not directly participate. Harter points out that there will be little incentive to par-ticipate in regulatory negotiations if non- participants can simply sit out the negotiations and let others do the work, only to challenge the rule that emerges. The well-known dissent from this view was expressed by Judge Patricia Wald. Judge Wald argues that an appellate court has an "independent obligation to insure that the agency is not thwarting Con-gressional intent, regardless of how many parties agree with the agency's rule." n298 Accordingly, the "interest test" should not intrude into (*94) the appellate review process. She rejects the idea that everyone must either demand to participate or trust a participating interest group to represent his or her interests. Echoing some of Professor Funk's concerns, Judge Wald argues that, as only a limited num-ber of groups can take part in the negotiations, they should not be allowed to bind everyone. n299 Thus, the court should apply the same scope of review and criteria of legality to every rule, regardless of whether it is the product of negotiation consensus or traditional notice-and-comment rulemaking. This appears to be the current law. In conclusion, negotiated rulemaking shows promise as an agency tool when used appropriately. It is most useful when the stakeholders agree that negotiated rulemaking is their best option and feel that there is something to gain; when the number of parties is fairly small, and they are readily identifiable; when the proposed rule is controversial; when the stakeholders are all eager to have the issue resolved; when tradeoffs are possible; when there is no easy "objective" solution; and when whatever consensus may be reached will be easy to implement. Experience indicates that negotiated rulemaking has a use-ful yet limited role. This experience confirms that the European approach to environmental contracting cannot be transplanted to the United States, and that the negotiated rulemaking hybrid can make only a limited contribution to improvement of the command environmental regulatory system </w:t>
      </w:r>
    </w:p>
    <w:p w:rsidR="0077335A" w:rsidRPr="0077335A" w:rsidRDefault="0077335A" w:rsidP="0077335A">
      <w:pPr>
        <w:pStyle w:val="Heading4"/>
        <w:rPr>
          <w:rFonts w:cs="Times New Roman"/>
        </w:rPr>
      </w:pPr>
      <w:r w:rsidRPr="0077335A">
        <w:rPr>
          <w:rFonts w:cs="Times New Roman"/>
        </w:rPr>
        <w:t>Cooperation fosters trust and prevents deadlock</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2. Outcomes from Cooperation: An Example After the parties expended considerable effort clarifying technical issues, they agreed on the content of a rule. (268) The framework for the agreement centered on special provisions governing facilities close to sensitive receptors. The actions required of the industry depended on the risk factor associated with the emissions from the particular facility in question. At this point in the negotiation process, it appeared that the only step left was to formalize the agreement in a memorandum, a common method for completing a regulatory negotiation. (269) </w:t>
      </w:r>
      <w:r w:rsidRPr="0077335A">
        <w:rPr>
          <w:rStyle w:val="StyleBoldUnderline"/>
          <w:rFonts w:cs="Times New Roman"/>
        </w:rPr>
        <w:t>At this time, however, the District staff uncovered a simple mathematical miscalculation that, at least initially, appeared to have profound consequences</w:t>
      </w:r>
      <w:r w:rsidRPr="0077335A">
        <w:rPr>
          <w:rFonts w:cs="Times New Roman"/>
          <w:sz w:val="16"/>
        </w:rPr>
        <w:t xml:space="preserve">. The miscalculation concerned how many amp-hours could be used by a small facility located less than 25 meters from a sensitive receptor or facility before that facility exceeded the ten in one million risk threshold for the use of fume suppressants. (270) The "cut off' should have been listed at 365,000 amp-hours, rather than 460,000 amp-hours. (271) The error, on the order of approximately twenty percent, had potentially significant consequences. Most importantly, it raised the possibility that more facilities than estimated could not remain under the ten in a million threshold when using a certified fume suppressant, thus subjecting these facilities to stricter controls. In short, by increasing the number of facilities affected, the error threatened to undermine a crucial assumption on which the agreement rested. In a more adversarial environment, a mistake of this importance would breed distrust and possibly lead to a complete failure of the negotiations. </w:t>
      </w:r>
      <w:r w:rsidRPr="0077335A">
        <w:rPr>
          <w:rStyle w:val="StyleBoldUnderline"/>
          <w:rFonts w:cs="Times New Roman"/>
        </w:rPr>
        <w:t>The parties' collaboration, however, fostered trust, just as the literature on negotiated rulemakings predicted. No party charged that the mistake was intentional or otherwise caused by culpable conduct. Instead, the immediate focus was on whether the calculation, as changed, was accurate.</w:t>
      </w:r>
      <w:r w:rsidRPr="0077335A">
        <w:rPr>
          <w:rFonts w:cs="Times New Roman"/>
          <w:sz w:val="16"/>
        </w:rPr>
        <w:t xml:space="preserve"> </w:t>
      </w:r>
      <w:r w:rsidRPr="0077335A">
        <w:rPr>
          <w:rStyle w:val="StyleBoldUnderline"/>
          <w:rFonts w:cs="Times New Roman"/>
        </w:rPr>
        <w:t>Then, with the accuracy verified, the facilitator led the parties in looking for ways of restructuring the agreement to account for the new data.</w:t>
      </w:r>
      <w:r w:rsidRPr="0077335A">
        <w:rPr>
          <w:rFonts w:cs="Times New Roman"/>
          <w:sz w:val="16"/>
        </w:rPr>
        <w:t xml:space="preserve"> Ultimately, however, the parties found no way around the problem. The question then became whether the industry was prepared to accept an agreement that, because of the new amp figure, could have greater regulatory impacts on small facilities. At this point a second feature of the negotiations, discussed above, paid dividends: the detailed technical analysis that was the result of the collaboration between the parties. (272) As part of that analysis, the District staff had described the metal finishing industry in a very detailed manner. Part of this description involved site visits by agency personnel to measure how close plants actually were to individual receptors. This characterization involved a level of resource commitment by the District not usually found in a typical rulemaking. Using this data, the staff determined that, after correcting for the mistake, the increase in amp hours would affect only three facilities. Furthermore, because one of the three facilities had already exceeded the original emission threshold, the change in amp hours would not affect the compliance measures required of it. Given this data, the parties then agreed that a facility could exceed the 365,000 amp-hours up to a level of 500,000 amp-hours and receive only one "strike" against it for violation purposes. If 500,000 amp-hours were exceeded, add-on controls would be required. (273) Based upon the information that a very small number of facilities would be affected, and on the agreement providing additional flexibility for exceedances of the 365,000 amp-hour level, the industry accepted the framework that the parties had previously crafted. </w:t>
      </w:r>
      <w:r w:rsidRPr="0077335A">
        <w:rPr>
          <w:rStyle w:val="StyleBoldUnderline"/>
          <w:rFonts w:cs="Times New Roman"/>
        </w:rPr>
        <w:t>The actions by the parties in the aftermath of the mistaken calculation suggest that, as the negotiation literature generally predicts, the parties to the negotiation interacted quite differently than they would have in a normal rulemaking. They accepted the mistake as one made in good faith, and they used the extensive data compiled to accurately predict the effect that the mistake would have on the overall agreement. The parties' attitude during this period--particularly that of the industry, which bore the brunt of the mistake--suggests the negotiating environment led to a bond among the parties that did not easily fray when put under strain.</w:t>
      </w:r>
      <w:r w:rsidRPr="0077335A">
        <w:rPr>
          <w:rFonts w:cs="Times New Roman"/>
          <w:sz w:val="16"/>
        </w:rPr>
        <w:t xml:space="preserve"> There was a second indication of the level of trust in the metal finishing negotiations. As set forth above, a key provision of the general agreement reached by the parties was that small facilities would have to install expensive HEPA filter technology if they committed three "violations." (274) Defining a "violation" in this type of context, however, can prove quite difficult, (275) a fact the parties immediately recognized. As a result, they spent some time trying to agree on the definition of a "violation." The effort was partially successful. (276) However, the agreement left many issues to be fleshed out in the protocol that the District would adopt to implement the rules. That the parties, particularly the industry members who would have to comply with the requirements, were willing to leave significant issues such as defining a "violation" to the subsequent implementation process (277) testifies to the level of trust established. The industry was willing to accept this outcome because it believed that, based on the negotiation, it would have significant input into the implementation of the rule. Finally, one incident during the negotiations demonstrated how the attainment of civility was principally due to the efforts of the facilitator. At a date quite late in the negotiations, the facilitator was late for a working group meeting due to a travel delay, and the meeting began without him. Interestingly, to an outside observer, the change in tone and the increased contentiousness at the meeting was immediately apparent. When the facilitator finally arrived, the parties took a break. Thereafter, the tone immediately returned to the civility that heretofore was the hallmark of the negotiation. (278) </w:t>
      </w:r>
    </w:p>
    <w:p w:rsidR="0077335A" w:rsidRPr="0077335A" w:rsidRDefault="0077335A" w:rsidP="0077335A">
      <w:pPr>
        <w:rPr>
          <w:rFonts w:cs="Times New Roman"/>
        </w:rPr>
      </w:pPr>
    </w:p>
    <w:p w:rsidR="0077335A" w:rsidRPr="0077335A" w:rsidRDefault="0077335A" w:rsidP="0077335A">
      <w:pPr>
        <w:rPr>
          <w:rFonts w:cs="Times New Roman"/>
        </w:rPr>
      </w:pPr>
    </w:p>
    <w:p w:rsidR="0077335A" w:rsidRDefault="0077335A" w:rsidP="0077335A">
      <w:pPr>
        <w:pStyle w:val="Heading4"/>
        <w:rPr>
          <w:rFonts w:cs="Times New Roman"/>
        </w:rPr>
      </w:pPr>
      <w:r w:rsidRPr="0077335A">
        <w:rPr>
          <w:rFonts w:cs="Times New Roman"/>
        </w:rPr>
        <w:t>Reg Negs solve faster than normal regulatory processes</w:t>
      </w:r>
    </w:p>
    <w:p w:rsidR="0056091B" w:rsidRPr="0056091B" w:rsidRDefault="0056091B" w:rsidP="0056091B"/>
    <w:p w:rsidR="0077335A" w:rsidRPr="0077335A" w:rsidRDefault="0077335A" w:rsidP="0077335A">
      <w:pPr>
        <w:rPr>
          <w:rFonts w:cs="Times New Roman"/>
        </w:rPr>
      </w:pPr>
      <w:r w:rsidRPr="0077335A">
        <w:rPr>
          <w:rStyle w:val="StyleStyleBold12pt"/>
          <w:rFonts w:cs="Times New Roman"/>
        </w:rPr>
        <w:t>EPA 95</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(The United States Environmental Protection Agency(2) (EPA or sometimes USEPA) is an agency of the U.S. federal government which was created for the purpose of protecting human health and the environment by writing and enforcing regulations based on laws passed by Congress. “Negotiated Rulemaking Fact Sheet” Published 1995 @ </w:t>
      </w:r>
      <w:hyperlink r:id="rId28" w:history="1">
        <w:r w:rsidRPr="0077335A">
          <w:rPr>
            <w:rStyle w:val="StyleStyleBold12pt"/>
            <w:rFonts w:cs="Times New Roman"/>
            <w:sz w:val="16"/>
            <w:szCs w:val="16"/>
          </w:rPr>
          <w:t>http://www.epa.gov/adr/factsheetregneg.pdf</w:t>
        </w:r>
      </w:hyperlink>
      <w:r w:rsidRPr="0077335A">
        <w:rPr>
          <w:rStyle w:val="StyleStyleBold12pt"/>
          <w:rFonts w:cs="Times New Roman"/>
          <w:sz w:val="16"/>
          <w:szCs w:val="16"/>
        </w:rPr>
        <w:t>) Deng</w:t>
      </w:r>
    </w:p>
    <w:p w:rsidR="0077335A" w:rsidRPr="0077335A" w:rsidRDefault="0077335A" w:rsidP="0077335A">
      <w:pPr>
        <w:tabs>
          <w:tab w:val="left" w:pos="6720"/>
        </w:tabs>
        <w:rPr>
          <w:rFonts w:cs="Times New Roman"/>
          <w:sz w:val="16"/>
        </w:rPr>
      </w:pPr>
      <w:r w:rsidRPr="0077335A">
        <w:rPr>
          <w:rFonts w:cs="Times New Roman"/>
          <w:sz w:val="16"/>
        </w:rPr>
        <w:t xml:space="preserve">WHAT IS A RULE? A rule or regulation is the equivalent of an operating or implementation manual for a part of a statutue or act of Congress. A rule gives those subject to its requirements more detailed instructions or prohibitions regarding activities that are addressed by the statute. HOW ARE RULES USUALLY WRITTEN? Generally a federal agency's staff drafts the text of a proposed rule. After circulation and comment within the agency, the rule will be printed in the Federal Register as a proposed rule. The public is then invited to comment on the rule. After reading and analyzing the public’s comment the agency may revise the rule to incorporate suggestions or eliminate problems identified as a result of the analysis. The rule is then published in final form in the Federal Register and becomes effective on the date listed in the notice. It is then incorporated in the government’s Code of Federal Regulations, which lists all applicable regulations. WHAT IS NEGOTIATED RULEMAKING? Negotiated rulemaking is a process which brings together representatives of various interest groups and a federal agency to negotiate the text of a proposed rule. The goal of a negotiated rulemaking proceeding is for the committee to reach consensus on the text of a proposed rule. HOW IS NEGOTIATED RULEMAKING DIFFERENT? In a negotiated rulemaking proceeding, a well-balanced group representing the regulated public, community and public interest groups, state and local governments, joins with a representative of the federal agency in a federally chartered advisory committee to negotiate the text or the outline or concept of a rule before it is published as a proposed rule in the Federal Register. If the committee reaches consensus on the rule then the federal agency can use this consensus as a basis for its proposed rule. The proposed rule is still subject to public comment. If consensus is not reached then the agency proceeds with its normal rulemaking activities. WHAT ARE THE ADVANTAGES OF NEGOTIATED RULEMAKING? Federal agencies that have used negotiated rulemaking have identified several advantages to developing a rule by negotiation before notice and comment. The </w:t>
      </w:r>
      <w:r w:rsidRPr="0077335A">
        <w:rPr>
          <w:rStyle w:val="StyleBoldUnderline"/>
          <w:rFonts w:cs="Times New Roman"/>
        </w:rPr>
        <w:t>regulatory negotiation process allows</w:t>
      </w:r>
      <w:r w:rsidRPr="0077335A">
        <w:rPr>
          <w:rFonts w:cs="Times New Roman"/>
          <w:sz w:val="16"/>
        </w:rPr>
        <w:t xml:space="preserve"> the interested, affected </w:t>
      </w:r>
      <w:r w:rsidRPr="0077335A">
        <w:rPr>
          <w:rStyle w:val="StyleBoldUnderline"/>
          <w:rFonts w:cs="Times New Roman"/>
        </w:rPr>
        <w:t xml:space="preserve">parties a more direct input into the drafting of the regulation, thus ensuring that the rule is more sensitive to the needs and limitations of both the parties and the agency. Rules drafted by negotiation have been found to be more pragmatic and more easily implemented at an earlier date, </w:t>
      </w:r>
      <w:r w:rsidRPr="0077335A">
        <w:rPr>
          <w:rFonts w:cs="Times New Roman"/>
          <w:sz w:val="16"/>
        </w:rPr>
        <w:t>thus providing the public with the benefits of the rule while minimizing the negative impact of a poorly conceived or drafted regulation.</w:t>
      </w:r>
    </w:p>
    <w:p w:rsidR="0077335A" w:rsidRPr="0077335A" w:rsidRDefault="0077335A" w:rsidP="0077335A">
      <w:pPr>
        <w:pStyle w:val="Heading4"/>
        <w:rPr>
          <w:rFonts w:cs="Times New Roman"/>
        </w:rPr>
      </w:pPr>
      <w:r w:rsidRPr="0077335A">
        <w:rPr>
          <w:rFonts w:cs="Times New Roman"/>
        </w:rPr>
        <w:t>Reg negs are empirically faster</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Style w:val="StyleBoldUnderline"/>
          <w:rFonts w:cs="Times New Roman"/>
        </w:rPr>
        <w:t>This debate remained largely theoretical until empirical evidence about regulatory negotiation began to emerge in the latter half of the 1980s and 1990s.</w:t>
      </w:r>
      <w:r w:rsidRPr="0077335A">
        <w:rPr>
          <w:rFonts w:cs="Times New Roman"/>
          <w:sz w:val="16"/>
        </w:rPr>
        <w:t xml:space="preserve"> </w:t>
      </w:r>
      <w:r w:rsidRPr="0077335A">
        <w:rPr>
          <w:rStyle w:val="StyleBoldUnderline"/>
          <w:rFonts w:cs="Times New Roman"/>
        </w:rPr>
        <w:t>Early accounts were</w:t>
      </w:r>
      <w:r w:rsidRPr="0077335A">
        <w:rPr>
          <w:rFonts w:cs="Times New Roman"/>
          <w:sz w:val="16"/>
        </w:rPr>
        <w:t xml:space="preserve"> mostly anecdotal, </w:t>
      </w:r>
      <w:r w:rsidRPr="0077335A">
        <w:rPr>
          <w:rStyle w:val="StyleBoldUnderline"/>
          <w:rFonts w:cs="Times New Roman"/>
        </w:rPr>
        <w:t>written by participants in individual reg negs or by scholars studying a few reg negs</w:t>
      </w:r>
      <w:r w:rsidRPr="0077335A">
        <w:rPr>
          <w:rFonts w:cs="Times New Roman"/>
          <w:sz w:val="16"/>
        </w:rPr>
        <w:t xml:space="preserve"> at a time.60 </w:t>
      </w:r>
      <w:r w:rsidRPr="0077335A">
        <w:rPr>
          <w:rStyle w:val="Emphasis"/>
        </w:rPr>
        <w:t>These studies</w:t>
      </w:r>
      <w:r w:rsidRPr="0077335A">
        <w:rPr>
          <w:rFonts w:cs="Times New Roman"/>
          <w:sz w:val="16"/>
        </w:rPr>
        <w:t xml:space="preserve"> largely ignored proponents’ theoretical claims that reg neg would improve rule quality and increase legitimacy. Instead, they </w:t>
      </w:r>
      <w:r w:rsidRPr="0077335A">
        <w:rPr>
          <w:rStyle w:val="Emphasis"/>
        </w:rPr>
        <w:t>focused on the more easily measured instrumental benefits of time, cost, and litigation rates.61</w:t>
      </w:r>
      <w:r w:rsidRPr="0077335A">
        <w:rPr>
          <w:rFonts w:cs="Times New Roman"/>
          <w:sz w:val="16"/>
        </w:rPr>
        <w:t xml:space="preserve"> </w:t>
      </w:r>
      <w:r w:rsidRPr="0077335A">
        <w:rPr>
          <w:rStyle w:val="StyleBoldUnderline"/>
          <w:rFonts w:cs="Times New Roman"/>
        </w:rPr>
        <w:t>The EPA’s first commissioned study</w:t>
      </w:r>
      <w:r w:rsidRPr="0077335A">
        <w:rPr>
          <w:rFonts w:cs="Times New Roman"/>
          <w:sz w:val="16"/>
        </w:rPr>
        <w:t xml:space="preserve"> of its first seven reg negs </w:t>
      </w:r>
      <w:r w:rsidRPr="0077335A">
        <w:rPr>
          <w:rStyle w:val="Emphasis"/>
        </w:rPr>
        <w:t>concluded that negotiated rulemaking produced rules more quickly than conventional rulemaking and was less resource intensive</w:t>
      </w:r>
      <w:r w:rsidRPr="0077335A">
        <w:rPr>
          <w:rFonts w:cs="Times New Roman"/>
          <w:sz w:val="16"/>
        </w:rPr>
        <w:t xml:space="preserve">.62 While acknowledging heavy investment in front-end negotiations, </w:t>
      </w:r>
      <w:r w:rsidRPr="0077335A">
        <w:rPr>
          <w:rStyle w:val="StyleBoldUnderline"/>
          <w:rFonts w:cs="Times New Roman"/>
        </w:rPr>
        <w:t>the EPA calculated that when it negotiated rules, it spent approximately half the time and money it ordinarily would have spent to collect and analyze data and to respond to public comments</w:t>
      </w:r>
      <w:r w:rsidRPr="0077335A">
        <w:rPr>
          <w:rFonts w:cs="Times New Roman"/>
          <w:sz w:val="16"/>
        </w:rPr>
        <w:t>.</w:t>
      </w:r>
      <w:r w:rsidRPr="0077335A">
        <w:rPr>
          <w:rStyle w:val="StyleBoldUnderline"/>
          <w:rFonts w:cs="Times New Roman"/>
        </w:rPr>
        <w:t xml:space="preserve">63 In addition, the report claimed that negotiating rules </w:t>
      </w:r>
      <w:r w:rsidRPr="0077335A">
        <w:rPr>
          <w:rStyle w:val="Emphasis"/>
        </w:rPr>
        <w:t>increased the likelihood that rulemaking would be completed on time</w:t>
      </w:r>
      <w:r w:rsidRPr="0077335A">
        <w:rPr>
          <w:rFonts w:cs="Times New Roman"/>
          <w:sz w:val="16"/>
        </w:rPr>
        <w:t>, saving significant staff hours. Still, the EPA conceded that the data were inconclusive with respect to whether negotiation resulted in a net saving of resources.</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5" w:name="BlockBM170"/>
      <w:bookmarkEnd w:id="14"/>
      <w:r w:rsidRPr="0077335A">
        <w:rPr>
          <w:rFonts w:cs="Times New Roman"/>
        </w:rPr>
        <w:t>Democratic Process/Fairness</w:t>
      </w:r>
    </w:p>
    <w:p w:rsidR="0077335A" w:rsidRPr="0077335A" w:rsidRDefault="0077335A" w:rsidP="0077335A">
      <w:pPr>
        <w:pStyle w:val="Heading4"/>
        <w:rPr>
          <w:rFonts w:cs="Times New Roman"/>
        </w:rPr>
      </w:pPr>
      <w:r w:rsidRPr="0077335A">
        <w:rPr>
          <w:rFonts w:cs="Times New Roman"/>
        </w:rPr>
        <w:t>Reg Neg leads to a better democratic process</w:t>
      </w:r>
    </w:p>
    <w:p w:rsidR="0077335A" w:rsidRPr="0077335A" w:rsidRDefault="0077335A" w:rsidP="0077335A">
      <w:pPr>
        <w:rPr>
          <w:rFonts w:cs="Times New Roman"/>
        </w:rPr>
      </w:pPr>
      <w:r w:rsidRPr="0077335A">
        <w:rPr>
          <w:rStyle w:val="StyleStyleBold12pt"/>
          <w:rFonts w:cs="Times New Roman"/>
        </w:rPr>
        <w:t>Seidenfeld 13</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(Mark Seidenfeld is a Professor of Administrative Law @ The Florida State University College of Law “Annual Review of Administrative Law: Foreword: The Role of Politics in a Deliberative Model of the Administrative State” Published August 2013. Print) Deng</w:t>
      </w:r>
    </w:p>
    <w:p w:rsidR="0077335A" w:rsidRPr="0077335A" w:rsidRDefault="0077335A" w:rsidP="0077335A">
      <w:pPr>
        <w:rPr>
          <w:rFonts w:cs="Times New Roman"/>
          <w:sz w:val="16"/>
        </w:rPr>
      </w:pPr>
      <w:r w:rsidRPr="0077335A">
        <w:rPr>
          <w:rFonts w:cs="Times New Roman"/>
          <w:sz w:val="16"/>
        </w:rPr>
        <w:t xml:space="preserve">B. Collaborative Governance </w:t>
      </w:r>
      <w:r w:rsidRPr="0077335A">
        <w:rPr>
          <w:rStyle w:val="StyleBoldUnderline"/>
          <w:rFonts w:cs="Times New Roman"/>
        </w:rPr>
        <w:t>Collaborative governance</w:t>
      </w:r>
      <w:r w:rsidRPr="0077335A">
        <w:rPr>
          <w:rFonts w:cs="Times New Roman"/>
          <w:sz w:val="16"/>
        </w:rPr>
        <w:t xml:space="preserve">, as most notably developed by Jody Freeman, n239 </w:t>
      </w:r>
      <w:r w:rsidRPr="0077335A">
        <w:rPr>
          <w:rStyle w:val="StyleBoldUnderline"/>
          <w:rFonts w:cs="Times New Roman"/>
        </w:rPr>
        <w:t>provides a</w:t>
      </w:r>
      <w:r w:rsidRPr="0077335A">
        <w:rPr>
          <w:rFonts w:cs="Times New Roman"/>
          <w:sz w:val="16"/>
        </w:rPr>
        <w:t xml:space="preserve"> second possible </w:t>
      </w:r>
      <w:r w:rsidRPr="0077335A">
        <w:rPr>
          <w:rStyle w:val="StyleBoldUnderline"/>
          <w:rFonts w:cs="Times New Roman"/>
        </w:rPr>
        <w:t>approach for transcending</w:t>
      </w:r>
      <w:r w:rsidRPr="0077335A">
        <w:rPr>
          <w:rFonts w:cs="Times New Roman"/>
          <w:sz w:val="16"/>
        </w:rPr>
        <w:t xml:space="preserve"> </w:t>
      </w:r>
      <w:r w:rsidRPr="0077335A">
        <w:rPr>
          <w:rStyle w:val="StyleBoldUnderline"/>
          <w:rFonts w:cs="Times New Roman"/>
        </w:rPr>
        <w:t>the debate about</w:t>
      </w:r>
      <w:r w:rsidRPr="0077335A">
        <w:rPr>
          <w:rFonts w:cs="Times New Roman"/>
          <w:sz w:val="16"/>
        </w:rPr>
        <w:t xml:space="preserve"> deliberation and </w:t>
      </w:r>
      <w:r w:rsidRPr="0077335A">
        <w:rPr>
          <w:rStyle w:val="StyleBoldUnderline"/>
          <w:rFonts w:cs="Times New Roman"/>
        </w:rPr>
        <w:t>democratic accountability</w:t>
      </w:r>
      <w:r w:rsidRPr="0077335A">
        <w:rPr>
          <w:rFonts w:cs="Times New Roman"/>
          <w:sz w:val="16"/>
        </w:rPr>
        <w:t xml:space="preserve">. n240 The workings of this approach are difficult to pin down, because its demands vary with context, but the fundamental idea of collaborative (*1436) </w:t>
      </w:r>
      <w:r w:rsidRPr="0077335A">
        <w:rPr>
          <w:rStyle w:val="StyleBoldUnderline"/>
          <w:rFonts w:cs="Times New Roman"/>
        </w:rPr>
        <w:t>governance is to encourage stakeholder representatives to interact directly in a problem-solving mode about matters that call for regulatory solutions</w:t>
      </w:r>
      <w:r w:rsidRPr="0077335A">
        <w:rPr>
          <w:rFonts w:cs="Times New Roman"/>
          <w:sz w:val="16"/>
        </w:rPr>
        <w:t xml:space="preserve">. n241 The goal is for these interactions to allow participants to overcome traditional adversarial postures, and ultimately to arrive at consensus win-win solutions. n242 In the context of agency regulation, </w:t>
      </w:r>
      <w:r w:rsidRPr="0077335A">
        <w:rPr>
          <w:rStyle w:val="StyleBoldUnderline"/>
          <w:rFonts w:cs="Times New Roman"/>
        </w:rPr>
        <w:t xml:space="preserve">Freeman discusses </w:t>
      </w:r>
      <w:r w:rsidRPr="0077335A">
        <w:rPr>
          <w:rFonts w:cs="Times New Roman"/>
          <w:sz w:val="16"/>
        </w:rPr>
        <w:t>negotiated</w:t>
      </w:r>
      <w:r w:rsidRPr="0077335A">
        <w:rPr>
          <w:rStyle w:val="StyleBoldUnderline"/>
          <w:rFonts w:cs="Times New Roman"/>
        </w:rPr>
        <w:t xml:space="preserve"> rulemaking as a promising vehicle for implementing collaborative governance</w:t>
      </w:r>
      <w:r w:rsidRPr="0077335A">
        <w:rPr>
          <w:rFonts w:cs="Times New Roman"/>
          <w:sz w:val="16"/>
        </w:rPr>
        <w:t xml:space="preserve"> in appropriate contexts. n243 Although Freeman developed collaborative governance as a means to alter the usual criteria for accountability and legitimacy, at least in the context of rulemaking, n244 </w:t>
      </w:r>
      <w:r w:rsidRPr="0077335A">
        <w:rPr>
          <w:rStyle w:val="StyleBoldUnderline"/>
          <w:rFonts w:cs="Times New Roman"/>
        </w:rPr>
        <w:t>the approach can be characterized as an attempt to import democratic influence into regulatory decisions via deliberation by representatives selected by each stakeholder group</w:t>
      </w:r>
      <w:r w:rsidRPr="0077335A">
        <w:rPr>
          <w:rFonts w:cs="Times New Roman"/>
          <w:sz w:val="16"/>
        </w:rPr>
        <w:t xml:space="preserve">. As James Madison recognized and our Constitution reflects, n245 </w:t>
      </w:r>
      <w:r w:rsidRPr="0077335A">
        <w:rPr>
          <w:rStyle w:val="StyleBoldUnderline"/>
          <w:rFonts w:cs="Times New Roman"/>
        </w:rPr>
        <w:t>there are distinct advantages in relying on chosen representatives of the people rather than the people themselves to make the value choices embedded in regulation</w:t>
      </w:r>
      <w:r w:rsidRPr="0077335A">
        <w:rPr>
          <w:rFonts w:cs="Times New Roman"/>
          <w:sz w:val="16"/>
        </w:rPr>
        <w:t xml:space="preserve">. n246 Representatives will be chosen for their knowledge about and dedication to addressing issues that affect their stakeholder groups. n247 They are therefore capable of assessing the trade-offs that result from available regulatory choices and are motivated to do so. n248 Reliance on representatives can also keep the individuals who have to interact in the deliberative process to a manageable number. Though it would be ludicrous to think that the thousands or sometimes millions of direct stakeholders in a rulemaking will ever reach consensus on what action is appropriate, it is at least possible that twenty or so representatives could actually agree on a best rule. n249 </w:t>
      </w:r>
    </w:p>
    <w:p w:rsidR="0077335A" w:rsidRPr="0077335A" w:rsidRDefault="0077335A" w:rsidP="0077335A">
      <w:pPr>
        <w:pStyle w:val="Heading4"/>
        <w:rPr>
          <w:rFonts w:cs="Times New Roman"/>
        </w:rPr>
      </w:pPr>
      <w:r w:rsidRPr="0077335A">
        <w:rPr>
          <w:rFonts w:cs="Times New Roman"/>
        </w:rPr>
        <w:t>Reg neg is more democratic</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Style w:val="StyleBoldUnderline"/>
          <w:rFonts w:cs="Times New Roman"/>
        </w:rPr>
        <w:t xml:space="preserve">Consensus decision rules used in reg neg </w:t>
      </w:r>
      <w:r w:rsidRPr="0077335A">
        <w:rPr>
          <w:rFonts w:cs="Times New Roman"/>
          <w:sz w:val="16"/>
        </w:rPr>
        <w:t>are thought to engender two different effects: while they raise conflict and cost during the decision-making process itself,256 they</w:t>
      </w:r>
      <w:r w:rsidRPr="0077335A">
        <w:rPr>
          <w:rStyle w:val="StyleBoldUnderline"/>
          <w:rFonts w:cs="Times New Roman"/>
        </w:rPr>
        <w:t xml:space="preserve"> increase satisfaction once the parties reach agreement.</w:t>
      </w:r>
      <w:r w:rsidRPr="0077335A">
        <w:rPr>
          <w:rFonts w:cs="Times New Roman"/>
          <w:sz w:val="16"/>
        </w:rPr>
        <w:t xml:space="preserve"> This view presupposes that conventional rulemaking involves no informal consensual decision making, a presupposition contradicted by the study. In fact, conventional rulemaking participants reported informal contact with both EPA and other parties. One-quarter of conventional rule participants reported that they engaged in informal negotiations.257 Despite this evidence of informal contact, the data suggest that </w:t>
      </w:r>
      <w:r w:rsidRPr="0077335A">
        <w:rPr>
          <w:rStyle w:val="StyleBoldUnderline"/>
          <w:rFonts w:cs="Times New Roman"/>
        </w:rPr>
        <w:t>negotiated rulemaking achieved a higher level of consensus</w:t>
      </w:r>
      <w:r w:rsidRPr="0077335A">
        <w:rPr>
          <w:rFonts w:cs="Times New Roman"/>
          <w:sz w:val="16"/>
        </w:rPr>
        <w:t xml:space="preserve"> among participants. When asked </w:t>
      </w:r>
      <w:r w:rsidRPr="0077335A">
        <w:rPr>
          <w:rStyle w:val="StyleBoldUnderline"/>
          <w:rFonts w:cs="Times New Roman"/>
        </w:rPr>
        <w:t xml:space="preserve">what constituted a consensus, 90% of reg neg participants responded </w:t>
      </w:r>
      <w:r w:rsidRPr="0077335A">
        <w:rPr>
          <w:rFonts w:cs="Times New Roman"/>
          <w:sz w:val="16"/>
        </w:rPr>
        <w:t>either “</w:t>
      </w:r>
      <w:r w:rsidRPr="0077335A">
        <w:rPr>
          <w:rStyle w:val="StyleBoldUnderline"/>
          <w:rFonts w:cs="Times New Roman"/>
        </w:rPr>
        <w:t>unanimity</w:t>
      </w:r>
      <w:r w:rsidRPr="0077335A">
        <w:rPr>
          <w:rFonts w:cs="Times New Roman"/>
          <w:sz w:val="16"/>
        </w:rPr>
        <w:t xml:space="preserve">” or “what we could all live with,”258 both consistent with a consensual process. </w:t>
      </w:r>
      <w:r w:rsidRPr="0077335A">
        <w:rPr>
          <w:rStyle w:val="StyleBoldUnderline"/>
          <w:rFonts w:cs="Times New Roman"/>
        </w:rPr>
        <w:t>By contrast, 45% of conventional participants responded “what EPA wanted</w:t>
      </w:r>
      <w:r w:rsidRPr="0077335A">
        <w:rPr>
          <w:rStyle w:val="Emphasis"/>
        </w:rPr>
        <w:t>”; no reg neg respondents defined consensus in this manner.</w:t>
      </w:r>
      <w:r w:rsidRPr="0077335A">
        <w:rPr>
          <w:rFonts w:cs="Times New Roman"/>
          <w:sz w:val="16"/>
        </w:rPr>
        <w:t>259 “</w:t>
      </w:r>
      <w:r w:rsidRPr="0077335A">
        <w:rPr>
          <w:rStyle w:val="StyleBoldUnderline"/>
          <w:rFonts w:cs="Times New Roman"/>
        </w:rPr>
        <w:t>What EPA wanted” does not describe a consensual process. When the more consensual reg neg process was used, respondents reported greater satisfaction both with the process and with the net benefits of the final rule to their organization</w:t>
      </w:r>
      <w:r w:rsidRPr="0077335A">
        <w:rPr>
          <w:rFonts w:cs="Times New Roman"/>
          <w:sz w:val="16"/>
        </w:rPr>
        <w:t xml:space="preserve">.260 Moreover, the standard deviation of judgments was smaller under reg neg.261 These results support the theory that </w:t>
      </w:r>
      <w:r w:rsidRPr="0077335A">
        <w:rPr>
          <w:rStyle w:val="StyleBoldUnderline"/>
          <w:rFonts w:cs="Times New Roman"/>
        </w:rPr>
        <w:t>relatively more consensual decision rules lead to greater satisfaction with outcomes</w:t>
      </w:r>
      <w:r w:rsidRPr="0077335A">
        <w:rPr>
          <w:rFonts w:cs="Times New Roman"/>
          <w:sz w:val="16"/>
        </w:rPr>
        <w:t xml:space="preserve">, greater homogeneity in judgments about those outcomes, and </w:t>
      </w:r>
      <w:r w:rsidRPr="0077335A">
        <w:rPr>
          <w:rStyle w:val="StyleBoldUnderline"/>
          <w:rFonts w:cs="Times New Roman"/>
        </w:rPr>
        <w:t>less conflict.</w:t>
      </w:r>
      <w:r w:rsidRPr="0077335A">
        <w:rPr>
          <w:rFonts w:cs="Times New Roman"/>
          <w:sz w:val="16"/>
        </w:rPr>
        <w:t xml:space="preserve"> </w:t>
      </w:r>
    </w:p>
    <w:p w:rsidR="0077335A" w:rsidRPr="0077335A" w:rsidRDefault="0077335A" w:rsidP="0077335A">
      <w:pPr>
        <w:pStyle w:val="Heading4"/>
        <w:rPr>
          <w:rFonts w:cs="Times New Roman"/>
        </w:rPr>
      </w:pPr>
      <w:r w:rsidRPr="0077335A">
        <w:rPr>
          <w:rFonts w:cs="Times New Roman"/>
        </w:rPr>
        <w:t>The process is equal and fair</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b/>
          <w:iCs/>
          <w:u w:val="single"/>
        </w:rPr>
      </w:pPr>
      <w:r w:rsidRPr="0077335A">
        <w:rPr>
          <w:rFonts w:cs="Times New Roman"/>
          <w:sz w:val="16"/>
        </w:rPr>
        <w:t xml:space="preserve">On balance, the combined results of Phase I and II of the study suggest that </w:t>
      </w:r>
      <w:r w:rsidRPr="0077335A">
        <w:rPr>
          <w:rStyle w:val="StyleBoldUnderline"/>
          <w:rFonts w:cs="Times New Roman"/>
        </w:rPr>
        <w:t>reg neg is superior to conventional rulemaking</w:t>
      </w:r>
      <w:r w:rsidRPr="0077335A">
        <w:rPr>
          <w:rFonts w:cs="Times New Roman"/>
          <w:sz w:val="16"/>
        </w:rPr>
        <w:t xml:space="preserve"> on virtually all of the measures that were considered. Strikingly, </w:t>
      </w:r>
      <w:r w:rsidRPr="0077335A">
        <w:rPr>
          <w:rStyle w:val="StyleBoldUnderline"/>
          <w:rFonts w:cs="Times New Roman"/>
        </w:rPr>
        <w:t>the process engenders a significant learning effect, especially compared to conventional rulemaking</w:t>
      </w:r>
      <w:r w:rsidRPr="0077335A">
        <w:rPr>
          <w:rFonts w:cs="Times New Roman"/>
          <w:sz w:val="16"/>
        </w:rPr>
        <w:t xml:space="preserve">; participants report, more¬over, that </w:t>
      </w:r>
      <w:r w:rsidRPr="0077335A">
        <w:rPr>
          <w:rStyle w:val="StyleBoldUnderline"/>
          <w:rFonts w:cs="Times New Roman"/>
        </w:rPr>
        <w:t>this learning has long-term value not confined to a particular rulemaking</w:t>
      </w:r>
      <w:r w:rsidRPr="0077335A">
        <w:rPr>
          <w:rFonts w:cs="Times New Roman"/>
          <w:sz w:val="16"/>
        </w:rPr>
        <w:t xml:space="preserve">. Most significantly, the </w:t>
      </w:r>
      <w:r w:rsidRPr="0077335A">
        <w:rPr>
          <w:rStyle w:val="StyleBoldUnderline"/>
          <w:rFonts w:cs="Times New Roman"/>
        </w:rPr>
        <w:t>negotiation of rules appears to enhance the legitimacy of outcomes</w:t>
      </w:r>
      <w:r w:rsidRPr="0077335A">
        <w:rPr>
          <w:rFonts w:cs="Times New Roman"/>
          <w:sz w:val="16"/>
        </w:rPr>
        <w:t xml:space="preserve">. Kerwin and Langbein's data indicate that </w:t>
      </w:r>
      <w:r w:rsidRPr="0077335A">
        <w:rPr>
          <w:rStyle w:val="Emphasis"/>
        </w:rPr>
        <w:t xml:space="preserve">process matters to perceptions of legitimacy.  </w:t>
      </w:r>
      <w:r w:rsidRPr="0077335A">
        <w:rPr>
          <w:rFonts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77335A">
        <w:rPr>
          <w:rStyle w:val="StyleBoldUnderline"/>
          <w:rFonts w:cs="Times New Roman"/>
        </w:rPr>
        <w:t>At a minimum, the data call into question</w:t>
      </w:r>
      <w:r w:rsidRPr="0077335A">
        <w:rPr>
          <w:rFonts w:cs="Times New Roman"/>
          <w:sz w:val="16"/>
        </w:rPr>
        <w:t>—</w:t>
      </w:r>
      <w:r w:rsidRPr="0077335A">
        <w:rPr>
          <w:rStyle w:val="StyleBoldUnderline"/>
          <w:rFonts w:cs="Times New Roman"/>
        </w:rPr>
        <w:t>and</w:t>
      </w:r>
      <w:r w:rsidRPr="0077335A">
        <w:rPr>
          <w:rFonts w:cs="Times New Roman"/>
          <w:sz w:val="16"/>
        </w:rPr>
        <w:t xml:space="preserve"> sometimes </w:t>
      </w:r>
      <w:r w:rsidRPr="0077335A">
        <w:rPr>
          <w:rStyle w:val="StyleBoldUnderline"/>
          <w:rFonts w:cs="Times New Roman"/>
        </w:rPr>
        <w:t>flatly contradict</w:t>
      </w:r>
      <w:r w:rsidRPr="0077335A">
        <w:rPr>
          <w:rFonts w:cs="Times New Roman"/>
          <w:sz w:val="16"/>
        </w:rPr>
        <w:t>—</w:t>
      </w:r>
      <w:r w:rsidRPr="0077335A">
        <w:rPr>
          <w:rStyle w:val="StyleBoldUnderline"/>
          <w:rFonts w:cs="Times New Roman"/>
        </w:rPr>
        <w:t>most of the theoretical criticisms of reg neg that have surfaced in the scholarly literature over the last twenty years.</w:t>
      </w:r>
      <w:r w:rsidRPr="0077335A">
        <w:rPr>
          <w:rFonts w:cs="Times New Roman"/>
          <w:sz w:val="16"/>
        </w:rPr>
        <w:t xml:space="preserve"> </w:t>
      </w:r>
      <w:r w:rsidRPr="0077335A">
        <w:rPr>
          <w:rStyle w:val="Emphasis"/>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 neg is more fair</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Style w:val="Emphasis"/>
        </w:rPr>
      </w:pPr>
      <w:r w:rsidRPr="0077335A">
        <w:rPr>
          <w:rFonts w:cs="Times New Roman"/>
          <w:sz w:val="16"/>
        </w:rPr>
        <w:t xml:space="preserve">2. </w:t>
      </w:r>
      <w:r w:rsidRPr="0077335A">
        <w:rPr>
          <w:rStyle w:val="Emphasis"/>
        </w:rPr>
        <w:t xml:space="preserve">Negotiated Rulemaking Is Fairer to Regulated Parties than Conventional Rulemaking </w:t>
      </w:r>
      <w:r w:rsidRPr="0077335A">
        <w:rPr>
          <w:rFonts w:cs="Times New Roman"/>
          <w:sz w:val="16"/>
        </w:rPr>
        <w:t xml:space="preserve">To test whether reg neg was fairer to regulated parties, Ker-win and Langbein asked respondents </w:t>
      </w:r>
      <w:r w:rsidRPr="0077335A">
        <w:rPr>
          <w:rStyle w:val="StyleBoldUnderline"/>
          <w:rFonts w:cs="Times New Roman"/>
        </w:rPr>
        <w:t xml:space="preserve">whether EPA solicited their participation and whether they believed anyone was left out of the process. </w:t>
      </w:r>
      <w:r w:rsidRPr="0077335A">
        <w:rPr>
          <w:rFonts w:cs="Times New Roman"/>
          <w:sz w:val="16"/>
        </w:rPr>
        <w:t xml:space="preserve">They also examined how much the parties learned in each process, and whether they experienced resource or information disparities. Negotiated rule participants were significantly more likely to say that </w:t>
      </w:r>
      <w:r w:rsidRPr="0077335A">
        <w:rPr>
          <w:rStyle w:val="Emphasis"/>
        </w:rPr>
        <w:t xml:space="preserve">the EPA encouraged their participation </w:t>
      </w:r>
      <w:r w:rsidRPr="0077335A">
        <w:rPr>
          <w:rFonts w:cs="Times New Roman"/>
          <w:sz w:val="16"/>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77335A">
        <w:rPr>
          <w:rStyle w:val="StyleBoldUnderline"/>
          <w:rFonts w:cs="Times New Roman"/>
        </w:rPr>
        <w:t xml:space="preserve">while smaller groups did report suffering from a lack of resources during regulatory negotiation, they reported the same in conventional rulemakings; no disparity existed between the two processes on this score. </w:t>
      </w:r>
      <w:r w:rsidRPr="0077335A">
        <w:rPr>
          <w:rFonts w:cs="Times New Roman"/>
          <w:sz w:val="16"/>
        </w:rPr>
        <w:t xml:space="preserve">Finally, the data suggest that </w:t>
      </w:r>
      <w:r w:rsidRPr="0077335A">
        <w:rPr>
          <w:rStyle w:val="StyleBoldUnderline"/>
          <w:rFonts w:cs="Times New Roman"/>
        </w:rPr>
        <w:t>the agency is equally responsive to the parties in both negotiated and conventional rulemakings</w:t>
      </w:r>
      <w:r w:rsidRPr="0077335A">
        <w:rPr>
          <w:rFonts w:cs="Times New Roman"/>
          <w:sz w:val="16"/>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77335A">
        <w:rPr>
          <w:rStyle w:val="Emphasis"/>
        </w:rPr>
        <w:t xml:space="preserve">because participant learning was so much greater in regulatory negotiation, the process may in fact be more fair. </w:t>
      </w:r>
    </w:p>
    <w:p w:rsidR="0077335A" w:rsidRPr="0077335A" w:rsidRDefault="0077335A" w:rsidP="0077335A">
      <w:pPr>
        <w:pStyle w:val="Heading3"/>
        <w:rPr>
          <w:rFonts w:cs="Times New Roman"/>
        </w:rPr>
      </w:pPr>
      <w:bookmarkStart w:id="16" w:name="BlockBM188"/>
      <w:bookmarkEnd w:id="15"/>
      <w:r w:rsidRPr="0077335A">
        <w:rPr>
          <w:rFonts w:cs="Times New Roman"/>
        </w:rPr>
        <w:t>Info Sharing</w:t>
      </w:r>
    </w:p>
    <w:p w:rsidR="0077335A" w:rsidRPr="0077335A" w:rsidRDefault="0077335A" w:rsidP="0077335A">
      <w:pPr>
        <w:pStyle w:val="Heading4"/>
        <w:rPr>
          <w:rFonts w:cs="Times New Roman"/>
        </w:rPr>
      </w:pPr>
      <w:r w:rsidRPr="0077335A">
        <w:rPr>
          <w:rFonts w:cs="Times New Roman"/>
        </w:rPr>
        <w:t>AFF can’t solve—reg neg accesses private sector innovation</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VI. EVALUATING THE NEGOTIATIONS: SEVEN INDICATORS This section evaluates the "success" of the negotiations. It does so through the lens of seven specific features of the negotiation process: 1) the role of information, 2) expansion of the universe of outcomes, 3) the effect of public agency institutional arrangements, 4) the scale of the negotiation, 5) the role of civility and trust, 6) the threat of a unilateral alternative, and 7) the tractability of the dispute. These features, commonly cited in the literature on negotiated rulemaking, (169) are useful indicators for contrasting the negotiation process with the norm of notice and comment rulemaking. A. The Role of Information: Gathering and Exchange 1. The Debate on the A vailability of Information The traditional administrative law model envisions that agency experts will propose a regulation and then provide opportunity for public comment before final adoption of the rule. (170) While the "reformation" of administrative law called into question the model of administrative action based on agency expertise, (171) </w:t>
      </w:r>
      <w:r w:rsidRPr="0077335A">
        <w:rPr>
          <w:rStyle w:val="StyleBoldUnderline"/>
          <w:rFonts w:cs="Times New Roman"/>
        </w:rPr>
        <w:t>the fact remains that agencies exercising regulatory power do so on the basis of their presumed expertise. (172) That expertise, however, requires an information base, and a principal difficulty faced by environmental regulatory agencies is lack of information about the industries they regulate. (173) The difficulty in acquiring information on specific industry operations has a couple of sources.</w:t>
      </w:r>
      <w:r w:rsidRPr="0077335A">
        <w:rPr>
          <w:rFonts w:cs="Times New Roman"/>
          <w:sz w:val="16"/>
        </w:rPr>
        <w:t xml:space="preserve"> First, and unsurprisingly, </w:t>
      </w:r>
      <w:r w:rsidRPr="0077335A">
        <w:rPr>
          <w:rStyle w:val="StyleBoldUnderline"/>
          <w:rFonts w:cs="Times New Roman"/>
        </w:rPr>
        <w:t xml:space="preserve">polluting facilities are often unwilling to help regulatory agencies adopt regulations that will be expensive for the facilities to meet. </w:t>
      </w:r>
      <w:r w:rsidRPr="0077335A">
        <w:rPr>
          <w:rFonts w:cs="Times New Roman"/>
          <w:sz w:val="16"/>
        </w:rPr>
        <w:t xml:space="preserve">(174) In addition, they are often concerned about divulging proprietary information about processes that their competitors may use. (175) Without that information, however, </w:t>
      </w:r>
      <w:r w:rsidRPr="0077335A">
        <w:rPr>
          <w:rStyle w:val="StyleBoldUnderline"/>
          <w:rFonts w:cs="Times New Roman"/>
        </w:rPr>
        <w:t xml:space="preserve">regulatory agencies may have a difficult time evaluating the feasibility of various control options. </w:t>
      </w:r>
      <w:r w:rsidRPr="0077335A">
        <w:rPr>
          <w:rFonts w:cs="Times New Roman"/>
          <w:sz w:val="16"/>
        </w:rPr>
        <w:t xml:space="preserve">The issue is not simply a failure of public agency management to acquire expertise, (176) nor is it solely a question of the failure of agencies equipped with information-gathering ability to obtain the specific information needed. (177) The problem is more fundamental. As might be expected in a market economy, </w:t>
      </w:r>
      <w:r w:rsidRPr="0077335A">
        <w:rPr>
          <w:rStyle w:val="StyleBoldUnderline"/>
          <w:rFonts w:cs="Times New Roman"/>
        </w:rPr>
        <w:t>air pollution sources simply know far more about how their equipment operates and their businesses run than a government agency can ever hope to learn</w:t>
      </w:r>
      <w:r w:rsidRPr="0077335A">
        <w:rPr>
          <w:rFonts w:cs="Times New Roman"/>
          <w:sz w:val="16"/>
        </w:rPr>
        <w:t xml:space="preserve">. Less recognized is the inverse, equally important problem that industry is often frustrated in its attempts to get factual clarification from an agency about the information that underlies the agency's specific regulatory proposal. Of course, </w:t>
      </w:r>
      <w:r w:rsidRPr="0077335A">
        <w:rPr>
          <w:rStyle w:val="StyleBoldUnderline"/>
          <w:rFonts w:cs="Times New Roman"/>
        </w:rPr>
        <w:t>freedom of information legislation is in effect at both the federal and state levels</w:t>
      </w:r>
      <w:r w:rsidRPr="0077335A">
        <w:rPr>
          <w:rFonts w:cs="Times New Roman"/>
          <w:sz w:val="16"/>
        </w:rPr>
        <w:t>. (178) However, these laws can be cumbersome to use, with resulting delays in response, and the documents produced may not provide the specific information sought. Industry can, of course, file written comments on proposed rules, and agencies usually must respond in writing to these comments. (179) Additionally, t</w:t>
      </w:r>
      <w:r w:rsidRPr="0077335A">
        <w:rPr>
          <w:rStyle w:val="StyleBoldUnderline"/>
          <w:rFonts w:cs="Times New Roman"/>
        </w:rPr>
        <w:t xml:space="preserve">he agency and interested parties participate in other, informal types of interaction. Some commentators have even suggested that these types of interactions in notice and comment rulemaking are functionally no different from the interactions in a negotiated rulemaking. </w:t>
      </w:r>
      <w:r w:rsidRPr="0077335A">
        <w:rPr>
          <w:rFonts w:cs="Times New Roman"/>
          <w:sz w:val="16"/>
        </w:rPr>
        <w:t xml:space="preserve">(180) But agency responses to written comments tend to be legalistic and designed to comply with the legal duty to respond, rather than to convey meaningful information. (181) These informal interactions simply do not rise to the level of the "give and take" found in a negotiation. In short, the nature and process of "negotiation" that takes place in a notice and comment rulemaking is qualitatively different from the negotiation in a negotiated rulemaking. (182) Suggestions to the contrary overlook fundamental differences in the underlying processes. (183) Some commentators also have suggested that negotiation is an ineffective means of resolving factual matters. (184) Others go even further, arguing that an agency should not undertake a negotiation where technical support for the rule does not exist, (185) or alternatively that in negotiations, data becomes a "bargaining chip" rather than the foundation for deliberation. (186) Still other commentators disagree, asserting that negotiation provides the agency with a more complete understanding of the factual grounds for the regulation. (187) </w:t>
      </w:r>
      <w:r w:rsidRPr="0077335A">
        <w:rPr>
          <w:rStyle w:val="StyleBoldUnderline"/>
          <w:rFonts w:cs="Times New Roman"/>
        </w:rPr>
        <w:t>In theory, the negotiation model allows for information gathering where necessary to fill in gaps in the design of regulation. Regulatory negotiation emphasizes cooperative learning, (188) and the pragmatism of the negotiation process (189) should lead to a meaningful exchange of informatio</w:t>
      </w:r>
      <w:r w:rsidRPr="0077335A">
        <w:rPr>
          <w:rFonts w:cs="Times New Roman"/>
          <w:sz w:val="16"/>
        </w:rPr>
        <w:t xml:space="preserve">n. By committing to negotiate in good faith, (190) the parties agree that they will make every effort to provide sought-after data. In this process the facilitator serves as an enforcement officer of sorts, refereeing disputes and reminding parties of their commitment. In contrast, notice and comment rulemaking contains no similar cooperative dynamic among the parties. </w:t>
      </w:r>
    </w:p>
    <w:p w:rsidR="0077335A" w:rsidRPr="0077335A" w:rsidRDefault="0077335A" w:rsidP="0077335A">
      <w:pPr>
        <w:pStyle w:val="Heading4"/>
        <w:rPr>
          <w:rFonts w:cs="Times New Roman"/>
        </w:rPr>
      </w:pPr>
      <w:r w:rsidRPr="0077335A">
        <w:rPr>
          <w:rFonts w:cs="Times New Roman"/>
        </w:rPr>
        <w:t xml:space="preserve">Negotiations solve through information exchange – solves litigation, costs, and time frame </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Style w:val="StyleBoldUnderline"/>
          <w:rFonts w:cs="Times New Roman"/>
        </w:rPr>
      </w:pPr>
      <w:r w:rsidRPr="0077335A">
        <w:rPr>
          <w:rFonts w:cs="Times New Roman"/>
          <w:sz w:val="16"/>
        </w:rPr>
        <w:t xml:space="preserve">2. The Effective Exchange of Information The metal plating negotiations support the conclusion that </w:t>
      </w:r>
      <w:r w:rsidRPr="0077335A">
        <w:rPr>
          <w:rStyle w:val="StyleBoldUnderline"/>
          <w:rFonts w:cs="Times New Roman"/>
        </w:rPr>
        <w:t>negotiation can produce a heightened level of information exchange.</w:t>
      </w:r>
      <w:r w:rsidRPr="0077335A">
        <w:rPr>
          <w:rFonts w:cs="Times New Roman"/>
          <w:sz w:val="16"/>
        </w:rPr>
        <w:t xml:space="preserve"> The efforts of the parties to meaningfully exchange information far exceeded the norm in a notice and comment rulemaking, (191) and the data exchange was substantial. (192) Furthermore, </w:t>
      </w:r>
      <w:r w:rsidRPr="0077335A">
        <w:rPr>
          <w:rStyle w:val="StyleBoldUnderline"/>
          <w:rFonts w:cs="Times New Roman"/>
        </w:rPr>
        <w:t>the flexibility provided by the negotiation format allowed the initiation of processes for compiling additional information that would not take place in notice and comment rulemaking</w:t>
      </w:r>
      <w:r w:rsidRPr="0077335A">
        <w:rPr>
          <w:rFonts w:cs="Times New Roman"/>
          <w:sz w:val="16"/>
        </w:rPr>
        <w:t xml:space="preserve">. For example, the parties to the metal finishing negotiation sent a number of specific information requests to the District staff. The parties also exchanged informal requests for information about the underlying basis of their respective positions. Most of the data requests were sent by the industry to the District staff, and the staff responded, although sometimes not as quickly as industry would have liked. (193) Indeed, the burden on the staff was significant. (194) The District staff manager who led the negotiating team stated that the District had "never done this level of policy analysis in a particular rule" (195) and estimated that the negotiation process took fifty percent longer to complete than the "normal" notice and comment rulemaking. (196) Most importantly, </w:t>
      </w:r>
      <w:r w:rsidRPr="0077335A">
        <w:rPr>
          <w:rStyle w:val="StyleBoldUnderline"/>
          <w:rFonts w:cs="Times New Roman"/>
        </w:rPr>
        <w:t>the information compiled played a significant role in fashioning the final rule</w:t>
      </w:r>
      <w:r w:rsidRPr="0077335A">
        <w:rPr>
          <w:rFonts w:cs="Times New Roman"/>
          <w:sz w:val="16"/>
        </w:rPr>
        <w:t xml:space="preserve">. One example of the effectiveness of the data exchange was the resolution of a dispute over emission factors used to estimate the risk from chromic acid emissions. To estimate that risk, emissions from plating tanks must first be calculated. This calculation requires multiplying an emission factor (milligrams per ampere-hour) by actual or estimated activity data for a tank (ampere-hours per year). The resulting figure is then converted to mass emissions in pounds per year. (197) The emission factor used in this calculation is either based on actual test data, or is assumed where that data is not available. (198) One recurring industry complaint was that the District had used one set of emission factors during the calculation of the District rule in place prior to the negotiated rulemaking, but it used another set of emission factors for compliance purposes. (199) To resolve this complaint, the parties to the negotiation attempted to find common technical ground on the emission factor to be used. At the outset of the rule development process, the uncontrolled emission factor was assumed to be 5.2 mg/ampere-hour for hard chrome, and 2.6 mg/ampere-hour for decorative chrome and chromic acid anodizing. (200) Ultimately, the Technical Subcommittee agreed on an uncontrolled emission factor of 4.4 mg/ampere-hour for all hexavalent chrome plating and chromic acid anodizing. (201) </w:t>
      </w:r>
      <w:r w:rsidRPr="0077335A">
        <w:rPr>
          <w:rStyle w:val="StyleBoldUnderline"/>
          <w:rFonts w:cs="Times New Roman"/>
        </w:rPr>
        <w:t>The information exchange went beyond "discovery" of existing data; it included affirmative efforts to compile new data. For example, an important technical question was the number of sources that would need to install HEPA filters under the proposal the negotiating parties were considering. The additional controls would depend upon the extent that fume-suppressant technology could achieve certain control levels. Here, the data revealed a surprising result: Only a small number of facilities would need the additional controls. (202) This fact proved critical to the negotiations.</w:t>
      </w:r>
      <w:r w:rsidRPr="0077335A">
        <w:rPr>
          <w:rFonts w:cs="Times New Roman"/>
          <w:sz w:val="16"/>
        </w:rPr>
        <w:t xml:space="preserve"> The avoidance of widespread imposition of the more expensive HEPA filter technology made it much easier for industry to accept the rule change. Another example of the importance of technical information concerned the analysis of the metal plating industry's total chrome emissions into the environment. Originally, the estimate was a total of 150 pounds per year. However, as a result of more detailed technical analysis, that figure was reduced to seventy pounds per year. (203) For its part</w:t>
      </w:r>
      <w:r w:rsidRPr="0077335A">
        <w:rPr>
          <w:rStyle w:val="StyleBoldUnderline"/>
          <w:rFonts w:cs="Times New Roman"/>
        </w:rPr>
        <w:t>, the industry was quite enthusiastic about the technical progress made during the negotiation process</w:t>
      </w:r>
      <w:r w:rsidRPr="0077335A">
        <w:rPr>
          <w:rFonts w:cs="Times New Roman"/>
          <w:sz w:val="16"/>
        </w:rPr>
        <w:t>. (204 Even if the parties had been unable to agree on a final rule, the technical basis for regulating plating sources was much improved because of information compiled during the negotiations. Indeed</w:t>
      </w:r>
      <w:r w:rsidRPr="0077335A">
        <w:rPr>
          <w:rStyle w:val="StyleBoldUnderline"/>
          <w:rFonts w:cs="Times New Roman"/>
        </w:rPr>
        <w:t>, it may well be that the technical progress itself justified the efforts and costs that the parties put into the negotiated rulemaking</w:t>
      </w:r>
      <w:r w:rsidRPr="0077335A">
        <w:rPr>
          <w:rFonts w:cs="Times New Roman"/>
          <w:sz w:val="16"/>
        </w:rPr>
        <w:t xml:space="preserve">. (205) Because of the data exchange, by the end of the negotiation there was little dispute over the technical basis for the rule. In contrast, the normal rulemaking process often does not resolve technical disputes, as the process is not designed to facilitate the kinds of good faith exchanges that might lead to such a resolution. Instead, </w:t>
      </w:r>
      <w:r w:rsidRPr="0077335A">
        <w:rPr>
          <w:rStyle w:val="StyleBoldUnderline"/>
          <w:rFonts w:cs="Times New Roman"/>
        </w:rPr>
        <w:t>the rule adoption is likely to be preceded by the submission of lengthy comment letters designed to exhaust administrative remedies,</w:t>
      </w:r>
      <w:r w:rsidRPr="0077335A">
        <w:rPr>
          <w:rFonts w:cs="Times New Roman"/>
          <w:sz w:val="16"/>
        </w:rPr>
        <w:t xml:space="preserve"> </w:t>
      </w:r>
      <w:r w:rsidRPr="0077335A">
        <w:rPr>
          <w:rStyle w:val="StyleBoldUnderline"/>
          <w:rFonts w:cs="Times New Roman"/>
        </w:rPr>
        <w:t>and thus lay the groundwork for litigation, rather than to clarify and possibly to resolve issues</w:t>
      </w:r>
      <w:r w:rsidRPr="0077335A">
        <w:rPr>
          <w:rFonts w:cs="Times New Roman"/>
          <w:sz w:val="16"/>
        </w:rPr>
        <w:t xml:space="preserve">. A recent empirical study concluded that negotiated rule participants "are far more likely to say that they gained new technical information, better knowledge of the issue, and new information about the positions of other parties." (206) The metal finishing negotiations confirm this conclusion. Furthermore, at least in the case of the plating negotiations, the claim was not borne out that increased learning simply increases the number of issues upon which parties can disagree. (207) The new data served to clarify existing contentions issues, rather than to raise new disputes. </w:t>
      </w:r>
      <w:r w:rsidRPr="0077335A">
        <w:rPr>
          <w:rStyle w:val="StyleBoldUnderline"/>
          <w:rFonts w:cs="Times New Roman"/>
        </w:rPr>
        <w:t>Thus, to the extent that one asks whether negotiated rulemaking "has demonstrated a capability for alleviating the adversarialism that plagues the pluralist interactions of interest groups</w:t>
      </w:r>
      <w:r w:rsidRPr="0077335A">
        <w:rPr>
          <w:rFonts w:cs="Times New Roman"/>
          <w:sz w:val="16"/>
        </w:rPr>
        <w:t xml:space="preserve">," (208) the answer, at least in this instance, is positive. In this case, the information allowed the parties to understand the true costs that would be imposed on industry if the rule required enhanced regulation of plating facilities near sensitive receptors. In short, it was not a psychological benefit of negotiation that led the parties to accept the outcome (although those benefits did exist); it was the concrete data obtained through the process. To employ a term found in one article raising the issue of the legitimacy of negotiation, </w:t>
      </w:r>
      <w:r w:rsidRPr="0077335A">
        <w:rPr>
          <w:rStyle w:val="StyleBoldUnderline"/>
          <w:rFonts w:cs="Times New Roman"/>
        </w:rPr>
        <w:t xml:space="preserve">the technical data was a "legitimacy benefit" produced by the negotiation. (209) </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 is key to information sharing and pragmatic rules</w:t>
      </w:r>
    </w:p>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29"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Fonts w:cs="Times New Roman"/>
          <w:u w:val="single"/>
        </w:rPr>
      </w:pPr>
      <w:r w:rsidRPr="0077335A">
        <w:rPr>
          <w:rFonts w:cs="Times New Roman"/>
          <w:sz w:val="16"/>
        </w:rPr>
        <w:t xml:space="preserve">2. Negotiated Rule Making Negotiated rulemaking is generally defined as a supplemental process in which representatives from agencies and affected inter- est groups negotiate the terms of a proposed administrative rule!" Historically, it has been used at the federal and state levels of gov- ernment, but it has applicability at the local level as well. </w:t>
      </w:r>
      <w:r w:rsidRPr="0077335A">
        <w:rPr>
          <w:rStyle w:val="StyleBoldUnderline"/>
          <w:rFonts w:cs="Times New Roman"/>
        </w:rPr>
        <w:t>The Ne- gotiated Rulemaking Act of "1990 provides the basic structure for agencies to design and implement appropriate processes."7 This practice has been successfully employed in the U.S. with varying frequency</w:t>
      </w:r>
      <w:r w:rsidRPr="0077335A">
        <w:rPr>
          <w:rFonts w:cs="Times New Roman"/>
          <w:sz w:val="16"/>
        </w:rPr>
        <w:t xml:space="preserve"> since it was introduced in the early l980s.'Â°" </w:t>
      </w:r>
      <w:r w:rsidRPr="0077335A">
        <w:rPr>
          <w:rStyle w:val="StyleBoldUnderline"/>
          <w:rFonts w:cs="Times New Roman"/>
        </w:rPr>
        <w:t>Negotiated rulemaking was seen as a way to deal with what seemed like a never-ending cycle of regulations being adopted and then being overturned after years of legal appeals.</w:t>
      </w:r>
      <w:r w:rsidRPr="0077335A">
        <w:rPr>
          <w:rFonts w:cs="Times New Roman"/>
          <w:sz w:val="16"/>
        </w:rPr>
        <w:t xml:space="preserve">'Â°9 Instead of being limited to the minimal process required for promulgating rules with notice, public comment, and publication of a rule that would then be sub- ject to a lawsuit, many agencies supplemented this required process to get input earlier. </w:t>
      </w:r>
      <w:r w:rsidRPr="0077335A">
        <w:rPr>
          <w:rStyle w:val="StyleBoldUnderline"/>
          <w:rFonts w:cs="Times New Roman"/>
        </w:rPr>
        <w:t>This supplemental process can1e to be called Negotiated Rulemaking or "reg-neg." Negotiated rulemaking brings interested parties around the ta- ble early on,</w:t>
      </w:r>
      <w:r w:rsidRPr="0077335A">
        <w:rPr>
          <w:rFonts w:cs="Times New Roman"/>
          <w:sz w:val="16"/>
        </w:rPr>
        <w:t xml:space="preserve"> before the rule has been drafted and before the re- quired regulatory approval process is triggered, </w:t>
      </w:r>
      <w:r w:rsidRPr="0077335A">
        <w:rPr>
          <w:rStyle w:val="StyleBoldUnderline"/>
          <w:rFonts w:cs="Times New Roman"/>
        </w:rPr>
        <w:t>to see if the affected parties can reach agreement</w:t>
      </w:r>
      <w:r w:rsidRPr="0077335A">
        <w:rPr>
          <w:rFonts w:cs="Times New Roman"/>
          <w:sz w:val="16"/>
        </w:rPr>
        <w:t xml:space="preserve">. By setting up a negotiating forum before drafting the rule, </w:t>
      </w:r>
      <w:r w:rsidRPr="0077335A">
        <w:rPr>
          <w:rStyle w:val="StyleBoldUnderline"/>
          <w:rFonts w:cs="Times New Roman"/>
        </w:rPr>
        <w:t>the agency can engage those who are most likely to be affected by (and most likely to challenge) a rule.</w:t>
      </w:r>
      <w:r w:rsidRPr="0077335A">
        <w:rPr>
          <w:rFonts w:cs="Times New Roman"/>
          <w:sz w:val="16"/>
        </w:rPr>
        <w:t xml:space="preserve"> The nature of this negotiation is drastically different than the nature of the formal rule making process because the parties have an opportunity to talk to each other instead of directing all com- ments through the agency</w:t>
      </w:r>
      <w:r w:rsidRPr="0077335A">
        <w:rPr>
          <w:rStyle w:val="StyleBoldUnderline"/>
          <w:rFonts w:cs="Times New Roman"/>
        </w:rPr>
        <w:t>. They can share information about what is important to them and what is not. They are free to collectively explore and evaluate different regulatory possibilities. If all the parties can reach agreement, then the text of their rule becomes the proposed rule that is then subject to the required regulatory process. The benefits of reg-neg include greater access to key informa- tion, ability to rank and trade off interests to maximize value, and opportunities to interact with and educate other stakeholders and bureaucrats."'Â° The regulatory negotiation process also facilitates more informed, workable, and pragmatic rules than traditional rulemaking provides."'</w:t>
      </w:r>
      <w:r w:rsidRPr="0077335A">
        <w:rPr>
          <w:rFonts w:cs="Times New Roman"/>
          <w:sz w:val="16"/>
        </w:rPr>
        <w:t xml:space="preserve"> Other studies have identified the follow- ing benefits: </w:t>
      </w:r>
      <w:r w:rsidRPr="0077335A">
        <w:rPr>
          <w:rStyle w:val="StyleBoldUnderline"/>
          <w:rFonts w:cs="Times New Roman"/>
        </w:rPr>
        <w:t>more interaction builds relationships and increases commitment to a successful result, reg-neg is a powerful vehicle for learning, and a majority of participants consider their contributions to have major or moderate impact on the outcome"?</w:t>
      </w:r>
      <w:r w:rsidRPr="0077335A">
        <w:rPr>
          <w:rFonts w:cs="Times New Roman"/>
          <w:sz w:val="16"/>
        </w:rPr>
        <w:t xml:space="preserve"> For exam- ple, reg-negs were effective in negotiating permit modifications under the Resource Conservation Recovery Act ("RCRA"), set- ting emissions standards for wood stoves, and implementing under- ground injection controls."-3 Parties involved in the permit modifications under RCRA felt as though they would not have been able to reach the consensus that they did with the conven- tional approach to EPA rulemakingf" </w:t>
      </w:r>
      <w:r w:rsidRPr="0077335A">
        <w:rPr>
          <w:rStyle w:val="StyleBoldUnderline"/>
          <w:rFonts w:cs="Times New Roman"/>
        </w:rPr>
        <w:t>The parties considered the open access to information as one of the strengths of using reg-neg.</w:t>
      </w:r>
      <w:r w:rsidRPr="0077335A">
        <w:rPr>
          <w:rFonts w:cs="Times New Roman"/>
          <w:sz w:val="16"/>
        </w:rPr>
        <w:t xml:space="preserve"> That same open access to information can be used in wind siting negotiations. All parties involved would have the opportunity to express their opinions and why those opinions are important. Negotiated rulemaking is certainly not appropriate for all situ- ations. When deciding appropriateness, factors taken into consid- eration should also include the opportunity for trade-offs among parties, the level of conï¬‚ict, and the importance of gathering infor- mation from affected parties, among others. As described further in the next section, reg-neg can be helpful to develop policy on model ordinances, required lease provisions, compensation mecha- nisms, and decommissioning.</w:t>
      </w:r>
    </w:p>
    <w:p w:rsidR="0077335A" w:rsidRPr="0077335A" w:rsidRDefault="0077335A" w:rsidP="0077335A">
      <w:pPr>
        <w:rPr>
          <w:rFonts w:cs="Times New Roman"/>
        </w:rPr>
      </w:pPr>
    </w:p>
    <w:p w:rsidR="0077335A" w:rsidRPr="0077335A" w:rsidRDefault="0077335A" w:rsidP="0077335A">
      <w:pPr>
        <w:rPr>
          <w:rFonts w:cs="Times New Roman"/>
        </w:rPr>
      </w:pP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7" w:name="BlockBM205"/>
      <w:bookmarkEnd w:id="16"/>
      <w:r w:rsidRPr="0077335A">
        <w:rPr>
          <w:rFonts w:cs="Times New Roman"/>
        </w:rPr>
        <w:t>Regulation Quality</w:t>
      </w:r>
    </w:p>
    <w:p w:rsidR="0077335A" w:rsidRPr="0077335A" w:rsidRDefault="0077335A" w:rsidP="0077335A">
      <w:pPr>
        <w:pStyle w:val="Heading4"/>
        <w:rPr>
          <w:rFonts w:cs="Times New Roman"/>
        </w:rPr>
      </w:pPr>
      <w:r w:rsidRPr="0077335A">
        <w:rPr>
          <w:rFonts w:cs="Times New Roman"/>
        </w:rPr>
        <w:t>Reg negs result in better rules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u w:val="single"/>
        </w:rPr>
      </w:pPr>
      <w:r w:rsidRPr="0077335A">
        <w:rPr>
          <w:rFonts w:cs="Times New Roman"/>
          <w:sz w:val="16"/>
        </w:rPr>
        <w:t xml:space="preserve">Early </w:t>
      </w:r>
      <w:r w:rsidRPr="0077335A">
        <w:rPr>
          <w:rStyle w:val="StyleBoldUnderline"/>
          <w:rFonts w:cs="Times New Roman"/>
        </w:rPr>
        <w:t>proponents of regulatory negotiation advocated its use for a variety of reasons</w:t>
      </w:r>
      <w:r w:rsidRPr="0077335A">
        <w:rPr>
          <w:rFonts w:cs="Times New Roman"/>
          <w:sz w:val="16"/>
        </w:rPr>
        <w:t xml:space="preserve">, chief </w:t>
      </w:r>
      <w:r w:rsidRPr="0077335A">
        <w:rPr>
          <w:rStyle w:val="Emphasis"/>
        </w:rPr>
        <w:t>among which were improved rule quality and legitimacy</w:t>
      </w:r>
      <w:r w:rsidRPr="0077335A">
        <w:rPr>
          <w:rFonts w:cs="Times New Roman"/>
          <w:sz w:val="16"/>
        </w:rPr>
        <w:t xml:space="preserve">.34 Indeed, </w:t>
      </w:r>
      <w:r w:rsidRPr="0077335A">
        <w:rPr>
          <w:rStyle w:val="StyleBoldUnderline"/>
          <w:rFonts w:cs="Times New Roman"/>
        </w:rPr>
        <w:t>they defined legitimacy largely in terms of the attitudes of the most directly affected interest groups,</w:t>
      </w:r>
      <w:r w:rsidRPr="0077335A">
        <w:rPr>
          <w:rFonts w:cs="Times New Roman"/>
          <w:sz w:val="16"/>
        </w:rPr>
        <w:t xml:space="preserve"> using them (rightly or wrongly) as a proxy for the larger public.35 </w:t>
      </w:r>
      <w:r w:rsidRPr="0077335A">
        <w:rPr>
          <w:rStyle w:val="StyleBoldUnderline"/>
          <w:rFonts w:cs="Times New Roman"/>
        </w:rPr>
        <w:t>Advocates</w:t>
      </w:r>
      <w:r w:rsidRPr="0077335A">
        <w:rPr>
          <w:rFonts w:cs="Times New Roman"/>
          <w:sz w:val="16"/>
        </w:rPr>
        <w:t xml:space="preserve"> such as Harter and Susskind </w:t>
      </w:r>
      <w:r w:rsidRPr="0077335A">
        <w:rPr>
          <w:rStyle w:val="StyleBoldUnderline"/>
          <w:rFonts w:cs="Times New Roman"/>
        </w:rPr>
        <w:t>believed not only that direct participation in rulemaking would produce better quality rules</w:t>
      </w:r>
      <w:r w:rsidRPr="0077335A">
        <w:rPr>
          <w:rFonts w:cs="Times New Roman"/>
          <w:sz w:val="16"/>
        </w:rPr>
        <w:t xml:space="preserve">, but </w:t>
      </w:r>
      <w:r w:rsidRPr="0077335A">
        <w:rPr>
          <w:rStyle w:val="StyleBoldUnderline"/>
          <w:rFonts w:cs="Times New Roman"/>
        </w:rPr>
        <w:t xml:space="preserve">that it would also increase the </w:t>
      </w:r>
      <w:r w:rsidRPr="0077335A">
        <w:rPr>
          <w:rStyle w:val="Emphasis"/>
        </w:rPr>
        <w:t>rules’ acceptability</w:t>
      </w:r>
      <w:r w:rsidRPr="0077335A">
        <w:rPr>
          <w:rStyle w:val="StyleBoldUnderline"/>
          <w:rFonts w:cs="Times New Roman"/>
        </w:rPr>
        <w:t xml:space="preserve"> to those most affected by them</w:t>
      </w:r>
      <w:r w:rsidRPr="0077335A">
        <w:rPr>
          <w:rFonts w:cs="Times New Roman"/>
          <w:sz w:val="16"/>
        </w:rPr>
        <w:t xml:space="preserve">. Proponents expected that repeated face-to-face interaction would lead to better information production, which in turn would improve rule quality. That is, not only would </w:t>
      </w:r>
      <w:r w:rsidRPr="0077335A">
        <w:rPr>
          <w:rStyle w:val="StyleBoldUnderline"/>
          <w:rFonts w:cs="Times New Roman"/>
        </w:rPr>
        <w:t>negotiations allow parties to trade interests in order to reach agreement, it would also enable them to educate each other, pool knowledge, and cooperate in problem solving.</w:t>
      </w:r>
      <w:r w:rsidRPr="0077335A">
        <w:rPr>
          <w:rFonts w:cs="Times New Roman"/>
          <w:sz w:val="16"/>
        </w:rPr>
        <w:t xml:space="preserve">36 In addition, </w:t>
      </w:r>
      <w:r w:rsidRPr="0077335A">
        <w:rPr>
          <w:rStyle w:val="StyleBoldUnderline"/>
          <w:rFonts w:cs="Times New Roman"/>
        </w:rPr>
        <w:t>sharing responsibility for rule development would foster in the parties a sense of ownership over the outcome, rendering it more acceptable</w:t>
      </w:r>
      <w:r w:rsidRPr="0077335A">
        <w:rPr>
          <w:rFonts w:cs="Times New Roman"/>
          <w:sz w:val="16"/>
        </w:rPr>
        <w:t xml:space="preserve">—that is, more legitimate. </w:t>
      </w:r>
      <w:r w:rsidRPr="0077335A">
        <w:rPr>
          <w:rStyle w:val="StyleBoldUnderline"/>
          <w:rFonts w:cs="Times New Roman"/>
        </w:rPr>
        <w:t>Greater legitimacy could be particularly valuable at a time of heightened frustration with conventional rulemaking and broad dissatisfaction with government regulatio</w:t>
      </w:r>
      <w:r w:rsidRPr="0077335A">
        <w:rPr>
          <w:rFonts w:cs="Times New Roman"/>
          <w:sz w:val="16"/>
        </w:rPr>
        <w:t xml:space="preserve">n.37 In turn, </w:t>
      </w:r>
      <w:r w:rsidRPr="0077335A">
        <w:rPr>
          <w:rStyle w:val="StyleBoldUnderline"/>
          <w:rFonts w:cs="Times New Roman"/>
        </w:rPr>
        <w:t>enthusiasts hoped that greater acceptability would yield other instrumental benefits</w:t>
      </w:r>
      <w:r w:rsidRPr="0077335A">
        <w:rPr>
          <w:rFonts w:cs="Times New Roman"/>
          <w:sz w:val="16"/>
        </w:rPr>
        <w:t xml:space="preserve">, </w:t>
      </w:r>
      <w:r w:rsidRPr="0077335A">
        <w:rPr>
          <w:rStyle w:val="Emphasis"/>
        </w:rPr>
        <w:t>including easier implementation</w:t>
      </w:r>
      <w:r w:rsidRPr="0077335A">
        <w:rPr>
          <w:rFonts w:cs="Times New Roman"/>
          <w:sz w:val="16"/>
        </w:rPr>
        <w:t xml:space="preserve"> (because obstacles to implementation would likely surface and be addressed in the negotiations) and higher rates of compliance (because parties that consent to the rule in advance would be more likely to comply with it).38 Surely the parties would be more likely to implement a rule they helped to develop, and less inclined to sue.39 Early proponents also anticipated that </w:t>
      </w:r>
      <w:r w:rsidRPr="0077335A">
        <w:rPr>
          <w:rStyle w:val="Emphasis"/>
        </w:rPr>
        <w:t>reg neg might reduce the transaction costs associated with conventional rulemaking</w:t>
      </w:r>
      <w:r w:rsidRPr="0077335A">
        <w:rPr>
          <w:rFonts w:cs="Times New Roman"/>
          <w:sz w:val="16"/>
        </w:rPr>
        <w:t xml:space="preserve">.40 In the experience of many practitioners, traditional notice and comment rulemaking under section 553 of the Administrative Procedure Act had grown needlessly time consuming and unnecessarily adversarial. </w:t>
      </w:r>
      <w:r w:rsidRPr="0077335A">
        <w:rPr>
          <w:rStyle w:val="StyleBoldUnderline"/>
          <w:rFonts w:cs="Times New Roman"/>
        </w:rPr>
        <w:t xml:space="preserve">As it had evolved, the process encouraged parties to marshal an enormous volume of irrelevant evidence, adopt extreme positions, and use information defensively. </w:t>
      </w:r>
      <w:r w:rsidRPr="0077335A">
        <w:rPr>
          <w:rFonts w:cs="Times New Roman"/>
          <w:sz w:val="16"/>
        </w:rPr>
        <w:t xml:space="preserve">Responding to comments required considerable agency staff time, slowed the pace of rulemaking, and produced unnecessary conflict. </w:t>
      </w:r>
      <w:r w:rsidRPr="0077335A">
        <w:rPr>
          <w:rStyle w:val="StyleBoldUnderline"/>
          <w:rFonts w:cs="Times New Roman"/>
        </w:rPr>
        <w:t>The academics and practitioners who proposed regulatory negotiation hoped that a consensus-based approach would temper the adversarial nature of rulemaking and help to channel resources in a more fruitful way.</w:t>
      </w:r>
      <w:r w:rsidRPr="0077335A">
        <w:rPr>
          <w:rFonts w:cs="Times New Roman"/>
          <w:sz w:val="16"/>
        </w:rPr>
        <w:t xml:space="preserve"> Among other things, th</w:t>
      </w:r>
      <w:r w:rsidRPr="0077335A">
        <w:rPr>
          <w:rStyle w:val="StyleBoldUnderline"/>
          <w:rFonts w:cs="Times New Roman"/>
        </w:rPr>
        <w:t>ey thought, the demands of negotiating would force parties to prioritize among their concerns</w:t>
      </w:r>
      <w:r w:rsidRPr="0077335A">
        <w:rPr>
          <w:rFonts w:cs="Times New Roman"/>
          <w:sz w:val="16"/>
        </w:rPr>
        <w:t xml:space="preserve">, focus on key issues, moderate their positions, and share information productively.41 </w:t>
      </w:r>
      <w:r w:rsidRPr="0077335A">
        <w:rPr>
          <w:rStyle w:val="StyleBoldUnderline"/>
          <w:rFonts w:cs="Times New Roman"/>
        </w:rPr>
        <w:t>Direct engagement with parties holding opposing views would prompt the interests on all sides of a regulatory issue to get to the heart of their disagreements faster, which would help to speed the process along.</w:t>
      </w:r>
    </w:p>
    <w:p w:rsidR="0077335A" w:rsidRPr="0077335A" w:rsidRDefault="0077335A" w:rsidP="0077335A">
      <w:pPr>
        <w:pStyle w:val="Heading4"/>
        <w:rPr>
          <w:rFonts w:cs="Times New Roman"/>
        </w:rPr>
      </w:pPr>
      <w:r w:rsidRPr="0077335A">
        <w:rPr>
          <w:rFonts w:cs="Times New Roman"/>
        </w:rPr>
        <w:t>Reg Neg solves best---faster implementation, no risk of rollback, more agency cooperation, and better rules</w:t>
      </w:r>
    </w:p>
    <w:p w:rsidR="0077335A" w:rsidRPr="0077335A" w:rsidRDefault="0077335A" w:rsidP="0077335A">
      <w:pPr>
        <w:rPr>
          <w:rFonts w:cs="Times New Roman"/>
        </w:rPr>
      </w:pPr>
      <w:r w:rsidRPr="0077335A">
        <w:rPr>
          <w:rStyle w:val="StyleStyleBold12pt"/>
          <w:rFonts w:cs="Times New Roman"/>
        </w:rPr>
        <w:t>Stewart 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(Richard B. Stewart is a Professor of Law @ New York University School of Law. This article was presented at Capital University Law School Symposium on Second Generation Environmental Policy and the Law. “ARTICLE: A NEW GENERATION OF ENVIRONMENTAL REGULATION?” Published 2001. Print.) Deng</w:t>
      </w:r>
    </w:p>
    <w:p w:rsidR="0077335A" w:rsidRPr="0077335A" w:rsidRDefault="0077335A" w:rsidP="0077335A">
      <w:pPr>
        <w:rPr>
          <w:rFonts w:cs="Times New Roman"/>
          <w:sz w:val="14"/>
        </w:rPr>
      </w:pPr>
      <w:r w:rsidRPr="0077335A">
        <w:rPr>
          <w:rFonts w:cs="Times New Roman"/>
          <w:sz w:val="14"/>
        </w:rPr>
        <w:t xml:space="preserve">b. Negotiated rulemaking Negotiated rulemaking, also known as regulatory negotiation or "reg neg", has emerged in the last two decades as an alternative to the standard Administrative Procedure Act rulemaking process for federal agencies. n266 It has been used in connection with the development of environmental regulations in an effort to make requirements more functional and (*88) practicable. n267 Regulatory negotia-tion uses a process of informal negotiation involving the regulatory agency, regulated industry, and other stakeholders (including environmental and consumer groups and state and local governments) in an effort to obtain consensus on a proposed rule that is then subject to the standard no-tice-and-comment rulemaking procedure. n268 Regulatory negotiation seeks to reduce the cost and delay of the standard process, which has be-came somewhat "ossified," n269 and to fashion rules that are more responsive to the concerns of inter-ested stakeholders. n270 Proponents of regulatory negotiation argue that it leads to more workable rules that are based on better information and enjoy greater perceived legitimacy, resulting in less litigation and greater compliance. n271 By enlisting the regulated community and other stakeholders in the devel-opment of new rules, and by encouraging a free give and take of information and ideas, the process may ameliorate some of the problems faced by centralized regulators in acquiring and processing in-formation and in devising appropriate commands to govern the conduct of many different firms and facilities. As discussed in the previous section, there is little prospect in the United States of using the European model of macrocontract environmental agreements between government and regulated in-dustry as an alternative to traditional government regulation. Regulatory negotiation is the closest U.S. equivalent to the European practice. The important differences are that the negotiation process in-volves not only the regulatory agency and regulated industry, but also environmental and consumer groups and other stakeholders. n272 The results of the negotiation must subsequently go through the standard rulemaking procedures and are subject to judicial review. n273 The resulting rule becomes an official legally binding instrument of public law (*89) enforceable as such. n274 Accordingly, regu-latory negotiation is a hybrid in which the standard model of administrative regulation and procedure plays the predominant role; it therefore represents only a very limited degree of acceptance by the U.S. regulatory system of a bargaining or corporatist model of administrative law. The Administrative Conference of the United States first published a set of criteria for using nego-tiation in connection with federal agency rulemaking and non- binding guidelines for its conduct in 1982. n275 EPA became one of the pioneers of negotiated rulemaking within the federal government, employing it successfully on two occasions in 1985. n276 EPA continues to employ negotiated rulemak-ing more often than any other federal agency. n277 In the wake of these experiences, "reg neg" devel-oped considerable support, resulting in enactment of the Negotiated Rulemaking Act of 1990. n278 The negotiated rulemaking process begins when either the agency proposes a new rule or an inter-ested party requests that "reg neg" be used for a proposed rule. If the agency decides that the issue is one that might be appropriate for negotiated rulemaking, a neutral convener, who is selected, conducts a feasibility analysis. n279 After a final determination to (*90) use the negotiation process is made and interested stakeholders are identified, a notice is published in the Federal Register. n280 Any addi-tional interested parties may request to be included in the negotiations. n281 When the parties are chosen, a negotiation committee is established and chartered under the Federal Advisory Committee Act. n282 The negotiations typically last approximately six months. They seek to obtain consensus on the lan-guage of the rule to be proposed by the agency. n283 After a proposed agency rule is drafted on the basis of the negotiations and is publicized by the agency, the rulemaking enters the normal public comment period, followed by agency analysis of the comments and promulgation of the final rule. The negotiation committee has no formal role in the rulemaking process. The process thus takes place within the confines of the Administrative Procedure Act, and thus, unlike contractual agreements between regulators and regulated parties, serious ques-tions about the legality of negotiated rules have not been raised. The </w:t>
      </w:r>
      <w:r w:rsidRPr="0077335A">
        <w:rPr>
          <w:rStyle w:val="StyleBoldUnderline"/>
          <w:rFonts w:cs="Times New Roman"/>
        </w:rPr>
        <w:t>benefits of negotiated rulemaking</w:t>
      </w:r>
      <w:r w:rsidRPr="0077335A">
        <w:rPr>
          <w:rFonts w:cs="Times New Roman"/>
          <w:sz w:val="14"/>
        </w:rPr>
        <w:t xml:space="preserve">, where used appropriately, </w:t>
      </w:r>
      <w:r w:rsidRPr="0077335A">
        <w:rPr>
          <w:rStyle w:val="StyleBoldUnderline"/>
          <w:rFonts w:cs="Times New Roman"/>
        </w:rPr>
        <w:t>are several. First, the process can shorten the length of time required from the beginning of the process until the issuance of the final rule</w:t>
      </w:r>
      <w:r w:rsidRPr="0077335A">
        <w:rPr>
          <w:rFonts w:cs="Times New Roman"/>
          <w:sz w:val="14"/>
        </w:rPr>
        <w:t xml:space="preserve">. </w:t>
      </w:r>
      <w:r w:rsidRPr="0077335A">
        <w:rPr>
          <w:rStyle w:val="StyleBoldUnderline"/>
          <w:rFonts w:cs="Times New Roman"/>
        </w:rPr>
        <w:t>Consensus on</w:t>
      </w:r>
      <w:r w:rsidRPr="0077335A">
        <w:rPr>
          <w:rFonts w:cs="Times New Roman"/>
          <w:sz w:val="14"/>
        </w:rPr>
        <w:t xml:space="preserve"> the part of the principal </w:t>
      </w:r>
      <w:r w:rsidRPr="0077335A">
        <w:rPr>
          <w:rStyle w:val="StyleBoldUnderline"/>
          <w:rFonts w:cs="Times New Roman"/>
        </w:rPr>
        <w:t>stakeholders greatly reduces</w:t>
      </w:r>
      <w:r w:rsidRPr="0077335A">
        <w:rPr>
          <w:rFonts w:cs="Times New Roman"/>
          <w:sz w:val="14"/>
        </w:rPr>
        <w:t xml:space="preserve"> or eliminates adverse com-ments on a proposed role and the </w:t>
      </w:r>
      <w:r w:rsidRPr="0077335A">
        <w:rPr>
          <w:rStyle w:val="StyleBoldUnderline"/>
          <w:rFonts w:cs="Times New Roman"/>
        </w:rPr>
        <w:t>time and effort</w:t>
      </w:r>
      <w:r w:rsidRPr="0077335A">
        <w:rPr>
          <w:rFonts w:cs="Times New Roman"/>
          <w:sz w:val="14"/>
        </w:rPr>
        <w:t xml:space="preserve"> (which may include </w:t>
      </w:r>
      <w:r w:rsidRPr="0077335A">
        <w:rPr>
          <w:rStyle w:val="StyleBoldUnderline"/>
          <w:rFonts w:cs="Times New Roman"/>
        </w:rPr>
        <w:t>gathering new data</w:t>
      </w:r>
      <w:r w:rsidRPr="0077335A">
        <w:rPr>
          <w:rFonts w:cs="Times New Roman"/>
          <w:sz w:val="14"/>
        </w:rPr>
        <w:t xml:space="preserve"> and con-ducting new studies and analyses) needed for the agency to respond. In a recent study, Kerwin and Furlong found that </w:t>
      </w:r>
      <w:r w:rsidRPr="0077335A">
        <w:rPr>
          <w:rStyle w:val="StyleBoldUnderline"/>
          <w:rFonts w:cs="Times New Roman"/>
        </w:rPr>
        <w:t>EPA rules that were developed using the negotiation process took an average of 2.1 years from start to finish, against an average of 3.0 years</w:t>
      </w:r>
      <w:r w:rsidRPr="0077335A">
        <w:rPr>
          <w:rFonts w:cs="Times New Roman"/>
          <w:sz w:val="14"/>
        </w:rPr>
        <w:t xml:space="preserve"> for the typical EPA rule. n284 Additionally, anecdotal evidence indicates that in (*91) some cases, proposals for rules that had been languish-ing for as long as ten years were resolved relatively quickly after going through the negotiated rule-making process. n285 A </w:t>
      </w:r>
      <w:r w:rsidRPr="0077335A">
        <w:rPr>
          <w:rStyle w:val="StyleBoldUnderline"/>
          <w:rFonts w:cs="Times New Roman"/>
        </w:rPr>
        <w:t>second</w:t>
      </w:r>
      <w:r w:rsidRPr="0077335A">
        <w:rPr>
          <w:rFonts w:cs="Times New Roman"/>
          <w:sz w:val="14"/>
        </w:rPr>
        <w:t xml:space="preserve"> benefit of negotiated rulemaking </w:t>
      </w:r>
      <w:r w:rsidRPr="0077335A">
        <w:rPr>
          <w:rStyle w:val="StyleBoldUnderline"/>
          <w:rFonts w:cs="Times New Roman"/>
        </w:rPr>
        <w:t>is that the likelihood of subsequent court challenge is substantially diminished because the consensus obtained should indicate a "signoff" by interested par-ties</w:t>
      </w:r>
      <w:r w:rsidRPr="0077335A">
        <w:rPr>
          <w:rFonts w:cs="Times New Roman"/>
          <w:sz w:val="14"/>
        </w:rPr>
        <w:t>. n286 This may explain in part why EPA has become such a strong supporter of negotiated rulemak-ing</w:t>
      </w:r>
      <w:r w:rsidRPr="0077335A">
        <w:rPr>
          <w:rStyle w:val="StyleBoldUnderline"/>
          <w:rFonts w:cs="Times New Roman"/>
        </w:rPr>
        <w:t>; it has been widely reported that</w:t>
      </w:r>
      <w:r w:rsidRPr="0077335A">
        <w:rPr>
          <w:rFonts w:cs="Times New Roman"/>
          <w:sz w:val="14"/>
        </w:rPr>
        <w:t xml:space="preserve"> approximately </w:t>
      </w:r>
      <w:r w:rsidRPr="0077335A">
        <w:rPr>
          <w:rStyle w:val="StyleBoldUnderline"/>
          <w:rFonts w:cs="Times New Roman"/>
        </w:rPr>
        <w:t>75% of the final rules</w:t>
      </w:r>
      <w:r w:rsidRPr="0077335A">
        <w:rPr>
          <w:rFonts w:cs="Times New Roman"/>
          <w:sz w:val="14"/>
        </w:rPr>
        <w:t xml:space="preserve"> promulgated </w:t>
      </w:r>
      <w:r w:rsidRPr="0077335A">
        <w:rPr>
          <w:rStyle w:val="StyleBoldUnderline"/>
          <w:rFonts w:cs="Times New Roman"/>
        </w:rPr>
        <w:t>by EPA are challenged judicially</w:t>
      </w:r>
      <w:r w:rsidRPr="0077335A">
        <w:rPr>
          <w:rFonts w:cs="Times New Roman"/>
          <w:sz w:val="14"/>
        </w:rPr>
        <w:t xml:space="preserve">. n287 </w:t>
      </w:r>
      <w:r w:rsidRPr="0077335A">
        <w:rPr>
          <w:rStyle w:val="StyleBoldUnderline"/>
          <w:rFonts w:cs="Times New Roman"/>
        </w:rPr>
        <w:t>Third, stakeholder input and acceptance of a rule may also make it easier to implement and will lead to greater levels of compliance, due to what EPA refers to as "ownership" of the rule.</w:t>
      </w:r>
      <w:r w:rsidRPr="0077335A">
        <w:rPr>
          <w:rFonts w:cs="Times New Roman"/>
          <w:sz w:val="14"/>
        </w:rPr>
        <w:t xml:space="preserve"> Where the parties have reached a consensus and taken part in the formation of the rule, they have an interest in seeing the process succeed and develop a commitment to the end result. </w:t>
      </w:r>
      <w:r w:rsidRPr="0077335A">
        <w:rPr>
          <w:rStyle w:val="StyleBoldUnderline"/>
          <w:rFonts w:cs="Times New Roman"/>
        </w:rPr>
        <w:t>Finally, the greatest potential benefit of negotiated rulemaking may be that it leads to better rules.</w:t>
      </w:r>
      <w:r w:rsidRPr="0077335A">
        <w:rPr>
          <w:rFonts w:cs="Times New Roman"/>
          <w:sz w:val="14"/>
        </w:rPr>
        <w:t xml:space="preserve"> As Judge Wald has pointed out, the normal rulemaking process is adversarial in nature. This invites parties to take extreme positions in order to preserve later challenges, and leaves the agency presented with polar views. n288 Not only does this make it more difficult for EPA to determine what stakeholders' true priorities are, but it leads to the withholding of information which might be useful to EPA in drafting aworkable and appropriate rule. Thus the negotiation process may facilitate a freer exchange of information among parties, producing (*92) more practical rules that can take account of "re-al-world" consequences. EPA managers have reported that the negotiation exercises that they par-ticipated in were worthwhile for this reason even where no consensus was reached. For all its potential benefits, there are numerous problems with negotiated rulemaking. While it appears to have been comparatively successful on those occasions on which it has been used, it has been used comparatively few times. Professor Coglianese's research indicates that negotiated rule-making was used by federal agencies in less than one tenth of one percent of regulations adopted from 1983 to 1996. n289 While this does not prove that the process lacks utility, especially given that many of the regulations issued were undoubtedly routine in character, it suggests that the scope for its success-ful use is limited. Negotiated rulemaking has been criticized as producing results that accommodate the priorities of organized interest groups rather than serving the public interest. n290 Proponents argue that the public will be represented by an appropriate group or alliance of interest groups, and that EPA retains its role as the guardian of public interest. n291 It may, however, not be practicable to represent all interested stakeholders and the diverse interests of the public adequately in a small group setting. Also, many relevant interests among the public may not be organized sufficiently to participate effectively. Pro-fessor William Funk argues that the public interest may transcend the discrete interests of particular groups. Although the agency is charged with representing the overall public interest, the claims that in dynamic negotiations, it must "bargain and trade its 'interests' (the public interest) in the same way the other participants may trade their interests." n292 Additionally, negotiated rulemaking may lead to results that satisfy the interests at the table but that are of questionable legality. "Hardwiring" the rule through negotiations behind closed doors arguably subverts the notice and comment rulemaking process and undermines agency independence and ac-countability. Professor Funk was a participant in one of EPA's earliest efforts at regulatory negotiation, the air pollution emission standards for wood stoves. He concludes that the rule that resulted from the negotiations was beyond the scope of EPA's authority and did not fall within the statutory mandate. n293 Funk further argues that the reg neg process usurps the role of the agency, "first by reducing the agen-cy to the (*93) level of a mere participant in the formulation of the rule, and second, by essentially denying that the agency has any responsibility beyond giving effect to the consensus achieved by the group." n294 The role of the judiciary in the negotiated rulemaking process has also sparked debate. Normally, judicial review of the substance of federal agency regulations involves two steps: first, determining whether the rule is within the scope of the agency's authority; second, determining whether the agency provided a reasoned justification, adequately supported in the rulemaking record, for its choice of the specific provisions adopted. An agency's failure to meet this standard renders its decision "arbitrary and capricious." n295 Philip Harter, a prominent advocate of regulatory negotiation, argues for a degree of judicial def-erence to rules produced by negotiation consensus. He argues that the negotiation process ensures that such rule is within the scope of the agency's authority and is not arbitrary and capricious. Assuming a diverse group of interests are represented, he concludes, someone is likely to be made worse off by a rule that is not within the agency's scope of authority, or is arbitrary, and will be unwilling to agree to it. n296 Thus, reviewing courts should "provide a little leeway to accommodate practical interpretations and implementation." n297 In his view, the proper role of the courts is to determine whether a valid con-sensus was reached, and, if so, whether the result plainly exceeds the agency's statutory authority. In determining the validity of the consensus reached, the court should look at whether the petitioner's in-terests were adequately represented in the negotiation and whether it had a fair opportunity to join the process, even if it did not directly participate. Harter points out that there will be little incentive to par-ticipate in regulatory negotiations if non- participants can simply sit out the negotiations and let others do the work, only to challenge the rule that emerges. The well-known dissent from this view was expressed by Judge Patricia Wald. Judge Wald argues that an appellate court has an "independent obligation to insure that the agency is not thwarting Con-gressional intent, regardless of how many parties agree with the agency's rule." n298 Accordingly, the "interest test" should not intrude into (*94) the appellate review process. She rejects the idea that everyone must either demand to participate or trust a participating interest group to represent his or her interests. Echoing some of Professor Funk's concerns, Judge Wald argues that, as only a limited num-ber of groups can take part in the negotiations, they should not be allowed to bind everyone. n299 Thus, the court should apply the same scope of review and criteria of legality to every rule, regardless of whether it is the product of negotiation consensus or traditional notice-and-comment rulemaking. This appears to be the current law. In conclusion, negotiated rulemaking shows promise as an agency tool when used appropriately. It is most useful when the stakeholders agree that negotiated rulemaking is their best option and feel that there is something to gain; when the number of parties is fairly small, and they are readily identifiable; when the proposed rule is controversial; when the stakeholders are all eager to have the issue resolved; when tradeoffs are possible; when there is no easy "objective" solution; and when whatever consensus may be reached will be easy to implement. Experience indicates that negotiated rulemaking has a use-ful yet limited role. This experience confirms that the European approach to environmental contracting cannot be transplanted to the United States, and that the negotiated rulemaking hybrid can make only a limited contribution to improvement of the command environmental regulatory system </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8" w:name="BlockBM215"/>
      <w:bookmarkEnd w:id="17"/>
      <w:r w:rsidRPr="0077335A">
        <w:rPr>
          <w:rFonts w:cs="Times New Roman"/>
        </w:rPr>
        <w:t>Rollback</w:t>
      </w:r>
    </w:p>
    <w:p w:rsidR="0077335A" w:rsidRPr="0077335A" w:rsidRDefault="0077335A" w:rsidP="0077335A">
      <w:pPr>
        <w:pStyle w:val="Heading4"/>
        <w:rPr>
          <w:rFonts w:cs="Times New Roman"/>
        </w:rPr>
      </w:pPr>
      <w:r w:rsidRPr="0077335A">
        <w:rPr>
          <w:rFonts w:cs="Times New Roman"/>
        </w:rPr>
        <w:t>SQ rulemaking risks rollback from unpopularity and court challenges---Reg Neg solves best</w:t>
      </w:r>
    </w:p>
    <w:p w:rsidR="0077335A" w:rsidRPr="0077335A" w:rsidRDefault="0077335A" w:rsidP="0077335A">
      <w:pPr>
        <w:rPr>
          <w:rFonts w:cs="Times New Roman"/>
        </w:rPr>
      </w:pPr>
      <w:r w:rsidRPr="0077335A">
        <w:rPr>
          <w:rStyle w:val="StyleStyleBold12pt"/>
          <w:rFonts w:cs="Times New Roman"/>
        </w:rPr>
        <w:t>NPS 2</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(The National Park Service is an agency of the United States federal government that manages all U.S. national parks, many American national monuments, and other conservation and historical properties with various title designations. It carries out its responsibilities in parks and programs under the authority of federal laws, regulations, and Executive Orders, and in accord with policies and Director's Orders established by the Director of the National Park Service and the Secretary of the Interior. “NEGOTIATED RULEMAKING” Published October 23rd 2002 @ </w:t>
      </w:r>
      <w:hyperlink r:id="rId30" w:history="1">
        <w:r w:rsidRPr="0077335A">
          <w:rPr>
            <w:rStyle w:val="StyleStyleBold12pt"/>
            <w:rFonts w:cs="Times New Roman"/>
            <w:sz w:val="16"/>
            <w:szCs w:val="16"/>
          </w:rPr>
          <w:t>http://www.nps.gov/fiis/parkmgmt/upload/RegNeg_Process_6-20-2002.pdf</w:t>
        </w:r>
      </w:hyperlink>
      <w:r w:rsidRPr="0077335A">
        <w:rPr>
          <w:rStyle w:val="StyleStyleBold12pt"/>
          <w:rFonts w:cs="Times New Roman"/>
          <w:sz w:val="16"/>
          <w:szCs w:val="16"/>
        </w:rPr>
        <w:t>) Deng</w:t>
      </w:r>
    </w:p>
    <w:p w:rsidR="0077335A" w:rsidRPr="0077335A" w:rsidRDefault="0077335A" w:rsidP="0077335A">
      <w:pPr>
        <w:rPr>
          <w:rFonts w:cs="Times New Roman"/>
          <w:sz w:val="16"/>
        </w:rPr>
      </w:pPr>
      <w:r w:rsidRPr="0077335A">
        <w:rPr>
          <w:rFonts w:cs="Times New Roman"/>
          <w:sz w:val="16"/>
        </w:rPr>
        <w:t>The idea of negotiated rulemaking, or reg-neg for short, is simple. In some cases, it is valuable to bring together representatives of a rulemaking agency and stakeholders to jointly prepare the text of a proposed rule in a consensus seeking negotiation before the agency formally submits the rule to the formal rulemaking process. Reg-Negs versus More Conventional Approaches to Rulemaking</w:t>
      </w:r>
      <w:r w:rsidRPr="0077335A">
        <w:rPr>
          <w:rStyle w:val="StyleBoldUnderline"/>
          <w:rFonts w:cs="Times New Roman"/>
        </w:rPr>
        <w:t xml:space="preserve"> </w:t>
      </w:r>
      <w:r w:rsidRPr="0077335A">
        <w:rPr>
          <w:rStyle w:val="StyleBoldUnderline"/>
          <w:rFonts w:cs="Times New Roman"/>
          <w:highlight w:val="green"/>
        </w:rPr>
        <w:t>Traditionally</w:t>
      </w:r>
      <w:r w:rsidRPr="0077335A">
        <w:rPr>
          <w:rFonts w:cs="Times New Roman"/>
          <w:sz w:val="16"/>
          <w:highlight w:val="green"/>
        </w:rPr>
        <w:t xml:space="preserve"> </w:t>
      </w:r>
      <w:r w:rsidRPr="0077335A">
        <w:rPr>
          <w:rStyle w:val="StyleBoldUnderline"/>
          <w:rFonts w:cs="Times New Roman"/>
          <w:highlight w:val="green"/>
        </w:rPr>
        <w:t>rulemaking processes</w:t>
      </w:r>
      <w:r w:rsidRPr="0077335A">
        <w:rPr>
          <w:rFonts w:cs="Times New Roman"/>
          <w:sz w:val="16"/>
        </w:rPr>
        <w:t xml:space="preserve"> often </w:t>
      </w:r>
      <w:r w:rsidRPr="0077335A">
        <w:rPr>
          <w:rStyle w:val="StyleBoldUnderline"/>
          <w:rFonts w:cs="Times New Roman"/>
          <w:highlight w:val="green"/>
        </w:rPr>
        <w:t>do not have</w:t>
      </w:r>
      <w:r w:rsidRPr="0077335A">
        <w:rPr>
          <w:rStyle w:val="StyleBoldUnderline"/>
          <w:rFonts w:cs="Times New Roman"/>
        </w:rPr>
        <w:t xml:space="preserve"> the </w:t>
      </w:r>
      <w:r w:rsidRPr="0077335A">
        <w:rPr>
          <w:rStyle w:val="StyleBoldUnderline"/>
          <w:rFonts w:cs="Times New Roman"/>
          <w:highlight w:val="green"/>
        </w:rPr>
        <w:t xml:space="preserve">agency making </w:t>
      </w:r>
      <w:r w:rsidRPr="0077335A">
        <w:rPr>
          <w:rStyle w:val="StyleBoldUnderline"/>
          <w:rFonts w:cs="Times New Roman"/>
        </w:rPr>
        <w:t xml:space="preserve">the </w:t>
      </w:r>
      <w:r w:rsidRPr="0077335A">
        <w:rPr>
          <w:rStyle w:val="StyleBoldUnderline"/>
          <w:rFonts w:cs="Times New Roman"/>
          <w:highlight w:val="green"/>
        </w:rPr>
        <w:t>rules include stakeholders in an effective</w:t>
      </w:r>
      <w:r w:rsidRPr="0077335A">
        <w:rPr>
          <w:rStyle w:val="StyleBoldUnderline"/>
          <w:rFonts w:cs="Times New Roman"/>
        </w:rPr>
        <w:t xml:space="preserve"> and meaningful </w:t>
      </w:r>
      <w:r w:rsidRPr="0077335A">
        <w:rPr>
          <w:rStyle w:val="StyleBoldUnderline"/>
          <w:rFonts w:cs="Times New Roman"/>
          <w:highlight w:val="green"/>
        </w:rPr>
        <w:t>way</w:t>
      </w:r>
      <w:r w:rsidRPr="0077335A">
        <w:rPr>
          <w:rStyle w:val="StyleBoldUnderline"/>
          <w:rFonts w:cs="Times New Roman"/>
        </w:rPr>
        <w:t xml:space="preserve"> early in the process of rulemaking. </w:t>
      </w:r>
      <w:r w:rsidRPr="0077335A">
        <w:rPr>
          <w:rStyle w:val="StyleBoldUnderline"/>
          <w:rFonts w:cs="Times New Roman"/>
          <w:highlight w:val="green"/>
        </w:rPr>
        <w:t>Agencies may draft</w:t>
      </w:r>
      <w:r w:rsidRPr="0077335A">
        <w:rPr>
          <w:rStyle w:val="StyleBoldUnderline"/>
          <w:rFonts w:cs="Times New Roman"/>
        </w:rPr>
        <w:t xml:space="preserve"> the </w:t>
      </w:r>
      <w:r w:rsidRPr="0077335A">
        <w:rPr>
          <w:rStyle w:val="StyleBoldUnderline"/>
          <w:rFonts w:cs="Times New Roman"/>
          <w:highlight w:val="green"/>
        </w:rPr>
        <w:t>comments</w:t>
      </w:r>
      <w:r w:rsidRPr="0077335A">
        <w:rPr>
          <w:rStyle w:val="StyleBoldUnderline"/>
          <w:rFonts w:cs="Times New Roman"/>
        </w:rPr>
        <w:t xml:space="preserve"> in-house </w:t>
      </w:r>
      <w:r w:rsidRPr="0077335A">
        <w:rPr>
          <w:rStyle w:val="StyleBoldUnderline"/>
          <w:rFonts w:cs="Times New Roman"/>
          <w:highlight w:val="green"/>
        </w:rPr>
        <w:t>with</w:t>
      </w:r>
      <w:r w:rsidRPr="0077335A">
        <w:rPr>
          <w:rStyle w:val="StyleBoldUnderline"/>
          <w:rFonts w:cs="Times New Roman"/>
        </w:rPr>
        <w:t xml:space="preserve"> little or </w:t>
      </w:r>
      <w:r w:rsidRPr="0077335A">
        <w:rPr>
          <w:rStyle w:val="StyleBoldUnderline"/>
          <w:rFonts w:cs="Times New Roman"/>
          <w:highlight w:val="green"/>
        </w:rPr>
        <w:t>no public consultation</w:t>
      </w:r>
      <w:r w:rsidRPr="0077335A">
        <w:rPr>
          <w:rStyle w:val="StyleBoldUnderline"/>
          <w:rFonts w:cs="Times New Roman"/>
        </w:rPr>
        <w:t xml:space="preserve">. Public hearings and </w:t>
      </w:r>
      <w:r w:rsidRPr="0077335A">
        <w:rPr>
          <w:rStyle w:val="StyleBoldUnderline"/>
          <w:rFonts w:cs="Times New Roman"/>
          <w:highlight w:val="green"/>
        </w:rPr>
        <w:t>meetings</w:t>
      </w:r>
      <w:r w:rsidRPr="0077335A">
        <w:rPr>
          <w:rStyle w:val="StyleBoldUnderline"/>
          <w:rFonts w:cs="Times New Roman"/>
        </w:rPr>
        <w:t xml:space="preserve"> held to gather comments on draft regulations typically </w:t>
      </w:r>
      <w:r w:rsidRPr="0077335A">
        <w:rPr>
          <w:rStyle w:val="StyleBoldUnderline"/>
          <w:rFonts w:cs="Times New Roman"/>
          <w:highlight w:val="green"/>
        </w:rPr>
        <w:t>do not encourage</w:t>
      </w:r>
      <w:r w:rsidRPr="0077335A">
        <w:rPr>
          <w:rStyle w:val="StyleBoldUnderline"/>
          <w:rFonts w:cs="Times New Roman"/>
        </w:rPr>
        <w:t xml:space="preserve"> detailed, sophisticated, and </w:t>
      </w:r>
      <w:r w:rsidRPr="0077335A">
        <w:rPr>
          <w:rStyle w:val="StyleBoldUnderline"/>
          <w:rFonts w:cs="Times New Roman"/>
          <w:highlight w:val="green"/>
        </w:rPr>
        <w:t>on-going dialogue about the issues that results in broad consensus</w:t>
      </w:r>
      <w:r w:rsidRPr="0077335A">
        <w:rPr>
          <w:rFonts w:cs="Times New Roman"/>
          <w:sz w:val="16"/>
        </w:rPr>
        <w:t xml:space="preserve">. Consequently, </w:t>
      </w:r>
      <w:r w:rsidRPr="0077335A">
        <w:rPr>
          <w:rStyle w:val="StyleBoldUnderline"/>
          <w:rFonts w:cs="Times New Roman"/>
          <w:highlight w:val="green"/>
        </w:rPr>
        <w:t>traditional</w:t>
      </w:r>
      <w:r w:rsidRPr="0077335A">
        <w:rPr>
          <w:rFonts w:cs="Times New Roman"/>
          <w:sz w:val="16"/>
          <w:highlight w:val="green"/>
        </w:rPr>
        <w:t xml:space="preserve"> </w:t>
      </w:r>
      <w:r w:rsidRPr="0077335A">
        <w:rPr>
          <w:rStyle w:val="StyleBoldUnderline"/>
          <w:rFonts w:cs="Times New Roman"/>
          <w:highlight w:val="green"/>
        </w:rPr>
        <w:t>rulemaking processes can produce rules that are</w:t>
      </w:r>
      <w:r w:rsidRPr="0077335A">
        <w:rPr>
          <w:rStyle w:val="StyleBoldUnderline"/>
          <w:rFonts w:cs="Times New Roman"/>
        </w:rPr>
        <w:t xml:space="preserve"> difficult to understand, </w:t>
      </w:r>
      <w:r w:rsidRPr="0077335A">
        <w:rPr>
          <w:rStyle w:val="StyleBoldUnderline"/>
          <w:rFonts w:cs="Times New Roman"/>
          <w:highlight w:val="green"/>
        </w:rPr>
        <w:t>difficult to implement, and</w:t>
      </w:r>
      <w:r w:rsidRPr="0077335A">
        <w:rPr>
          <w:rStyle w:val="StyleBoldUnderline"/>
          <w:rFonts w:cs="Times New Roman"/>
        </w:rPr>
        <w:t xml:space="preserve"> difficult to enforce. Traditional rulemaking may </w:t>
      </w:r>
      <w:r w:rsidRPr="0077335A">
        <w:rPr>
          <w:rStyle w:val="StyleBoldUnderline"/>
          <w:rFonts w:cs="Times New Roman"/>
          <w:highlight w:val="green"/>
        </w:rPr>
        <w:t>result in rules that do not have</w:t>
      </w:r>
      <w:r w:rsidRPr="0077335A">
        <w:rPr>
          <w:rStyle w:val="StyleBoldUnderline"/>
          <w:rFonts w:cs="Times New Roman"/>
        </w:rPr>
        <w:t xml:space="preserve"> broad </w:t>
      </w:r>
      <w:r w:rsidRPr="0077335A">
        <w:rPr>
          <w:rStyle w:val="StyleBoldUnderline"/>
          <w:rFonts w:cs="Times New Roman"/>
          <w:highlight w:val="green"/>
        </w:rPr>
        <w:t xml:space="preserve">support from the citizens and </w:t>
      </w:r>
      <w:r w:rsidRPr="0077335A">
        <w:rPr>
          <w:rStyle w:val="StyleBoldUnderline"/>
          <w:rFonts w:cs="Times New Roman"/>
        </w:rPr>
        <w:t xml:space="preserve">organizations concerned with the issues and </w:t>
      </w:r>
      <w:r w:rsidRPr="0077335A">
        <w:rPr>
          <w:rStyle w:val="Emphasis"/>
          <w:highlight w:val="green"/>
        </w:rPr>
        <w:t>are later challenged in court</w:t>
      </w:r>
      <w:r w:rsidRPr="0077335A">
        <w:rPr>
          <w:rFonts w:cs="Times New Roman"/>
          <w:sz w:val="16"/>
        </w:rPr>
        <w:t xml:space="preserve">. </w:t>
      </w:r>
      <w:r w:rsidRPr="0077335A">
        <w:rPr>
          <w:rStyle w:val="StyleBoldUnderline"/>
          <w:rFonts w:cs="Times New Roman"/>
          <w:highlight w:val="green"/>
        </w:rPr>
        <w:t>Re-negs allow the agency</w:t>
      </w:r>
      <w:r w:rsidRPr="0077335A">
        <w:rPr>
          <w:rStyle w:val="StyleBoldUnderline"/>
          <w:rFonts w:cs="Times New Roman"/>
        </w:rPr>
        <w:t xml:space="preserve"> </w:t>
      </w:r>
      <w:r w:rsidRPr="0077335A">
        <w:rPr>
          <w:rStyle w:val="StyleBoldUnderline"/>
          <w:rFonts w:cs="Times New Roman"/>
          <w:highlight w:val="green"/>
        </w:rPr>
        <w:t>and stakeholders</w:t>
      </w:r>
      <w:r w:rsidRPr="0077335A">
        <w:rPr>
          <w:rStyle w:val="StyleBoldUnderline"/>
          <w:rFonts w:cs="Times New Roman"/>
        </w:rPr>
        <w:t xml:space="preserve"> who care about the resources under regulation </w:t>
      </w:r>
      <w:r w:rsidRPr="0077335A">
        <w:rPr>
          <w:rStyle w:val="StyleBoldUnderline"/>
          <w:rFonts w:cs="Times New Roman"/>
          <w:highlight w:val="green"/>
        </w:rPr>
        <w:t>to work closely to together to design rules that carefully balance the interests of diverse parties</w:t>
      </w:r>
      <w:r w:rsidRPr="0077335A">
        <w:rPr>
          <w:rFonts w:cs="Times New Roman"/>
          <w:sz w:val="16"/>
        </w:rPr>
        <w:t xml:space="preserve">. Together, agencies and stakeholders jointly frame issues, surface underlying assumptions, explore interests, consider options for how the rules might be structured, and package overall rules that take into account diverse parties’ concerns and interests. At its best, </w:t>
      </w:r>
      <w:r w:rsidRPr="0077335A">
        <w:rPr>
          <w:rStyle w:val="StyleBoldUnderline"/>
          <w:rFonts w:cs="Times New Roman"/>
          <w:highlight w:val="green"/>
        </w:rPr>
        <w:t>negotiated rulemaking increases citizen participation, results in more creative solutions, shortens the ultimate length of time necessary to produce a rule, eases implementation, increases compliance, and reduce future conflict and litigation</w:t>
      </w:r>
      <w:r w:rsidRPr="0077335A">
        <w:rPr>
          <w:rFonts w:cs="Times New Roman"/>
          <w:sz w:val="16"/>
        </w:rPr>
        <w:t xml:space="preserve">. </w:t>
      </w:r>
    </w:p>
    <w:p w:rsidR="0077335A" w:rsidRPr="0077335A" w:rsidRDefault="0077335A" w:rsidP="0077335A">
      <w:pPr>
        <w:pStyle w:val="Heading4"/>
        <w:rPr>
          <w:rFonts w:cs="Times New Roman"/>
        </w:rPr>
      </w:pPr>
      <w:r w:rsidRPr="0077335A">
        <w:rPr>
          <w:rFonts w:cs="Times New Roman"/>
        </w:rPr>
        <w:t>Reg Neg solves best---faster implementation, no risk of rollback, more agency cooperation, and better rules</w:t>
      </w:r>
    </w:p>
    <w:p w:rsidR="0077335A" w:rsidRPr="0077335A" w:rsidRDefault="0077335A" w:rsidP="0077335A">
      <w:pPr>
        <w:rPr>
          <w:rFonts w:cs="Times New Roman"/>
        </w:rPr>
      </w:pPr>
      <w:r w:rsidRPr="0077335A">
        <w:rPr>
          <w:rStyle w:val="StyleStyleBold12pt"/>
          <w:rFonts w:cs="Times New Roman"/>
        </w:rPr>
        <w:t>Stewart 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(Richard B. Stewart is a Professor of Law @ New York University School of Law. This article was presented at Capital University Law School Symposium on Second Generation Environmental Policy and the Law. “ARTICLE: A NEW GENERATION OF ENVIRONMENTAL REGULATION?” Published 2001. Print.) Deng</w:t>
      </w:r>
    </w:p>
    <w:p w:rsidR="0077335A" w:rsidRPr="0077335A" w:rsidRDefault="0077335A" w:rsidP="0077335A">
      <w:pPr>
        <w:rPr>
          <w:rFonts w:cs="Times New Roman"/>
          <w:sz w:val="14"/>
        </w:rPr>
      </w:pPr>
      <w:r w:rsidRPr="0077335A">
        <w:rPr>
          <w:rFonts w:cs="Times New Roman"/>
          <w:sz w:val="14"/>
        </w:rPr>
        <w:t xml:space="preserve">b. Negotiated rulemaking Negotiated rulemaking, also known as regulatory negotiation or "reg neg", has emerged in the last two decades as an alternative to the standard Administrative Procedure Act rulemaking process for federal agencies. n266 It has been used in connection with the development of environmental regulations in an effort to make requirements more functional and (*88) practicable. n267 Regulatory negotia-tion uses a process of informal negotiation involving the regulatory agency, regulated industry, and other stakeholders (including environmental and consumer groups and state and local governments) in an effort to obtain consensus on a proposed rule that is then subject to the standard no-tice-and-comment rulemaking procedure. n268 Regulatory negotiation seeks to reduce the cost and delay of the standard process, which has be-came somewhat "ossified," n269 and to fashion rules that are more responsive to the concerns of inter-ested stakeholders. n270 Proponents of regulatory negotiation argue that it leads to more workable rules that are based on better information and enjoy greater perceived legitimacy, resulting in less litigation and greater compliance. n271 By enlisting the regulated community and other stakeholders in the devel-opment of new rules, and by encouraging a free give and take of information and ideas, the process may ameliorate some of the problems faced by centralized regulators in acquiring and processing in-formation and in devising appropriate commands to govern the conduct of many different firms and facilities. As discussed in the previous section, there is little prospect in the United States of using the European model of macrocontract environmental agreements between government and regulated in-dustry as an alternative to traditional government regulation. Regulatory negotiation is the closest U.S. equivalent to the European practice. The important differences are that the negotiation process in-volves not only the regulatory agency and regulated industry, but also environmental and consumer groups and other stakeholders. n272 The results of the negotiation must subsequently go through the standard rulemaking procedures and are subject to judicial review. n273 The resulting rule becomes an official legally binding instrument of public law (*89) enforceable as such. n274 Accordingly, regu-latory negotiation is a hybrid in which the standard model of administrative regulation and procedure plays the predominant role; it therefore represents only a very limited degree of acceptance by the U.S. regulatory system of a bargaining or corporatist model of administrative law. The Administrative Conference of the United States first published a set of criteria for using nego-tiation in connection with federal agency rulemaking and non- binding guidelines for its conduct in 1982. n275 EPA became one of the pioneers of negotiated rulemaking within the federal government, employing it successfully on two occasions in 1985. n276 EPA continues to employ negotiated rulemak-ing more often than any other federal agency. n277 In the wake of these experiences, "reg neg" devel-oped considerable support, resulting in enactment of the Negotiated Rulemaking Act of 1990. n278 The negotiated rulemaking process begins when either the agency proposes a new rule or an inter-ested party requests that "reg neg" be used for a proposed rule. If the agency decides that the issue is one that might be appropriate for negotiated rulemaking, a neutral convener, who is selected, conducts a feasibility analysis. n279 After a final determination to (*90) use the negotiation process is made and interested stakeholders are identified, a notice is published in the Federal Register. n280 Any addi-tional interested parties may request to be included in the negotiations. n281 When the parties are chosen, a negotiation committee is established and chartered under the Federal Advisory Committee Act. n282 The negotiations typically last approximately six months. They seek to obtain consensus on the lan-guage of the rule to be proposed by the agency. n283 After a proposed agency rule is drafted on the basis of the negotiations and is publicized by the agency, the rulemaking enters the normal public comment period, followed by agency analysis of the comments and promulgation of the final rule. The negotiation committee has no formal role in the rulemaking process. The process thus takes place within the confines of the Administrative Procedure Act, and thus, unlike contractual agreements between regulators and regulated parties, serious ques-tions about the legality of negotiated rules have not been raised. The </w:t>
      </w:r>
      <w:r w:rsidRPr="0077335A">
        <w:rPr>
          <w:rStyle w:val="StyleBoldUnderline"/>
          <w:rFonts w:cs="Times New Roman"/>
        </w:rPr>
        <w:t>benefits of negotiated rulemaking</w:t>
      </w:r>
      <w:r w:rsidRPr="0077335A">
        <w:rPr>
          <w:rFonts w:cs="Times New Roman"/>
          <w:sz w:val="14"/>
        </w:rPr>
        <w:t xml:space="preserve">, where used appropriately, </w:t>
      </w:r>
      <w:r w:rsidRPr="0077335A">
        <w:rPr>
          <w:rStyle w:val="StyleBoldUnderline"/>
          <w:rFonts w:cs="Times New Roman"/>
        </w:rPr>
        <w:t>are several. First, the process can shorten the length of time required from the beginning of the process until the issuance of the final rule</w:t>
      </w:r>
      <w:r w:rsidRPr="0077335A">
        <w:rPr>
          <w:rFonts w:cs="Times New Roman"/>
          <w:sz w:val="14"/>
        </w:rPr>
        <w:t xml:space="preserve">. </w:t>
      </w:r>
      <w:r w:rsidRPr="0077335A">
        <w:rPr>
          <w:rStyle w:val="StyleBoldUnderline"/>
          <w:rFonts w:cs="Times New Roman"/>
        </w:rPr>
        <w:t>Consensus on</w:t>
      </w:r>
      <w:r w:rsidRPr="0077335A">
        <w:rPr>
          <w:rFonts w:cs="Times New Roman"/>
          <w:sz w:val="14"/>
        </w:rPr>
        <w:t xml:space="preserve"> the part of the principal </w:t>
      </w:r>
      <w:r w:rsidRPr="0077335A">
        <w:rPr>
          <w:rStyle w:val="StyleBoldUnderline"/>
          <w:rFonts w:cs="Times New Roman"/>
        </w:rPr>
        <w:t>stakeholders greatly reduces</w:t>
      </w:r>
      <w:r w:rsidRPr="0077335A">
        <w:rPr>
          <w:rFonts w:cs="Times New Roman"/>
          <w:sz w:val="14"/>
        </w:rPr>
        <w:t xml:space="preserve"> or eliminates adverse com-ments on a proposed role and the </w:t>
      </w:r>
      <w:r w:rsidRPr="0077335A">
        <w:rPr>
          <w:rStyle w:val="StyleBoldUnderline"/>
          <w:rFonts w:cs="Times New Roman"/>
        </w:rPr>
        <w:t>time and effort</w:t>
      </w:r>
      <w:r w:rsidRPr="0077335A">
        <w:rPr>
          <w:rFonts w:cs="Times New Roman"/>
          <w:sz w:val="14"/>
        </w:rPr>
        <w:t xml:space="preserve"> (which may include </w:t>
      </w:r>
      <w:r w:rsidRPr="0077335A">
        <w:rPr>
          <w:rStyle w:val="StyleBoldUnderline"/>
          <w:rFonts w:cs="Times New Roman"/>
        </w:rPr>
        <w:t>gathering new data</w:t>
      </w:r>
      <w:r w:rsidRPr="0077335A">
        <w:rPr>
          <w:rFonts w:cs="Times New Roman"/>
          <w:sz w:val="14"/>
        </w:rPr>
        <w:t xml:space="preserve"> and con-ducting new studies and analyses) needed for the agency to respond. In a recent study, Kerwin and Furlong found that </w:t>
      </w:r>
      <w:r w:rsidRPr="0077335A">
        <w:rPr>
          <w:rStyle w:val="StyleBoldUnderline"/>
          <w:rFonts w:cs="Times New Roman"/>
        </w:rPr>
        <w:t>EPA rules that were developed using the negotiation process took an average of 2.1 years from start to finish, against an average of 3.0 years</w:t>
      </w:r>
      <w:r w:rsidRPr="0077335A">
        <w:rPr>
          <w:rFonts w:cs="Times New Roman"/>
          <w:sz w:val="14"/>
        </w:rPr>
        <w:t xml:space="preserve"> for the typical EPA rule. n284 Additionally, anecdotal evidence indicates that in (*91) some cases, proposals for rules that had been languish-ing for as long as ten years were resolved relatively quickly after going through the negotiated rule-making process. n285 A </w:t>
      </w:r>
      <w:r w:rsidRPr="0077335A">
        <w:rPr>
          <w:rStyle w:val="StyleBoldUnderline"/>
          <w:rFonts w:cs="Times New Roman"/>
        </w:rPr>
        <w:t>second</w:t>
      </w:r>
      <w:r w:rsidRPr="0077335A">
        <w:rPr>
          <w:rFonts w:cs="Times New Roman"/>
          <w:sz w:val="14"/>
        </w:rPr>
        <w:t xml:space="preserve"> benefit of negotiated rulemaking </w:t>
      </w:r>
      <w:r w:rsidRPr="0077335A">
        <w:rPr>
          <w:rStyle w:val="StyleBoldUnderline"/>
          <w:rFonts w:cs="Times New Roman"/>
        </w:rPr>
        <w:t>is that the likelihood of subsequent court challenge is substantially diminished because the consensus obtained should indicate a "signoff" by interested par-ties</w:t>
      </w:r>
      <w:r w:rsidRPr="0077335A">
        <w:rPr>
          <w:rFonts w:cs="Times New Roman"/>
          <w:sz w:val="14"/>
        </w:rPr>
        <w:t>. n286 This may explain in part why EPA has become such a strong supporter of negotiated rulemak-ing</w:t>
      </w:r>
      <w:r w:rsidRPr="0077335A">
        <w:rPr>
          <w:rStyle w:val="StyleBoldUnderline"/>
          <w:rFonts w:cs="Times New Roman"/>
        </w:rPr>
        <w:t>; it has been widely reported that</w:t>
      </w:r>
      <w:r w:rsidRPr="0077335A">
        <w:rPr>
          <w:rFonts w:cs="Times New Roman"/>
          <w:sz w:val="14"/>
        </w:rPr>
        <w:t xml:space="preserve"> approximately </w:t>
      </w:r>
      <w:r w:rsidRPr="0077335A">
        <w:rPr>
          <w:rStyle w:val="StyleBoldUnderline"/>
          <w:rFonts w:cs="Times New Roman"/>
        </w:rPr>
        <w:t>75% of the final rules</w:t>
      </w:r>
      <w:r w:rsidRPr="0077335A">
        <w:rPr>
          <w:rFonts w:cs="Times New Roman"/>
          <w:sz w:val="14"/>
        </w:rPr>
        <w:t xml:space="preserve"> promulgated </w:t>
      </w:r>
      <w:r w:rsidRPr="0077335A">
        <w:rPr>
          <w:rStyle w:val="StyleBoldUnderline"/>
          <w:rFonts w:cs="Times New Roman"/>
        </w:rPr>
        <w:t>by EPA are challenged judicially</w:t>
      </w:r>
      <w:r w:rsidRPr="0077335A">
        <w:rPr>
          <w:rFonts w:cs="Times New Roman"/>
          <w:sz w:val="14"/>
        </w:rPr>
        <w:t xml:space="preserve">. n287 </w:t>
      </w:r>
      <w:r w:rsidRPr="0077335A">
        <w:rPr>
          <w:rStyle w:val="StyleBoldUnderline"/>
          <w:rFonts w:cs="Times New Roman"/>
        </w:rPr>
        <w:t>Third, stakeholder input and acceptance of a rule may also make it easier to implement and will lead to greater levels of compliance, due to what EPA refers to as "ownership" of the rule.</w:t>
      </w:r>
      <w:r w:rsidRPr="0077335A">
        <w:rPr>
          <w:rFonts w:cs="Times New Roman"/>
          <w:sz w:val="14"/>
        </w:rPr>
        <w:t xml:space="preserve"> Where the parties have reached a consensus and taken part in the formation of the rule, they have an interest in seeing the process succeed and develop a commitment to the end result. </w:t>
      </w:r>
      <w:r w:rsidRPr="0077335A">
        <w:rPr>
          <w:rStyle w:val="StyleBoldUnderline"/>
          <w:rFonts w:cs="Times New Roman"/>
        </w:rPr>
        <w:t>Finally, the greatest potential benefit of negotiated rulemaking may be that it leads to better rules.</w:t>
      </w:r>
      <w:r w:rsidRPr="0077335A">
        <w:rPr>
          <w:rFonts w:cs="Times New Roman"/>
          <w:sz w:val="14"/>
        </w:rPr>
        <w:t xml:space="preserve"> As Judge Wald has pointed out, the normal rulemaking process is adversarial in nature. This invites parties to take extreme positions in order to preserve later challenges, and leaves the agency presented with polar views. n288 Not only does this make it more difficult for EPA to determine what stakeholders' true priorities are, but it leads to the withholding of information which might be useful to EPA in drafting aworkable and appropriate rule. Thus the negotiation process may facilitate a freer exchange of information among parties, producing (*92) more practical rules that can take account of "re-al-world" consequences. EPA managers have reported that the negotiation exercises that they par-ticipated in were worthwhile for this reason even where no consensus was reached. For all its potential benefits, there are numerous problems with negotiated rulemaking. While it appears to have been comparatively successful on those occasions on which it has been used, it has been used comparatively few times. Professor Coglianese's research indicates that negotiated rule-making was used by federal agencies in less than one tenth of one percent of regulations adopted from 1983 to 1996. n289 While this does not prove that the process lacks utility, especially given that many of the regulations issued were undoubtedly routine in character, it suggests that the scope for its success-ful use is limited. Negotiated rulemaking has been criticized as producing results that accommodate the priorities of organized interest groups rather than serving the public interest. n290 Proponents argue that the public will be represented by an appropriate group or alliance of interest groups, and that EPA retains its role as the guardian of public interest. n291 It may, however, not be practicable to represent all interested stakeholders and the diverse interests of the public adequately in a small group setting. Also, many relevant interests among the public may not be organized sufficiently to participate effectively. Pro-fessor William Funk argues that the public interest may transcend the discrete interests of particular groups. Although the agency is charged with representing the overall public interest, the claims that in dynamic negotiations, it must "bargain and trade its 'interests' (the public interest) in the same way the other participants may trade their interests." n292 Additionally, negotiated rulemaking may lead to results that satisfy the interests at the table but that are of questionable legality. "Hardwiring" the rule through negotiations behind closed doors arguably subverts the notice and comment rulemaking process and undermines agency independence and ac-countability. Professor Funk was a participant in one of EPA's earliest efforts at regulatory negotiation, the air pollution emission standards for wood stoves. He concludes that the rule that resulted from the negotiations was beyond the scope of EPA's authority and did not fall within the statutory mandate. n293 Funk further argues that the reg neg process usurps the role of the agency, "first by reducing the agen-cy to the (*93) level of a mere participant in the formulation of the rule, and second, by essentially denying that the agency has any responsibility beyond giving effect to the consensus achieved by the group." n294 The role of the judiciary in the negotiated rulemaking process has also sparked debate. Normally, judicial review of the substance of federal agency regulations involves two steps: first, determining whether the rule is within the scope of the agency's authority; second, determining whether the agency provided a reasoned justification, adequately supported in the rulemaking record, for its choice of the specific provisions adopted. An agency's failure to meet this standard renders its decision "arbitrary and capricious." n295 Philip Harter, a prominent advocate of regulatory negotiation, argues for a degree of judicial def-erence to rules produced by negotiation consensus. He argues that the negotiation process ensures that such rule is within the scope of the agency's authority and is not arbitrary and capricious. Assuming a diverse group of interests are represented, he concludes, someone is likely to be made worse off by a rule that is not within the agency's scope of authority, or is arbitrary, and will be unwilling to agree to it. n296 Thus, reviewing courts should "provide a little leeway to accommodate practical interpretations and implementation." n297 In his view, the proper role of the courts is to determine whether a valid con-sensus was reached, and, if so, whether the result plainly exceeds the agency's statutory authority. In determining the validity of the consensus reached, the court should look at whether the petitioner's in-terests were adequately represented in the negotiation and whether it had a fair opportunity to join the process, even if it did not directly participate. Harter points out that there will be little incentive to par-ticipate in regulatory negotiations if non- participants can simply sit out the negotiations and let others do the work, only to challenge the rule that emerges. The well-known dissent from this view was expressed by Judge Patricia Wald. Judge Wald argues that an appellate court has an "independent obligation to insure that the agency is not thwarting Con-gressional intent, regardless of how many parties agree with the agency's rule." n298 Accordingly, the "interest test" should not intrude into (*94) the appellate review process. She rejects the idea that everyone must either demand to participate or trust a participating interest group to represent his or her interests. Echoing some of Professor Funk's concerns, Judge Wald argues that, as only a limited num-ber of groups can take part in the negotiations, they should not be allowed to bind everyone. n299 Thus, the court should apply the same scope of review and criteria of legality to every rule, regardless of whether it is the product of negotiation consensus or traditional notice-and-comment rulemaking. This appears to be the current law. In conclusion, negotiated rulemaking shows promise as an agency tool when used appropriately. It is most useful when the stakeholders agree that negotiated rulemaking is their best option and feel that there is something to gain; when the number of parties is fairly small, and they are readily identifiable; when the proposed rule is controversial; when the stakeholders are all eager to have the issue resolved; when tradeoffs are possible; when there is no easy "objective" solution; and when whatever consensus may be reached will be easy to implement. Experience indicates that negotiated rulemaking has a use-ful yet limited role. This experience confirms that the European approach to environmental contracting cannot be transplanted to the United States, and that the negotiated rulemaking hybrid can make only a limited contribution to improvement of the command environmental regulatory system </w:t>
      </w:r>
    </w:p>
    <w:p w:rsidR="0077335A" w:rsidRPr="0077335A" w:rsidRDefault="0077335A" w:rsidP="0077335A">
      <w:pPr>
        <w:pStyle w:val="Heading4"/>
        <w:rPr>
          <w:rFonts w:cs="Times New Roman"/>
        </w:rPr>
      </w:pPr>
    </w:p>
    <w:p w:rsidR="0077335A" w:rsidRPr="0077335A" w:rsidRDefault="0077335A" w:rsidP="0077335A">
      <w:pPr>
        <w:pStyle w:val="Heading4"/>
        <w:rPr>
          <w:rFonts w:cs="Times New Roman"/>
        </w:rPr>
      </w:pPr>
      <w:r w:rsidRPr="0077335A">
        <w:rPr>
          <w:rFonts w:cs="Times New Roman"/>
        </w:rPr>
        <w:t>Reg neg solves rollback</w:t>
      </w:r>
    </w:p>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31"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Style w:val="StyleBoldUnderline"/>
          <w:rFonts w:cs="Times New Roman"/>
        </w:rPr>
      </w:pPr>
      <w:r w:rsidRPr="0077335A">
        <w:rPr>
          <w:rFonts w:cs="Times New Roman"/>
          <w:sz w:val="16"/>
        </w:rPr>
        <w:t xml:space="preserve">2. Negotiated Rule Making Negotiated rulemaking is generally defined as a supplemental process in which representatives from agencies and affected inter- est groups negotiate the terms of a proposed administrative rule!" Historically, it has been used at the federal and state levels of gov- ernment, but it has applicability at the local level as well. </w:t>
      </w:r>
      <w:r w:rsidRPr="0077335A">
        <w:rPr>
          <w:rStyle w:val="StyleBoldUnderline"/>
          <w:rFonts w:cs="Times New Roman"/>
        </w:rPr>
        <w:t>The Ne- gotiated Rulemaking Act of "1990 provides the basic structure for agencies to design and implement appropriate processes."7 This practice has been successfully employed in the U.S. with varying frequency</w:t>
      </w:r>
      <w:r w:rsidRPr="0077335A">
        <w:rPr>
          <w:rFonts w:cs="Times New Roman"/>
          <w:sz w:val="16"/>
        </w:rPr>
        <w:t xml:space="preserve"> since it was introduced in the early l980s.'Â°" </w:t>
      </w:r>
      <w:r w:rsidRPr="0077335A">
        <w:rPr>
          <w:rStyle w:val="StyleBoldUnderline"/>
          <w:rFonts w:cs="Times New Roman"/>
        </w:rPr>
        <w:t xml:space="preserve">Negotiated rulemaking was seen as </w:t>
      </w:r>
      <w:r w:rsidRPr="0077335A">
        <w:rPr>
          <w:rStyle w:val="Emphasis"/>
        </w:rPr>
        <w:t>a way to deal with what seemed like a never-ending cycle of regulations being adopted and then being overturned after years of legal appeals.</w:t>
      </w:r>
      <w:r w:rsidRPr="0077335A">
        <w:rPr>
          <w:rFonts w:cs="Times New Roman"/>
          <w:sz w:val="16"/>
        </w:rPr>
        <w:t xml:space="preserve">'Â°9 Instead of being limited to the minimal process required for promulgating rules with notice, public comment, and publication of a rule that would then be sub- ject to a lawsuit, many agencies supplemented this required process to get input earlier. </w:t>
      </w:r>
      <w:r w:rsidRPr="0077335A">
        <w:rPr>
          <w:rStyle w:val="StyleBoldUnderline"/>
          <w:rFonts w:cs="Times New Roman"/>
        </w:rPr>
        <w:t xml:space="preserve">This supplemental process can1e to be called Negotiated Rulemaking or "reg-neg." </w:t>
      </w:r>
    </w:p>
    <w:p w:rsidR="0077335A" w:rsidRPr="0077335A" w:rsidRDefault="0077335A" w:rsidP="0077335A">
      <w:pPr>
        <w:pStyle w:val="Heading4"/>
        <w:rPr>
          <w:rFonts w:cs="Times New Roman"/>
        </w:rPr>
      </w:pPr>
      <w:r w:rsidRPr="0077335A">
        <w:rPr>
          <w:rFonts w:cs="Times New Roman"/>
        </w:rPr>
        <w:t>Collaboration solves - increases innovation while preventing litigation and rollback through litigation</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32"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Style w:val="StyleBoldUnderline"/>
          <w:rFonts w:cs="Times New Roman"/>
          <w:sz w:val="16"/>
        </w:rPr>
      </w:pPr>
      <w:r w:rsidRPr="0077335A">
        <w:rPr>
          <w:rFonts w:cs="Times New Roman"/>
          <w:sz w:val="16"/>
        </w:rPr>
        <w:t>1. Defining Collaborative Decision Making There are many forms of collaborative processes</w:t>
      </w:r>
      <w:r w:rsidRPr="0077335A">
        <w:rPr>
          <w:rStyle w:val="StyleBoldUnderline"/>
          <w:rFonts w:cs="Times New Roman"/>
        </w:rPr>
        <w:t>. The Association for Conflict Resolution</w:t>
      </w:r>
      <w:r w:rsidRPr="0077335A">
        <w:rPr>
          <w:rFonts w:cs="Times New Roman"/>
          <w:sz w:val="16"/>
        </w:rPr>
        <w:t xml:space="preserve">, in its report, Best Practices for Government Agencies: Guidelines for Using Collaborative Agreement-Seeking Processes,11 </w:t>
      </w:r>
      <w:r w:rsidRPr="0077335A">
        <w:rPr>
          <w:rStyle w:val="StyleBoldUnderline"/>
          <w:rFonts w:cs="Times New Roman"/>
        </w:rPr>
        <w:t>divides</w:t>
      </w:r>
      <w:r w:rsidRPr="0077335A">
        <w:rPr>
          <w:rFonts w:cs="Times New Roman"/>
          <w:sz w:val="16"/>
        </w:rPr>
        <w:t xml:space="preserve"> the universe of </w:t>
      </w:r>
      <w:r w:rsidRPr="0077335A">
        <w:rPr>
          <w:rStyle w:val="StyleBoldUnderline"/>
          <w:rFonts w:cs="Times New Roman"/>
        </w:rPr>
        <w:t>collaborative processes into three</w:t>
      </w:r>
      <w:r w:rsidRPr="0077335A">
        <w:rPr>
          <w:rFonts w:cs="Times New Roman"/>
          <w:sz w:val="16"/>
        </w:rPr>
        <w:t xml:space="preserve"> broad </w:t>
      </w:r>
      <w:r w:rsidRPr="0077335A">
        <w:rPr>
          <w:rStyle w:val="StyleBoldUnderline"/>
          <w:rFonts w:cs="Times New Roman"/>
        </w:rPr>
        <w:t>categories: (1) those with the purpose of exchanging information and improving communication and understanding; (2) those where advice is provided to the government in the form of opinions or suggestions for action; and (3) those where agreement is sought and decisions are made with the government</w:t>
      </w:r>
      <w:r w:rsidRPr="0077335A">
        <w:rPr>
          <w:rFonts w:cs="Times New Roman"/>
          <w:sz w:val="16"/>
        </w:rPr>
        <w:t xml:space="preserve">. In the third category alone, </w:t>
      </w:r>
      <w:r w:rsidRPr="0077335A">
        <w:rPr>
          <w:rStyle w:val="StyleBoldUnderline"/>
          <w:rFonts w:cs="Times New Roman"/>
        </w:rPr>
        <w:t>the report identifies twenty-four different terms</w:t>
      </w:r>
      <w:r w:rsidRPr="0077335A">
        <w:rPr>
          <w:rFonts w:cs="Times New Roman"/>
          <w:sz w:val="16"/>
        </w:rPr>
        <w:t xml:space="preserve">, </w:t>
      </w:r>
      <w:r w:rsidRPr="0077335A">
        <w:rPr>
          <w:rStyle w:val="StyleBoldUnderline"/>
          <w:rFonts w:cs="Times New Roman"/>
        </w:rPr>
        <w:t>including collaborative decision making,</w:t>
      </w:r>
      <w:r w:rsidRPr="0077335A">
        <w:rPr>
          <w:rFonts w:cs="Times New Roman"/>
          <w:sz w:val="16"/>
        </w:rPr>
        <w:t xml:space="preserve"> to describe collaborative processes.12 Many other terms exist for the remaining two categories and, in many instances, different meanings are ascribed to the same term.13 </w:t>
      </w:r>
      <w:r w:rsidRPr="0077335A">
        <w:rPr>
          <w:rStyle w:val="StyleBoldUnderline"/>
          <w:rFonts w:cs="Times New Roman"/>
        </w:rPr>
        <w:t>Collaborative decision-making is</w:t>
      </w:r>
      <w:r w:rsidRPr="0077335A">
        <w:rPr>
          <w:rFonts w:cs="Times New Roman"/>
          <w:sz w:val="16"/>
        </w:rPr>
        <w:t xml:space="preserve"> sometimes </w:t>
      </w:r>
      <w:r w:rsidRPr="0077335A">
        <w:rPr>
          <w:rStyle w:val="Emphasis"/>
        </w:rPr>
        <w:t>referred to as stakeholder involvement, public involvement, public participation, public-private partnership, deliberative democracy, constructive engagement, and collaborative problem solving.</w:t>
      </w:r>
      <w:r w:rsidRPr="0077335A">
        <w:rPr>
          <w:rFonts w:cs="Times New Roman"/>
          <w:sz w:val="16"/>
        </w:rPr>
        <w:t xml:space="preserve"> The varied use of these terms demands clear definition when designing and describing processes.14 For purposes of this article, </w:t>
      </w:r>
      <w:r w:rsidRPr="0077335A">
        <w:rPr>
          <w:rStyle w:val="StyleBoldUnderline"/>
          <w:rFonts w:cs="Times New Roman"/>
        </w:rPr>
        <w:t xml:space="preserve">collaborative decision making </w:t>
      </w:r>
      <w:r w:rsidRPr="0077335A">
        <w:rPr>
          <w:rFonts w:cs="Times New Roman"/>
          <w:sz w:val="16"/>
        </w:rPr>
        <w:t xml:space="preserve">will be considered broadly and is characterized by a range of processes, some agreement-seeking and some not, </w:t>
      </w:r>
      <w:r w:rsidRPr="0077335A">
        <w:rPr>
          <w:rStyle w:val="StyleBoldUnderline"/>
          <w:rFonts w:cs="Times New Roman"/>
        </w:rPr>
        <w:t>in which the government involves outside stakeholders in the government’s decision making.</w:t>
      </w:r>
      <w:r w:rsidRPr="0077335A">
        <w:rPr>
          <w:rFonts w:cs="Times New Roman"/>
          <w:sz w:val="16"/>
        </w:rPr>
        <w:t xml:space="preserve"> In some cases, where the government has no greater authority than other stakeholders, </w:t>
      </w:r>
      <w:r w:rsidRPr="0077335A">
        <w:rPr>
          <w:rStyle w:val="StyleBoldUnderline"/>
          <w:rFonts w:cs="Times New Roman"/>
        </w:rPr>
        <w:t>collaborative decision making can involve an equal partnership among the stakeholders, including the government; or the government can serve in a supporting role to facilitate efforts of outside stakeholders in their own decision making processes</w:t>
      </w:r>
      <w:r w:rsidRPr="0077335A">
        <w:rPr>
          <w:rFonts w:cs="Times New Roman"/>
          <w:sz w:val="16"/>
        </w:rPr>
        <w:t xml:space="preserve">. 2. General Attributes of Collaborative Decision Making </w:t>
      </w:r>
      <w:r w:rsidRPr="0077335A">
        <w:rPr>
          <w:rStyle w:val="StyleBoldUnderline"/>
          <w:rFonts w:cs="Times New Roman"/>
        </w:rPr>
        <w:t xml:space="preserve">Collaborative decision making holds great promise for addressing difficult public policy issues. </w:t>
      </w:r>
      <w:r w:rsidRPr="0077335A">
        <w:rPr>
          <w:rFonts w:cs="Times New Roman"/>
          <w:sz w:val="16"/>
        </w:rPr>
        <w:t>There are a number of general attributes that are worth considering at the outset before discussing why</w:t>
      </w:r>
      <w:r w:rsidRPr="0077335A">
        <w:rPr>
          <w:rStyle w:val="StyleBoldUnderline"/>
          <w:rFonts w:cs="Times New Roman"/>
        </w:rPr>
        <w:t xml:space="preserve"> decisions on climate change are uniquely qualified to benefit from collaborative approaches. </w:t>
      </w:r>
      <w:r w:rsidRPr="0077335A">
        <w:rPr>
          <w:rStyle w:val="Emphasis"/>
        </w:rPr>
        <w:t>Collaborative decision making can provide a forum for broad participation by multiple stakeholders</w:t>
      </w:r>
      <w:r w:rsidRPr="0077335A">
        <w:rPr>
          <w:rStyle w:val="StyleBoldUnderline"/>
          <w:rFonts w:cs="Times New Roman"/>
        </w:rPr>
        <w:t>, facilitate cooperative learning among the participants, and result in selection of the best policy choices.</w:t>
      </w:r>
      <w:r w:rsidRPr="0077335A">
        <w:rPr>
          <w:rFonts w:cs="Times New Roman"/>
          <w:sz w:val="16"/>
        </w:rPr>
        <w:t xml:space="preserve">15 </w:t>
      </w:r>
      <w:r w:rsidRPr="0077335A">
        <w:rPr>
          <w:rStyle w:val="Emphasis"/>
        </w:rPr>
        <w:t>It ensures an opening for group creativity and innovation</w:t>
      </w:r>
      <w:r w:rsidRPr="0077335A">
        <w:rPr>
          <w:rFonts w:cs="Times New Roman"/>
          <w:sz w:val="16"/>
        </w:rPr>
        <w:t xml:space="preserve"> that is often lacking in traditional regulatory processes. Collaborative decision making can be particularly powerful in the context of complex public policy issues, such as climate change, </w:t>
      </w:r>
      <w:r w:rsidRPr="0077335A">
        <w:rPr>
          <w:rStyle w:val="StyleBoldUnderline"/>
          <w:rFonts w:cs="Times New Roman"/>
        </w:rPr>
        <w:t>because it can create a dialogue based on hope16 that can transcend the despair that leads to inaction</w:t>
      </w:r>
      <w:r w:rsidRPr="0077335A">
        <w:rPr>
          <w:rFonts w:cs="Times New Roman"/>
          <w:sz w:val="16"/>
        </w:rPr>
        <w:t xml:space="preserve">.17 </w:t>
      </w:r>
      <w:r w:rsidRPr="0077335A">
        <w:rPr>
          <w:rStyle w:val="StyleBoldUnderline"/>
          <w:rFonts w:cs="Times New Roman"/>
        </w:rPr>
        <w:t xml:space="preserve">By promoting ownership and empowerment among the stakeholders, </w:t>
      </w:r>
      <w:r w:rsidRPr="0077335A">
        <w:rPr>
          <w:rStyle w:val="Emphasis"/>
        </w:rPr>
        <w:t>collaborative decision-making can increase the likelihood of prompt action while reducing the likelihood of litigation</w:t>
      </w:r>
      <w:r w:rsidRPr="0077335A">
        <w:rPr>
          <w:rFonts w:cs="Times New Roman"/>
          <w:sz w:val="16"/>
        </w:rPr>
        <w:t>.18 While intensive because it often requires investment of more time upfront</w:t>
      </w:r>
      <w:r w:rsidRPr="0077335A">
        <w:rPr>
          <w:rStyle w:val="StyleBoldUnderline"/>
          <w:rFonts w:cs="Times New Roman"/>
        </w:rPr>
        <w:t>, it can</w:t>
      </w:r>
      <w:r w:rsidRPr="0077335A">
        <w:rPr>
          <w:rFonts w:cs="Times New Roman"/>
          <w:sz w:val="16"/>
        </w:rPr>
        <w:t xml:space="preserve"> ultimately </w:t>
      </w:r>
      <w:r w:rsidRPr="0077335A">
        <w:rPr>
          <w:rStyle w:val="StyleBoldUnderline"/>
          <w:rFonts w:cs="Times New Roman"/>
        </w:rPr>
        <w:t>produce results faster and with fewer resources than traditional processes</w:t>
      </w:r>
      <w:r w:rsidRPr="0077335A">
        <w:rPr>
          <w:rFonts w:cs="Times New Roman"/>
          <w:sz w:val="16"/>
        </w:rPr>
        <w:t xml:space="preserve">.19 As a result of up-front efforts that engender buy-in from multiple stakeholders, </w:t>
      </w:r>
      <w:r w:rsidRPr="0077335A">
        <w:rPr>
          <w:rStyle w:val="StyleBoldUnderline"/>
          <w:rFonts w:cs="Times New Roman"/>
        </w:rPr>
        <w:t>decisions made through collaborative processes are more lasting and more likely to be implemented than decisions made via traditional processes</w:t>
      </w:r>
      <w:r w:rsidRPr="0077335A">
        <w:rPr>
          <w:rFonts w:cs="Times New Roman"/>
          <w:sz w:val="16"/>
        </w:rPr>
        <w:t xml:space="preserve">.20 Collaborative decision-making does not mean that the government cedes its authority to make decisions. It retains ultimate authority to impose its own solutions using traditional processes. In fact, </w:t>
      </w:r>
      <w:r w:rsidRPr="0077335A">
        <w:rPr>
          <w:rStyle w:val="StyleBoldUnderline"/>
          <w:rFonts w:cs="Times New Roman"/>
        </w:rPr>
        <w:t>collaborative decisions may actually thrive when the government’s authorities are clear and purposeful</w:t>
      </w:r>
      <w:r w:rsidRPr="0077335A">
        <w:rPr>
          <w:rFonts w:cs="Times New Roman"/>
          <w:sz w:val="16"/>
        </w:rPr>
        <w:t xml:space="preserve">. 21 Likewise, stakeholders retain their right to any alternatives to the collaborative process that are otherwise available to them.22 Collaborative decision-making is not a panacea alternative to traditional environmental regulation and will not always be the appropriate means of making environmental decisions. 23 It does not guarantee that cooperation among stakeholders will come easily nor does its adoption mean that resolution of complex issues will be achieved. However, </w:t>
      </w:r>
      <w:r w:rsidRPr="0077335A">
        <w:rPr>
          <w:rStyle w:val="StyleBoldUnderline"/>
          <w:rFonts w:cs="Times New Roman"/>
        </w:rPr>
        <w:t xml:space="preserve">it is an important option to be considered, particularly for intractable problems like climate change, </w:t>
      </w:r>
      <w:r w:rsidRPr="0077335A">
        <w:rPr>
          <w:rFonts w:cs="Times New Roman"/>
          <w:sz w:val="16"/>
        </w:rPr>
        <w:t>where government needs to take advantage of a wide range of opportunities for making progress. The following section discusses why collaborative decision making is particularly well suited for addressing climate change.</w:t>
      </w:r>
    </w:p>
    <w:p w:rsidR="0077335A" w:rsidRDefault="0077335A" w:rsidP="0077335A">
      <w:pPr>
        <w:rPr>
          <w:rFonts w:cs="Times New Roman"/>
        </w:rPr>
      </w:pPr>
    </w:p>
    <w:p w:rsidR="00E8714C" w:rsidRDefault="00E8714C" w:rsidP="00E8714C">
      <w:pPr>
        <w:pStyle w:val="Heading3"/>
      </w:pPr>
      <w:r>
        <w:t>Generic Solvency -- Stakeholder</w:t>
      </w:r>
    </w:p>
    <w:p w:rsidR="00E8714C" w:rsidRDefault="00E8714C" w:rsidP="00E8714C">
      <w:pPr>
        <w:pStyle w:val="Heading4"/>
      </w:pPr>
      <w:r>
        <w:t>Reg neg is effective -- consensus due to stakeholder involvement</w:t>
      </w:r>
    </w:p>
    <w:p w:rsidR="00E8714C" w:rsidRDefault="00E8714C" w:rsidP="00E8714C">
      <w:r>
        <w:rPr>
          <w:rStyle w:val="StyleStyleBold12pt"/>
        </w:rPr>
        <w:t xml:space="preserve">FMCS No Date </w:t>
      </w:r>
      <w:r w:rsidRPr="00AD48CB">
        <w:t>(</w:t>
      </w:r>
      <w:r>
        <w:t>The Federal Mediation and Conciliation Service, An independent agency whose mission is to preserve and promote labor-management peace and cooperation. Headquartered in Washington, DC, with two regional offices and more than 70 field offices, the agency provides mediation and conflict resolution services to industry, government agencies and communities, "Multi-Stakeholder Processes", http://www.fmcs.gov/internet/itemDetail.asp?categoryID=48&amp;itemID=15957)</w:t>
      </w:r>
    </w:p>
    <w:p w:rsidR="00E8714C" w:rsidRPr="00AD48CB" w:rsidRDefault="00E8714C" w:rsidP="00E8714C">
      <w:pPr>
        <w:rPr>
          <w:rStyle w:val="StyleStyleBold12pt"/>
          <w:b w:val="0"/>
          <w:bCs w:val="0"/>
        </w:rPr>
      </w:pPr>
    </w:p>
    <w:p w:rsidR="00E8714C" w:rsidRPr="00AC5174" w:rsidRDefault="00E8714C" w:rsidP="00E8714C">
      <w:pPr>
        <w:rPr>
          <w:sz w:val="16"/>
        </w:rPr>
      </w:pPr>
      <w:r w:rsidRPr="00AD48CB">
        <w:rPr>
          <w:rStyle w:val="StyleBoldUnderline"/>
        </w:rPr>
        <w:t>Multi-Stakeholder Processes</w:t>
      </w:r>
      <w:r w:rsidRPr="00AD48CB">
        <w:rPr>
          <w:sz w:val="16"/>
        </w:rPr>
        <w:t xml:space="preserve"> FMCS makes important contributions to the successful use of regulatory negotiations and public policy dialogues </w:t>
      </w:r>
      <w:r w:rsidRPr="00AD48CB">
        <w:rPr>
          <w:rStyle w:val="StyleBoldUnderline"/>
        </w:rPr>
        <w:t>The Negotiated Rulemaking Act of 1990 authorizes FMCS to use its mediation and facilitation services to improve government operations</w:t>
      </w:r>
      <w:r w:rsidRPr="00AD48CB">
        <w:rPr>
          <w:sz w:val="16"/>
        </w:rPr>
        <w:t xml:space="preserve">. As a neutral third-party, FMCS convenes and facilitates a wide range of complex, multi-party processes, including public policy dialogues and </w:t>
      </w:r>
      <w:r w:rsidRPr="00AD48CB">
        <w:rPr>
          <w:rStyle w:val="StyleBoldUnderline"/>
        </w:rPr>
        <w:t>regulatory negotiations, helping all parties to improve their communication and relationships and reach consensus on the issues</w:t>
      </w:r>
      <w:r w:rsidRPr="00AD48CB">
        <w:rPr>
          <w:sz w:val="16"/>
        </w:rPr>
        <w:t xml:space="preserve">. Convening and Facilitation of multi-stakeholder processes In the early 1980s, FMCS facilitated the first regulatory negotiations held by the Federal Aviation Administration. FMCS’ involvement in </w:t>
      </w:r>
      <w:r w:rsidRPr="00AD48CB">
        <w:rPr>
          <w:rStyle w:val="StyleBoldUnderline"/>
        </w:rPr>
        <w:t>regulatory negotiations, as both a convener and facilitator, increased throughout the 1980s, with the agency facilitating negotiations involving the Departments of Transportation, Agriculture, Labor, and other federal agencies</w:t>
      </w:r>
      <w:r w:rsidRPr="00AD48CB">
        <w:rPr>
          <w:sz w:val="16"/>
        </w:rPr>
        <w:t xml:space="preserve">, and was further. After the passage of the Negotiated Rulemaking Act of 1990, FMCS’s involvement in multi-party negotiations continued to grow. </w:t>
      </w:r>
      <w:r w:rsidRPr="00AD48CB">
        <w:rPr>
          <w:rStyle w:val="StyleBoldUnderline"/>
        </w:rPr>
        <w:t>The results have been very positive. By formulating rules and policies in a public negotiating process, potential or actual antagonists become partners in helping the agency solve a regulatory problem. Thus, the likelihood of subsequent challenges to a new regulation is greatly reduced</w:t>
      </w:r>
      <w:r w:rsidRPr="00AD48CB">
        <w:rPr>
          <w:sz w:val="16"/>
        </w:rPr>
        <w:t xml:space="preserve">. How Negotiated Rulemaking Works Authorized by the Administrative Dispute Resolution Act of 1996, FMCS offers government regulatory and enforcement agencies a better way to formulate new rules and regulations. </w:t>
      </w:r>
      <w:r w:rsidRPr="00AD48CB">
        <w:rPr>
          <w:rStyle w:val="StyleBoldUnderline"/>
        </w:rPr>
        <w:t>In the traditional rulemaking process, agency personnel draft a new regulation with little or no outside input, publish the draft regulation in the Federal Register for the required public comment period, and then wait for the inevitable criticism, and even legal challenges, from those affected by the new regulation</w:t>
      </w:r>
      <w:r w:rsidRPr="00AD48CB">
        <w:rPr>
          <w:sz w:val="16"/>
        </w:rPr>
        <w:t xml:space="preserve">. In contrast, FMCS convenes and facilitates </w:t>
      </w:r>
      <w:r w:rsidRPr="00AD48CB">
        <w:rPr>
          <w:rStyle w:val="StyleBoldUnderline"/>
        </w:rPr>
        <w:t>Regulatory Negotiations, a process in which those who will be affected by a regulation sit down with the government agency to write a proposed rule or regulation by consensus.</w:t>
      </w:r>
      <w:r w:rsidRPr="00AD48CB">
        <w:rPr>
          <w:sz w:val="16"/>
        </w:rPr>
        <w:t xml:space="preserve"> Experience has shown that by bringing potential or even actual antagonists into participation in a public process, they become invested in helping the agency solve its problem. </w:t>
      </w:r>
      <w:r w:rsidRPr="00AD48CB">
        <w:rPr>
          <w:rStyle w:val="StyleBoldUnderline"/>
        </w:rPr>
        <w:t>The result is usually better regulation and because those who will be regulated have taken part in the process, the likelihood of subsequent challenges are greatly reduced</w:t>
      </w:r>
      <w:r w:rsidRPr="00AD48CB">
        <w:rPr>
          <w:sz w:val="16"/>
        </w:rPr>
        <w:t xml:space="preserve">. The Service assists federal and some state agencies by convening and facilitating/mediating regulatory negotiations as well as less formal, public policy dialogues under the authority of the 1996 Administrative Dispute Resolution Act. Government agencies have chosen the use of negotiated rulemaking and other highly interactive negotiating models as a constructive way to diminish litigation and enhance relationships with their constituencies. To assist them, FMCS has provided skills building training in the areas of communication, mediation, problem-solving and meeting planning over three decades of experience in successful rulemakings. </w:t>
      </w:r>
    </w:p>
    <w:p w:rsidR="00E8714C" w:rsidRDefault="00E8714C" w:rsidP="00E8714C">
      <w:pPr>
        <w:pStyle w:val="Heading4"/>
      </w:pPr>
      <w:r>
        <w:t>Reg neg solves -- stakeholder involvement ensures solvency</w:t>
      </w:r>
    </w:p>
    <w:p w:rsidR="00E8714C" w:rsidRPr="00AC5174" w:rsidRDefault="00E8714C" w:rsidP="00E8714C">
      <w:pPr>
        <w:rPr>
          <w:rStyle w:val="StyleStyleBold12pt"/>
          <w:b w:val="0"/>
          <w:bCs w:val="0"/>
        </w:rPr>
      </w:pPr>
      <w:r>
        <w:rPr>
          <w:rStyle w:val="StyleStyleBold12pt"/>
        </w:rPr>
        <w:t xml:space="preserve">DOI No Date </w:t>
      </w:r>
      <w:r w:rsidRPr="00AC5174">
        <w:t>(</w:t>
      </w:r>
      <w:r>
        <w:t>Department of the Interior, The U.S. Department of the Interior is a Cabinet-level agency that manages America's vast natural and cultural resources. Secretary of Interior Sally Jewell heads our department, which employs 70,000 people, including expert scientists and resource-management professionals, in nine technical bureaus, "Negotiated Rulemaking", http://www.doi.gov/pmb/cadr/projects/collaborationframeworkworkshop/Factsheet-Negotiated-Rulemaking.cfm#)</w:t>
      </w:r>
    </w:p>
    <w:p w:rsidR="00E8714C" w:rsidRDefault="00E8714C" w:rsidP="00E8714C">
      <w:pPr>
        <w:rPr>
          <w:sz w:val="16"/>
        </w:rPr>
      </w:pPr>
    </w:p>
    <w:p w:rsidR="00E8714C" w:rsidRPr="00547331" w:rsidRDefault="00E8714C" w:rsidP="00E8714C">
      <w:pPr>
        <w:rPr>
          <w:b/>
          <w:bCs/>
          <w:u w:val="single"/>
        </w:rPr>
      </w:pPr>
      <w:r w:rsidRPr="00AC5174">
        <w:rPr>
          <w:sz w:val="16"/>
        </w:rPr>
        <w:t xml:space="preserve">Negotiated Rulemaking: </w:t>
      </w:r>
      <w:r w:rsidRPr="00AC5174">
        <w:rPr>
          <w:rStyle w:val="StyleBoldUnderline"/>
        </w:rPr>
        <w:t>Negotiated rulemaking is an administrative procedure</w:t>
      </w:r>
      <w:r w:rsidRPr="00AC5174">
        <w:rPr>
          <w:sz w:val="16"/>
        </w:rPr>
        <w:t xml:space="preserve"> sanctioned by the Negotiated Rulemaking Act of 1996</w:t>
      </w:r>
      <w:r w:rsidRPr="00AC5174">
        <w:rPr>
          <w:rStyle w:val="StyleBoldUnderline"/>
        </w:rPr>
        <w:t>. An agency promulgating a new or revised regulation or rule convenes a representative set of stakeholders to negotiate the rule or regulation prior to moving the draft rule through the standard</w:t>
      </w:r>
      <w:r w:rsidRPr="00AC5174">
        <w:rPr>
          <w:sz w:val="16"/>
        </w:rPr>
        <w:t xml:space="preserve"> Administrative Procedures Act </w:t>
      </w:r>
      <w:r w:rsidRPr="00AC5174">
        <w:rPr>
          <w:rStyle w:val="StyleBoldUnderline"/>
        </w:rPr>
        <w:t>(APA) process</w:t>
      </w:r>
      <w:r w:rsidRPr="00AC5174">
        <w:rPr>
          <w:sz w:val="16"/>
        </w:rPr>
        <w:t xml:space="preserve">. Form: </w:t>
      </w:r>
      <w:r w:rsidRPr="00AC5174">
        <w:rPr>
          <w:rStyle w:val="StyleBoldUnderline"/>
        </w:rPr>
        <w:t>Negotiated rulemaking typically involves establishing a Federal Advisory Committee Act (FACA) of diverse stakeholders whose purpose is to jointly develop a rule or regulation</w:t>
      </w:r>
      <w:r w:rsidRPr="00AC5174">
        <w:rPr>
          <w:sz w:val="16"/>
        </w:rPr>
        <w:t xml:space="preserve">. Negotiated rulemaking usually involve a negotiating committee of members selected through a fair and balanced process and noticed in the Federal Register, a charter, a statement of need, and a set of ground rules that describes how the group will make decisions, the roles and responsibilities of the federal agency and participants, and how the process relates to formal, final rulemaking. Required: No. Number of Participants </w:t>
      </w:r>
      <w:r w:rsidRPr="00AC5174">
        <w:rPr>
          <w:rStyle w:val="StyleBoldUnderline"/>
        </w:rPr>
        <w:t>: In negotiated rulemaking, the agency appoints and identifies and appoints a limited, specific number of individuals who can represent the views of their stakeholding group on the negotiating committee</w:t>
      </w:r>
      <w:r w:rsidRPr="00AC5174">
        <w:rPr>
          <w:sz w:val="16"/>
        </w:rPr>
        <w:t xml:space="preserve">. Most committees include twenty (20) to thirty (30) participants, though some may include as many as fifty (50). Additional participation may include appointment of alternates, use of subcommittee where membership is not constrained, and a period during each negotiating session for the general public to comment. Kinds of Participants: </w:t>
      </w:r>
      <w:r w:rsidRPr="00AC5174">
        <w:rPr>
          <w:rStyle w:val="StyleBoldUnderline"/>
        </w:rPr>
        <w:t>Negotiated rulemaking is usually geared toward both government and non-government stakeholders, be that other bureaus, other federal, state, and local agencies and governments, private industry, local governments, and/or NGOs.</w:t>
      </w:r>
      <w:r w:rsidRPr="00AC5174">
        <w:rPr>
          <w:sz w:val="16"/>
        </w:rPr>
        <w:t xml:space="preserve"> Principles: Negotiated rulemaking strategies must adhere to such federal guidelines as the Negotiated Rulemaking Act of 1996, Administrative Dispute Resolution Act of 1996 and the Federal Advisory Committee Act (FACA). FACA requires negotiated rulemakings to have a clear charter, maintain a balanced membership, publicly notice and hold public meetings (though private caucuses can be called from time to time), and keep minutes of the meeting. Intent : Negotiated Rulemaking strategies are agreement seeking. </w:t>
      </w:r>
      <w:r w:rsidRPr="00AC5174">
        <w:rPr>
          <w:rStyle w:val="StyleBoldUnderline"/>
        </w:rPr>
        <w:t>By entering in Negotiated Rulemaking, the agency commits, within its existing rules, regulations, and guidelines, to draft new or revised regulations consistent with the recommendations of the negotiating committee IF the committee reaches agreement</w:t>
      </w:r>
      <w:r w:rsidRPr="00AC5174">
        <w:rPr>
          <w:sz w:val="16"/>
        </w:rPr>
        <w:t xml:space="preserve"> (as defined in the committee’s ground rules). </w:t>
      </w:r>
      <w:r w:rsidRPr="00AC5174">
        <w:rPr>
          <w:rStyle w:val="StyleBoldUnderline"/>
        </w:rPr>
        <w:t>Negotiated rulemaking is a formalized, specific kind of consensus building.</w:t>
      </w:r>
    </w:p>
    <w:p w:rsidR="00E8714C" w:rsidRDefault="00E8714C" w:rsidP="00E8714C">
      <w:pPr>
        <w:pStyle w:val="Heading4"/>
      </w:pPr>
      <w:r>
        <w:t>Traditional regulatory process sparks backlash with stakeholders -- reg neg solves</w:t>
      </w:r>
    </w:p>
    <w:p w:rsidR="00E8714C" w:rsidRPr="007C6A44" w:rsidRDefault="00E8714C" w:rsidP="00E8714C">
      <w:pPr>
        <w:rPr>
          <w:rStyle w:val="StyleStyleBold12pt"/>
          <w:b w:val="0"/>
          <w:bCs w:val="0"/>
        </w:rPr>
      </w:pPr>
      <w:r>
        <w:rPr>
          <w:rStyle w:val="StyleStyleBold12pt"/>
        </w:rPr>
        <w:t xml:space="preserve">Spector 99 </w:t>
      </w:r>
      <w:r w:rsidRPr="007C6A44">
        <w:t>(</w:t>
      </w:r>
      <w:r>
        <w:t>Bertram I., the Executive Director of the Center for Negotiation Analysis and Technical Director of Management Systems International, where he leads the anticorruption and governance practice area, "Negotiated Rulemaking: A Participative Approach to Consensus-Building for Regulatory Development and Implementation", May 1999, http://www.negotiations.org/Tn-10%20-%20Negotiated%20Rulemaking.pdf)</w:t>
      </w:r>
    </w:p>
    <w:p w:rsidR="00E8714C" w:rsidRDefault="00E8714C" w:rsidP="00E8714C">
      <w:pPr>
        <w:rPr>
          <w:sz w:val="16"/>
        </w:rPr>
      </w:pPr>
    </w:p>
    <w:p w:rsidR="00E8714C" w:rsidRDefault="00E8714C" w:rsidP="00E8714C">
      <w:pPr>
        <w:rPr>
          <w:rStyle w:val="StyleBoldUnderline"/>
        </w:rPr>
      </w:pPr>
      <w:r w:rsidRPr="007C6A44">
        <w:rPr>
          <w:sz w:val="16"/>
        </w:rPr>
        <w:t xml:space="preserve">Regulations are a common mechanism used by governments to guide and facilitate the implementation, management, and enforcement of policy change. Through regulations, governments establish the rules that specify, control, and direct compliance with new decisions. However, if these rules are not complied with as intended, policy implementation may not proceed smoothly. Research has shown that the </w:t>
      </w:r>
      <w:r w:rsidRPr="007C6A44">
        <w:rPr>
          <w:rStyle w:val="StyleBoldUnderline"/>
        </w:rPr>
        <w:t>effectiveness of many regulations is strongly influenced by the process by which they were initially formulated</w:t>
      </w:r>
      <w:r w:rsidRPr="007C6A44">
        <w:rPr>
          <w:sz w:val="16"/>
        </w:rPr>
        <w:t xml:space="preserve">. This paper describes a participative process used to formulate regulations successfully. </w:t>
      </w:r>
      <w:r w:rsidRPr="007C6A44">
        <w:rPr>
          <w:rStyle w:val="StyleBoldUnderline"/>
        </w:rPr>
        <w:t>The traditional process of regulatory development is typically top-down. Government initiates, formulates and proposes the rules. In centralized or closed systems, regulations are imposed; in more open systems, groups or individuals may comment on the proposals in public hearings</w:t>
      </w:r>
      <w:r w:rsidRPr="007C6A44">
        <w:rPr>
          <w:sz w:val="16"/>
        </w:rPr>
        <w:t xml:space="preserve">, but with little possibility of making major structural and functional modifications to the regulations. </w:t>
      </w:r>
      <w:r w:rsidRPr="007C6A44">
        <w:rPr>
          <w:rStyle w:val="StyleBoldUnderline"/>
        </w:rPr>
        <w:t>This process, while well-intentioned, often leaves civil society stakeholders feeling far removed from the process and disempowered. They may feel that they have minimal voice in designing the regulations, standards and provisions that must be obeyed, and, as a result, compliance may be low and enforcement costs high -- a double-edged sword. Stakeholder reactions to top-down regulatory development can have negative implications</w:t>
      </w:r>
      <w:r w:rsidRPr="007C6A44">
        <w:rPr>
          <w:sz w:val="16"/>
        </w:rPr>
        <w:t xml:space="preserve">, as observed in a variety of countries (Pritzker and Dalton, 1995). If penalties are increased to discourage noncompliance, businesses may migrate into a “shadow economy,” thereby fueling corruption, reducing tax revenues and evading the regulatory regime altogether. In some societies, lengthy and costly litigation in the courts is sometimes pursued by civil society groups to modify or eliminate imposed regulations. Antagonistic and adversarial relations between regulatory agencies and the regulated parties may ensue, resulting in delay or outright disregard for the regulation’s intent. </w:t>
      </w:r>
      <w:r w:rsidRPr="007C6A44">
        <w:rPr>
          <w:rStyle w:val="StyleBoldUnderline"/>
        </w:rPr>
        <w:t xml:space="preserve">The lack of effective and frank dialogue between the regulators and the regulated is usually blamed for these negative consequences. </w:t>
      </w:r>
    </w:p>
    <w:p w:rsidR="00E8714C" w:rsidRDefault="00E8714C" w:rsidP="00E8714C">
      <w:pPr>
        <w:pStyle w:val="Heading4"/>
      </w:pPr>
      <w:r>
        <w:t>The CP solves better -- empirically proven</w:t>
      </w:r>
    </w:p>
    <w:p w:rsidR="00E8714C" w:rsidRPr="00033024" w:rsidRDefault="00E8714C" w:rsidP="00E8714C">
      <w:r>
        <w:rPr>
          <w:rStyle w:val="StyleStyleBold12pt"/>
        </w:rPr>
        <w:t xml:space="preserve">Spector 99 </w:t>
      </w:r>
      <w:r w:rsidRPr="007C6A44">
        <w:t>(</w:t>
      </w:r>
      <w:r>
        <w:t>Bertram I., the Executive Director of the Center for Negotiation Analysis and Technical Director of Management Systems International, where he leads the anticorruption and governance practice area, "Negotiated Rulemaking: A Participative Approach to Consensus-Building for Regulatory Development and Implementation", May 1999, http://www.negotiations.org/Tn-10%20-%20Negotiated%20Rulemaking.pdf)</w:t>
      </w:r>
    </w:p>
    <w:p w:rsidR="00E8714C" w:rsidRDefault="00E8714C" w:rsidP="00E8714C">
      <w:pPr>
        <w:rPr>
          <w:sz w:val="16"/>
        </w:rPr>
      </w:pPr>
    </w:p>
    <w:p w:rsidR="00E8714C" w:rsidRDefault="00E8714C" w:rsidP="00E8714C">
      <w:pPr>
        <w:rPr>
          <w:rStyle w:val="StyleBoldUnderline"/>
        </w:rPr>
      </w:pPr>
      <w:r w:rsidRPr="00033024">
        <w:rPr>
          <w:sz w:val="16"/>
        </w:rPr>
        <w:t xml:space="preserve">Regulation through Negotiation There is an alternative approach to the traditional process of regulatory formulation and implementation – negotiated rulemaking or regulatory negotiation (reg-neg) . </w:t>
      </w:r>
      <w:r w:rsidRPr="00033024">
        <w:rPr>
          <w:rStyle w:val="StyleBoldUnderline"/>
        </w:rPr>
        <w:t>Negotiated rulemaking brings together affected stakeholder groups with the relevant government agency and a neutral mediator or facilitator to build a consensus on the features of a new regulation before it is proposed officially by the agency. Regulatory provisions are developed as a bottom-up participatory process of negotiation. Negotiated rulemaking is a fully collaborative process, in which all interested groups – government, business and citizen groups -- are convened in an “Advisory Committee.” Key issues and concerns are identified, the interests of all sides are compared and contrasted, negotiations take place</w:t>
      </w:r>
      <w:r w:rsidRPr="00033024">
        <w:rPr>
          <w:sz w:val="16"/>
        </w:rPr>
        <w:t xml:space="preserve">, and hopefully, </w:t>
      </w:r>
      <w:r w:rsidRPr="00033024">
        <w:rPr>
          <w:rStyle w:val="StyleBoldUnderline"/>
        </w:rPr>
        <w:t>agreements based on consensus are developed</w:t>
      </w:r>
      <w:r w:rsidRPr="00033024">
        <w:rPr>
          <w:sz w:val="16"/>
        </w:rPr>
        <w:t xml:space="preserve">. In the United States, negotiated rulemaking became an officially recommended approach to develop new regulations by federal government agencies in 1990 when the Negotiated Rulemaking Act (5 U.S.C. 561- 570) was passed by Congress. A September 1993 Executive Order from the White House requires all federal agencies to consider applying negotiated rulemaking strategies in future regulatory actions. However, the approach has been used informally by government agencies since the 1970s. The Department of Labor, the Environmental Protection Agency (EPA), and the Department of the Interior, are its principal proponents. By far, the EPA has been the most frequent user of negotiated rulemaking. </w:t>
      </w:r>
      <w:r w:rsidRPr="00033024">
        <w:rPr>
          <w:rStyle w:val="StyleBoldUnderline"/>
        </w:rPr>
        <w:t>Over 50 federal negotiated rulemaking cases have been documented between 1982 and 1995; many more applications have been conducted in the United States at the state level</w:t>
      </w:r>
      <w:r w:rsidRPr="00033024">
        <w:rPr>
          <w:sz w:val="16"/>
        </w:rPr>
        <w:t xml:space="preserve"> (Pritzker and Dalton, 1995</w:t>
      </w:r>
      <w:r w:rsidRPr="00033024">
        <w:rPr>
          <w:rStyle w:val="StyleBoldUnderline"/>
        </w:rPr>
        <w:t>). Examples of environmental regulations developed using negotiated rulemaking in the United States include: • Penalties for businesses for noncompliance with the Clean Air Act. • Exceptions for licensing pesticides. • Performance standards for wood burning stoves. • Controls on volatile organic chemical equipment leaks. • Standards for transporting hazardous wastes. • Standards for chemicals used in manufacturing wood furniture</w:t>
      </w:r>
      <w:r w:rsidRPr="00033024">
        <w:rPr>
          <w:sz w:val="16"/>
        </w:rPr>
        <w:t xml:space="preserve">. The negotiated rulemaking approach has been applied in other countries as well. The Council of State and the Economic and Social Council in France, the Socio-Economic Council and Labor Foundation in the Netherlands, and the Council of State in Greece, have all applied consensus-building approaches to rulemaking (Perton, 1997). Japanese and German business and government leaders develop health and safety regulations collaboratively through negotiation and still arrive at stringent standards (Reich, 1981). Negotiated regulatory development has been practiced in New Zealand as well since 1985. Their approach dictates that a “regulatory impact statement” be prepared by the government regulatory agency to assess the likely costs and benefits of the regulation ahead of time (Perton, 1997). The procedure includes exploration of “alternative compliance mechanisms” by which the regulated parties can propose and negotiate options on how they will comply with future regulations without degrading regulatory standards. Regulatory reform developed using consensus-building and negotiations is also being introduced into the transitional economies in Eastern Europe and the Newly Independent States by Western and international donor agencies (Moore, 1993). </w:t>
      </w:r>
      <w:r w:rsidRPr="00033024">
        <w:rPr>
          <w:rStyle w:val="StyleBoldUnderline"/>
        </w:rPr>
        <w:t>The experience with negotiated rulemaking in the United States has produced several benefits</w:t>
      </w:r>
      <w:r w:rsidRPr="00033024">
        <w:rPr>
          <w:sz w:val="16"/>
        </w:rPr>
        <w:t xml:space="preserve"> (Pritzker and Dalton, 1995): • While negotiated rulemaking takes more time and effort upfront than traditional modes of developing regulations, </w:t>
      </w:r>
      <w:r w:rsidRPr="00033024">
        <w:rPr>
          <w:rStyle w:val="StyleBoldUnderline"/>
        </w:rPr>
        <w:t xml:space="preserve">all the stakeholders, including government agencies, are more satisfied with the results. • Participants find that with a negotiated process, the resulting regulations tend not to be challenged in court. (In contrast, about 80 percent of all EPA regulations have been challenged in court and about 30 percent have been changed as a result.) • Less time, money and effort are expended on enforcing the regulations. • Final regulations are technically more accurate and clear to everyone. • Final regulations can be implemented earlier and with a higher compliance rate. • More cooperative relationships are established between the agency and the regulated parties. </w:t>
      </w:r>
    </w:p>
    <w:p w:rsidR="00E8714C" w:rsidRDefault="00E8714C" w:rsidP="00E8714C">
      <w:pPr>
        <w:pStyle w:val="Heading4"/>
      </w:pPr>
      <w:r>
        <w:t>Reg Neg solves comparatively better than the aff</w:t>
      </w:r>
    </w:p>
    <w:p w:rsidR="00E8714C" w:rsidRPr="00033024" w:rsidRDefault="00E8714C" w:rsidP="00E8714C">
      <w:r>
        <w:rPr>
          <w:rStyle w:val="StyleStyleBold12pt"/>
        </w:rPr>
        <w:t xml:space="preserve">Spector 99 </w:t>
      </w:r>
      <w:r w:rsidRPr="007C6A44">
        <w:t>(</w:t>
      </w:r>
      <w:r>
        <w:t>Bertram I., the Executive Director of the Center for Negotiation Analysis and Technical Director of Management Systems International, where he leads the anticorruption and governance practice area, "Negotiated Rulemaking: A Participative Approach to Consensus-Building for Regulatory Development and Implementation", May 1999, http://www.negotiations.org/Tn-10%20-%20Negotiated%20Rulemaking.pdf)</w:t>
      </w:r>
    </w:p>
    <w:p w:rsidR="00E8714C" w:rsidRPr="006948B5" w:rsidRDefault="00E8714C" w:rsidP="00E8714C">
      <w:pPr>
        <w:rPr>
          <w:sz w:val="16"/>
          <w:szCs w:val="16"/>
        </w:rPr>
      </w:pPr>
    </w:p>
    <w:p w:rsidR="00E8714C" w:rsidRDefault="00E8714C" w:rsidP="00E8714C">
      <w:pPr>
        <w:rPr>
          <w:sz w:val="16"/>
        </w:rPr>
      </w:pPr>
      <w:r w:rsidRPr="005B4A22">
        <w:rPr>
          <w:rStyle w:val="StyleBoldUnderline"/>
        </w:rPr>
        <w:t>Why use negotiated rulemaking?</w:t>
      </w:r>
      <w:r w:rsidRPr="005B4A22">
        <w:rPr>
          <w:sz w:val="16"/>
        </w:rPr>
        <w:t xml:space="preserve"> What are the implications for policy reform, the implementation of policy changes, and conflict between stakeholders and government? First, </w:t>
      </w:r>
      <w:r w:rsidRPr="005B4A22">
        <w:rPr>
          <w:rStyle w:val="StyleBoldUnderline"/>
        </w:rPr>
        <w:t>the process generates an environment for dialogue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5B4A22">
        <w:rPr>
          <w:sz w:val="16"/>
        </w:rPr>
        <w:t>. Second</w:t>
      </w:r>
      <w:r w:rsidRPr="005B4A22">
        <w:rPr>
          <w:rStyle w:val="StyleBoldUnderline"/>
        </w:rPr>
        <w:t>, negotiated rulemaking is a process of empowerment . It encourages the participation and enfranchisement of parties that have a stake in reform. It provides voice to interests, concerns and priorities that otherwise might not be heard or considered in devising new policy</w:t>
      </w:r>
      <w:r w:rsidRPr="005B4A22">
        <w:rPr>
          <w:sz w:val="16"/>
        </w:rPr>
        <w:t xml:space="preserve">. Third, </w:t>
      </w:r>
      <w:r w:rsidRPr="005B4A22">
        <w:rPr>
          <w:rStyle w:val="StyleBoldUnderline"/>
        </w:rPr>
        <w:t>it is a process that promotes creative but pragmatic solutions . By encouraging a holistic examination of the policy area, negotiated rulemaking asks the participants to assess the multiple issues and subissues involved, set priorities among them, and make compromises.</w:t>
      </w:r>
      <w:r w:rsidRPr="005B4A22">
        <w:rPr>
          <w:sz w:val="16"/>
        </w:rPr>
        <w:t xml:space="preserve"> Such </w:t>
      </w:r>
      <w:r w:rsidRPr="005B4A22">
        <w:rPr>
          <w:rStyle w:val="StyleBoldUnderline"/>
        </w:rPr>
        <w:t>rethinking often yields novel and unorthodox answers</w:t>
      </w:r>
      <w:r w:rsidRPr="005B4A22">
        <w:rPr>
          <w:sz w:val="16"/>
        </w:rPr>
        <w:t xml:space="preserve">. Fourth, </w:t>
      </w:r>
      <w:r w:rsidRPr="005B4A22">
        <w:rPr>
          <w:rStyle w:val="StyleBoldUnderline"/>
        </w:rPr>
        <w:t>negotiated rulemaking offers an efficient mechanism for policy implementation . Experience shows that it results in earlier implementation; higher compliance rates; reduced time, money and effort spent on enforcement; increased cooperation between the regulator and regulated parties; and reduced litigation over the regulations. Regulatory negotiations can yield both better solutions and more efficient compliance.</w:t>
      </w:r>
      <w:r w:rsidRPr="005B4A22">
        <w:rPr>
          <w:sz w:val="16"/>
        </w:rPr>
        <w:t xml:space="preserve"> </w:t>
      </w:r>
    </w:p>
    <w:p w:rsidR="00E8714C" w:rsidRDefault="00E8714C" w:rsidP="00E8714C">
      <w:pPr>
        <w:pStyle w:val="Heading4"/>
      </w:pPr>
      <w:r>
        <w:t>Reg Neg empirically solves -- more efficient and effective than the plan</w:t>
      </w:r>
    </w:p>
    <w:p w:rsidR="00E8714C" w:rsidRPr="00B937E8" w:rsidRDefault="00E8714C" w:rsidP="00E8714C">
      <w:r>
        <w:rPr>
          <w:rStyle w:val="StyleStyleBold12pt"/>
        </w:rPr>
        <w:t xml:space="preserve">Spector 99 </w:t>
      </w:r>
      <w:r w:rsidRPr="007C6A44">
        <w:t>(</w:t>
      </w:r>
      <w:r>
        <w:t>Bertram I., the Executive Director of the Center for Negotiation Analysis and Technical Director of Management Systems International, where he leads the anticorruption and governance practice area, "Negotiated Rulemaking: A Participative Approach to Consensus-Building for Regulatory Development and Implementation", May 1999, http://www.negotiations.org/Tn-10%20-%20Negotiated%20Rulemaking.pdf)</w:t>
      </w:r>
    </w:p>
    <w:p w:rsidR="00E8714C" w:rsidRDefault="00E8714C" w:rsidP="00E8714C">
      <w:pPr>
        <w:rPr>
          <w:sz w:val="16"/>
        </w:rPr>
      </w:pPr>
    </w:p>
    <w:p w:rsidR="00E8714C" w:rsidRPr="00B937E8" w:rsidRDefault="00E8714C" w:rsidP="00E8714C">
      <w:pPr>
        <w:rPr>
          <w:rStyle w:val="StyleBoldUnderline"/>
        </w:rPr>
      </w:pPr>
      <w:r w:rsidRPr="00B937E8">
        <w:rPr>
          <w:sz w:val="16"/>
        </w:rPr>
        <w:t xml:space="preserve">Conclusions </w:t>
      </w:r>
      <w:r w:rsidRPr="00B937E8">
        <w:rPr>
          <w:rStyle w:val="StyleBoldUnderline"/>
        </w:rPr>
        <w:t>Negotiated rulemaking encourages participative decision making</w:t>
      </w:r>
      <w:r w:rsidRPr="00B937E8">
        <w:rPr>
          <w:sz w:val="16"/>
        </w:rPr>
        <w:t xml:space="preserve">. </w:t>
      </w:r>
      <w:r w:rsidRPr="00B937E8">
        <w:rPr>
          <w:rStyle w:val="StyleBoldUnderline"/>
        </w:rPr>
        <w:t>It provides a detailed structure and set of procedures for promoting participation in formulating policy</w:t>
      </w:r>
      <w:r w:rsidRPr="00B937E8">
        <w:rPr>
          <w:sz w:val="16"/>
        </w:rPr>
        <w:t xml:space="preserve"> and formulating how policy can best be implemented </w:t>
      </w:r>
      <w:r w:rsidRPr="00B937E8">
        <w:rPr>
          <w:rStyle w:val="StyleBoldUnderline"/>
        </w:rPr>
        <w:t>by encouraging the stakeholders themselves to create the implementation approach. It provides a way of building public support for policy outcomes by involving those who will be regulated in the process of making the regulations.</w:t>
      </w:r>
      <w:r w:rsidRPr="00B937E8">
        <w:rPr>
          <w:sz w:val="16"/>
        </w:rPr>
        <w:t xml:space="preserve"> In its search for consensus among the stakeholders, </w:t>
      </w:r>
      <w:r w:rsidRPr="00B937E8">
        <w:rPr>
          <w:rStyle w:val="StyleBoldUnderline"/>
        </w:rPr>
        <w:t>negotiated rulemaking highlights and, hopefully, pre-empts conflicts among them which, in and of itself, will help to streamline the implementation of policy reforms</w:t>
      </w:r>
      <w:r w:rsidRPr="00B937E8">
        <w:rPr>
          <w:sz w:val="16"/>
        </w:rPr>
        <w:t xml:space="preserve">. Unlike most negotiation and mediation approaches that are initiated by conflicts over a controversial policy reform or implementation, </w:t>
      </w:r>
      <w:r w:rsidRPr="00B937E8">
        <w:rPr>
          <w:rStyle w:val="StyleBoldUnderline"/>
        </w:rPr>
        <w:t>negotiated rulemaking targets elimination of disputes among stakeholders before they become manifest. It is a preventive technique. Negotiated rulemaking has matured beyond the experimentation phase – it has been used, tested and proven to be effective in many diverse, complex and contentious situations.</w:t>
      </w:r>
      <w:r w:rsidRPr="00B937E8">
        <w:rPr>
          <w:sz w:val="16"/>
        </w:rPr>
        <w:t xml:space="preserve"> Applied rigorously, </w:t>
      </w:r>
      <w:r w:rsidRPr="00B937E8">
        <w:rPr>
          <w:rStyle w:val="StyleBoldUnderline"/>
        </w:rPr>
        <w:t>negotiated rulemaking can empower stakeholder groups, yield better policy reforms and implementation approaches, improve compliance with reforms, and generate more cooperative relationships between government and civil society</w:t>
      </w:r>
      <w:r w:rsidRPr="00B937E8">
        <w:rPr>
          <w:sz w:val="16"/>
        </w:rPr>
        <w:t xml:space="preserve">. It also represents an important link between democratic governance and economic growth interests. </w:t>
      </w:r>
      <w:r w:rsidRPr="00B937E8">
        <w:rPr>
          <w:rStyle w:val="StyleBoldUnderline"/>
        </w:rPr>
        <w:t xml:space="preserve">While stimulating direct public involvement in policy making, it also can enhance the business and investment climate and reduce government’s enforcement costs as well. </w:t>
      </w:r>
    </w:p>
    <w:p w:rsidR="00E8714C" w:rsidRPr="0077335A" w:rsidRDefault="00E8714C" w:rsidP="0077335A">
      <w:pPr>
        <w:rPr>
          <w:rFonts w:cs="Times New Roman"/>
        </w:rPr>
      </w:pPr>
    </w:p>
    <w:p w:rsidR="0077335A" w:rsidRPr="0077335A" w:rsidRDefault="0077335A" w:rsidP="0077335A">
      <w:pPr>
        <w:pStyle w:val="Heading2"/>
        <w:rPr>
          <w:rFonts w:cs="Times New Roman"/>
        </w:rPr>
      </w:pPr>
      <w:bookmarkStart w:id="19" w:name="HatBM234"/>
      <w:bookmarkEnd w:id="10"/>
      <w:bookmarkEnd w:id="18"/>
      <w:r w:rsidRPr="0077335A">
        <w:rPr>
          <w:rFonts w:cs="Times New Roman"/>
        </w:rPr>
        <w:t>Case Solvency</w:t>
      </w:r>
    </w:p>
    <w:p w:rsidR="0077335A" w:rsidRPr="0077335A" w:rsidRDefault="0077335A" w:rsidP="0077335A">
      <w:pPr>
        <w:pStyle w:val="Heading3"/>
        <w:rPr>
          <w:rFonts w:cs="Times New Roman"/>
        </w:rPr>
      </w:pPr>
      <w:bookmarkStart w:id="20" w:name="BlockBM235"/>
      <w:r w:rsidRPr="0077335A">
        <w:rPr>
          <w:rFonts w:cs="Times New Roman"/>
        </w:rPr>
        <w:t>Generic</w:t>
      </w:r>
    </w:p>
    <w:p w:rsidR="0077335A" w:rsidRDefault="0077335A" w:rsidP="0077335A">
      <w:pPr>
        <w:pStyle w:val="Heading4"/>
        <w:rPr>
          <w:rFonts w:cs="Times New Roman"/>
        </w:rPr>
      </w:pPr>
      <w:r w:rsidRPr="0077335A">
        <w:rPr>
          <w:rFonts w:cs="Times New Roman"/>
        </w:rPr>
        <w:t>Negotiated Rule making solves – economic, environmental, and pragmatic focus along with regulation modeling and spill over</w:t>
      </w:r>
    </w:p>
    <w:p w:rsidR="0015392E" w:rsidRPr="0015392E" w:rsidRDefault="0015392E" w:rsidP="0015392E"/>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b/>
          <w:iCs/>
          <w:u w:val="single"/>
        </w:rPr>
      </w:pPr>
      <w:r w:rsidRPr="0077335A">
        <w:rPr>
          <w:rFonts w:cs="Times New Roman"/>
          <w:sz w:val="16"/>
        </w:rPr>
        <w:t xml:space="preserve">C. The Path to Consensus 1. The Factors Promoting Compromise As outlined above, the initial differences between the environmentalists and the industry were deep-seated and policy-based. (129) The environmentalists strongly advocated a precautionary approach to chrome emissions, particularly because many small plating facilities were located in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77335A">
        <w:rPr>
          <w:rStyle w:val="StyleBoldUnderline"/>
          <w:rFonts w:cs="Times New Roman"/>
        </w:rPr>
        <w:t>these positions clashed in such a fundamental way that reaching a consensus appeared very unlikely. It took some time for the parties, and the industry in particular, to feel that a true negotiation was occurring. (130) However, a number of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77335A">
        <w:rPr>
          <w:rStyle w:val="Emphasis"/>
        </w:rPr>
        <w:t xml:space="preserve"> further regulation was inevitable</w:t>
      </w:r>
      <w:r w:rsidRPr="0077335A">
        <w:rPr>
          <w:rStyle w:val="StyleBoldUnderline"/>
          <w:rFonts w:cs="Times New Roman"/>
        </w:rPr>
        <w:t xml:space="preserve">. </w:t>
      </w:r>
      <w:r w:rsidRPr="0077335A">
        <w:rPr>
          <w:rFonts w:cs="Times New Roman"/>
          <w:sz w:val="16"/>
        </w:rPr>
        <w:t xml:space="preserve">(132) Although the District's ATCP supported this conclusion, the industry's reasoning was primarily political. Given the large amount of publicity over the Barrio Logan incident in San Diego, the industry concluded that the </w:t>
      </w:r>
      <w:r w:rsidRPr="0077335A">
        <w:rPr>
          <w:rStyle w:val="StyleBoldUnderline"/>
          <w:rFonts w:cs="Times New Roman"/>
        </w:rPr>
        <w:t>large public outcry almost certainly must result in some further regulatory response by the District</w:t>
      </w:r>
      <w:r w:rsidRPr="0077335A">
        <w:rPr>
          <w:rFonts w:cs="Times New Roman"/>
          <w:sz w:val="16"/>
        </w:rPr>
        <w:t>. (133)</w:t>
      </w:r>
      <w:r w:rsidRPr="0077335A">
        <w:rPr>
          <w:rStyle w:val="StyleBoldUnderline"/>
          <w:rFonts w:cs="Times New Roman"/>
        </w:rPr>
        <w:t xml:space="preserve"> </w:t>
      </w:r>
      <w:r w:rsidRPr="0077335A">
        <w:rPr>
          <w:rFonts w:cs="Times New Roman"/>
          <w:sz w:val="16"/>
        </w:rPr>
        <w:t xml:space="preserve">This conclusion motivated the industry to participate in the negotiation in an attempt to influence the District's response. (134) </w:t>
      </w:r>
      <w:r w:rsidRPr="0077335A">
        <w:rPr>
          <w:rStyle w:val="StyleBoldUnderline"/>
          <w:rFonts w:cs="Times New Roman"/>
        </w:rPr>
        <w:t xml:space="preserve">Furthermore, the industry viewed </w:t>
      </w:r>
      <w:r w:rsidRPr="0077335A">
        <w:rPr>
          <w:rStyle w:val="Emphasis"/>
        </w:rPr>
        <w:t>the District's decision to conduct negotiations on a "parallel" track with its rulemaking process as a validation</w:t>
      </w:r>
      <w:r w:rsidRPr="0077335A">
        <w:rPr>
          <w:rStyle w:val="StyleBoldUnderline"/>
          <w:rFonts w:cs="Times New Roman"/>
        </w:rPr>
        <w:t xml:space="preserve"> of its conclusion regarding the likelihood of more stringent regulation. (</w:t>
      </w:r>
      <w:r w:rsidRPr="0077335A">
        <w:rPr>
          <w:rFonts w:cs="Times New Roman"/>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District, was also likely to adopt some additional form of regulation. Faced with this </w:t>
      </w:r>
      <w:r w:rsidRPr="0077335A">
        <w:rPr>
          <w:rStyle w:val="StyleBoldUnderline"/>
          <w:rFonts w:cs="Times New Roman"/>
        </w:rPr>
        <w:t xml:space="preserve">probability, </w:t>
      </w:r>
      <w:r w:rsidRPr="0077335A">
        <w:rPr>
          <w:rStyle w:val="Emphasis"/>
        </w:rPr>
        <w:t>the industry thought that any further regulation adopted by the District would greatly influence the form of any CARB regulation</w:t>
      </w:r>
      <w:r w:rsidRPr="0077335A">
        <w:rPr>
          <w:rFonts w:cs="Times New Roman"/>
          <w:sz w:val="16"/>
        </w:rPr>
        <w:t xml:space="preserve">. Thus, from the industry's perspective, it would most effectively spend its resources by trying to shape the District's action at the regional level. (136) </w:t>
      </w:r>
      <w:r w:rsidRPr="0077335A">
        <w:rPr>
          <w:rStyle w:val="StyleBoldUnderline"/>
          <w:rFonts w:cs="Times New Roman"/>
        </w:rPr>
        <w:t>The industry thought that, in the best case, its participation in the negotiation might result in regulatory uniformity</w:t>
      </w:r>
      <w:r w:rsidRPr="0077335A">
        <w:rPr>
          <w:rFonts w:cs="Times New Roman"/>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77335A">
        <w:rPr>
          <w:rStyle w:val="StyleBoldUnderline"/>
          <w:rFonts w:cs="Times New Roman"/>
        </w:rPr>
        <w:t>. Thus, the environmentalists faced the possibility that the District would be unwilling to require the add-on technology if it was too expensive</w:t>
      </w:r>
      <w:r w:rsidRPr="0077335A">
        <w:rPr>
          <w:rFonts w:cs="Times New Roman"/>
          <w:sz w:val="16"/>
        </w:rPr>
        <w:t>. As to the District's staff, institutional concerns drove its position. The District's Air Toxics Plan committed the District to examine further regulation of chrome emissions, but the plan left room for significant flexibility regarding what actual steps the District should take. At the same time, while the staff had some information about the operation of chrome plating facilities, the District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77335A">
        <w:rPr>
          <w:rStyle w:val="StyleBoldUnderline"/>
          <w:rFonts w:cs="Times New Roman"/>
        </w:rPr>
        <w:t xml:space="preserve">, the principal difficulty involved in reaching a consensus solution lay in the qualitative differences among the parties' positions. The industry's concerns were largely </w:t>
      </w:r>
      <w:r w:rsidRPr="0077335A">
        <w:rPr>
          <w:rStyle w:val="Emphasis"/>
        </w:rPr>
        <w:t xml:space="preserve">economic </w:t>
      </w:r>
      <w:r w:rsidRPr="0077335A">
        <w:rPr>
          <w:rStyle w:val="StyleBoldUnderline"/>
          <w:rFonts w:cs="Times New Roman"/>
        </w:rPr>
        <w:t xml:space="preserve">in nature. In contrast, the environmentalists' concerns were based on </w:t>
      </w:r>
      <w:r w:rsidRPr="0077335A">
        <w:rPr>
          <w:rStyle w:val="Emphasis"/>
        </w:rPr>
        <w:t>moral and environmental justice grounds,</w:t>
      </w:r>
      <w:r w:rsidRPr="0077335A">
        <w:rPr>
          <w:rStyle w:val="StyleBoldUnderline"/>
          <w:rFonts w:cs="Times New Roman"/>
        </w:rPr>
        <w:t xml:space="preserve"> while the District staff's concerns were more </w:t>
      </w:r>
      <w:r w:rsidRPr="0077335A">
        <w:rPr>
          <w:rStyle w:val="Emphasis"/>
        </w:rPr>
        <w:t xml:space="preserve">pragmatic. Most importantly, however, all parties had reason to compromise. </w:t>
      </w:r>
    </w:p>
    <w:p w:rsidR="0077335A" w:rsidRPr="0077335A" w:rsidRDefault="0077335A" w:rsidP="0077335A">
      <w:pPr>
        <w:rPr>
          <w:rFonts w:cs="Times New Roman"/>
        </w:rPr>
      </w:pPr>
    </w:p>
    <w:p w:rsidR="0077335A" w:rsidRDefault="0077335A" w:rsidP="0077335A">
      <w:pPr>
        <w:pStyle w:val="Heading4"/>
        <w:rPr>
          <w:rFonts w:cs="Times New Roman"/>
        </w:rPr>
      </w:pPr>
      <w:r w:rsidRPr="0077335A">
        <w:rPr>
          <w:rFonts w:cs="Times New Roman"/>
        </w:rPr>
        <w:t>Reg neg solves—empirics prove</w:t>
      </w:r>
    </w:p>
    <w:p w:rsidR="0015392E" w:rsidRPr="0015392E" w:rsidRDefault="0015392E" w:rsidP="0015392E"/>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33"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77335A" w:rsidRPr="0077335A" w:rsidRDefault="0077335A" w:rsidP="0077335A">
      <w:pPr>
        <w:rPr>
          <w:rFonts w:cs="Times New Roman"/>
          <w:u w:val="single"/>
        </w:rPr>
      </w:pPr>
      <w:r w:rsidRPr="0077335A">
        <w:rPr>
          <w:rStyle w:val="StyleBoldUnderline"/>
          <w:rFonts w:cs="Times New Roman"/>
        </w:rPr>
        <w:t>Federal</w:t>
      </w:r>
      <w:r w:rsidRPr="0077335A">
        <w:rPr>
          <w:rFonts w:cs="Times New Roman"/>
          <w:sz w:val="16"/>
        </w:rPr>
        <w:t xml:space="preserve"> and international </w:t>
      </w:r>
      <w:r w:rsidRPr="0077335A">
        <w:rPr>
          <w:rStyle w:val="StyleBoldUnderline"/>
          <w:rFonts w:cs="Times New Roman"/>
        </w:rPr>
        <w:t>dispute resolution process models. There are also models in U.S.</w:t>
      </w:r>
      <w:r w:rsidRPr="0077335A">
        <w:rPr>
          <w:rFonts w:cs="Times New Roman"/>
          <w:sz w:val="16"/>
        </w:rPr>
        <w:t xml:space="preserve"> and Canadian </w:t>
      </w:r>
      <w:r w:rsidRPr="0077335A">
        <w:rPr>
          <w:rStyle w:val="StyleBoldUnderline"/>
          <w:rFonts w:cs="Times New Roman"/>
        </w:rPr>
        <w:t>legislation supporting the use of consensus-based processes.</w:t>
      </w:r>
      <w:r w:rsidRPr="0077335A">
        <w:rPr>
          <w:rFonts w:cs="Times New Roman"/>
          <w:sz w:val="16"/>
        </w:rPr>
        <w:t xml:space="preserve"> </w:t>
      </w:r>
      <w:r w:rsidRPr="0077335A">
        <w:rPr>
          <w:rStyle w:val="Emphasis"/>
        </w:rPr>
        <w:t>These processes have been successfully applied to resolve dozens of disputes that involved multiple stakeholder interests, on technically and politically complex environmental and public policy issues.</w:t>
      </w:r>
      <w:r w:rsidRPr="0077335A">
        <w:rPr>
          <w:rFonts w:cs="Times New Roman"/>
          <w:sz w:val="16"/>
        </w:rPr>
        <w:t xml:space="preserve"> For example, </w:t>
      </w:r>
      <w:r w:rsidRPr="0077335A">
        <w:rPr>
          <w:rStyle w:val="StyleBoldUnderline"/>
          <w:rFonts w:cs="Times New Roman"/>
        </w:rPr>
        <w:t>the Negotiated Rulemaking Act</w:t>
      </w:r>
      <w:r w:rsidRPr="0077335A">
        <w:rPr>
          <w:rFonts w:cs="Times New Roman"/>
          <w:sz w:val="16"/>
        </w:rPr>
        <w:t xml:space="preserve"> of 1990 was enacted by Congress to formalize a process for negotiating contentious new regulations.118 The Act provides a process called “</w:t>
      </w:r>
      <w:r w:rsidRPr="0077335A">
        <w:rPr>
          <w:rStyle w:val="StyleBoldUnderline"/>
          <w:rFonts w:cs="Times New Roman"/>
        </w:rPr>
        <w:t>reg neg” by which representatives of interest groups that could be substantially affected by the provisions of a regulation, and agency staff negotiate the provisions</w:t>
      </w:r>
      <w:r w:rsidRPr="0077335A">
        <w:rPr>
          <w:rFonts w:cs="Times New Roman"/>
          <w:sz w:val="16"/>
        </w:rPr>
        <w:t xml:space="preserve">.119 </w:t>
      </w:r>
      <w:r w:rsidRPr="0077335A">
        <w:rPr>
          <w:rStyle w:val="StyleBoldUnderline"/>
          <w:rFonts w:cs="Times New Roman"/>
        </w:rPr>
        <w:t xml:space="preserve">The meetings are open to the public; </w:t>
      </w:r>
      <w:r w:rsidRPr="0077335A">
        <w:rPr>
          <w:rFonts w:cs="Times New Roman"/>
          <w:sz w:val="16"/>
        </w:rPr>
        <w:t xml:space="preserve">however, the process does enable negotiators to hold private interest group caucuses. </w:t>
      </w:r>
      <w:r w:rsidRPr="0077335A">
        <w:rPr>
          <w:rStyle w:val="StyleBoldUnderline"/>
          <w:rFonts w:cs="Times New Roman"/>
        </w:rPr>
        <w:t>If a consensus is reached on the provisions of the rule, the Agency commits to publish the consensus rule in the Federal Register for public comment.</w:t>
      </w:r>
      <w:r w:rsidRPr="0077335A">
        <w:rPr>
          <w:rFonts w:cs="Times New Roman"/>
          <w:sz w:val="16"/>
        </w:rPr>
        <w:t xml:space="preserve">120 The </w:t>
      </w:r>
      <w:r w:rsidRPr="0077335A">
        <w:rPr>
          <w:rStyle w:val="StyleBoldUnderline"/>
          <w:rFonts w:cs="Times New Roman"/>
        </w:rPr>
        <w:t>participants in the reg neg agree that as long as the final regulation is consistent with what they have jointly recommended, they will not challenge it in court.</w:t>
      </w:r>
      <w:r w:rsidRPr="0077335A">
        <w:rPr>
          <w:rFonts w:cs="Times New Roman"/>
          <w:sz w:val="16"/>
        </w:rPr>
        <w:t xml:space="preserve"> The assumption is that </w:t>
      </w:r>
      <w:r w:rsidRPr="0077335A">
        <w:rPr>
          <w:rStyle w:val="StyleBoldUnderline"/>
          <w:rFonts w:cs="Times New Roman"/>
        </w:rPr>
        <w:t>parties will support a product that they negotiated</w:t>
      </w:r>
      <w:r w:rsidRPr="0077335A">
        <w:rPr>
          <w:rFonts w:cs="Times New Roman"/>
          <w:sz w:val="16"/>
        </w:rPr>
        <w:t xml:space="preserve">.121 </w:t>
      </w:r>
      <w:r w:rsidRPr="0077335A">
        <w:rPr>
          <w:rStyle w:val="Emphasis"/>
        </w:rPr>
        <w:t>Reg neg has been utilized by numerous federal agencies to negotiate rules pertaining to a diverse range of topics including safe drinking water, fugitive gasoline emissions, eligibility for educational loans, and passenger safety</w:t>
      </w:r>
      <w:r w:rsidRPr="0077335A">
        <w:rPr>
          <w:rFonts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77335A">
        <w:rPr>
          <w:rStyle w:val="StyleBoldUnderline"/>
          <w:rFonts w:cs="Times New Roman"/>
        </w:rPr>
        <w:t>The consensus principles were subsequently utilized to resolve disputes over issues that included sustainable forest management, siting of solid waste facilities, impacts of pulp mill expansion, and economic diversification based on sustainable wildlife resources</w:t>
      </w:r>
      <w:r w:rsidRPr="0077335A">
        <w:rPr>
          <w:rFonts w:cs="Times New Roman"/>
          <w:sz w:val="16"/>
        </w:rPr>
        <w:t xml:space="preserve">.125 </w:t>
      </w:r>
      <w:r w:rsidRPr="0077335A">
        <w:rPr>
          <w:rStyle w:val="StyleBoldUnderline"/>
          <w:rFonts w:cs="Times New Roman"/>
        </w:rPr>
        <w:t>The reg neg</w:t>
      </w:r>
      <w:r w:rsidRPr="0077335A">
        <w:rPr>
          <w:rFonts w:cs="Times New Roman"/>
          <w:sz w:val="16"/>
        </w:rPr>
        <w:t xml:space="preserve"> and Consensus for Sustainable Future </w:t>
      </w:r>
      <w:r w:rsidRPr="0077335A">
        <w:rPr>
          <w:rStyle w:val="StyleBoldUnderline"/>
          <w:rFonts w:cs="Times New Roman"/>
        </w:rPr>
        <w:t xml:space="preserve">model represent codified mediated negotiation processes that have withstood the test of legal challenge and have been strongly endorsed by the groups that have participated in these processes. </w:t>
      </w:r>
    </w:p>
    <w:p w:rsidR="0077335A" w:rsidRPr="0077335A" w:rsidRDefault="0077335A" w:rsidP="0077335A">
      <w:pPr>
        <w:rPr>
          <w:rFonts w:cs="Times New Roman"/>
        </w:rPr>
      </w:pPr>
    </w:p>
    <w:p w:rsidR="0077335A" w:rsidRDefault="0077335A" w:rsidP="0077335A">
      <w:pPr>
        <w:pStyle w:val="Heading4"/>
        <w:rPr>
          <w:rFonts w:cs="Times New Roman"/>
        </w:rPr>
      </w:pPr>
      <w:r w:rsidRPr="0077335A">
        <w:rPr>
          <w:rFonts w:cs="Times New Roman"/>
        </w:rPr>
        <w:t>Negotiated Rule making solves – economic, environmental, and pragmatic focus along with regulation modeling and spill over</w:t>
      </w:r>
    </w:p>
    <w:p w:rsidR="0015392E" w:rsidRPr="0015392E" w:rsidRDefault="0015392E" w:rsidP="0015392E"/>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b/>
          <w:iCs/>
          <w:u w:val="single"/>
        </w:rPr>
      </w:pPr>
      <w:r w:rsidRPr="0077335A">
        <w:rPr>
          <w:rFonts w:cs="Times New Roman"/>
          <w:sz w:val="16"/>
        </w:rPr>
        <w:t xml:space="preserve">C. The Path to Consensus 1. The Factors Promoting Compromise As outlined above, the initial differences between the environmentalists and the industry were deep-seated and policy-based. (129) The environmentalists strongly advocated a precautionary approach to chrome emissions, particularly because many small plating facilities were located in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77335A">
        <w:rPr>
          <w:rStyle w:val="StyleBoldUnderline"/>
          <w:rFonts w:cs="Times New Roman"/>
        </w:rPr>
        <w:t>these positions clashed in such a fundamental way that reaching a consensus appeared very unlikely. It took some time for the parties, and the industry in particular, to feel that a true negotiation was occurring. (130) However, a number of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77335A">
        <w:rPr>
          <w:rStyle w:val="Emphasis"/>
        </w:rPr>
        <w:t xml:space="preserve"> further regulation was inevitable</w:t>
      </w:r>
      <w:r w:rsidRPr="0077335A">
        <w:rPr>
          <w:rStyle w:val="StyleBoldUnderline"/>
          <w:rFonts w:cs="Times New Roman"/>
        </w:rPr>
        <w:t xml:space="preserve">. </w:t>
      </w:r>
      <w:r w:rsidRPr="0077335A">
        <w:rPr>
          <w:rFonts w:cs="Times New Roman"/>
          <w:sz w:val="16"/>
        </w:rPr>
        <w:t xml:space="preserve">(132) Although the District's ATCP supported this conclusion, the industry's reasoning was primarily political. Given the large amount of publicity over the Barrio Logan incident in San Diego, the industry concluded that the </w:t>
      </w:r>
      <w:r w:rsidRPr="0077335A">
        <w:rPr>
          <w:rStyle w:val="StyleBoldUnderline"/>
          <w:rFonts w:cs="Times New Roman"/>
        </w:rPr>
        <w:t>large public outcry almost certainly must result in some further regulatory response by the District</w:t>
      </w:r>
      <w:r w:rsidRPr="0077335A">
        <w:rPr>
          <w:rFonts w:cs="Times New Roman"/>
          <w:sz w:val="16"/>
        </w:rPr>
        <w:t>. (133)</w:t>
      </w:r>
      <w:r w:rsidRPr="0077335A">
        <w:rPr>
          <w:rStyle w:val="StyleBoldUnderline"/>
          <w:rFonts w:cs="Times New Roman"/>
        </w:rPr>
        <w:t xml:space="preserve"> </w:t>
      </w:r>
      <w:r w:rsidRPr="0077335A">
        <w:rPr>
          <w:rFonts w:cs="Times New Roman"/>
          <w:sz w:val="16"/>
        </w:rPr>
        <w:t xml:space="preserve">This conclusion motivated the industry to participate in the negotiation in an attempt to influence the District's response. (134) </w:t>
      </w:r>
      <w:r w:rsidRPr="0077335A">
        <w:rPr>
          <w:rStyle w:val="StyleBoldUnderline"/>
          <w:rFonts w:cs="Times New Roman"/>
        </w:rPr>
        <w:t xml:space="preserve">Furthermore, the industry viewed </w:t>
      </w:r>
      <w:r w:rsidRPr="0077335A">
        <w:rPr>
          <w:rStyle w:val="Emphasis"/>
        </w:rPr>
        <w:t>the District's decision to conduct negotiations on a "parallel" track with its rulemaking process as a validation</w:t>
      </w:r>
      <w:r w:rsidRPr="0077335A">
        <w:rPr>
          <w:rStyle w:val="StyleBoldUnderline"/>
          <w:rFonts w:cs="Times New Roman"/>
        </w:rPr>
        <w:t xml:space="preserve"> of its conclusion regarding the likelihood of more stringent regulation. (</w:t>
      </w:r>
      <w:r w:rsidRPr="0077335A">
        <w:rPr>
          <w:rFonts w:cs="Times New Roman"/>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District, was also likely to adopt some additional form of regulation. Faced with this </w:t>
      </w:r>
      <w:r w:rsidRPr="0077335A">
        <w:rPr>
          <w:rStyle w:val="StyleBoldUnderline"/>
          <w:rFonts w:cs="Times New Roman"/>
        </w:rPr>
        <w:t xml:space="preserve">probability, </w:t>
      </w:r>
      <w:r w:rsidRPr="0077335A">
        <w:rPr>
          <w:rStyle w:val="Emphasis"/>
        </w:rPr>
        <w:t>the industry thought that any further regulation adopted by the District would greatly influence the form of any CARB regulation</w:t>
      </w:r>
      <w:r w:rsidRPr="0077335A">
        <w:rPr>
          <w:rFonts w:cs="Times New Roman"/>
          <w:sz w:val="16"/>
        </w:rPr>
        <w:t xml:space="preserve">. Thus, from the industry's perspective, it would most effectively spend its resources by trying to shape the District's action at the regional level. (136) </w:t>
      </w:r>
      <w:r w:rsidRPr="0077335A">
        <w:rPr>
          <w:rStyle w:val="StyleBoldUnderline"/>
          <w:rFonts w:cs="Times New Roman"/>
        </w:rPr>
        <w:t>The industry thought that, in the best case, its participation in the negotiation might result in regulatory uniformity</w:t>
      </w:r>
      <w:r w:rsidRPr="0077335A">
        <w:rPr>
          <w:rFonts w:cs="Times New Roman"/>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77335A">
        <w:rPr>
          <w:rStyle w:val="StyleBoldUnderline"/>
          <w:rFonts w:cs="Times New Roman"/>
        </w:rPr>
        <w:t>. Thus, the environmentalists faced the possibility that the District would be unwilling to require the add-on technology if it was too expensive</w:t>
      </w:r>
      <w:r w:rsidRPr="0077335A">
        <w:rPr>
          <w:rFonts w:cs="Times New Roman"/>
          <w:sz w:val="16"/>
        </w:rPr>
        <w:t>. As to the District's staff, institutional concerns drove its position. The District's Air Toxics Plan committed the District to examine further regulation of chrome emissions, but the plan left room for significant flexibility regarding what actual steps the District should take. At the same time, while the staff had some information about the operation of chrome plating facilities, the District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77335A">
        <w:rPr>
          <w:rStyle w:val="StyleBoldUnderline"/>
          <w:rFonts w:cs="Times New Roman"/>
        </w:rPr>
        <w:t xml:space="preserve">, the principal difficulty involved in reaching a consensus solution lay in the qualitative differences among the parties' positions. The industry's concerns were largely </w:t>
      </w:r>
      <w:r w:rsidRPr="0077335A">
        <w:rPr>
          <w:rStyle w:val="Emphasis"/>
        </w:rPr>
        <w:t xml:space="preserve">economic </w:t>
      </w:r>
      <w:r w:rsidRPr="0077335A">
        <w:rPr>
          <w:rStyle w:val="StyleBoldUnderline"/>
          <w:rFonts w:cs="Times New Roman"/>
        </w:rPr>
        <w:t xml:space="preserve">in nature. In contrast, the environmentalists' concerns were based on </w:t>
      </w:r>
      <w:r w:rsidRPr="0077335A">
        <w:rPr>
          <w:rStyle w:val="Emphasis"/>
        </w:rPr>
        <w:t>moral and environmental justice grounds,</w:t>
      </w:r>
      <w:r w:rsidRPr="0077335A">
        <w:rPr>
          <w:rStyle w:val="StyleBoldUnderline"/>
          <w:rFonts w:cs="Times New Roman"/>
        </w:rPr>
        <w:t xml:space="preserve"> while the District staff's concerns were more </w:t>
      </w:r>
      <w:r w:rsidRPr="0077335A">
        <w:rPr>
          <w:rStyle w:val="Emphasis"/>
        </w:rPr>
        <w:t xml:space="preserve">pragmatic. Most importantly, however, all parties had reason to compromise. </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Collaborative Processes are successful and use multiple mechanisms – empirics prove</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34"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Collaborative Processes in the Federal Government on Environmental Issues: A Foundation for Collaborative Decision Making on Climate Change Although the Obama Administration has established a new emphasis on transparency and open government, </w:t>
      </w:r>
      <w:r w:rsidRPr="0077335A">
        <w:rPr>
          <w:rStyle w:val="Emphasis"/>
        </w:rPr>
        <w:t>collaborative decision-making is not new to the federal government and there is existing support for it, in particular, in the environmental arena</w:t>
      </w:r>
      <w:r w:rsidRPr="0077335A">
        <w:rPr>
          <w:rFonts w:cs="Times New Roman"/>
          <w:sz w:val="16"/>
        </w:rPr>
        <w:t>.</w:t>
      </w:r>
      <w:r w:rsidRPr="0077335A">
        <w:rPr>
          <w:rStyle w:val="StyleBoldUnderline"/>
          <w:rFonts w:cs="Times New Roman"/>
        </w:rPr>
        <w:t>82 One of the most significant</w:t>
      </w:r>
      <w:r w:rsidRPr="0077335A">
        <w:rPr>
          <w:rFonts w:cs="Times New Roman"/>
          <w:sz w:val="16"/>
        </w:rPr>
        <w:t xml:space="preserve"> events </w:t>
      </w:r>
      <w:r w:rsidRPr="0077335A">
        <w:rPr>
          <w:rStyle w:val="StyleBoldUnderline"/>
          <w:rFonts w:cs="Times New Roman"/>
        </w:rPr>
        <w:t>to stimulate environmental collaborative decision-making</w:t>
      </w:r>
      <w:r w:rsidRPr="0077335A">
        <w:rPr>
          <w:rFonts w:cs="Times New Roman"/>
          <w:sz w:val="16"/>
        </w:rPr>
        <w:t xml:space="preserve"> in the federal government</w:t>
      </w:r>
      <w:r w:rsidRPr="0077335A">
        <w:rPr>
          <w:rStyle w:val="StyleBoldUnderline"/>
          <w:rFonts w:cs="Times New Roman"/>
        </w:rPr>
        <w:t xml:space="preserve"> was Congress’ enactment of the Environmental Policy and Conflict Resolution Act of 1998</w:t>
      </w:r>
      <w:r w:rsidRPr="0077335A">
        <w:rPr>
          <w:rFonts w:cs="Times New Roman"/>
          <w:sz w:val="16"/>
        </w:rPr>
        <w:t xml:space="preserve">. This Act established the U.S. Institute for Environmental Conflict Resolution (IECR). The federal government’s experience with environmental collaborative decision making provides an excellent foundation for its use in the context of climate change. 83 resolution.84 </w:t>
      </w:r>
      <w:r w:rsidRPr="0077335A">
        <w:rPr>
          <w:rStyle w:val="StyleBoldUnderline"/>
          <w:rFonts w:cs="Times New Roman"/>
        </w:rPr>
        <w:t>Environmental conflict resolution is defined by IECR to include collaborative problem solving</w:t>
      </w:r>
      <w:r w:rsidRPr="0077335A">
        <w:rPr>
          <w:rFonts w:cs="Times New Roman"/>
          <w:sz w:val="16"/>
        </w:rPr>
        <w:t xml:space="preserve">.85 </w:t>
      </w:r>
      <w:r w:rsidRPr="0077335A">
        <w:rPr>
          <w:rStyle w:val="StyleBoldUnderline"/>
          <w:rFonts w:cs="Times New Roman"/>
        </w:rPr>
        <w:t>IECR meets with senior agency staff quarterly to provide guidance and facilitate information exchange on collaboration and other forms of environmental conflict resolution within the federal government.</w:t>
      </w:r>
      <w:r w:rsidRPr="0077335A">
        <w:rPr>
          <w:rFonts w:cs="Times New Roman"/>
          <w:sz w:val="16"/>
        </w:rPr>
        <w:t xml:space="preserve">86 Several federal agencies have their own institutional structures to support collaborative decision making on environmental issues. For example, EPA established the Conflict Prevention and Resolution Center in 1999, 87 the Department of Interior established the Collaborative Action and Dispute Resolution Center in 2001,88 and the Federal Energy Regulatory Commission established a similar service in 1999.89 In addition to institutional structures such as IECR and agency environmental conflict resolution centers, </w:t>
      </w:r>
      <w:r w:rsidRPr="0077335A">
        <w:rPr>
          <w:rStyle w:val="StyleBoldUnderline"/>
          <w:rFonts w:cs="Times New Roman"/>
        </w:rPr>
        <w:t>there have been important policy developments to support collaborative decision making in the federal government.</w:t>
      </w:r>
      <w:r w:rsidRPr="0077335A">
        <w:rPr>
          <w:rFonts w:cs="Times New Roman"/>
          <w:sz w:val="16"/>
        </w:rPr>
        <w:t xml:space="preserve"> Building on IECR’s mission</w:t>
      </w:r>
      <w:r w:rsidRPr="0077335A">
        <w:rPr>
          <w:rStyle w:val="StyleBoldUnderline"/>
          <w:rFonts w:cs="Times New Roman"/>
        </w:rPr>
        <w:t>, a joint Memorandum</w:t>
      </w:r>
      <w:r w:rsidRPr="0077335A">
        <w:rPr>
          <w:rFonts w:cs="Times New Roman"/>
          <w:sz w:val="16"/>
        </w:rPr>
        <w:t xml:space="preserve"> issued by the Office of Management and Budget and the Council on Environmental Quality in 2005 </w:t>
      </w:r>
      <w:r w:rsidRPr="0077335A">
        <w:rPr>
          <w:rStyle w:val="StyleBoldUnderline"/>
          <w:rFonts w:cs="Times New Roman"/>
        </w:rPr>
        <w:t xml:space="preserve">instructed federal agencies to employ collaborative problem solving and, in recognition of the potential for improved outcomes and reduced costs, asked agency leadership to </w:t>
      </w:r>
      <w:r w:rsidRPr="0077335A">
        <w:rPr>
          <w:rStyle w:val="Emphasis"/>
        </w:rPr>
        <w:t>“recognize and support needed upfront investments in collaborative processes</w:t>
      </w:r>
      <w:r w:rsidRPr="0077335A">
        <w:rPr>
          <w:rFonts w:cs="Times New Roman"/>
          <w:sz w:val="16"/>
        </w:rPr>
        <w:t xml:space="preserve">.” 90 In reality, </w:t>
      </w:r>
      <w:r w:rsidRPr="0077335A">
        <w:rPr>
          <w:rStyle w:val="StyleBoldUnderline"/>
          <w:rFonts w:cs="Times New Roman"/>
        </w:rPr>
        <w:t>many federal agencies have policies to ensure that public involvement, consultation, and collaborative decision making is part of the way they do business with respect to environmental issues</w:t>
      </w:r>
      <w:r w:rsidRPr="0077335A">
        <w:rPr>
          <w:rFonts w:cs="Times New Roman"/>
          <w:sz w:val="16"/>
        </w:rPr>
        <w:t xml:space="preserve">.91 The Forest Service views collaborative decision making in the context of natural resource management, wherein </w:t>
      </w:r>
      <w:r w:rsidRPr="0077335A">
        <w:rPr>
          <w:rStyle w:val="StyleBoldUnderline"/>
          <w:rFonts w:cs="Times New Roman"/>
        </w:rPr>
        <w:t>“</w:t>
      </w:r>
      <w:r w:rsidRPr="0077335A">
        <w:rPr>
          <w:rStyle w:val="Emphasis"/>
        </w:rPr>
        <w:t>groups with different interests come together to address management issues across a large geographic region such as a forest, watershed, or landscape</w:t>
      </w:r>
      <w:r w:rsidRPr="0077335A">
        <w:rPr>
          <w:rFonts w:cs="Times New Roman"/>
          <w:sz w:val="16"/>
        </w:rPr>
        <w:t>.”92 The Department of Interior (DOI) has adopted the “4 Cs” representing conservation through cooperation, communication, and consultation.</w:t>
      </w:r>
      <w:r w:rsidRPr="0077335A">
        <w:rPr>
          <w:rStyle w:val="Emphasis"/>
        </w:rPr>
        <w:t>93 The DOI emphasizes “cooperation” to foster voluntary action, partnerships, and collaboration, “communication” to ensure accountability, transparency, and innovation through exchange of ideas, and “consultation” with those who possess knowledge and experience integral to the process</w:t>
      </w:r>
      <w:r w:rsidRPr="0077335A">
        <w:rPr>
          <w:rStyle w:val="StyleBoldUnderline"/>
          <w:rFonts w:cs="Times New Roman"/>
        </w:rPr>
        <w:t>.</w:t>
      </w:r>
      <w:r w:rsidRPr="0077335A">
        <w:rPr>
          <w:rFonts w:cs="Times New Roman"/>
          <w:sz w:val="16"/>
        </w:rPr>
        <w:t xml:space="preserve"> The National Park Service (NPS) views public involvement along a “continuum that ranges from providing information and building awareness, to partnering in decision making.”94 The EPA also views public involvement along a continuum and has developed a template for considering stakeholder engagement, consultation, and collaboration. In May 2003, </w:t>
      </w:r>
      <w:r w:rsidRPr="0077335A">
        <w:rPr>
          <w:rStyle w:val="StyleBoldUnderline"/>
          <w:rFonts w:cs="Times New Roman"/>
        </w:rPr>
        <w:t>EPA issued its Public Involvement Policy, 95 which articulates the view that effective public involvement can help the EPA to achieve its mission of protecting human health and the environment while promoting democracy, civic engagement, and the public trust in government</w:t>
      </w:r>
      <w:r w:rsidRPr="0077335A">
        <w:rPr>
          <w:rFonts w:cs="Times New Roman"/>
          <w:sz w:val="16"/>
        </w:rPr>
        <w:t xml:space="preserve">.96 Like the Association for Conflict Resolution,97 EPA identifies three broad categories of public involvement that go beyond the simple one-way information and outreach mechanisms used for many government decisions. </w:t>
      </w:r>
      <w:r w:rsidRPr="0077335A">
        <w:rPr>
          <w:rStyle w:val="StyleBoldUnderline"/>
          <w:rFonts w:cs="Times New Roman"/>
        </w:rPr>
        <w:t>These broad categories include exchanging information with the public, empowering stakeholders to provide recommendations to EPA, and reaching mutually acceptable decisions with selected stakeholder representatives</w:t>
      </w:r>
      <w:r w:rsidRPr="0077335A">
        <w:rPr>
          <w:rFonts w:cs="Times New Roman"/>
          <w:sz w:val="16"/>
        </w:rPr>
        <w:t>.98 EPA refined the broad categories and developed a five-point template, discussed in the next section, for considering collaborative process options.</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21" w:name="BlockBM256"/>
      <w:bookmarkEnd w:id="20"/>
      <w:r w:rsidRPr="0077335A">
        <w:rPr>
          <w:rFonts w:cs="Times New Roman"/>
        </w:rPr>
        <w:t>Aquaculture</w:t>
      </w:r>
    </w:p>
    <w:p w:rsidR="0077335A" w:rsidRDefault="0077335A" w:rsidP="0077335A">
      <w:pPr>
        <w:pStyle w:val="Heading4"/>
        <w:rPr>
          <w:rFonts w:cs="Times New Roman"/>
        </w:rPr>
      </w:pPr>
      <w:r w:rsidRPr="0077335A">
        <w:rPr>
          <w:rFonts w:cs="Times New Roman"/>
        </w:rPr>
        <w:t>Stakeholder Participation Creates More Effective Aquaculture Policies</w:t>
      </w:r>
    </w:p>
    <w:p w:rsidR="00DF46E0" w:rsidRPr="00DF46E0" w:rsidRDefault="00DF46E0" w:rsidP="00DF46E0"/>
    <w:p w:rsidR="0077335A" w:rsidRPr="0077335A" w:rsidRDefault="0077335A" w:rsidP="0077335A">
      <w:pPr>
        <w:rPr>
          <w:rFonts w:cs="Times New Roman"/>
        </w:rPr>
      </w:pPr>
      <w:r w:rsidRPr="0077335A">
        <w:rPr>
          <w:rStyle w:val="StyleStyleBold12pt"/>
          <w:rFonts w:cs="Times New Roman"/>
        </w:rPr>
        <w:t>Sevaly, 01</w:t>
      </w:r>
      <w:r w:rsidRPr="0077335A">
        <w:rPr>
          <w:rFonts w:cs="Times New Roman"/>
        </w:rPr>
        <w:t xml:space="preserve"> </w:t>
      </w:r>
    </w:p>
    <w:p w:rsidR="0077335A" w:rsidRPr="0077335A" w:rsidRDefault="0077335A" w:rsidP="0077335A">
      <w:pPr>
        <w:rPr>
          <w:rFonts w:cs="Times New Roman"/>
        </w:rPr>
      </w:pPr>
      <w:r w:rsidRPr="0077335A">
        <w:rPr>
          <w:rStyle w:val="StyleStyleBold12pt"/>
          <w:rFonts w:cs="Times New Roman"/>
          <w:sz w:val="16"/>
          <w:szCs w:val="16"/>
        </w:rPr>
        <w:t xml:space="preserve">(Sen Sevaly, Research Officer (part-time) at Sydney Fish Market P/L Consultant at Natural resource economics and management Director at FERM P/L Fisheries Management Advisor at Insitute for Fisheries Management and Coastal Community Development Socio-economist at Food and Agriculture Organization of the United Nations, 2001, Involving Stakeholders in Aquaculture Policy-making, Planning and Management, FAO Corporate Document Repository, </w:t>
      </w:r>
      <w:hyperlink r:id="rId35" w:history="1">
        <w:r w:rsidRPr="0077335A">
          <w:rPr>
            <w:rStyle w:val="StyleStyleBold12pt"/>
            <w:rFonts w:cs="Times New Roman"/>
            <w:sz w:val="16"/>
            <w:szCs w:val="16"/>
          </w:rPr>
          <w:t>http://www.fao.org/docrep/003/ab412e/ab412e32.htm</w:t>
        </w:r>
      </w:hyperlink>
      <w:r w:rsidRPr="0077335A">
        <w:rPr>
          <w:rStyle w:val="StyleStyleBold12pt"/>
          <w:rFonts w:cs="Times New Roman"/>
          <w:sz w:val="16"/>
          <w:szCs w:val="16"/>
        </w:rPr>
        <w:t>) AJ</w:t>
      </w:r>
    </w:p>
    <w:p w:rsidR="0077335A" w:rsidRPr="0077335A" w:rsidRDefault="0077335A" w:rsidP="0077335A">
      <w:pPr>
        <w:rPr>
          <w:rFonts w:cs="Times New Roman"/>
          <w:b/>
          <w:iCs/>
          <w:u w:val="single"/>
        </w:rPr>
      </w:pPr>
      <w:r w:rsidRPr="0077335A">
        <w:rPr>
          <w:rStyle w:val="StyleBoldUnderline"/>
          <w:rFonts w:cs="Times New Roman"/>
        </w:rPr>
        <w:t>The emergence of stakeholder involvement in policy-making</w:t>
      </w:r>
      <w:r w:rsidRPr="005C5E20">
        <w:rPr>
          <w:rFonts w:cs="Times New Roman"/>
          <w:sz w:val="14"/>
        </w:rPr>
        <w:t>, planning an</w:t>
      </w:r>
      <w:r w:rsidRPr="0077335A">
        <w:rPr>
          <w:rStyle w:val="StyleBoldUnderline"/>
          <w:rFonts w:cs="Times New Roman"/>
        </w:rPr>
        <w:t xml:space="preserve">d management has arisen out of a new general development model </w:t>
      </w:r>
      <w:r w:rsidRPr="005C5E20">
        <w:rPr>
          <w:rFonts w:cs="Times New Roman"/>
          <w:sz w:val="14"/>
        </w:rPr>
        <w:t xml:space="preserve">which seeks a different role for the state, </w:t>
      </w:r>
      <w:r w:rsidRPr="0077335A">
        <w:rPr>
          <w:rStyle w:val="StyleBoldUnderline"/>
          <w:rFonts w:cs="Times New Roman"/>
        </w:rPr>
        <w:t>which is based on</w:t>
      </w:r>
      <w:r w:rsidRPr="005C5E20">
        <w:rPr>
          <w:rFonts w:cs="Times New Roman"/>
          <w:sz w:val="14"/>
        </w:rPr>
        <w:t xml:space="preserve"> pluralistic structures, </w:t>
      </w:r>
      <w:r w:rsidRPr="0077335A">
        <w:rPr>
          <w:rStyle w:val="Emphasis"/>
        </w:rPr>
        <w:t>political legitimacy and consensus</w:t>
      </w:r>
      <w:r w:rsidRPr="005C5E20">
        <w:rPr>
          <w:rFonts w:cs="Times New Roman"/>
          <w:sz w:val="14"/>
        </w:rPr>
        <w:t xml:space="preserve">. </w:t>
      </w:r>
      <w:r w:rsidRPr="0077335A">
        <w:rPr>
          <w:rStyle w:val="StyleBoldUnderline"/>
          <w:rFonts w:cs="Times New Roman"/>
        </w:rPr>
        <w:t>In aquaculture</w:t>
      </w:r>
      <w:r w:rsidRPr="005C5E20">
        <w:rPr>
          <w:rFonts w:cs="Times New Roman"/>
          <w:sz w:val="14"/>
        </w:rPr>
        <w:t xml:space="preserve">, as in other areas, </w:t>
      </w:r>
      <w:r w:rsidRPr="00DF46E0">
        <w:rPr>
          <w:rStyle w:val="StyleBoldUnderline"/>
        </w:rPr>
        <w:t>sta</w:t>
      </w:r>
      <w:r w:rsidRPr="0077335A">
        <w:rPr>
          <w:rStyle w:val="StyleBoldUnderline"/>
          <w:rFonts w:cs="Times New Roman"/>
        </w:rPr>
        <w:t xml:space="preserve">keholder involvement in policy-making, planning and management is expected to </w:t>
      </w:r>
      <w:r w:rsidRPr="0077335A">
        <w:rPr>
          <w:rStyle w:val="Emphasis"/>
        </w:rPr>
        <w:t>lead to more realistic and effective policies and plans, as well as improve their implementation</w:t>
      </w:r>
      <w:r w:rsidRPr="005C5E20">
        <w:rPr>
          <w:rFonts w:cs="Times New Roman"/>
          <w:sz w:val="14"/>
        </w:rPr>
        <w:t xml:space="preserve">. </w:t>
      </w:r>
      <w:r w:rsidRPr="0077335A">
        <w:rPr>
          <w:rStyle w:val="StyleBoldUnderline"/>
          <w:rFonts w:cs="Times New Roman"/>
        </w:rPr>
        <w:t>The reasons for this are that greater information and broader experiences make it easier to develop and implement realistic policies and plans</w:t>
      </w:r>
      <w:r w:rsidRPr="005C5E20">
        <w:rPr>
          <w:rFonts w:cs="Times New Roman"/>
          <w:sz w:val="14"/>
        </w:rPr>
        <w:t xml:space="preserve">, new initiatives can be embedded into existing legitimate local institutions, </w:t>
      </w:r>
      <w:r w:rsidRPr="0077335A">
        <w:rPr>
          <w:rStyle w:val="StyleBoldUnderline"/>
          <w:rFonts w:cs="Times New Roman"/>
        </w:rPr>
        <w:t>there is less opposition and greater political support</w:t>
      </w:r>
      <w:r w:rsidRPr="005C5E20">
        <w:rPr>
          <w:rFonts w:cs="Times New Roman"/>
          <w:sz w:val="14"/>
        </w:rPr>
        <w:t xml:space="preserve">, local capacities will be developed and political interference minimized. </w:t>
      </w:r>
      <w:r w:rsidRPr="005C5E20">
        <w:rPr>
          <w:sz w:val="14"/>
        </w:rPr>
        <w:t>Stakeholder involvement can be classified into three types: i) instructive, ii) consultative and iii) cooperative. Instructive involvement is where government makes the decisions but mechanisms exist for information exchange. Consultative involvement is where government is the decision-maker but stakeholders have a degree of influence over the process and outcomes. Cooperative involvement is where primary stakeholders act as partners with government in the decision-making processes</w:t>
      </w:r>
      <w:r w:rsidRPr="005C5E20">
        <w:rPr>
          <w:rFonts w:cs="Times New Roman"/>
          <w:sz w:val="14"/>
        </w:rPr>
        <w:t xml:space="preserve">. None of these types of involvement is more desirable than another, or mutually exclusive. </w:t>
      </w:r>
      <w:r w:rsidRPr="0077335A">
        <w:rPr>
          <w:rStyle w:val="StyleBoldUnderline"/>
          <w:rFonts w:cs="Times New Roman"/>
        </w:rPr>
        <w:t>Much depends on the tasks to be undertaken and the political and social norms</w:t>
      </w:r>
      <w:r w:rsidRPr="005C5E20">
        <w:rPr>
          <w:rFonts w:cs="Times New Roman"/>
          <w:sz w:val="14"/>
        </w:rPr>
        <w:t xml:space="preserve">, as well as the capabilities and aspirations of the stakeholders themselves. </w:t>
      </w:r>
      <w:r w:rsidRPr="0077335A">
        <w:rPr>
          <w:rStyle w:val="Emphasis"/>
        </w:rPr>
        <w:t>Critical aspects of stakeholder involvement in aquaculture policy-making, planning and management include: the institutional capacity of stakeholder organizations; legitimacy of the organizations and process, costs of stakeholder involvement, degree of stakeholder competition, and level(s) at which stakeholders are involved.</w:t>
      </w:r>
    </w:p>
    <w:p w:rsidR="0077335A" w:rsidRDefault="0077335A" w:rsidP="0077335A">
      <w:pPr>
        <w:pStyle w:val="Heading4"/>
        <w:rPr>
          <w:rFonts w:cs="Times New Roman"/>
        </w:rPr>
      </w:pPr>
      <w:r w:rsidRPr="0077335A">
        <w:rPr>
          <w:rFonts w:cs="Times New Roman"/>
        </w:rPr>
        <w:t>Negotiated Rule-Making Create Improved Aquaculture Legislations</w:t>
      </w:r>
    </w:p>
    <w:p w:rsidR="005C5E20" w:rsidRPr="005C5E20" w:rsidRDefault="005C5E20" w:rsidP="005C5E20"/>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187-188, </w:t>
      </w:r>
      <w:hyperlink r:id="rId36"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Default="0077335A" w:rsidP="0077335A">
      <w:pPr>
        <w:rPr>
          <w:rFonts w:cs="Times New Roman"/>
          <w:sz w:val="16"/>
        </w:rPr>
      </w:pPr>
      <w:r w:rsidRPr="0077335A">
        <w:rPr>
          <w:rStyle w:val="StyleBoldUnderline"/>
          <w:rFonts w:cs="Times New Roman"/>
        </w:rPr>
        <w:t>The administrative structure of federal fisheries management in the United States has evolved to directly represent the interests of user groups that now exert tremendous influence over the management process.</w:t>
      </w:r>
      <w:r w:rsidRPr="0077335A">
        <w:rPr>
          <w:rFonts w:cs="Times New Roman"/>
          <w:sz w:val="16"/>
        </w:rPr>
        <w:t xml:space="preserve"> Frequently, </w:t>
      </w:r>
      <w:r w:rsidRPr="0077335A">
        <w:rPr>
          <w:rStyle w:val="Emphasis"/>
        </w:rPr>
        <w:t>the involvement of such groups has prevented the effective regulation of federal fisheries.</w:t>
      </w:r>
      <w:r w:rsidRPr="0077335A">
        <w:rPr>
          <w:rFonts w:cs="Times New Roman"/>
          <w:sz w:val="16"/>
        </w:rPr>
        <w:t xml:space="preserve"> As with many areas of regulatory control, the</w:t>
      </w:r>
      <w:r w:rsidRPr="0077335A">
        <w:rPr>
          <w:rStyle w:val="StyleBoldUnderline"/>
          <w:rFonts w:cs="Times New Roman"/>
        </w:rPr>
        <w:t xml:space="preserve"> federal regulating entity for marine fisheries has always had to deal with at least two competing user groups whose interests are more often than not at odds.</w:t>
      </w:r>
      <w:r w:rsidRPr="0077335A">
        <w:rPr>
          <w:rFonts w:cs="Times New Roman"/>
          <w:sz w:val="16"/>
        </w:rPr>
        <w:t xml:space="preserve"> Like other regulatory entities, the federal administrative process has gone to considerable lengths to involve user groups in the decisionmaking process. However, such </w:t>
      </w:r>
      <w:r w:rsidRPr="0077335A">
        <w:rPr>
          <w:rStyle w:val="StyleBoldUnderline"/>
          <w:rFonts w:cs="Times New Roman"/>
        </w:rPr>
        <w:t>involvement has resulted in management that has not been resource minded</w:t>
      </w:r>
      <w:r w:rsidRPr="0077335A">
        <w:rPr>
          <w:rFonts w:cs="Times New Roman"/>
          <w:sz w:val="16"/>
        </w:rPr>
        <w:t xml:space="preserve">, for example, management that is best for the continued health of the resource, or management that this article will equate with being in the public interest. </w:t>
      </w:r>
      <w:r w:rsidRPr="0077335A">
        <w:rPr>
          <w:rStyle w:val="Emphasis"/>
        </w:rPr>
        <w:t>Given the difficulty involved with managing vast fishery resources, success in achieving what is best for the resource would be more readily accomplished without user groups exerting excessive control over the decisionmaking process</w:t>
      </w:r>
      <w:r w:rsidRPr="0077335A">
        <w:rPr>
          <w:rFonts w:cs="Times New Roman"/>
          <w:sz w:val="16"/>
        </w:rPr>
        <w:t xml:space="preserve">. This Comment discusses the potential for change in the administrative rulemaking process for federal fisheries management, particularly the regional council approach. After a brief background discussion to highlight concern over the council structure, it begins with a general discussion of negotiated rulemaking and its role in administrative government, including some popular criticisms of the concept. Next, this Comment briefly outlines the authority delegated to the Regional Fishery Management Councils (hereinafter Councils) and the structure established by federal law, detailing the required representation of regulated interests as voting members of the Councils in attempt to demonstrate their similarity to negotiated rule-making committees. </w:t>
      </w:r>
      <w:r w:rsidRPr="0077335A">
        <w:rPr>
          <w:rStyle w:val="Emphasis"/>
        </w:rPr>
        <w:t>It then turns to a more pragmatic discussion of how the evaluation and criticism of negotiated rulemaking applies to the Councils</w:t>
      </w:r>
      <w:r w:rsidRPr="0077335A">
        <w:rPr>
          <w:rStyle w:val="StyleBoldUnderline"/>
          <w:rFonts w:cs="Times New Roman"/>
        </w:rPr>
        <w:t xml:space="preserve">. This Comment concludes </w:t>
      </w:r>
      <w:r w:rsidRPr="0077335A">
        <w:rPr>
          <w:rFonts w:cs="Times New Roman"/>
          <w:sz w:val="16"/>
        </w:rPr>
        <w:t>with an evaluation of</w:t>
      </w:r>
      <w:r w:rsidRPr="0077335A">
        <w:rPr>
          <w:rStyle w:val="StyleBoldUnderline"/>
          <w:rFonts w:cs="Times New Roman"/>
        </w:rPr>
        <w:t xml:space="preserve"> how such criticisms might lead to improvements in the enabling legislation and consequently the rulemaking process for federal fisheries management</w:t>
      </w:r>
      <w:r w:rsidRPr="0077335A">
        <w:rPr>
          <w:rFonts w:cs="Times New Roman"/>
          <w:sz w:val="16"/>
        </w:rPr>
        <w:t xml:space="preserve">. </w:t>
      </w:r>
      <w:r w:rsidRPr="0077335A">
        <w:rPr>
          <w:rStyle w:val="Emphasis"/>
        </w:rPr>
        <w:t>Specifically, how restructuring the Councils to preclude voting membership for user group representatives would provide more effective "resource minded" management</w:t>
      </w:r>
      <w:r w:rsidRPr="0077335A">
        <w:rPr>
          <w:rFonts w:cs="Times New Roman"/>
          <w:sz w:val="16"/>
        </w:rPr>
        <w:t>.</w:t>
      </w:r>
    </w:p>
    <w:p w:rsidR="006C3897" w:rsidRDefault="006C3897" w:rsidP="0077335A">
      <w:pPr>
        <w:rPr>
          <w:rFonts w:cs="Times New Roman"/>
          <w:sz w:val="16"/>
        </w:rPr>
      </w:pPr>
    </w:p>
    <w:p w:rsidR="00191F59" w:rsidRDefault="00191F59" w:rsidP="00191F59">
      <w:pPr>
        <w:pStyle w:val="Heading3"/>
      </w:pPr>
      <w:r>
        <w:t>Arctic</w:t>
      </w:r>
    </w:p>
    <w:p w:rsidR="00191F59" w:rsidRPr="008343DA" w:rsidRDefault="00191F59" w:rsidP="00191F59">
      <w:pPr>
        <w:pStyle w:val="Heading4"/>
        <w:rPr>
          <w:rStyle w:val="StyleStyleBold12pt"/>
          <w:b/>
          <w:bCs/>
        </w:rPr>
      </w:pPr>
      <w:r>
        <w:t>Stakeholder involvement key to the arctic</w:t>
      </w:r>
    </w:p>
    <w:p w:rsidR="00191F59" w:rsidRPr="00DF627A" w:rsidRDefault="00191F59" w:rsidP="00191F59">
      <w:pPr>
        <w:rPr>
          <w:rStyle w:val="StyleStyleBold12pt"/>
        </w:rPr>
      </w:pPr>
      <w:r w:rsidRPr="00DF627A">
        <w:rPr>
          <w:rStyle w:val="StyleStyleBold12pt"/>
        </w:rPr>
        <w:t>Haley et al 11</w:t>
      </w:r>
    </w:p>
    <w:p w:rsidR="00191F59" w:rsidRPr="00DF627A" w:rsidRDefault="00191F59" w:rsidP="00191F59">
      <w:pPr>
        <w:rPr>
          <w:rStyle w:val="StyleStyleBold12pt"/>
          <w:sz w:val="16"/>
          <w:szCs w:val="16"/>
        </w:rPr>
      </w:pPr>
      <w:r w:rsidRPr="00DF627A">
        <w:rPr>
          <w:rStyle w:val="StyleStyleBold12pt"/>
          <w:sz w:val="16"/>
          <w:szCs w:val="16"/>
        </w:rPr>
        <w:t>(Sharman Haley,  Ph.D., Economics, University of California, Berkeley, 1994 Fields of Concentration: Public Finance, Methodology and History of Economic Thought, and Labor Dissertation Title: Economic Methodology for Policy Analysis: The Modeling of Corporate Taxation B.A. (cum laude), Social Studies and Computer Science, Radcliffe College, Harvard University, 1974 International School of America, Asia, field study in Cultural Anthropology, 1971-72 University of Alaska, Juneau, 24 credits, Economics and Alaska Native Cultures, 1977-1983 University of Washington, Seattle, 12 credits, Economics and Management, 1976, 1984. TEACHING EXPERIENCE 2014: Affiliate Professor, Evans School of Public Affairs, University of Washington. Courses taught: Research Methods 2006-2010: Professor, Program in Public Administration, College of Business and Public Policy, University of Alaska Anchorage Courses taught: Research Methods 2001-2006: Associate professor, Program in Public Administration, College of Business and Public policy, University of Alaska Anchorage Courses taught: Research Methods 1994-2000: Assistant professor, Program in Public Administration, College of Business and Public Policy, University of Alaska Anchorage Courses taught: Research Methods, Natural Resource Policy, Policy Analysis, Program Evaluation, and Current Issues in Public Policy, specifically including Race Class and Culture in Public Policy, and Alaska Native Self-Governance and Intergovernmental Relations 1993: Instructor, Environmental Economics, Department of Environmental Studies, Merritt College, Oakland, California 1987-90: Co-coordinator and team teacher, Econ 98/198: Alternative Approaches to Economics, Department of Economics, U.C. Berkeley 1986: Teaching assistant, Principles of Economics, Department of Economics, U.C. Berkeley. For more quals, see: http://www.iser.uaa.alaska.edu/people/haley/haley-cv.pdf Haley, S. Chartier, L. Gray, G. Meek, C. Powell, J. Rosenberg, A. Rosenberg, J. “Strengthening Institutions for Stakeholder Involvement and Ecosystem-Based Management In the US Arctic Offshore,” Section 6.6 of “North by 2020: Perspectives on Alaska’s Changing Social-Ecological Systems,” University of Chicago Press, 2011. http://www.iarc.uaf.edu/sites/default/files/nx2020/si/papers/Northby2020_ch_6.6.pdf//ghs-kw)</w:t>
      </w:r>
    </w:p>
    <w:p w:rsidR="00191F59" w:rsidRPr="00D70606" w:rsidRDefault="00191F59" w:rsidP="00191F59">
      <w:pPr>
        <w:rPr>
          <w:sz w:val="16"/>
        </w:rPr>
      </w:pPr>
      <w:r w:rsidRPr="00D70606">
        <w:rPr>
          <w:sz w:val="16"/>
        </w:rPr>
        <w:t>In this chapter, we argue that as</w:t>
      </w:r>
      <w:r w:rsidRPr="00D70606">
        <w:rPr>
          <w:rStyle w:val="StyleBoldUnderline"/>
        </w:rPr>
        <w:t xml:space="preserve"> changing conditions in both the human and natural environments of the Alaska arctic offshore spotlight shortcomings in the existing management regimes, the time has come to rethink and redesign the fragmented array of institutions governing resource use in the region. </w:t>
      </w:r>
      <w:r w:rsidRPr="00D70606">
        <w:rPr>
          <w:sz w:val="16"/>
        </w:rPr>
        <w:t xml:space="preserve">The analysis and recommendations for further study that we present in this chapter are guided by a single, overarching assumption about good institutional design. </w:t>
      </w:r>
      <w:r w:rsidRPr="00D70606">
        <w:rPr>
          <w:rStyle w:val="StyleBoldUnderline"/>
        </w:rPr>
        <w:t>Management of</w:t>
      </w:r>
      <w:r w:rsidRPr="00D70606">
        <w:rPr>
          <w:sz w:val="16"/>
        </w:rPr>
        <w:t xml:space="preserve"> these valuable and fragile </w:t>
      </w:r>
      <w:r w:rsidRPr="00D70606">
        <w:rPr>
          <w:rStyle w:val="StyleBoldUnderline"/>
        </w:rPr>
        <w:t>arctic resources</w:t>
      </w:r>
      <w:r w:rsidRPr="00D70606">
        <w:rPr>
          <w:sz w:val="16"/>
        </w:rPr>
        <w:t xml:space="preserve"> </w:t>
      </w:r>
      <w:r w:rsidRPr="00D70606">
        <w:rPr>
          <w:rStyle w:val="Emphasis"/>
        </w:rPr>
        <w:t xml:space="preserve">requires the active and substantive inclusion of all stakeholders—national and local, public and private. </w:t>
      </w:r>
      <w:r w:rsidRPr="00D70606">
        <w:rPr>
          <w:rStyle w:val="StyleBoldUnderline"/>
        </w:rPr>
        <w:t>Inclusion</w:t>
      </w:r>
      <w:r w:rsidRPr="00D70606">
        <w:rPr>
          <w:sz w:val="16"/>
        </w:rPr>
        <w:t xml:space="preserve"> (understood as substantive participation in critical decisions on resource use) </w:t>
      </w:r>
      <w:r w:rsidRPr="00D70606">
        <w:rPr>
          <w:rStyle w:val="StyleBoldUnderline"/>
        </w:rPr>
        <w:t>must be characterized by policymaking, policy implementation, and policy evaluation.</w:t>
      </w:r>
      <w:r w:rsidRPr="00D70606">
        <w:rPr>
          <w:sz w:val="16"/>
        </w:rPr>
        <w:t xml:space="preserve"> In particular, </w:t>
      </w:r>
      <w:r w:rsidRPr="00D70606">
        <w:rPr>
          <w:rStyle w:val="StyleBoldUnderline"/>
        </w:rPr>
        <w:t xml:space="preserve">we are concerned about the inability of current institutional arrangements to give central importance to the interests of place-bound stakeholders, </w:t>
      </w:r>
      <w:r w:rsidRPr="00D70606">
        <w:rPr>
          <w:sz w:val="16"/>
        </w:rPr>
        <w:t xml:space="preserve">namely, the permanent residents of the Beaufort and Chukchi coastal zones. These are the people who have the most direct and critical interests in the sustainable management of the resources and the strongest, most direct historical claim to the arctic offshore. </w:t>
      </w:r>
      <w:r w:rsidRPr="00D70606">
        <w:rPr>
          <w:rStyle w:val="StyleBoldUnderline"/>
        </w:rPr>
        <w:t>In political terms, what we propose is a more directly and comprehensively democratic approach to resource management than is currently available.</w:t>
      </w:r>
      <w:r w:rsidRPr="00D70606">
        <w:rPr>
          <w:sz w:val="16"/>
        </w:rPr>
        <w:t xml:space="preserve"> Therefore, we begin our analysis by questioning the sufficiency of conventional notions of democracy based on norms of majority rule and representation and make an argument for participatory democracy even in areas normally thought of as bureaucratic, administrative, or technical. In the course of that discussion, we also explore ways in which</w:t>
      </w:r>
      <w:r w:rsidRPr="00D70606">
        <w:rPr>
          <w:rStyle w:val="StyleBoldUnderline"/>
        </w:rPr>
        <w:t xml:space="preserve"> the complexity of the challenges and the array of stakeholders could be better reflected in the institutional arrangements that bring stakeholders together to deliberate</w:t>
      </w:r>
      <w:r w:rsidRPr="00D70606">
        <w:rPr>
          <w:sz w:val="16"/>
        </w:rPr>
        <w:t xml:space="preserve">. We then suggest how </w:t>
      </w:r>
      <w:r w:rsidRPr="00D70606">
        <w:rPr>
          <w:rStyle w:val="StyleBoldUnderline"/>
        </w:rPr>
        <w:t>ecosystems-based</w:t>
      </w:r>
      <w:r w:rsidRPr="00D70606">
        <w:rPr>
          <w:sz w:val="16"/>
        </w:rPr>
        <w:t xml:space="preserve"> </w:t>
      </w:r>
      <w:r w:rsidRPr="00D70606">
        <w:rPr>
          <w:rStyle w:val="StyleBoldUnderline"/>
        </w:rPr>
        <w:t>approaches can guide a process of discovering, constructing, and implementing new or substantially renovated institutional arrangements</w:t>
      </w:r>
      <w:r w:rsidRPr="00D70606">
        <w:rPr>
          <w:sz w:val="16"/>
        </w:rPr>
        <w:t xml:space="preserve"> </w:t>
      </w:r>
      <w:r w:rsidRPr="00D70606">
        <w:rPr>
          <w:rStyle w:val="StyleBoldUnderline"/>
        </w:rPr>
        <w:t>that will avoid</w:t>
      </w:r>
      <w:r w:rsidRPr="00D70606">
        <w:rPr>
          <w:sz w:val="16"/>
        </w:rPr>
        <w:t xml:space="preserve"> some of the </w:t>
      </w:r>
      <w:r w:rsidRPr="00D70606">
        <w:rPr>
          <w:rStyle w:val="StyleBoldUnderline"/>
        </w:rPr>
        <w:t>failures that have already been witnessed in the region. These failures that are likely to become more frequent as oil and gas development go forward if institutions for participatory management are not strengthened</w:t>
      </w:r>
      <w:r w:rsidRPr="00D70606">
        <w:rPr>
          <w:sz w:val="16"/>
        </w:rPr>
        <w:t xml:space="preserve">. Because the problems examined in this chapter are of relatively recent origin, we cannot propose specific recommendations for institutional strengthening. But </w:t>
      </w:r>
      <w:r w:rsidRPr="00D70606">
        <w:rPr>
          <w:rStyle w:val="StyleBoldUnderline"/>
        </w:rPr>
        <w:t>we can offer ways of looking at the institutional challenges of governing a changing arctic offshore and suggest how lessons from management regimes in other regions may apply.</w:t>
      </w:r>
    </w:p>
    <w:p w:rsidR="00191F59" w:rsidRPr="00896A8E" w:rsidRDefault="00191F59" w:rsidP="00191F59">
      <w:pPr>
        <w:pStyle w:val="Heading4"/>
      </w:pPr>
      <w:r>
        <w:t>Stakeholder involvement is key to solve for arctic resource management</w:t>
      </w:r>
    </w:p>
    <w:p w:rsidR="00191F59" w:rsidRPr="00DF627A" w:rsidRDefault="00191F59" w:rsidP="00191F59">
      <w:pPr>
        <w:rPr>
          <w:rStyle w:val="StyleStyleBold12pt"/>
        </w:rPr>
      </w:pPr>
      <w:r w:rsidRPr="00DF627A">
        <w:rPr>
          <w:rStyle w:val="StyleStyleBold12pt"/>
        </w:rPr>
        <w:t>Haley et al 11</w:t>
      </w:r>
    </w:p>
    <w:p w:rsidR="00191F59" w:rsidRPr="00896A8E" w:rsidRDefault="00191F59" w:rsidP="00191F59">
      <w:pPr>
        <w:rPr>
          <w:b/>
          <w:bCs/>
          <w:sz w:val="16"/>
          <w:szCs w:val="16"/>
        </w:rPr>
      </w:pPr>
      <w:r w:rsidRPr="00DF627A">
        <w:rPr>
          <w:rStyle w:val="StyleStyleBold12pt"/>
          <w:sz w:val="16"/>
          <w:szCs w:val="16"/>
        </w:rPr>
        <w:t>(Sharman Haley,  Ph.D., Economics, University of California, Berkeley, 1994 Fields of Concentration: Public Finance, Methodology and History of Economic Thought, and Labor Dissertation Title: Economic Methodology for Policy Analysis: The Modeling of Corporate Taxation B.A. (cum laude), Social Studies and Computer Science, Radcliffe College, Harvard University, 1974 International School of America, Asia, field study in Cultural Anthropology, 1971-72 University of Alaska, Juneau, 24 credits, Economics and Alaska Native Cultures, 1977-1983 University of Washington, Seattle, 12 credits, Economics and Management, 1976, 1984. TEACHING EXPERIENCE 2014: Affiliate Professor, Evans School of Public Affairs, University of Washington. Courses taught: Research Methods 2006-2010: Professor, Program in Public Administration, College of Business and Public Policy, University of Alaska Anchorage Courses taught: Research Methods 2001-2006: Associate professor, Program in Public Administration, College of Business and Public policy, University of Alaska Anchorage Courses taught: Research Methods 1994-2000: Assistant professor, Program in Public Administration, College of Business and Public Policy, University of Alaska Anchorage Courses taught: Research Methods, Natural Resource Policy, Policy Analysis, Program Evaluation, and Current Issues in Public Policy, specifically including Race Class and Culture in Public Policy, and Alaska Native Self-Governance and Intergovernmental Relations 1993: Instructor, Environmental Economics, Department of Environmental Studies, Merritt College, Oakland, California 1987-90: Co-coordinator and team teacher, Econ 98/198: Alternative Approaches to Economics, Department of Economics, U.C. Berkeley 1986: Teaching assistant, Principles of Economics, Department of Economics, U.C. Berkeley. For more quals, see: http://www.iser.uaa.alaska.edu/people/haley/haley-cv.pdf Haley, S. Chartier, L. Gray, G. Meek, C. Powell, J. Rosenberg, A. Rosenberg, J. “Strengthening Institutions for Stakeholder Involvement and Ecosystem-Based Management In the US Arctic Offshore,” Section 6.6 of “North by 2020: Perspectives on Alaska’s Changing Social-Ecological Systems,” University of Chicago Press, 2011. http://www.iarc.uaf.edu/sites/default/files/nx2020/si/papers/Northby2020_ch_6.6.pdf//ghs-kw)</w:t>
      </w:r>
    </w:p>
    <w:p w:rsidR="00191F59" w:rsidRPr="00C07554" w:rsidRDefault="00191F59" w:rsidP="00191F59">
      <w:pPr>
        <w:rPr>
          <w:u w:val="single"/>
        </w:rPr>
      </w:pPr>
      <w:r w:rsidRPr="00D70606">
        <w:rPr>
          <w:sz w:val="16"/>
        </w:rPr>
        <w:t xml:space="preserve">For millennia the Iñupiat have sustained themselves in a harsh environment by hunting and gathering marine mammals, birds, fish, and vegetation. Observing this long social-ecological history, Dasmann has called the Iñupiat an “ecosystem people” because of their deep connections to and dependence on the local ecosystem for their survival and identity (Dasmann 1975). Change, from disturbances to the natural environment and contacts with other peoples, has been a regular feature of that history. But in the twentieth and twenty-first centuries western influence, especially since </w:t>
      </w:r>
      <w:r w:rsidRPr="00D70606">
        <w:rPr>
          <w:rStyle w:val="StyleBoldUnderline"/>
        </w:rPr>
        <w:t>the discovery of oil in Prudhoe Bay, has added complexity and accelerated the rate of change. Broad environmental trends, including climate change, further complicate the situation in ways that are both fundamental and immediate (</w:t>
      </w:r>
      <w:r w:rsidRPr="00D70606">
        <w:rPr>
          <w:sz w:val="16"/>
        </w:rPr>
        <w:t xml:space="preserve">Chapin et al. 2009). </w:t>
      </w:r>
      <w:r w:rsidRPr="00D70606">
        <w:rPr>
          <w:rStyle w:val="Emphasis"/>
        </w:rPr>
        <w:t xml:space="preserve">These changes challenge the capacity of existing institutional resources. </w:t>
      </w:r>
      <w:r w:rsidRPr="00D70606">
        <w:rPr>
          <w:rStyle w:val="StyleBoldUnderline"/>
        </w:rPr>
        <w:t xml:space="preserve">To remain effective, </w:t>
      </w:r>
      <w:r w:rsidRPr="00D70606">
        <w:rPr>
          <w:rStyle w:val="Emphasis"/>
        </w:rPr>
        <w:t>institutions need to account for</w:t>
      </w:r>
      <w:r w:rsidRPr="00D70606">
        <w:rPr>
          <w:rStyle w:val="StyleBoldUnderline"/>
        </w:rPr>
        <w:t xml:space="preserve"> </w:t>
      </w:r>
      <w:r w:rsidRPr="00D70606">
        <w:rPr>
          <w:sz w:val="16"/>
          <w:szCs w:val="16"/>
        </w:rPr>
        <w:t>increasingly complex and dynamic social and ecological relationships and facilitate working relationships across multiple levels of governance and among</w:t>
      </w:r>
      <w:r w:rsidRPr="00D70606">
        <w:rPr>
          <w:rStyle w:val="StyleBoldUnderline"/>
        </w:rPr>
        <w:t xml:space="preserve"> increasingly diverse sets of </w:t>
      </w:r>
      <w:r w:rsidRPr="00D70606">
        <w:rPr>
          <w:rStyle w:val="Emphasis"/>
        </w:rPr>
        <w:t>stakeholders</w:t>
      </w:r>
      <w:r w:rsidRPr="00D70606">
        <w:rPr>
          <w:sz w:val="16"/>
        </w:rPr>
        <w:t xml:space="preserve"> (Berkes and Folke 1998; Dale et al. 1998; Levin 1998). The challenges that are the subject of this chapter are relatively new to northern Alaska, but existing social science theory can guide the design of stronger, more effective governing institutions for Alaska’s arctic offshore. Participatory Democracy and Complex Systems Our argument here is quite simply that complexity is the challenge, and democratization is the way to address it. Recent scholarship on the politics of ecosystem management demonstrates the benefits of participatory and deliberative methods of decision making for finding equitable solutions to conflicts over natural resources; but there is still room for argument over the best ways to design democratic institutions. Although those arguments cannot be settled here, by using complexity and democratic theories </w:t>
      </w:r>
      <w:r w:rsidRPr="008343DA">
        <w:rPr>
          <w:rStyle w:val="StyleBoldUnderline"/>
        </w:rPr>
        <w:t xml:space="preserve">we can elaborate a set of principles for effective management of complex social-ecological systems for </w:t>
      </w:r>
      <w:r w:rsidRPr="00D70606">
        <w:rPr>
          <w:sz w:val="16"/>
        </w:rPr>
        <w:t xml:space="preserve">Arctic Alaska. In Table 6.6.1, we list </w:t>
      </w:r>
      <w:r w:rsidRPr="008343DA">
        <w:rPr>
          <w:rStyle w:val="Emphasis"/>
        </w:rPr>
        <w:t>general criteria for building institutions that are both efficient and effective in dynamic, complex social-ecological systems</w:t>
      </w:r>
      <w:r w:rsidRPr="00D70606">
        <w:rPr>
          <w:sz w:val="16"/>
        </w:rPr>
        <w:t xml:space="preserve"> (Farrell 2004; Rosenberg 2007). These guidelines address </w:t>
      </w:r>
      <w:r w:rsidRPr="00D70606">
        <w:rPr>
          <w:rStyle w:val="StyleBoldUnderline"/>
        </w:rPr>
        <w:t>three issues at the heart of democratic decision making:</w:t>
      </w:r>
      <w:r w:rsidRPr="00D70606">
        <w:rPr>
          <w:sz w:val="16"/>
        </w:rPr>
        <w:t xml:space="preserve"> (1) “</w:t>
      </w:r>
      <w:r w:rsidRPr="00D70606">
        <w:rPr>
          <w:rStyle w:val="StyleBoldUnderline"/>
        </w:rPr>
        <w:t>Representation” addresses the fundamental political questions of who participates, how, and how effectively; (</w:t>
      </w:r>
      <w:r w:rsidRPr="00D70606">
        <w:rPr>
          <w:sz w:val="16"/>
        </w:rPr>
        <w:t>2) “</w:t>
      </w:r>
      <w:r w:rsidRPr="00D70606">
        <w:rPr>
          <w:rStyle w:val="StyleBoldUnderline"/>
        </w:rPr>
        <w:t xml:space="preserve">Institutional design” relates to the search for processes capable of responding to changing relationships among stakeholders and the challenges of simultaneously addressing local, national, and international concerns; </w:t>
      </w:r>
      <w:r w:rsidRPr="00D70606">
        <w:rPr>
          <w:sz w:val="16"/>
        </w:rPr>
        <w:t xml:space="preserve">(3) </w:t>
      </w:r>
      <w:r w:rsidRPr="00D70606">
        <w:rPr>
          <w:rStyle w:val="StyleBoldUnderline"/>
        </w:rPr>
        <w:t>“Problem articulation” refers to the need to comprehend the different ways that stakeholders perceive what is at stake for them and the different ways they communicate and pursue their interests.</w:t>
      </w:r>
    </w:p>
    <w:p w:rsidR="006C3897" w:rsidRPr="0077335A" w:rsidRDefault="006C3897" w:rsidP="00191F59"/>
    <w:p w:rsidR="0077335A" w:rsidRPr="0077335A" w:rsidRDefault="0077335A" w:rsidP="0077335A">
      <w:pPr>
        <w:pStyle w:val="Heading3"/>
        <w:rPr>
          <w:rFonts w:cs="Times New Roman"/>
        </w:rPr>
      </w:pPr>
      <w:bookmarkStart w:id="22" w:name="BlockBM265"/>
      <w:bookmarkEnd w:id="21"/>
      <w:r w:rsidRPr="0077335A">
        <w:rPr>
          <w:rFonts w:cs="Times New Roman"/>
        </w:rPr>
        <w:t>Climate Change</w:t>
      </w:r>
    </w:p>
    <w:p w:rsidR="0077335A" w:rsidRDefault="0077335A" w:rsidP="0077335A">
      <w:pPr>
        <w:pStyle w:val="Heading4"/>
        <w:rPr>
          <w:rFonts w:cs="Times New Roman"/>
        </w:rPr>
      </w:pPr>
      <w:r w:rsidRPr="0077335A">
        <w:rPr>
          <w:rFonts w:cs="Times New Roman"/>
        </w:rPr>
        <w:t>NOAA fails, CDM key to climate modeling and resource management</w:t>
      </w:r>
    </w:p>
    <w:p w:rsidR="002C0FCA" w:rsidRPr="002C0FCA" w:rsidRDefault="002C0FCA" w:rsidP="002C0FCA"/>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37"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VI. COLLABORATION AMONG FEDERAL AGENCIES </w:t>
      </w:r>
      <w:r w:rsidRPr="0077335A">
        <w:rPr>
          <w:rStyle w:val="StyleBoldUnderline"/>
          <w:rFonts w:cs="Times New Roman"/>
        </w:rPr>
        <w:t>In order to effectively deploy any of the collaborative processes along the spectrum, from information exchange through stakeholder action, the federal government must strategically draw upon its resources</w:t>
      </w:r>
      <w:r w:rsidRPr="0077335A">
        <w:rPr>
          <w:rFonts w:cs="Times New Roman"/>
          <w:sz w:val="16"/>
        </w:rPr>
        <w:t xml:space="preserve">. After eight years of an Administration that did not sufficiently acknowledge or address the seriousness of climate change,226 the federal Executive Branch under President Obama has a lot of catching up to do. </w:t>
      </w:r>
      <w:r w:rsidRPr="0077335A">
        <w:rPr>
          <w:rStyle w:val="StyleBoldUnderline"/>
          <w:rFonts w:cs="Times New Roman"/>
        </w:rPr>
        <w:t xml:space="preserve">Given the enormity and complexity of the issue, </w:t>
      </w:r>
      <w:r w:rsidRPr="0077335A">
        <w:rPr>
          <w:rStyle w:val="Emphasis"/>
        </w:rPr>
        <w:t>the task at hand is almost overwhelming</w:t>
      </w:r>
      <w:r w:rsidRPr="0077335A">
        <w:rPr>
          <w:rFonts w:cs="Times New Roman"/>
          <w:sz w:val="16"/>
        </w:rPr>
        <w:t xml:space="preserve">. In order to move forward effectively and marshal limited resources efficiently, collaboration among the federal agencies is essential. </w:t>
      </w:r>
      <w:r w:rsidRPr="0077335A">
        <w:rPr>
          <w:rStyle w:val="StyleBoldUnderline"/>
          <w:rFonts w:cs="Times New Roman"/>
        </w:rPr>
        <w:t xml:space="preserve">As noted by Dr. Jane Lubchenco, Administrator of </w:t>
      </w:r>
      <w:r w:rsidRPr="0077335A">
        <w:rPr>
          <w:rFonts w:cs="Times New Roman"/>
          <w:sz w:val="16"/>
        </w:rPr>
        <w:t xml:space="preserve">the National Oceanic and Atmospheric </w:t>
      </w:r>
      <w:r w:rsidRPr="0077335A">
        <w:rPr>
          <w:rStyle w:val="StyleBoldUnderline"/>
          <w:rFonts w:cs="Times New Roman"/>
        </w:rPr>
        <w:t xml:space="preserve">Administration </w:t>
      </w:r>
      <w:r w:rsidRPr="0077335A">
        <w:rPr>
          <w:rStyle w:val="Emphasis"/>
        </w:rPr>
        <w:t>(NOAA),</w:t>
      </w:r>
      <w:r w:rsidRPr="0077335A">
        <w:rPr>
          <w:rStyle w:val="StyleBoldUnderline"/>
          <w:rFonts w:cs="Times New Roman"/>
        </w:rPr>
        <w:t xml:space="preserve"> </w:t>
      </w:r>
      <w:r w:rsidRPr="0077335A">
        <w:rPr>
          <w:rStyle w:val="Emphasis"/>
        </w:rPr>
        <w:t xml:space="preserve">the challenge of climate change “will require </w:t>
      </w:r>
      <w:r w:rsidRPr="0077335A">
        <w:rPr>
          <w:rStyle w:val="StyleBoldUnderline"/>
          <w:rFonts w:cs="Times New Roman"/>
        </w:rPr>
        <w:t xml:space="preserve">an unprecedented level of </w:t>
      </w:r>
      <w:r w:rsidRPr="0077335A">
        <w:rPr>
          <w:rStyle w:val="Emphasis"/>
        </w:rPr>
        <w:t>coordination among federal agencies, along with our nongovernmental partners</w:t>
      </w:r>
      <w:r w:rsidRPr="0077335A">
        <w:rPr>
          <w:rStyle w:val="StyleBoldUnderline"/>
          <w:rFonts w:cs="Times New Roman"/>
        </w:rPr>
        <w:t>, to accomplish the goal of providing high quality, climate information and services that are user-friendly, responsive and relevant</w:t>
      </w:r>
      <w:r w:rsidRPr="0077335A">
        <w:rPr>
          <w:rFonts w:cs="Times New Roman"/>
          <w:sz w:val="16"/>
        </w:rPr>
        <w:t xml:space="preserve">.” 227 Collaborative decision-making across multiple agencies with different missions will not be easy. Agencies are funded individually by Congress and each one has unique statutory mandates they must fulfill. Thus, </w:t>
      </w:r>
      <w:r w:rsidRPr="0077335A">
        <w:rPr>
          <w:rStyle w:val="Emphasis"/>
        </w:rPr>
        <w:t xml:space="preserve">agencies may be resistant to expending resources on joint efforts </w:t>
      </w:r>
      <w:r w:rsidRPr="0077335A">
        <w:rPr>
          <w:rStyle w:val="StyleBoldUnderline"/>
          <w:rFonts w:cs="Times New Roman"/>
        </w:rPr>
        <w:t>and have difficulty overcoming a reflexive resistance to sharing their authority</w:t>
      </w:r>
      <w:r w:rsidRPr="0077335A">
        <w:rPr>
          <w:rFonts w:cs="Times New Roman"/>
          <w:sz w:val="16"/>
        </w:rPr>
        <w:t xml:space="preserve">. 228 Agencies are accustomed to going through their own deliberative process before announcing their thinking not only to the public but, to other federal agencies. This tendency against transparency derives, in part, from fears about over-committing resources. It also results from painful experiences with press coverage, and the resulting political fallout, prior to completing agency decision-making processes. Therefore, to be successful, each agency will need sufficient resources and institutional capacity specifically for collaborative efforts on climate change, and to be able to overcome differences in bureaucratic cultures.229 They will also need to embrace a more transparent decision making process that is necessary for effective collaborative processes. </w:t>
      </w:r>
      <w:r w:rsidRPr="0077335A">
        <w:rPr>
          <w:rStyle w:val="StyleBoldUnderline"/>
          <w:rFonts w:cs="Times New Roman"/>
        </w:rPr>
        <w:t xml:space="preserve">Notwithstanding the challenges of coordination, </w:t>
      </w:r>
      <w:r w:rsidRPr="0077335A">
        <w:rPr>
          <w:rStyle w:val="Emphasis"/>
        </w:rPr>
        <w:t>no single agency can adequately address climate change on its own</w:t>
      </w:r>
      <w:r w:rsidRPr="0077335A">
        <w:rPr>
          <w:rStyle w:val="StyleBoldUnderline"/>
          <w:rFonts w:cs="Times New Roman"/>
        </w:rPr>
        <w:t xml:space="preserve"> and, therefore, </w:t>
      </w:r>
      <w:r w:rsidRPr="0077335A">
        <w:rPr>
          <w:rStyle w:val="Emphasis"/>
        </w:rPr>
        <w:t>collaborative approaches within the federal family can help each agency achieve its mission.</w:t>
      </w:r>
      <w:r w:rsidRPr="0077335A">
        <w:rPr>
          <w:rFonts w:cs="Times New Roman"/>
          <w:sz w:val="16"/>
        </w:rPr>
        <w:t xml:space="preserve"> There are many functions performed by the federal Executive Branch to address climate change, such as observations, monitoring, modeling, research, assessments, resource risk management, adaptation, and mitigation. Each of these functions may be performed by different agencies with somewhat different goals using a variety of approaches and techniques. Recognizing the absence of a national program to monitor climate trends and issue predictions to support decision makers, the National Academy of Sciences has identified, as one of its key recommendations on climate change, the need to coordinate federal efforts to meet the growing demand for credible, understandable, and useful information.230 In many circumstances, </w:t>
      </w:r>
      <w:r w:rsidRPr="0077335A">
        <w:rPr>
          <w:rStyle w:val="Emphasis"/>
        </w:rPr>
        <w:t>a particular function of one agency cannot be adequately performed without information derived from another agency</w:t>
      </w:r>
      <w:r w:rsidRPr="0077335A">
        <w:rPr>
          <w:rFonts w:cs="Times New Roman"/>
          <w:sz w:val="16"/>
        </w:rPr>
        <w:t xml:space="preserve">. For example, the Federal Highway Administration (FHWA) may decide to address the need for adaptation by increasing the size of culverts under federal highways to prepare for projected extreme precipitation events. </w:t>
      </w:r>
      <w:r w:rsidRPr="0077335A">
        <w:rPr>
          <w:rStyle w:val="StyleBoldUnderline"/>
          <w:rFonts w:cs="Times New Roman"/>
        </w:rPr>
        <w:t>In order to properly design the culvert size, FHWA may need to obtain downscale modeling231 performed by NOAA that projects the extent and frequency of those extreme precipitation events. Likewise, if both agencies engage in modeling to project extreme precipitation events but use different models, collaboration could assist them both in determining which model will best predict the adaptation needs of a particular situation</w:t>
      </w:r>
      <w:r w:rsidRPr="0077335A">
        <w:rPr>
          <w:rFonts w:cs="Times New Roman"/>
          <w:sz w:val="16"/>
        </w:rPr>
        <w:t>. 232 Coordination will be an efficient way of leveraging limited resources. Moreover, when state and local governments, as well as other stakeholders, seek data, modeled results, research results, and assessments from the federal government, a coordinated response that takes into account the wealth of knowledge of all the agencies will, in many situations, be more user-friendly and robust than a disparate set of responses from multiple agencies. In addition, efforts to reduce the greenhouse gas footprint of the federal government itself could benefit from collaboration among the agencies. Finally, federal agency resources are already stretched to the maximum even without the enormous task ahead on climate change. Some efforts are already underway to initiate collaboration within the federal government. A meeting, entitled Adapting to Climate Change in the Southeast was held in Charleston, South Carolina in May 2008. 233 231. Scientists take global models and “downscale” them to predict local and regional conditions. Among the important issues identified during the breakout sessions were the need for better communication among the agencies on climate change adaptation, the benefit of providing a unified message from all the agencies while recognizing each agency’s particular niche, the need to communicate inherent uncertainties in climate change data and modeling, and the importance of providing better downscale modeling to meet state information needs.234 In June 2009, a meeting of northeast regional federal agency officials was held to discuss roles and responsibilities with respect to climate change adaptation. 235 The purpose of the meeting was to “establish a foundation for federal agencies with climate related responsibilities to communicate and collaborate effectively and efficiently”236 on climate change adaptation. The meeting participants identified a number of key issues for coordination including developing “regional consensus on climate scenarios, data sets, models, and projections for New England.”</w:t>
      </w:r>
      <w:r w:rsidRPr="0077335A">
        <w:rPr>
          <w:rStyle w:val="StyleBoldUnderline"/>
          <w:rFonts w:cs="Times New Roman"/>
        </w:rPr>
        <w:t xml:space="preserve">237 </w:t>
      </w:r>
      <w:r w:rsidRPr="0077335A">
        <w:rPr>
          <w:rStyle w:val="Emphasis"/>
        </w:rPr>
        <w:t>Included among the many important collaborative opportunities</w:t>
      </w:r>
      <w:r w:rsidRPr="0077335A">
        <w:rPr>
          <w:rStyle w:val="StyleBoldUnderline"/>
          <w:rFonts w:cs="Times New Roman"/>
        </w:rPr>
        <w:t xml:space="preserve"> identified in the breakout sessions were: (1) working with stakeholders to identify their needs; (2) coordinating monitoring efforts across agencies; (3) </w:t>
      </w:r>
      <w:r w:rsidRPr="0077335A">
        <w:rPr>
          <w:rStyle w:val="Emphasis"/>
        </w:rPr>
        <w:t xml:space="preserve">conducting sea level rise mapping </w:t>
      </w:r>
      <w:r w:rsidRPr="0077335A">
        <w:rPr>
          <w:rStyle w:val="StyleBoldUnderline"/>
          <w:rFonts w:cs="Times New Roman"/>
        </w:rPr>
        <w:t>/ bridging communication gaps; (4) forming an interagency group on knowledge sharing; and (5</w:t>
      </w:r>
      <w:r w:rsidRPr="0077335A">
        <w:rPr>
          <w:rStyle w:val="Emphasis"/>
        </w:rPr>
        <w:t>) identifying the most important indicators required for modeling climate change effects</w:t>
      </w:r>
      <w:r w:rsidRPr="0077335A">
        <w:rPr>
          <w:rFonts w:cs="Times New Roman"/>
          <w:sz w:val="16"/>
        </w:rPr>
        <w:t>.238 Perhaps one of the most significant issues identified as needing regional federal collaboration was downscaling climate predictions to spatial and temporal scales meaningful to decision makers in the regional area.239 In the Pacific Northwest, EPA, USGS, NOAA, the National Park Service, and the U.S. Fish and Wildlife Service recently formed the Pacific Northwest Climate Change Collaboration (C3) to, among other things, strengthen federal coordination on climate change, align resources, and exchange and coordinate regional tools, data, and scientific knowledge.240 C3 has identified four initial projects they will undertake, including: (1</w:t>
      </w:r>
      <w:r w:rsidRPr="0077335A">
        <w:rPr>
          <w:rStyle w:val="StyleBoldUnderline"/>
          <w:rFonts w:cs="Times New Roman"/>
        </w:rPr>
        <w:t xml:space="preserve">) comparing existing agency policy and guidance on how to account for climate change impacts; (2) </w:t>
      </w:r>
      <w:r w:rsidRPr="0077335A">
        <w:rPr>
          <w:rStyle w:val="Emphasis"/>
        </w:rPr>
        <w:t>defining time and scale for climate change analyses</w:t>
      </w:r>
      <w:r w:rsidRPr="0077335A">
        <w:rPr>
          <w:rStyle w:val="StyleBoldUnderline"/>
          <w:rFonts w:cs="Times New Roman"/>
        </w:rPr>
        <w:t>; (3) conducting an inventory of research, tools, assessments, and downscaled global climate models; and (4) providing education and outreach materials.241 In addition to the above-referenced regional efforts</w:t>
      </w:r>
      <w:r w:rsidRPr="0077335A">
        <w:rPr>
          <w:rFonts w:cs="Times New Roman"/>
          <w:sz w:val="16"/>
        </w:rPr>
        <w:t>, on August 22, 2008, EPA and the Departments of Commerce, Defense, Interior, and Agriculture entered into an interagency memorandum to cooperate on adaptation management of waterrelated consequences of climate change. 242 Recognizing the impacts from rising sea levels, changes in rain and snow levels, and storm intensity, the memorandum empowers agency senior staff to coordinate on four items: (1) the sharing of water-related climate change information and data; (2) the exchange of information about climate change programs and activities related to water; (3) the consideration of research priorities related to climate change and water; and (4) the cooperative implementation of water-related climate change adaptation programs and projects.243 It is likely, however, that adequate collaboration within the federal government will not be fully realized without a central coordinating body. The National Research Council has recommended a national initiative for climate-related decision support that “will require unusually effective collaboration among many federal agencies” and “will demand strong leadership from the Executive Office of the President, including the science adviser and the new coordinator of energy and climate policy.”244 Recognizing the importance of a coordinated effort within the federal government, the American Clean Energy and Security Act of 2009, passed by the House of Representatives, includes a provision for a National Climate Service. 245 Pursuant to Section 452(d) of the bill, the President is required to initiate a process through the National Science and Technology Council and the Office of Science and Technology Policy to evaluate alternative structures to support “a collaborative, interagency research and operation program.”246 The goal of the program is to “meet the needs of decision makers” within the federal government as well as state, local, tribal and regional government entities and other stakeholders “for reliable, timely, and relevant information related to climate variability and change.”247 Section 342 of a Senate bill, introduced by Senators Kerry and Boxer on September 30, known as the Clean Energy Jobs and American Power Act, also would create a National Climate Service.248 A more comprehensive bill to establish a National Climate Service was introduced in the House of Representatives in May 2009.249 Pursuant to that bill, the National Climate Service would, among other things, be charged with coordinating with federal agencies and collaborating with state, local, and tribal governments, academia, nonprofits, the private sector and other stakeholders.250 Whether or not a climate bill succeeds in Congress and a National Climate Service is established, the federal government must build capacity in collaborative decision making by vastly increasing the number of staff capable of planning and facilitating collaborative processes on climate change</w:t>
      </w:r>
      <w:r w:rsidRPr="0077335A">
        <w:rPr>
          <w:rStyle w:val="StyleBoldUnderline"/>
          <w:rFonts w:cs="Times New Roman"/>
        </w:rPr>
        <w:t xml:space="preserve">. While there appears to be recognition that skilled facilitation of decision making processes is valuable, the benefits will not be fully realized without a sufficient commitment of resources. Adequate funding for collaborative decision making planners and facilitators should be complemented by a new institutional structure that creates a network for coordination within the federal government. </w:t>
      </w:r>
      <w:r w:rsidRPr="0077335A">
        <w:rPr>
          <w:rFonts w:cs="Times New Roman"/>
          <w:sz w:val="16"/>
        </w:rPr>
        <w:t>The effort should take place across the agencies to foster both interagency coordination and outside stakeholder collaborative opportunities.</w:t>
      </w:r>
    </w:p>
    <w:p w:rsidR="0077335A" w:rsidRPr="0077335A" w:rsidRDefault="0077335A" w:rsidP="0077335A">
      <w:pPr>
        <w:pStyle w:val="Heading4"/>
        <w:rPr>
          <w:rFonts w:cs="Times New Roman"/>
        </w:rPr>
      </w:pPr>
      <w:r w:rsidRPr="0077335A">
        <w:rPr>
          <w:rFonts w:cs="Times New Roman"/>
        </w:rPr>
        <w:t>The CP is a pre-req to establish an international framework to solve climate change, uniquely key to international spill over</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38"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Style w:val="Emphasis"/>
        </w:rPr>
      </w:pPr>
      <w:r w:rsidRPr="0077335A">
        <w:rPr>
          <w:rFonts w:cs="Times New Roman"/>
          <w:sz w:val="16"/>
        </w:rPr>
        <w:t>While building process capacity may not always flow from the need to build substantive capacity on any particular environmental issue</w:t>
      </w:r>
      <w:r w:rsidRPr="0077335A">
        <w:rPr>
          <w:rStyle w:val="StyleBoldUnderline"/>
          <w:rFonts w:cs="Times New Roman"/>
        </w:rPr>
        <w:t xml:space="preserve">, </w:t>
      </w:r>
      <w:r w:rsidRPr="0077335A">
        <w:rPr>
          <w:rStyle w:val="Emphasis"/>
        </w:rPr>
        <w:t>many characteristics of the climate change problem suggest a need for process-oriented capacity-building now</w:t>
      </w:r>
      <w:r w:rsidRPr="0077335A">
        <w:rPr>
          <w:rFonts w:cs="Times New Roman"/>
          <w:sz w:val="16"/>
        </w:rPr>
        <w:t xml:space="preserve">.32 Among </w:t>
      </w:r>
      <w:r w:rsidRPr="0077335A">
        <w:rPr>
          <w:rStyle w:val="Emphasis"/>
        </w:rPr>
        <w:t xml:space="preserve">the factors that call for collaborative decision making are: </w:t>
      </w:r>
      <w:r w:rsidRPr="0077335A">
        <w:rPr>
          <w:rStyle w:val="StyleBoldUnderline"/>
          <w:rFonts w:cs="Times New Roman"/>
        </w:rPr>
        <w:t>(1) the need for adaptive management</w:t>
      </w:r>
      <w:r w:rsidRPr="0077335A">
        <w:rPr>
          <w:rFonts w:cs="Times New Roman"/>
          <w:sz w:val="16"/>
        </w:rPr>
        <w:t xml:space="preserve"> in the face of uncertainty; (2</w:t>
      </w:r>
      <w:r w:rsidRPr="0077335A">
        <w:rPr>
          <w:rStyle w:val="StyleBoldUnderline"/>
          <w:rFonts w:cs="Times New Roman"/>
        </w:rPr>
        <w:t>) the benefits of drawing upon the significant expertise gained by many state and local governments</w:t>
      </w:r>
      <w:r w:rsidRPr="0077335A">
        <w:rPr>
          <w:rFonts w:cs="Times New Roman"/>
          <w:sz w:val="16"/>
        </w:rPr>
        <w:t xml:space="preserve"> during the years of federal government inaction; (3) the expectation that a climate bill will necessitate intensive rulemaking; (4) the federal government’s unique role in responding to natural disasters; (5</w:t>
      </w:r>
      <w:r w:rsidRPr="0077335A">
        <w:rPr>
          <w:rStyle w:val="StyleBoldUnderline"/>
          <w:rFonts w:cs="Times New Roman"/>
        </w:rPr>
        <w:t xml:space="preserve">) </w:t>
      </w:r>
      <w:r w:rsidRPr="0077335A">
        <w:rPr>
          <w:rStyle w:val="Emphasis"/>
        </w:rPr>
        <w:t>the international trans-boundary nature of impacts and solutions</w:t>
      </w:r>
      <w:r w:rsidRPr="0077335A">
        <w:rPr>
          <w:rStyle w:val="StyleBoldUnderline"/>
          <w:rFonts w:cs="Times New Roman"/>
        </w:rPr>
        <w:t>; a</w:t>
      </w:r>
      <w:r w:rsidRPr="0077335A">
        <w:rPr>
          <w:rFonts w:cs="Times New Roman"/>
          <w:sz w:val="16"/>
        </w:rPr>
        <w:t>nd (6) the anticipated stress on infrastructure and resources due to climate change</w:t>
      </w:r>
      <w:r w:rsidRPr="0077335A">
        <w:rPr>
          <w:rStyle w:val="StyleBoldUnderline"/>
          <w:rFonts w:cs="Times New Roman"/>
        </w:rPr>
        <w:t>. A number of these factors also reflect the importance of the federal government as an agent for collaborative decision making</w:t>
      </w:r>
      <w:r w:rsidRPr="0077335A">
        <w:rPr>
          <w:rFonts w:cs="Times New Roman"/>
          <w:sz w:val="16"/>
        </w:rPr>
        <w:t>. Each of these six factors are discussed below. While they are by no means exclusive, these factors represent some of the most compelling reasons for why collaborative decision making should be embraced as a process solution to climate change. 1. Decision Making in the Face of Uncertainty: The Need for Adaptive Management Climate change planning is fraught with uncertainty</w:t>
      </w:r>
      <w:r w:rsidRPr="0077335A">
        <w:rPr>
          <w:rStyle w:val="StyleBoldUnderline"/>
          <w:rFonts w:cs="Times New Roman"/>
        </w:rPr>
        <w:t xml:space="preserve">. First, on the global scale, despite an already existing robust body of data on climate change impacts, there is uncertainty about the precise timing and extent of those impacts. </w:t>
      </w:r>
      <w:r w:rsidRPr="0077335A">
        <w:rPr>
          <w:rFonts w:cs="Times New Roman"/>
          <w:sz w:val="16"/>
        </w:rPr>
        <w:t>Additionally, scientists are constantly refining models and other predictive tools. The trend in new projections has been toward worsening impacts;33 Given these three areas of uncertainty, decisions on climate change will have to be fashioned with the recognition that there may be a large range of probabilistic outcomes. and if this trend continues, policy makers may find the need to revise their mitigation planning in a more aggressive manner. Second, while scientists have made significant advances in developing more reliable downscale models for regional and local impact projections, great uncertainty still remains. As a result, efforts to adapt to climate change will need to be revisited and updated frequently</w:t>
      </w:r>
      <w:r w:rsidRPr="0077335A">
        <w:rPr>
          <w:rStyle w:val="StyleBoldUnderline"/>
          <w:rFonts w:cs="Times New Roman"/>
        </w:rPr>
        <w:t>. Third, technological and other solutions will have to be selected and implemented without complete certainty about their effectiveness because we are in a race against time. Once implemented, these solutions might, in some cases, fail to help us mitigate or adapt and, in other cases, be rejected because they result in new environmental problems</w:t>
      </w:r>
      <w:r w:rsidRPr="0077335A">
        <w:rPr>
          <w:rFonts w:cs="Times New Roman"/>
          <w:sz w:val="16"/>
        </w:rPr>
        <w:t xml:space="preserve">. 34 In addition, political will to take action appears to be on the rise35 and can be expected to rise further as the voting public begins to experience, and gain awareness of actual climate change impacts.36 As a result, more aggressive regulatory measures, which are unthinkable today, may become possible. Given the scientific, technological, and political uncertainty, decisions on climate change mitigation and adaptation require a significant level of flexibility. A constant stream of new information will create the need to be nimble as policy makers find cause to update decisions. As such, decisions must be made in an experimental context with the recognition that some actions will fail37 Collaborative decision-making can “foster innovative, prompt, and efficient responses to changing conditions” and therefore provide the flexibility needed to adapt. and opportunities for more effective options will arise. 38 The basic premise of adaptive management is that, as stakeholders obtain more information about a problem, they can adapt the way they manage the problem. This feedback loop allows the stakeholders to make decisions in the face of uncertainty with the recognition that they will modify decisions as they learn more. The term “adapt” in this context is distinguishable from the more typical usage of climate change adaptation, for example, by building a bigger sea wall. Instead, it refers to adapting our “management” of the problem, for example, by revisiting over time how high the sea wall needs to be. This concept applies to decisions made about both mitigation and adaptation and is often referred to as “adaptive management.” Collaborative decision-making can be initiated with the goal of designing an adaptive management strategy. It can also create the necessary trust and shared experience among stakeholders to successfully carry out the ongoing decisions necessary for adaptive management. 39 Adaptive management is used in the resource management world as a way to deal with problems in large complex systems. As such, the approach would appear to have significant import for the problem of climate change.40 In fact, the U.S. Climate Change Science Program recognizes adaptive management as a strategy for dealing with the uncertainty of climate change: “(t)his method (adaptive management) supports managers in taking action today using the best available information while also providing the possibility of ongoing future refinements through an iterative learning process.”41 The principle of adaptive management can be applied to aspects of climate change other than resource management. For example, it could prove useful when considering controversial technological fixes, such as carbon capture and sequestration, for mitigation purposes. While the precautionary principle 42 would favor acquiring sufficient knowledge before introducing a new technology into an ecosystem, adaptive management would recognize both the pressing need to take action and the potential for harm to an ecosystem when introducing the new technology.43 The potential for harm arises because decision makers and stakeholders cannot wait for all questions to be answered before they take action.44 Thus, they must weigh the amount of prompt action and determine how to manage that uncertainty and risk once an action has gone forward. Successful implementation of adaptive management therefore requires mutual trust given the associated risk and uncertainty of experimentation.45 2. </w:t>
      </w:r>
      <w:r w:rsidRPr="0077335A">
        <w:rPr>
          <w:rStyle w:val="StyleBoldUnderline"/>
          <w:rFonts w:cs="Times New Roman"/>
        </w:rPr>
        <w:t>Local, State, and Regional Action Collaborative processes can help to build and maintain the trust among stakeholders needed for ultimate success given that there may be failures along the way.</w:t>
      </w:r>
      <w:r w:rsidRPr="0077335A">
        <w:rPr>
          <w:rFonts w:cs="Times New Roman"/>
          <w:sz w:val="16"/>
        </w:rPr>
        <w:t xml:space="preserve"> Moreover, collaborative processes can also provide a communication and process framework for bringing the same stakeholders back to the table as new information arises. </w:t>
      </w:r>
      <w:r w:rsidRPr="0077335A">
        <w:rPr>
          <w:rStyle w:val="StyleBoldUnderline"/>
          <w:rFonts w:cs="Times New Roman"/>
        </w:rPr>
        <w:t>Given the inherent uncertainty in fashioning climate change responses, collaborative decision making is more likely to result in selection of decisions that are better in the first instance, require fewer revisions, and are more adaptable when revisions are necessary</w:t>
      </w:r>
      <w:r w:rsidRPr="0077335A">
        <w:rPr>
          <w:rFonts w:cs="Times New Roman"/>
          <w:sz w:val="16"/>
        </w:rPr>
        <w:t>. Another factor that makes climate change planning well suited for collaborative decision-making is the important role that many states and local governments have already played in fashioning solutions. In the vacuum of eight years of federal inaction, states have taken the lead on climate change. As of April 2009, thirty-five states had completed or were poised to complete climate action plans, twenty states had adopted greenhouse gas reduction targets, and seventeen states had developed or were developing mandatory greenhouse gas reporting rules.46 In addition, thirty-three states were participants or observers in three major regional cap-and-trade initiatives: (1) the Regional Greenhouse Gas Initiative (RGGI); (2) the Western Climate Initiative (WCI); and (3) the Midwest Greenhouse Gas Reduction Accord.47 Strong motivation to take action on climate change also was experienced at the local level. More than 900 mayors signed the U.S. Conference of Mayors Climate Protection Agreement and pledged to meet or beat Kyoto Protocol targets in their communities.48 As discussed earlier, 49 the Obama Administration has clearly signaled its intention to take aggressive steps on climate change and Congress is closer to a climate bill than it has ever been in the past. However, the traditional model where the federal government makes decisions and the states implement those decisions is not likely to be successful. States have already invested a great deal of time and resources into fashioning their own individual responses to climate change50 and will not want to be cast aside. Moreover, the federal government can benefit from lessons learned at the state and local level. The most significant import of state innovation on climate change may not be the emissions reductions they have achieved, but rather their ability to inform decisions on a national program.51 As “laboratories of innovation,” future state strategies can continue to inform federal policy and be a basis for revising federal programs.52 In addition, states exercise primary authority in many areas, such as; land use, building codes, municipal waste, water supply, and transportation planning.53 Therefore, a collaborative approach to comprehensive greenhouse gas mitigation and adaptation will serve to maximize the relative opportunities of the states and federal government to address climate change</w:t>
      </w:r>
      <w:r w:rsidRPr="0077335A">
        <w:rPr>
          <w:rStyle w:val="StyleBoldUnderline"/>
          <w:rFonts w:cs="Times New Roman"/>
        </w:rPr>
        <w:t>. As the federal government goes forward, it can also benefit from lessons learned by the states on the process by which they have generated the state climate change action plans. The state plans were developed using “bottom-up stakeholder and technical-work-group-driven processes.”54 Thus, the state experience in developing a response to climate change has been one rooted in collaborative decision making.</w:t>
      </w:r>
      <w:r w:rsidRPr="0077335A">
        <w:rPr>
          <w:rFonts w:cs="Times New Roman"/>
          <w:sz w:val="16"/>
        </w:rPr>
        <w:t xml:space="preserve"> This experience will likely inform state expectations for how the federal government will interact with state, local, and other stakeholders.55 3. Legislation It is likely that Congress will pass some form of climate change legislation in the near future. Due to the pressing need to take aggressive action quickly, the legislation will probably require a considerable amount of federal rulemaking within a short period of time. It is not likely that the legislation will include many statutory provisions specifically compelling collaborative decision-making.56 While there has been a great deal of debate and discussion over the last several years about the design of a cap-and-trade program and other aspects of a climate change bill, little attention has been paid to the institutional or organizational approach to implementing such legislation.57 The American Clean Energy and Security Act, Collaborative decision-making could help to achieve successful implementation of rulemaking under a climate bill. 58 passed by the House of Representatives, would require federal agencies to promulgate many regulations in a short period of time. Under Title III, “Reducing Global Warming Pollution,” alone, as much as sixty-five regulations would have to be promulgated and, in most cases, the regulations will have to be completed within the first two years of enactment.59 This is a huge task particularly because of the complexity of the issues. Traditional rulemaking can result in an adversarial game in which information becomes a weapon rather than a tool for decision-making and is used to thwart and delay agency action.60 In order to quickly develop rules that are not only likely to be effective but also survive litigation, the federal government can benefit from applying the Negotiated Rulemaking Act61 or similar stakeholder processes. There are many stakeholders, including states and local government that have a great deal of experience to lend to climate change rulemaking. The federal government can best leverage the expertise of these stakeholders through collaborative processes. 4. Natural Disasters and the Federal Government’s Unique Role Another factor that suggests the importance of using collaborative decision making to address climate change is the impact from anticipated increases in extreme weather events and natural weather related disasters. As the effects of climate change become more widespread, the federal government will increasingly be called upon to take action to respond to those effects. Catastrophic weather events, like Hurricane Katrina, will become more prevalent.62 5. </w:t>
      </w:r>
      <w:r w:rsidRPr="0077335A">
        <w:rPr>
          <w:rStyle w:val="StyleBoldUnderline"/>
          <w:rFonts w:cs="Times New Roman"/>
        </w:rPr>
        <w:t>International Engagement State government officials will not always have the resources to address the needs of their citizens.</w:t>
      </w:r>
      <w:r w:rsidRPr="0077335A">
        <w:rPr>
          <w:rFonts w:cs="Times New Roman"/>
          <w:sz w:val="16"/>
        </w:rPr>
        <w:t xml:space="preserve"> In addition to providing resources such as disaster relief funds and personnel, </w:t>
      </w:r>
      <w:r w:rsidRPr="0077335A">
        <w:rPr>
          <w:rStyle w:val="StyleBoldUnderline"/>
          <w:rFonts w:cs="Times New Roman"/>
        </w:rPr>
        <w:t>the federal government can act as a convener or facilitator of collaborative processes to assist with the many decisions that will have to be made among multiple stakeholders regarding repair, rebuilding, resiliency, and relocation of displaced people</w:t>
      </w:r>
      <w:r w:rsidRPr="0077335A">
        <w:rPr>
          <w:rFonts w:cs="Times New Roman"/>
          <w:sz w:val="16"/>
        </w:rPr>
        <w:t xml:space="preserve">. </w:t>
      </w:r>
      <w:r w:rsidRPr="0077335A">
        <w:rPr>
          <w:rStyle w:val="Emphasis"/>
        </w:rPr>
        <w:t>The global nature of climate change suggests the importance of collaborative decision making on the international level. The climate change crisis cannot be properly addressed without international engagement from the United States</w:t>
      </w:r>
      <w:r w:rsidRPr="0077335A">
        <w:rPr>
          <w:rFonts w:cs="Times New Roman"/>
          <w:sz w:val="16"/>
        </w:rPr>
        <w:t xml:space="preserve">. While some state and regional organizations have achieved limited success with international outreach,63 there is little dispute that </w:t>
      </w:r>
      <w:r w:rsidRPr="0077335A">
        <w:rPr>
          <w:rStyle w:val="StyleBoldUnderline"/>
          <w:rFonts w:cs="Times New Roman"/>
        </w:rPr>
        <w:t>the global crisis of climate change cannot be properly addressed without participation of the federal government. Indeed</w:t>
      </w:r>
      <w:r w:rsidRPr="0077335A">
        <w:rPr>
          <w:rStyle w:val="Emphasis"/>
        </w:rPr>
        <w:t>, many significant emitters among the developing nations will not agree to an international framework unless the U.S. government has engaged in the process. International efforts by the United States on a broad scale, as in a post-Kyoto agreement,64 as well as on a smaller bilateral65 or project-specific multilateral scale,66 can benefit from collaborative approaches.67</w:t>
      </w:r>
    </w:p>
    <w:p w:rsidR="0077335A" w:rsidRPr="0077335A" w:rsidRDefault="0077335A" w:rsidP="0077335A">
      <w:pPr>
        <w:pStyle w:val="Heading4"/>
        <w:rPr>
          <w:rFonts w:cs="Times New Roman"/>
        </w:rPr>
      </w:pPr>
      <w:r w:rsidRPr="0077335A">
        <w:rPr>
          <w:rFonts w:cs="Times New Roman"/>
        </w:rPr>
        <w:t>Collaboration in the USFG on solving climate change spills over internationally and solves water scarcity</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39"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Default="0077335A" w:rsidP="0077335A">
      <w:pPr>
        <w:rPr>
          <w:rFonts w:cs="Times New Roman"/>
          <w:sz w:val="16"/>
        </w:rPr>
      </w:pPr>
      <w:r w:rsidRPr="0077335A">
        <w:rPr>
          <w:rFonts w:cs="Times New Roman"/>
          <w:sz w:val="16"/>
        </w:rPr>
        <w:t xml:space="preserve">5. International Engagement The global nature of climate change suggests the importance of collaborative decision making on the international level. </w:t>
      </w:r>
      <w:r w:rsidRPr="0077335A">
        <w:rPr>
          <w:rStyle w:val="StyleBoldUnderline"/>
          <w:rFonts w:cs="Times New Roman"/>
        </w:rPr>
        <w:t>The climate change crisis cannot be properly addressed without international engagement from the U</w:t>
      </w:r>
      <w:r w:rsidRPr="0077335A">
        <w:rPr>
          <w:rFonts w:cs="Times New Roman"/>
          <w:sz w:val="16"/>
        </w:rPr>
        <w:t xml:space="preserve">nited </w:t>
      </w:r>
      <w:r w:rsidRPr="0077335A">
        <w:rPr>
          <w:rStyle w:val="StyleBoldUnderline"/>
          <w:rFonts w:cs="Times New Roman"/>
        </w:rPr>
        <w:t>S</w:t>
      </w:r>
      <w:r w:rsidRPr="0077335A">
        <w:rPr>
          <w:rFonts w:cs="Times New Roman"/>
          <w:sz w:val="16"/>
        </w:rPr>
        <w:t xml:space="preserve">tates. While some state and regional organizations have achieved limited success with international outreach,63 there is little dispute that </w:t>
      </w:r>
      <w:r w:rsidRPr="0077335A">
        <w:rPr>
          <w:rStyle w:val="StyleBoldUnderline"/>
          <w:rFonts w:cs="Times New Roman"/>
        </w:rPr>
        <w:t>the global crisis of climate change cannot be properly addressed without participation of the federal government</w:t>
      </w:r>
      <w:r w:rsidRPr="0077335A">
        <w:rPr>
          <w:rFonts w:cs="Times New Roman"/>
          <w:sz w:val="16"/>
        </w:rPr>
        <w:t xml:space="preserve">. Indeed, many significant emitters among the developing nations will not agree to an international framework unless the U.S. government has engaged in the process. </w:t>
      </w:r>
      <w:r w:rsidRPr="0077335A">
        <w:rPr>
          <w:rStyle w:val="StyleBoldUnderline"/>
          <w:rFonts w:cs="Times New Roman"/>
        </w:rPr>
        <w:t>International efforts by the United States</w:t>
      </w:r>
      <w:r w:rsidRPr="0077335A">
        <w:rPr>
          <w:rFonts w:cs="Times New Roman"/>
          <w:sz w:val="16"/>
        </w:rPr>
        <w:t xml:space="preserve"> on a broad scale, as in a post-Kyoto agreement,64 as well as on a smaller bilateral65 or project-specific multilateral scale,66 </w:t>
      </w:r>
      <w:r w:rsidRPr="0077335A">
        <w:rPr>
          <w:rStyle w:val="StyleBoldUnderline"/>
          <w:rFonts w:cs="Times New Roman"/>
        </w:rPr>
        <w:t>can benefit from collaborative approaches</w:t>
      </w:r>
      <w:r w:rsidRPr="0077335A">
        <w:rPr>
          <w:rFonts w:cs="Times New Roman"/>
          <w:sz w:val="16"/>
        </w:rPr>
        <w:t xml:space="preserve">.67 6. Resources and Infrastructure Climate change will stress existing resources and infrastructure and require new and creative uses of existing resources to meet the basic needs of the American people. </w:t>
      </w:r>
      <w:r w:rsidRPr="0077335A">
        <w:rPr>
          <w:rStyle w:val="StyleBoldUnderline"/>
          <w:rFonts w:cs="Times New Roman"/>
        </w:rPr>
        <w:t>Collaborative decision making can be an effective tool to help address these challenges</w:t>
      </w:r>
      <w:r w:rsidRPr="0077335A">
        <w:rPr>
          <w:rFonts w:cs="Times New Roman"/>
          <w:sz w:val="16"/>
        </w:rPr>
        <w:t>. For example</w:t>
      </w:r>
      <w:r w:rsidRPr="0077335A">
        <w:rPr>
          <w:rStyle w:val="StyleBoldUnderline"/>
          <w:rFonts w:cs="Times New Roman"/>
        </w:rPr>
        <w:t>, water resource impacts from climate change may require all levels of government</w:t>
      </w:r>
      <w:r w:rsidRPr="0077335A">
        <w:rPr>
          <w:rFonts w:cs="Times New Roman"/>
          <w:sz w:val="16"/>
        </w:rPr>
        <w:t xml:space="preserve"> to reassess current institutional structures involved in our Nation’s water supply and seek new collaborative arrangements.68 The American West and other parts of the country are projected to experience severe drought, early springtime water runoff, and more competition for limited resources. </w:t>
      </w:r>
      <w:r w:rsidRPr="0077335A">
        <w:rPr>
          <w:rStyle w:val="StyleBoldUnderline"/>
          <w:rFonts w:cs="Times New Roman"/>
        </w:rPr>
        <w:t>Existing compacts designed to ensure adequate water supply to the Western states may be in jeopardy as water resources become scarcer and competition grows between states.69 The federal government may need to serve in a similar capacity, using collaborative decision making</w:t>
      </w:r>
      <w:r w:rsidRPr="0077335A">
        <w:rPr>
          <w:rFonts w:cs="Times New Roman"/>
          <w:sz w:val="16"/>
        </w:rPr>
        <w:t xml:space="preserve">, with respect to changes in our energy supply and transmission. The U.S. Department of Energy has already launched a collaborative project with the Western Governors Association to designate zones for renewable energy projects and plan for power transmission from those zones to western load centers. </w:t>
      </w:r>
      <w:r w:rsidRPr="0077335A">
        <w:rPr>
          <w:rStyle w:val="StyleBoldUnderline"/>
          <w:rFonts w:cs="Times New Roman"/>
        </w:rPr>
        <w:t>Stronger federal government involvement may be necessary to address water resource concerns</w:t>
      </w:r>
      <w:r w:rsidRPr="0077335A">
        <w:rPr>
          <w:rFonts w:cs="Times New Roman"/>
          <w:sz w:val="16"/>
        </w:rPr>
        <w:t xml:space="preserve"> just as it was to address trans-boundary air pollution. The </w:t>
      </w:r>
      <w:r w:rsidRPr="0077335A">
        <w:rPr>
          <w:rStyle w:val="StyleBoldUnderline"/>
          <w:rFonts w:cs="Times New Roman"/>
        </w:rPr>
        <w:t>federal government may be able to serve as convener or facilitator in seeking agreement between the states affected by shrinking water supplies</w:t>
      </w:r>
      <w:r w:rsidRPr="0077335A">
        <w:rPr>
          <w:rFonts w:cs="Times New Roman"/>
          <w:sz w:val="16"/>
        </w:rPr>
        <w:t>. 70</w:t>
      </w:r>
      <w:r w:rsidRPr="0077335A">
        <w:rPr>
          <w:rStyle w:val="StyleBoldUnderline"/>
          <w:rFonts w:cs="Times New Roman"/>
        </w:rPr>
        <w:t xml:space="preserve"> </w:t>
      </w:r>
      <w:r w:rsidRPr="0077335A">
        <w:rPr>
          <w:rFonts w:cs="Times New Roman"/>
          <w:sz w:val="16"/>
        </w:rPr>
        <w:t>T</w:t>
      </w:r>
      <w:r w:rsidRPr="0077335A">
        <w:rPr>
          <w:rStyle w:val="StyleBoldUnderline"/>
          <w:rFonts w:cs="Times New Roman"/>
        </w:rPr>
        <w:t xml:space="preserve">he </w:t>
      </w:r>
      <w:r w:rsidRPr="0077335A">
        <w:rPr>
          <w:rFonts w:cs="Times New Roman"/>
          <w:sz w:val="16"/>
        </w:rPr>
        <w:t xml:space="preserve">federal </w:t>
      </w:r>
      <w:r w:rsidRPr="0077335A">
        <w:rPr>
          <w:rStyle w:val="StyleBoldUnderline"/>
          <w:rFonts w:cs="Times New Roman"/>
        </w:rPr>
        <w:t xml:space="preserve">government may also need to play a role in addressing potential disruption to existing energy supply distribution systems </w:t>
      </w:r>
      <w:r w:rsidRPr="0077335A">
        <w:rPr>
          <w:rFonts w:cs="Times New Roman"/>
          <w:sz w:val="16"/>
        </w:rPr>
        <w:t>in the United States due to weather related impacts from climate change.71 There will likely be increasing opportunities for the federal government to use collaborative decision making in other resource and infrastructure contexts such as transportation, grazing rights, pipeline access, and natural resource management, among others.</w:t>
      </w:r>
    </w:p>
    <w:p w:rsidR="00645EAE" w:rsidRDefault="00645EAE" w:rsidP="0077335A">
      <w:pPr>
        <w:rPr>
          <w:rFonts w:cs="Times New Roman"/>
          <w:sz w:val="16"/>
        </w:rPr>
      </w:pPr>
    </w:p>
    <w:p w:rsidR="00645EAE" w:rsidRDefault="00645EAE" w:rsidP="00645EAE">
      <w:pPr>
        <w:pStyle w:val="Heading3"/>
      </w:pPr>
      <w:r>
        <w:t>CMSP (Coastal and Marine Spatial Planning)</w:t>
      </w:r>
    </w:p>
    <w:p w:rsidR="00645EAE" w:rsidRPr="00B31406" w:rsidRDefault="00645EAE" w:rsidP="00645EAE">
      <w:pPr>
        <w:pStyle w:val="Heading4"/>
      </w:pPr>
      <w:r w:rsidRPr="00B31406">
        <w:t>Stakeholder involvement is k</w:t>
      </w:r>
      <w:r>
        <w:t>ey to solve CMS</w:t>
      </w:r>
      <w:r w:rsidRPr="00B31406">
        <w:t>P</w:t>
      </w:r>
    </w:p>
    <w:p w:rsidR="00645EAE" w:rsidRPr="00B31406" w:rsidRDefault="00645EAE" w:rsidP="00645EAE">
      <w:pPr>
        <w:rPr>
          <w:rStyle w:val="StyleStyleBold12pt"/>
        </w:rPr>
      </w:pPr>
      <w:r w:rsidRPr="00B31406">
        <w:rPr>
          <w:rStyle w:val="StyleStyleBold12pt"/>
        </w:rPr>
        <w:t>US Institute of Environmental Conflict Resolution 11</w:t>
      </w:r>
    </w:p>
    <w:p w:rsidR="00645EAE" w:rsidRPr="00B31406" w:rsidRDefault="00645EAE" w:rsidP="00645EAE">
      <w:pPr>
        <w:rPr>
          <w:rStyle w:val="StyleStyleBold12pt"/>
          <w:sz w:val="16"/>
          <w:szCs w:val="16"/>
        </w:rPr>
      </w:pPr>
      <w:r w:rsidRPr="00B31406">
        <w:rPr>
          <w:rStyle w:val="StyleStyleBold12pt"/>
          <w:sz w:val="16"/>
          <w:szCs w:val="16"/>
        </w:rPr>
        <w:t>(The U.S. Congress established the Udall Foundation as an independent executive branch agency in 1992 to honor Morris K. Udall's 30 years of service in the U.S. House of Representatives. In 2009, Congress enacted legislation to honor Stewart L. Udall and add his name to the Foundation. It is now known as the Morris K. Udall and Stewart L. Udall Foundation. As set forth in the founding legislation, the purposes of the Foundation are to: Increase the awareness of the importance of, and promote the benefit and enjoyment of, the nation's natural resources; Foster a greater recognition and understanding of the role of the environment, public lands and resources in the development of the United States; Identify critical environmental issues; Develop resources to train professionals properly in environmental and related fields; Provide educational outreach regarding environmental policy; Develop resources to train Native American and Alaska Native professionals in health care and public policy; Through the U.S. Institute for Environmental Conflict Resolution, provide assessment, mediation, and other related services to resolve environmental disputes involving federal agencies. U.S. Institute of Environmental Conflict Resolution of the Morris K. Udall and Steward L. Udall Foundation, “Principles for Stakeholder Involvement in CMSP,” December 2011, https://www.ecr.gov/pdf/StakeholderPrinciplesCMSP.pdf//ghs-kw)</w:t>
      </w:r>
    </w:p>
    <w:p w:rsidR="00645EAE" w:rsidRDefault="00645EAE" w:rsidP="00645EAE">
      <w:pPr>
        <w:rPr>
          <w:sz w:val="16"/>
        </w:rPr>
      </w:pPr>
      <w:r w:rsidRPr="00B31406">
        <w:rPr>
          <w:rStyle w:val="StyleBoldUnderline"/>
        </w:rPr>
        <w:t>Coastal and marine spatial planning (CMSP)</w:t>
      </w:r>
      <w:r w:rsidRPr="00B31406">
        <w:rPr>
          <w:sz w:val="16"/>
        </w:rPr>
        <w:t xml:space="preserve"> is one of nine priorities of the National Ocean Policy that was promulgated in an Executive Order signed by President Obama in 2010.1 CMSP </w:t>
      </w:r>
      <w:r w:rsidRPr="00B31406">
        <w:rPr>
          <w:rStyle w:val="StyleBoldUnderline"/>
        </w:rPr>
        <w:t>is a forward-thinking public policy process for integrating the management of present and future uses of the nation’s oceans and coasts</w:t>
      </w:r>
      <w:r w:rsidRPr="00B31406">
        <w:rPr>
          <w:rStyle w:val="Emphasis"/>
        </w:rPr>
        <w:t>. In order to be both useful and comprehensive, the process for developing coastal and marine spatial plans needs to be participatory,</w:t>
      </w:r>
      <w:r w:rsidRPr="00B31406">
        <w:rPr>
          <w:sz w:val="16"/>
        </w:rPr>
        <w:t xml:space="preserve"> ecosystem based, and adaptive. The National Ocean Policy (NOP) requires that government decision makers in each region establish planning goals and objectives in consultation with affected groups and citizens. Those goals will be used to guide the development of a coastal and marine spatial plan, and set the stage for the long-term implementation, monitoring and evaluation of that plan. </w:t>
      </w:r>
      <w:r w:rsidRPr="00B31406">
        <w:rPr>
          <w:rStyle w:val="Emphasis"/>
        </w:rPr>
        <w:t>An essential element in the CMSP process is stakeholder engagement</w:t>
      </w:r>
      <w:r w:rsidRPr="00B31406">
        <w:rPr>
          <w:rStyle w:val="StyleBoldUnderline"/>
        </w:rPr>
        <w:t>, which can support a participatory and adaptive approach to proactive planning for current and future economic, cultural and environmental uses of the ocean</w:t>
      </w:r>
      <w:r w:rsidRPr="00B31406">
        <w:rPr>
          <w:sz w:val="16"/>
        </w:rPr>
        <w:t xml:space="preserve">. In the CMSP decision-making process, as outlined in the NOP, decision-making authority is provided to the regional planning bodies, which are composed of federal, tribal, and state officials. The NOP recognizes that the </w:t>
      </w:r>
      <w:r w:rsidRPr="00B31406">
        <w:rPr>
          <w:rStyle w:val="StyleBoldUnderline"/>
        </w:rPr>
        <w:t>coastal and marine spatial plans will need to respond to the needs of all who rely on the marine environment for economic and environmental services, and that effective consultation with the full range of these groups is essential to build the relationships needed to achieve national and regional goals for ocean management.</w:t>
      </w:r>
      <w:r w:rsidRPr="00B31406">
        <w:rPr>
          <w:sz w:val="16"/>
        </w:rPr>
        <w:t xml:space="preserve"> </w:t>
      </w:r>
    </w:p>
    <w:p w:rsidR="00645EAE" w:rsidRPr="00B87090" w:rsidRDefault="00645EAE" w:rsidP="00645EAE">
      <w:pPr>
        <w:pStyle w:val="Heading4"/>
      </w:pPr>
      <w:r w:rsidRPr="00B87090">
        <w:t>Stakeholder involvement is critical to CMSP</w:t>
      </w:r>
    </w:p>
    <w:p w:rsidR="00645EAE" w:rsidRPr="00B87090" w:rsidRDefault="00645EAE" w:rsidP="00645EAE">
      <w:pPr>
        <w:rPr>
          <w:rStyle w:val="StyleStyleBold12pt"/>
        </w:rPr>
      </w:pPr>
      <w:r w:rsidRPr="00B87090">
        <w:rPr>
          <w:rStyle w:val="StyleStyleBold12pt"/>
        </w:rPr>
        <w:t>Gopnik 10</w:t>
      </w:r>
    </w:p>
    <w:p w:rsidR="00645EAE" w:rsidRPr="00B87090" w:rsidRDefault="00645EAE" w:rsidP="00645EAE">
      <w:pPr>
        <w:rPr>
          <w:rStyle w:val="StyleStyleBold12pt"/>
          <w:sz w:val="16"/>
          <w:szCs w:val="16"/>
        </w:rPr>
      </w:pPr>
      <w:r w:rsidRPr="00B87090">
        <w:rPr>
          <w:rStyle w:val="StyleStyleBold12pt"/>
          <w:sz w:val="16"/>
          <w:szCs w:val="16"/>
        </w:rPr>
        <w:t>(Dr. Gopnik holds a M.Sc. in Environmental Engineering from Caltech and a Ph.D. in Marine Science and Conservation from Duke University. Morgan Gopnik works as an environmental policy consultant for foundations, associations, and nonprofit organizations. Current projects focus on the practice of marine spatial planning. Previously, Dr. Gopnik served as Director of Ocean Studies at the National Academy of Sciences, Sr. Advisor to the U.S. Ocean Commission, and Sr. V-P at the Ocean Conservancy. Gopnik, M. Fieseler, C. Crowder, L. “Stakeholder Participation in CSMP,” Nicholas Institute for Environmental Policy Solutions, Duke University, 2010. http://www.nicholasinstitute.duke.edu/sites/default/files/publications/stakeholder-participation-in-coastal-marine-spatial-planning-paper.pdf//ghs-kw)</w:t>
      </w:r>
    </w:p>
    <w:p w:rsidR="00645EAE" w:rsidRDefault="00645EAE" w:rsidP="00645EAE">
      <w:pPr>
        <w:rPr>
          <w:sz w:val="16"/>
        </w:rPr>
      </w:pPr>
      <w:r w:rsidRPr="00B87090">
        <w:rPr>
          <w:rStyle w:val="Emphasis"/>
        </w:rPr>
        <w:t>The general public should have full access to the CMSP process</w:t>
      </w:r>
      <w:r w:rsidRPr="00B87090">
        <w:rPr>
          <w:sz w:val="16"/>
        </w:rPr>
        <w:t xml:space="preserve">, but distinctions can be made between different kinds of interested parties. Certain groups that will be directly affected by CMSP outcomes (including </w:t>
      </w:r>
      <w:r w:rsidRPr="00B87090">
        <w:rPr>
          <w:rStyle w:val="StyleBoldUnderline"/>
        </w:rPr>
        <w:t>both ocean users and conservation advocates) could benefit from more targeted opportunities for input and discussion with planners, as long as such interactions are conducted in an open, transparent manner</w:t>
      </w:r>
      <w:r w:rsidRPr="00B87090">
        <w:rPr>
          <w:sz w:val="16"/>
        </w:rPr>
        <w:t xml:space="preserve">. A list of “impacted stakeholders” should be created to ensure that no important parties are omitted from the planning process. However, there was considerable divergence of opinions about whether that list should be generated at the national or regional level. </w:t>
      </w:r>
      <w:r w:rsidRPr="00B87090">
        <w:rPr>
          <w:rStyle w:val="Emphasis"/>
        </w:rPr>
        <w:t>Almost all stages of the CMSP process could benefit from stakeholder input</w:t>
      </w:r>
      <w:r w:rsidRPr="00B87090">
        <w:rPr>
          <w:sz w:val="16"/>
        </w:rPr>
        <w:t xml:space="preserve">. However, stakeholders are divided as to whether the NOC should mandate specific mechanisms for participation to be used by all regions. Every region should be required by the NOC to establish a Stakeholder Advisory Group as an intermediate step between broad public input and final decision making. Opinions were divided concerning the appropriate membership and appointment procedures for such a body, but most agreed that its advice should be given significant deference. </w:t>
      </w:r>
      <w:r w:rsidRPr="00B87090">
        <w:rPr>
          <w:rStyle w:val="StyleBoldUnderline"/>
        </w:rPr>
        <w:t>Once regional spatial plans are approved, they should be revisited and updated</w:t>
      </w:r>
      <w:r w:rsidRPr="00B87090">
        <w:rPr>
          <w:sz w:val="16"/>
        </w:rPr>
        <w:t xml:space="preserve"> within a 3- to 8-year time frame, to be specified by the NOC. Clear measures of success </w:t>
      </w:r>
      <w:r w:rsidRPr="00B87090">
        <w:rPr>
          <w:rStyle w:val="StyleBoldUnderline"/>
        </w:rPr>
        <w:t>(“performance metrics”) should be linked to each CMSP goal to make clear how plans will be evaluated.</w:t>
      </w:r>
      <w:r w:rsidRPr="00B87090">
        <w:rPr>
          <w:sz w:val="16"/>
        </w:rPr>
        <w:t xml:space="preserve"> These metrics should be accompanied by carefully designed, well funded, and reliably implemented monitoring plans. The monitoring results should then be used as the basis for periodic evaluations and plan revisions </w:t>
      </w:r>
      <w:r w:rsidRPr="00B87090">
        <w:rPr>
          <w:rStyle w:val="StyleBoldUnderline"/>
        </w:rPr>
        <w:t>The success of</w:t>
      </w:r>
      <w:r w:rsidRPr="00B87090">
        <w:rPr>
          <w:sz w:val="16"/>
        </w:rPr>
        <w:t xml:space="preserve"> the U.S. National Ocean Policy generally and </w:t>
      </w:r>
      <w:r w:rsidRPr="00B87090">
        <w:rPr>
          <w:rStyle w:val="StyleBoldUnderline"/>
        </w:rPr>
        <w:t xml:space="preserve">CMSP </w:t>
      </w:r>
      <w:r w:rsidRPr="00B87090">
        <w:rPr>
          <w:sz w:val="16"/>
        </w:rPr>
        <w:t xml:space="preserve">in particular, </w:t>
      </w:r>
      <w:r w:rsidRPr="00B87090">
        <w:rPr>
          <w:rStyle w:val="StyleBoldUnderline"/>
        </w:rPr>
        <w:t>will depend on building much broader public awareness, understanding, and support through educatio</w:t>
      </w:r>
      <w:r>
        <w:rPr>
          <w:rStyle w:val="StyleBoldUnderline"/>
        </w:rPr>
        <w:t>n and communications campaigns</w:t>
      </w:r>
      <w:r w:rsidRPr="00B87090">
        <w:rPr>
          <w:rStyle w:val="StyleBoldUnderline"/>
        </w:rPr>
        <w:t xml:space="preserve"> at both national and regional levels</w:t>
      </w:r>
      <w:r w:rsidRPr="00B87090">
        <w:rPr>
          <w:sz w:val="16"/>
        </w:rPr>
        <w:t xml:space="preserve">. All of the steps described in this report, from </w:t>
      </w:r>
      <w:r w:rsidRPr="00B87090">
        <w:rPr>
          <w:rStyle w:val="StyleBoldUnderline"/>
        </w:rPr>
        <w:t xml:space="preserve">public outreach, to participatory processes, data collection, planning, and monitoring require adequate funding. </w:t>
      </w:r>
      <w:r w:rsidRPr="00B87090">
        <w:rPr>
          <w:sz w:val="16"/>
        </w:rPr>
        <w:t xml:space="preserve">Although support from foundations, industry, and innovative public-private partnerships can help, those sources also create potential conflicts. All participants agreed that additional federal funding will be needed for regions to fully implement CMSP. </w:t>
      </w:r>
      <w:r w:rsidRPr="00B87090">
        <w:rPr>
          <w:rStyle w:val="Emphasis"/>
        </w:rPr>
        <w:t>Introduction Effective coastal and marine spatial planning (CMSP) will require the active engagement of all ocean and coastal stakeholders, including those who depend on ocean and coastal resources for their livelihoods, environmental advocates, and the general public</w:t>
      </w:r>
      <w:r w:rsidRPr="00B87090">
        <w:rPr>
          <w:sz w:val="16"/>
        </w:rPr>
        <w:t>.1 Since April 2008, Duke University’s Nicholas Institute for Environmental Policy Solutions has worked to bring the ocean stakeholder community into the CMSP debate, with a particular focus on informing and listening to the ocean user community.</w:t>
      </w:r>
    </w:p>
    <w:p w:rsidR="00645EAE" w:rsidRDefault="00645EAE" w:rsidP="00645EAE">
      <w:pPr>
        <w:pStyle w:val="Heading4"/>
      </w:pPr>
      <w:r w:rsidRPr="002C63AA">
        <w:t>CP is key to MSP</w:t>
      </w:r>
    </w:p>
    <w:p w:rsidR="00645EAE" w:rsidRPr="00645EAE" w:rsidRDefault="00645EAE" w:rsidP="00645EAE"/>
    <w:p w:rsidR="00645EAE" w:rsidRPr="002C63AA" w:rsidRDefault="00645EAE" w:rsidP="00645EAE">
      <w:pPr>
        <w:rPr>
          <w:rStyle w:val="StyleStyleBold12pt"/>
        </w:rPr>
      </w:pPr>
      <w:r w:rsidRPr="002C63AA">
        <w:rPr>
          <w:rStyle w:val="StyleStyleBold12pt"/>
        </w:rPr>
        <w:t>Ehler 11</w:t>
      </w:r>
    </w:p>
    <w:p w:rsidR="00645EAE" w:rsidRPr="002C63AA" w:rsidRDefault="00645EAE" w:rsidP="00645EAE">
      <w:pPr>
        <w:rPr>
          <w:b/>
          <w:bCs/>
          <w:sz w:val="16"/>
          <w:szCs w:val="16"/>
        </w:rPr>
      </w:pPr>
      <w:r w:rsidRPr="002C63AA">
        <w:rPr>
          <w:rStyle w:val="StyleStyleBold12pt"/>
          <w:sz w:val="16"/>
          <w:szCs w:val="16"/>
        </w:rPr>
        <w:t xml:space="preserve">(Charles Ehler is a consultant to UNESCO. He was a senior executive in NOAA and EPA for 32 years. In 2007 he received an award from the IPCC for his contribution to its award of the Nobel Peace Prize. He is the author of over 100 publications including a 2009 UNESCO guide to marine spatial planning for IOC and a 2011 report on the future of the UNESCO World Heritage Marine Program. From 1968-1973 he taught regional planning at the University of Michigan, UCLA, and Stony Brook University. Ehler, C. N. “MARINE SPATIAL PLANNING IN THE ARCTIC: A first step toward ecosystem-based management,” part II of “The Shared Future: A Report of the Aspen Institute Commission On Arctic Climate Change,” 2011.http://www.unesco-ioc-marinesp.be/uploads/documentenbank/36694190bf816835fa78d988adc79907.pdf//ghs-kw) </w:t>
      </w:r>
    </w:p>
    <w:p w:rsidR="00645EAE" w:rsidRPr="002C63AA" w:rsidRDefault="00645EAE" w:rsidP="00645EAE">
      <w:pPr>
        <w:rPr>
          <w:sz w:val="16"/>
        </w:rPr>
      </w:pPr>
      <w:r w:rsidRPr="00505E56">
        <w:rPr>
          <w:sz w:val="16"/>
        </w:rPr>
        <w:t xml:space="preserve">Why Is Stakeholder Participation Critical to Marine Spatial Planning? </w:t>
      </w:r>
      <w:r w:rsidRPr="00505E56">
        <w:rPr>
          <w:rStyle w:val="Emphasis"/>
        </w:rPr>
        <w:t xml:space="preserve">Involving key stakeholders in the development of MSP is essential for a number of reasons. </w:t>
      </w:r>
      <w:r w:rsidRPr="00505E56">
        <w:rPr>
          <w:sz w:val="16"/>
        </w:rPr>
        <w:t xml:space="preserve">Of these, the most important is because </w:t>
      </w:r>
      <w:r w:rsidRPr="00505E56">
        <w:rPr>
          <w:rStyle w:val="StyleBoldUnderline"/>
        </w:rPr>
        <w:t>MSP aims to achieve multiple objectives (social, economic and ecological) and should therefore reflect as many expectations, opportunities or conflicts that are occurring in the MSP area.</w:t>
      </w:r>
      <w:r w:rsidRPr="00505E56">
        <w:rPr>
          <w:sz w:val="16"/>
        </w:rPr>
        <w:t xml:space="preserve"> The scope and extent of stakeholder involvement differs greatly from country to country and is often culturally influenced. The level of stakeholder involvement will largely depend on the legal or cultural requirements for participation that often exist in each country. Generally speaking, </w:t>
      </w:r>
      <w:r w:rsidRPr="00505E56">
        <w:rPr>
          <w:rStyle w:val="StyleBoldUnderline"/>
        </w:rPr>
        <w:t>all individuals, groups or organizations that are in one way or another affected, involved or interested in MSP can be considered stakeholders.</w:t>
      </w:r>
      <w:r w:rsidRPr="00505E56">
        <w:rPr>
          <w:sz w:val="16"/>
        </w:rPr>
        <w:t xml:space="preserve"> However, involving too many stakeholders at the wrong moment or in the wrong form can be very time consuming and can distract resources from the expected or anticipated result. To involve stakeholders effectively (e.g., leading toward expected results) and efficiently (e.g., producing expected results at least-cost), three questions should be asked: • Who should be involved? • When should stakeholders be involved? • How should stakeholders be involved? Where no legal obligations exist, it is important to define what type of stakeholder participation will be most suitable for a successful result. For instance, involving indigenous people in MSP efforts may not be a legal requirement, but they could however be greatly affected (positively or negatively) by MSP management measures, and should therefore participate. Wide-ranging and innovative approaches to stakeholder participation and proactive empowerment should be used in the MSP process. </w:t>
      </w:r>
      <w:r w:rsidRPr="00505E56">
        <w:rPr>
          <w:rStyle w:val="Emphasis"/>
        </w:rPr>
        <w:t>Stakeholder participation and involvement in the process should be early, often, and sustained throughout the process.</w:t>
      </w:r>
      <w:r w:rsidRPr="00505E56">
        <w:rPr>
          <w:rStyle w:val="StyleBoldUnderline"/>
        </w:rPr>
        <w:t xml:space="preserve"> Stakeholder participation and involvement encourages “ownership” of the plan and can engender trust among the various stakeholders. </w:t>
      </w:r>
      <w:r w:rsidRPr="00505E56">
        <w:rPr>
          <w:sz w:val="16"/>
        </w:rPr>
        <w:t xml:space="preserve">Different types of stakeholder participation, including networked governance (Box 5), should be encouraged at various stages of the MSP process. </w:t>
      </w:r>
      <w:r w:rsidRPr="00505E56">
        <w:rPr>
          <w:rStyle w:val="StyleBoldUnderline"/>
        </w:rPr>
        <w:t>The key stages at which stakeholders should be involved in the process include: 1. The planning phase: Stakeholders need to be involved and contribute to the setting of goals and objectives of MSP.</w:t>
      </w:r>
      <w:r w:rsidRPr="00505E56">
        <w:rPr>
          <w:sz w:val="16"/>
        </w:rPr>
        <w:t xml:space="preserve"> They also need to be involved in the evaluation and choice of specific management measure options and the consequences of these choices on their areas of interest; </w:t>
      </w:r>
      <w:r w:rsidRPr="00505E56">
        <w:rPr>
          <w:rStyle w:val="StyleBoldUnderline"/>
        </w:rPr>
        <w:t>2. The implementation phase: Stakeholders should be involved in the actual implementation of MSP and its management measures</w:t>
      </w:r>
      <w:r w:rsidRPr="00505E56">
        <w:rPr>
          <w:sz w:val="16"/>
        </w:rPr>
        <w:t xml:space="preserve">. For example, an approach to enforcement may be identified that would involve local communities in the regulatory and enforcement process. When the local communities understand the problems and benefits of taking action—and agree upon the management measures to be taken—they will be part of the enforcement process, at least to the extent of encouraging compliance; and </w:t>
      </w:r>
      <w:r w:rsidRPr="00505E56">
        <w:rPr>
          <w:rStyle w:val="StyleBoldUnderline"/>
        </w:rPr>
        <w:t>3. The monitoring and evaluation (post-implementation) phase: Stakeholders should be involved in the evaluation of the overall effectiveness of MSP in achieving goals and objectives.</w:t>
      </w:r>
      <w:r w:rsidRPr="00505E56">
        <w:rPr>
          <w:sz w:val="16"/>
        </w:rPr>
        <w:t xml:space="preserve"> The post-evaluation effort should involve all stakeholders in a discussion to identify plan results, evaluate results against objectives, and plan for the next phase of planning.</w:t>
      </w:r>
    </w:p>
    <w:p w:rsidR="00645EAE" w:rsidRDefault="00645EAE" w:rsidP="00645EAE">
      <w:pPr>
        <w:pStyle w:val="Heading3"/>
      </w:pPr>
      <w:r>
        <w:t>Desalination</w:t>
      </w:r>
    </w:p>
    <w:p w:rsidR="00645EAE" w:rsidRDefault="00645EAE" w:rsidP="00645EAE">
      <w:pPr>
        <w:pStyle w:val="Heading4"/>
      </w:pPr>
      <w:r>
        <w:t>CP solves desalination</w:t>
      </w:r>
    </w:p>
    <w:p w:rsidR="00645EAE" w:rsidRPr="00645EAE" w:rsidRDefault="00645EAE" w:rsidP="00645EAE"/>
    <w:p w:rsidR="00645EAE" w:rsidRPr="00E34CD8" w:rsidRDefault="00645EAE" w:rsidP="00645EAE">
      <w:pPr>
        <w:rPr>
          <w:rStyle w:val="StyleStyleBold12pt"/>
        </w:rPr>
      </w:pPr>
      <w:r w:rsidRPr="00E34CD8">
        <w:rPr>
          <w:rStyle w:val="StyleStyleBold12pt"/>
        </w:rPr>
        <w:t>WRF 2011</w:t>
      </w:r>
    </w:p>
    <w:p w:rsidR="00645EAE" w:rsidRPr="00E34CD8" w:rsidRDefault="00645EAE" w:rsidP="00645EAE">
      <w:pPr>
        <w:rPr>
          <w:rStyle w:val="StyleStyleBold12pt"/>
          <w:sz w:val="16"/>
          <w:szCs w:val="16"/>
        </w:rPr>
      </w:pPr>
      <w:r w:rsidRPr="00E34CD8">
        <w:rPr>
          <w:rStyle w:val="StyleStyleBold12pt"/>
          <w:sz w:val="16"/>
          <w:szCs w:val="16"/>
        </w:rPr>
        <w:t>(The Water Research Foundation is an internationally recognized leader in water research that is dedicated to advancing the science of water by sponsoring cutting-edge research and promoting collaboration. Our research provides industry insights and practical solutions to the most complex challenges facing the water community today and into the future.WRF works with a variety of professional partners to identify, prioritize, fund, manage, and communicate scientifically sound research across the globe. Since 1966, we have managed more than 1,000 high-impact research studies valued at more than $500 million. WRF is a 501(c)3 nonprofit organization that carefully invests research dollars from more than 950 subscribing organizations in the U.S. and abroad to tackle an array of issues related to water. Water Research Foundation, “Assessing Seawater Intake Systems for Desalination Plants,” 2011. http://www.waterrf.org/PublicReportLibrary/4080.pdf//ghs-kw)</w:t>
      </w:r>
    </w:p>
    <w:p w:rsidR="00645EAE" w:rsidRPr="00E34CD8" w:rsidRDefault="00645EAE" w:rsidP="00645EAE">
      <w:pPr>
        <w:rPr>
          <w:sz w:val="16"/>
        </w:rPr>
      </w:pPr>
      <w:r w:rsidRPr="0063671B">
        <w:rPr>
          <w:sz w:val="16"/>
        </w:rPr>
        <w:t xml:space="preserve">PUBLIC AND STAKEHOLDER INVOLVEMENT </w:t>
      </w:r>
      <w:r w:rsidRPr="0063671B">
        <w:rPr>
          <w:rStyle w:val="StyleBoldUnderline"/>
        </w:rPr>
        <w:t>Ever-increasing water demands plus declining supplies imply that some communities will have to weigh difficult trade-offs among agricultural, urban, ecological, industrial, and recreational water uses against developing new sources of water</w:t>
      </w:r>
      <w:r w:rsidRPr="0063671B">
        <w:rPr>
          <w:sz w:val="16"/>
        </w:rPr>
        <w:t xml:space="preserve"> (with their associated environmental, property value, and water rate impacts). </w:t>
      </w:r>
      <w:r w:rsidRPr="0063671B">
        <w:rPr>
          <w:rStyle w:val="Emphasis"/>
        </w:rPr>
        <w:t>This decision-making process is a joint effort between the water utility, state regulators, and local municipal and private stakeholders.</w:t>
      </w:r>
      <w:r w:rsidRPr="0063671B">
        <w:rPr>
          <w:sz w:val="16"/>
        </w:rPr>
        <w:t xml:space="preserve"> Stakeholders Are Intrinsic to the Decision-Making Process </w:t>
      </w:r>
      <w:r w:rsidRPr="0063671B">
        <w:rPr>
          <w:rStyle w:val="StyleBoldUnderline"/>
        </w:rPr>
        <w:t>Engineering is not just defining a technical problem and developing a technical solution to fit a given agency’s need.</w:t>
      </w:r>
      <w:r w:rsidRPr="0063671B">
        <w:rPr>
          <w:rStyle w:val="Emphasis"/>
        </w:rPr>
        <w:t xml:space="preserve"> It often incorporates consideration of</w:t>
      </w:r>
      <w:r w:rsidRPr="0063671B">
        <w:rPr>
          <w:rStyle w:val="StyleBoldUnderline"/>
        </w:rPr>
        <w:t xml:space="preserve"> stakeholder concerns with respect to environmental impacts, watershed effects, carbon footprint, etc.</w:t>
      </w:r>
      <w:r w:rsidRPr="0063671B">
        <w:rPr>
          <w:sz w:val="16"/>
        </w:rPr>
        <w:t xml:space="preserve"> Many times these stakeholders extend beyond county or state boundaries</w:t>
      </w:r>
      <w:r w:rsidRPr="0063671B">
        <w:rPr>
          <w:rStyle w:val="StyleBoldUnderline"/>
        </w:rPr>
        <w:t>. “Stakeholders” are organizations and individuals with a vested interest in the outcome of an action or decision.</w:t>
      </w:r>
      <w:r w:rsidRPr="0063671B">
        <w:rPr>
          <w:sz w:val="16"/>
        </w:rPr>
        <w:t xml:space="preserve"> “Inside stakeholders” include city government leaders (mayor, regulatory agencies, water board, etc.), who need to be regularly updated and consulted throughout the process to enable them to make informed decisions. “Outside stakeholders” can be civic groups, environmental groups, neighbours, etc. </w:t>
      </w:r>
      <w:r w:rsidRPr="0063671B">
        <w:rPr>
          <w:rStyle w:val="Emphasis"/>
        </w:rPr>
        <w:t>Stakeholder involvement is now an important piece of many water and wastewater decisions. Nowhere is this more in evidence than in the development of new water sources</w:t>
      </w:r>
      <w:r w:rsidRPr="0063671B">
        <w:rPr>
          <w:rStyle w:val="StyleBoldUnderline"/>
        </w:rPr>
        <w:t>. A good formal stakeholder process is almost always an improvement over “decide-announce-defend” decision-making. It is more transparent and helps minimize confrontations</w:t>
      </w:r>
      <w:r w:rsidRPr="0063671B">
        <w:rPr>
          <w:sz w:val="16"/>
        </w:rPr>
        <w:t>. This does not mean turn over the decision making power to the stakeholders, it means include their input in the decision-making process so a more balanced, defensible solution can be achieved.</w:t>
      </w:r>
    </w:p>
    <w:p w:rsidR="00645EAE" w:rsidRPr="0077335A" w:rsidRDefault="00645EAE" w:rsidP="0077335A">
      <w:pPr>
        <w:rPr>
          <w:rFonts w:cs="Times New Roman"/>
          <w:sz w:val="16"/>
        </w:rPr>
      </w:pPr>
    </w:p>
    <w:p w:rsidR="0077335A" w:rsidRPr="0077335A" w:rsidRDefault="0077335A" w:rsidP="0077335A">
      <w:pPr>
        <w:pStyle w:val="Heading3"/>
        <w:rPr>
          <w:rFonts w:cs="Times New Roman"/>
        </w:rPr>
      </w:pPr>
      <w:bookmarkStart w:id="23" w:name="BlockBM278"/>
      <w:bookmarkEnd w:id="22"/>
      <w:r w:rsidRPr="0077335A">
        <w:rPr>
          <w:rFonts w:cs="Times New Roman"/>
        </w:rPr>
        <w:t>Energy</w:t>
      </w:r>
    </w:p>
    <w:p w:rsidR="0077335A" w:rsidRPr="0077335A" w:rsidRDefault="0077335A" w:rsidP="0077335A">
      <w:pPr>
        <w:pStyle w:val="Heading4"/>
        <w:rPr>
          <w:rFonts w:cs="Times New Roman"/>
        </w:rPr>
      </w:pPr>
      <w:r w:rsidRPr="0077335A">
        <w:rPr>
          <w:rFonts w:cs="Times New Roman"/>
        </w:rPr>
        <w:t>Reg neg solves energy projects</w:t>
      </w:r>
    </w:p>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40"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3C6535" w:rsidRDefault="0077335A" w:rsidP="0077335A">
      <w:pPr>
        <w:rPr>
          <w:rFonts w:cs="Times New Roman"/>
          <w:sz w:val="16"/>
        </w:rPr>
      </w:pPr>
      <w:r w:rsidRPr="0077335A">
        <w:rPr>
          <w:rFonts w:cs="Times New Roman"/>
          <w:sz w:val="16"/>
        </w:rPr>
        <w:t xml:space="preserve">Implementing regulations and guidance documents. At the state level, </w:t>
      </w:r>
      <w:r w:rsidRPr="0077335A">
        <w:rPr>
          <w:rStyle w:val="StyleBoldUnderline"/>
          <w:rFonts w:cs="Times New Roman"/>
        </w:rPr>
        <w:t>mediation would be particularly effective in the negotiation of implementing regulations</w:t>
      </w:r>
      <w:r w:rsidRPr="0077335A">
        <w:rPr>
          <w:rFonts w:cs="Times New Roman"/>
          <w:sz w:val="16"/>
        </w:rPr>
        <w:t xml:space="preserve">. A </w:t>
      </w:r>
      <w:r w:rsidRPr="0077335A">
        <w:rPr>
          <w:rStyle w:val="StyleBoldUnderline"/>
          <w:rFonts w:cs="Times New Roman"/>
        </w:rPr>
        <w:t>reg neg</w:t>
      </w:r>
      <w:r w:rsidRPr="0077335A">
        <w:rPr>
          <w:rFonts w:cs="Times New Roman"/>
          <w:sz w:val="16"/>
        </w:rPr>
        <w:t xml:space="preserve"> type process </w:t>
      </w:r>
      <w:r w:rsidRPr="0077335A">
        <w:rPr>
          <w:rStyle w:val="StyleBoldUnderline"/>
          <w:rFonts w:cs="Times New Roman"/>
        </w:rPr>
        <w:t xml:space="preserve">would address the shape of the table, facilitate dialogue on complex scientific and technical issues, and </w:t>
      </w:r>
      <w:r w:rsidRPr="0077335A">
        <w:rPr>
          <w:rFonts w:cs="Times New Roman"/>
          <w:sz w:val="16"/>
        </w:rPr>
        <w:t>hopefully</w:t>
      </w:r>
      <w:r w:rsidRPr="0077335A">
        <w:rPr>
          <w:rStyle w:val="StyleBoldUnderline"/>
          <w:rFonts w:cs="Times New Roman"/>
        </w:rPr>
        <w:t xml:space="preserve"> avoid costly political wrangling and litigation.</w:t>
      </w:r>
      <w:r w:rsidRPr="0077335A">
        <w:rPr>
          <w:rFonts w:cs="Times New Roman"/>
          <w:sz w:val="16"/>
        </w:rPr>
        <w:t xml:space="preserve"> A package of </w:t>
      </w:r>
      <w:r w:rsidRPr="0077335A">
        <w:rPr>
          <w:rStyle w:val="StyleBoldUnderline"/>
          <w:rFonts w:cs="Times New Roman"/>
        </w:rPr>
        <w:t>measures could be crafted establishing specific formulas, alternatives for compliance, incentives and enforcement parameter.</w:t>
      </w:r>
      <w:r w:rsidRPr="0077335A">
        <w:rPr>
          <w:rFonts w:cs="Times New Roman"/>
          <w:sz w:val="16"/>
        </w:rPr>
        <w:t xml:space="preserve"> A </w:t>
      </w:r>
      <w:r w:rsidRPr="0077335A">
        <w:rPr>
          <w:rStyle w:val="StyleBoldUnderline"/>
          <w:rFonts w:cs="Times New Roman"/>
        </w:rPr>
        <w:t>negotiations</w:t>
      </w:r>
      <w:r w:rsidRPr="0077335A">
        <w:rPr>
          <w:rFonts w:cs="Times New Roman"/>
          <w:sz w:val="16"/>
        </w:rPr>
        <w:t xml:space="preserve"> process </w:t>
      </w:r>
      <w:r w:rsidRPr="0077335A">
        <w:rPr>
          <w:rStyle w:val="StyleBoldUnderline"/>
          <w:rFonts w:cs="Times New Roman"/>
        </w:rPr>
        <w:t xml:space="preserve">might also consider how to balance competing environmental considerations that characterize </w:t>
      </w:r>
      <w:r w:rsidRPr="0027516C">
        <w:rPr>
          <w:rStyle w:val="Emphasis"/>
        </w:rPr>
        <w:t>many of the alternative energy innovations</w:t>
      </w:r>
      <w:r w:rsidRPr="0077335A">
        <w:rPr>
          <w:rFonts w:cs="Times New Roman"/>
          <w:sz w:val="16"/>
        </w:rPr>
        <w:t>. Is there a threshold for a project that would achieve a significant reduction in GHGs and also allow an exception to potentially conflicting statutes? Development of a “cap and trade” policy would also be well suited for a negotiated rulemaking that could accommodate multiple interests and achieve a tradeoff balance.</w:t>
      </w:r>
    </w:p>
    <w:p w:rsidR="003C6535" w:rsidRDefault="003C6535" w:rsidP="003C6535">
      <w:pPr>
        <w:pStyle w:val="Heading4"/>
      </w:pPr>
      <w:r>
        <w:t xml:space="preserve">And, there is a </w:t>
      </w:r>
      <w:r>
        <w:rPr>
          <w:i/>
        </w:rPr>
        <w:t>widespread push</w:t>
      </w:r>
      <w:r>
        <w:t xml:space="preserve"> to include energy policy in regulatory negotiations</w:t>
      </w:r>
    </w:p>
    <w:p w:rsidR="003C6535" w:rsidRPr="003C6535" w:rsidRDefault="003C6535" w:rsidP="003C6535"/>
    <w:p w:rsidR="003C6535" w:rsidRDefault="003C6535" w:rsidP="003C6535">
      <w:r w:rsidRPr="0089490D">
        <w:rPr>
          <w:rStyle w:val="StyleStyleBold12pt"/>
        </w:rPr>
        <w:t>Diamond 11</w:t>
      </w:r>
      <w:r>
        <w:t xml:space="preserve"> </w:t>
      </w:r>
    </w:p>
    <w:p w:rsidR="003C6535" w:rsidRPr="003C6535" w:rsidRDefault="003C6535" w:rsidP="003C6535">
      <w:pPr>
        <w:rPr>
          <w:rStyle w:val="StyleStyleBold12pt"/>
        </w:rPr>
      </w:pPr>
      <w:r w:rsidRPr="003C6535">
        <w:rPr>
          <w:rStyle w:val="StyleStyleBold12pt"/>
        </w:rPr>
        <w:t>(Michael, Ohio State University College of Law, Ohio State Journal on Dispute Resolution, “’Energized Negotiations’: Mediated Disputes over the Siting of Interstate Electric Transmission Lines”, Lexis)</w:t>
      </w:r>
    </w:p>
    <w:p w:rsidR="003C6535" w:rsidRPr="0089490D" w:rsidRDefault="003C6535" w:rsidP="003C6535">
      <w:pPr>
        <w:rPr>
          <w:sz w:val="16"/>
        </w:rPr>
      </w:pPr>
      <w:r w:rsidRPr="00E27EB5">
        <w:rPr>
          <w:rStyle w:val="StyleBoldUnderline"/>
          <w:highlight w:val="green"/>
        </w:rPr>
        <w:t xml:space="preserve">A Department of Energy-commissioned study </w:t>
      </w:r>
      <w:r w:rsidRPr="00E27EB5">
        <w:rPr>
          <w:rStyle w:val="StyleBoldUnderline"/>
        </w:rPr>
        <w:t>of the</w:t>
      </w:r>
      <w:r w:rsidRPr="0089490D">
        <w:rPr>
          <w:rStyle w:val="StyleBoldUnderline"/>
        </w:rPr>
        <w:t xml:space="preserve"> national electric </w:t>
      </w:r>
      <w:r w:rsidRPr="00E27EB5">
        <w:rPr>
          <w:rStyle w:val="StyleBoldUnderline"/>
        </w:rPr>
        <w:t xml:space="preserve">grid </w:t>
      </w:r>
      <w:r w:rsidRPr="00E27EB5">
        <w:rPr>
          <w:rStyle w:val="StyleBoldUnderline"/>
          <w:highlight w:val="green"/>
        </w:rPr>
        <w:t>described</w:t>
      </w:r>
      <w:r w:rsidRPr="0089490D">
        <w:rPr>
          <w:sz w:val="16"/>
        </w:rPr>
        <w:t xml:space="preserve"> the </w:t>
      </w:r>
      <w:r w:rsidRPr="00E27EB5">
        <w:rPr>
          <w:rStyle w:val="Emphasis"/>
        </w:rPr>
        <w:t>public trust</w:t>
      </w:r>
      <w:r w:rsidRPr="00E27EB5">
        <w:rPr>
          <w:sz w:val="16"/>
        </w:rPr>
        <w:t xml:space="preserve"> in the transmission siting process </w:t>
      </w:r>
      <w:r w:rsidRPr="00E27EB5">
        <w:rPr>
          <w:rStyle w:val="Emphasis"/>
        </w:rPr>
        <w:t>as "crucial and volatile" to its success</w:t>
      </w:r>
      <w:r w:rsidRPr="00E27EB5">
        <w:rPr>
          <w:rStyle w:val="StyleBoldUnderline"/>
        </w:rPr>
        <w:t xml:space="preserve">, </w:t>
      </w:r>
      <w:r w:rsidRPr="00E27EB5">
        <w:rPr>
          <w:sz w:val="16"/>
        </w:rPr>
        <w:t>exhorting managers of the process to act in a manner to maintain the public's confidence. n225</w:t>
      </w:r>
      <w:r w:rsidRPr="00E27EB5">
        <w:rPr>
          <w:rStyle w:val="StyleBoldUnderline"/>
        </w:rPr>
        <w:t xml:space="preserve">Greater integration of the public would help to </w:t>
      </w:r>
      <w:r w:rsidRPr="00E27EB5">
        <w:rPr>
          <w:rStyle w:val="Emphasis"/>
        </w:rPr>
        <w:t>achieve this end</w:t>
      </w:r>
      <w:r w:rsidRPr="00E27EB5">
        <w:rPr>
          <w:rStyle w:val="StyleBoldUnderline"/>
        </w:rPr>
        <w:t xml:space="preserve"> by making agency decisionmaking </w:t>
      </w:r>
      <w:r w:rsidRPr="00E27EB5">
        <w:rPr>
          <w:rStyle w:val="Emphasis"/>
        </w:rPr>
        <w:t>more accountable to the public</w:t>
      </w:r>
      <w:r w:rsidRPr="00E27EB5">
        <w:rPr>
          <w:rStyle w:val="StyleBoldUnderline"/>
        </w:rPr>
        <w:t xml:space="preserve"> and subject to institutional oversight</w:t>
      </w:r>
      <w:r w:rsidRPr="00E27EB5">
        <w:rPr>
          <w:sz w:val="16"/>
        </w:rPr>
        <w:t>. n226 Particularly in the federal system, agencies are not directly linked to any [*251] majoritarian political process because their officials are unelected. n227 When these officials oversee the government taking of privately owned</w:t>
      </w:r>
      <w:r w:rsidRPr="0089490D">
        <w:rPr>
          <w:sz w:val="16"/>
        </w:rPr>
        <w:t xml:space="preserve"> land, this creates a unique challenge to the democratic ideal, as landowners have little influence, practically or even theoretically, over their appointment. </w:t>
      </w:r>
      <w:r w:rsidRPr="00E27EB5">
        <w:rPr>
          <w:rStyle w:val="StyleBoldUnderline"/>
          <w:highlight w:val="green"/>
        </w:rPr>
        <w:t xml:space="preserve">The </w:t>
      </w:r>
      <w:r w:rsidRPr="00E27EB5">
        <w:rPr>
          <w:rStyle w:val="Emphasis"/>
          <w:highlight w:val="green"/>
        </w:rPr>
        <w:t>widespread push</w:t>
      </w:r>
      <w:r w:rsidRPr="00E27EB5">
        <w:rPr>
          <w:rStyle w:val="StyleBoldUnderline"/>
          <w:highlight w:val="green"/>
        </w:rPr>
        <w:t xml:space="preserve"> for</w:t>
      </w:r>
      <w:r w:rsidRPr="00E27EB5">
        <w:rPr>
          <w:rStyle w:val="Emphasis"/>
          <w:highlight w:val="green"/>
        </w:rPr>
        <w:t>increased accountability</w:t>
      </w:r>
      <w:r w:rsidRPr="00E27EB5">
        <w:rPr>
          <w:rStyle w:val="StyleBoldUnderline"/>
          <w:highlight w:val="green"/>
        </w:rPr>
        <w:t>and</w:t>
      </w:r>
      <w:r w:rsidRPr="00E27EB5">
        <w:rPr>
          <w:rStyle w:val="Emphasis"/>
          <w:highlight w:val="green"/>
        </w:rPr>
        <w:t>public participation opportunities</w:t>
      </w:r>
      <w:r w:rsidRPr="0089490D">
        <w:rPr>
          <w:rStyle w:val="StyleBoldUnderline"/>
        </w:rPr>
        <w:t xml:space="preserve"> in state eminent domain procedures </w:t>
      </w:r>
      <w:r w:rsidRPr="00E27EB5">
        <w:rPr>
          <w:rStyle w:val="Emphasis"/>
          <w:highlight w:val="green"/>
        </w:rPr>
        <w:t>evidences citizens' desires to be involved in decisions</w:t>
      </w:r>
      <w:r w:rsidRPr="0089490D">
        <w:rPr>
          <w:sz w:val="16"/>
        </w:rPr>
        <w:t>relating to their property and communities. n228</w:t>
      </w:r>
      <w:r w:rsidRPr="0089490D">
        <w:rPr>
          <w:sz w:val="12"/>
        </w:rPr>
        <w:t>¶</w:t>
      </w:r>
      <w:r w:rsidRPr="0089490D">
        <w:rPr>
          <w:sz w:val="16"/>
        </w:rPr>
        <w:t xml:space="preserve"> Using eminent domain only as the last resort, and attempting to first engage the public in participatory planning, often avoids the need for condemnation, and lends it legitimacy when it does occur. n229</w:t>
      </w:r>
      <w:r w:rsidRPr="0089490D">
        <w:rPr>
          <w:rStyle w:val="StyleBoldUnderline"/>
        </w:rPr>
        <w:t xml:space="preserve">Literature suggests that </w:t>
      </w:r>
      <w:r w:rsidRPr="00E27EB5">
        <w:rPr>
          <w:rStyle w:val="StyleBoldUnderline"/>
          <w:highlight w:val="green"/>
        </w:rPr>
        <w:t>this "legitimacy benefit"</w:t>
      </w:r>
      <w:r w:rsidRPr="0089490D">
        <w:rPr>
          <w:rStyle w:val="StyleBoldUnderline"/>
        </w:rPr>
        <w:t xml:space="preserve"> already </w:t>
      </w:r>
      <w:r w:rsidRPr="00E27EB5">
        <w:rPr>
          <w:rStyle w:val="StyleBoldUnderline"/>
          <w:highlight w:val="green"/>
        </w:rPr>
        <w:t>occurs when applied to</w:t>
      </w:r>
      <w:r w:rsidRPr="00E27EB5">
        <w:rPr>
          <w:rStyle w:val="Emphasis"/>
          <w:highlight w:val="green"/>
        </w:rPr>
        <w:t>regulatory negotiations</w:t>
      </w:r>
      <w:r w:rsidRPr="0089490D">
        <w:rPr>
          <w:rStyle w:val="StyleBoldUnderline"/>
        </w:rPr>
        <w:t xml:space="preserve"> under the Environmental Protection Agency. n230 Here</w:t>
      </w:r>
      <w:r w:rsidRPr="00E27EB5">
        <w:rPr>
          <w:rStyle w:val="StyleBoldUnderline"/>
        </w:rPr>
        <w:t xml:space="preserve">, </w:t>
      </w:r>
      <w:r w:rsidRPr="00E27EB5">
        <w:rPr>
          <w:rStyle w:val="Emphasis"/>
        </w:rPr>
        <w:t>empirical studies</w:t>
      </w:r>
      <w:r w:rsidRPr="00E27EB5">
        <w:rPr>
          <w:rStyle w:val="StyleBoldUnderline"/>
        </w:rPr>
        <w:t xml:space="preserve"> have found that public participation </w:t>
      </w:r>
      <w:r w:rsidRPr="00E27EB5">
        <w:rPr>
          <w:rStyle w:val="Emphasis"/>
        </w:rPr>
        <w:t>reduces conflict and yields increased satisfaction</w:t>
      </w:r>
      <w:r w:rsidRPr="00E27EB5">
        <w:rPr>
          <w:rStyle w:val="StyleBoldUnderline"/>
        </w:rPr>
        <w:t xml:space="preserve"> from participants in both the </w:t>
      </w:r>
      <w:r w:rsidRPr="00E27EB5">
        <w:rPr>
          <w:rStyle w:val="Emphasis"/>
        </w:rPr>
        <w:t>procedure</w:t>
      </w:r>
      <w:r w:rsidRPr="00E27EB5">
        <w:rPr>
          <w:rStyle w:val="StyleBoldUnderline"/>
        </w:rPr>
        <w:t xml:space="preserve"> and </w:t>
      </w:r>
      <w:r w:rsidRPr="00E27EB5">
        <w:rPr>
          <w:rStyle w:val="Emphasis"/>
        </w:rPr>
        <w:t>results</w:t>
      </w:r>
      <w:r w:rsidRPr="00E27EB5">
        <w:rPr>
          <w:rStyle w:val="StyleBoldUnderline"/>
        </w:rPr>
        <w:t xml:space="preserve"> of collaborative rulemak</w:t>
      </w:r>
      <w:r w:rsidRPr="0089490D">
        <w:rPr>
          <w:rStyle w:val="StyleBoldUnderline"/>
        </w:rPr>
        <w:t xml:space="preserve">ing. </w:t>
      </w:r>
      <w:r w:rsidRPr="0089490D">
        <w:rPr>
          <w:sz w:val="16"/>
        </w:rPr>
        <w:t>n231</w:t>
      </w:r>
    </w:p>
    <w:p w:rsidR="003C6535" w:rsidRPr="0077335A" w:rsidRDefault="003C6535" w:rsidP="0077335A">
      <w:pPr>
        <w:rPr>
          <w:rFonts w:cs="Times New Roman"/>
          <w:sz w:val="16"/>
        </w:rPr>
      </w:pPr>
    </w:p>
    <w:p w:rsidR="00AD1B0B" w:rsidRDefault="00AD1B0B" w:rsidP="006014AE">
      <w:pPr>
        <w:pStyle w:val="Heading4"/>
      </w:pPr>
      <w:bookmarkStart w:id="24" w:name="BlockBM283"/>
      <w:bookmarkStart w:id="25" w:name="BlockBM315"/>
      <w:bookmarkEnd w:id="23"/>
      <w:r w:rsidRPr="0077335A">
        <w:t>Public unpopularity blocks renewables—solar and wind</w:t>
      </w:r>
    </w:p>
    <w:p w:rsidR="00AD1B0B" w:rsidRPr="006966E1" w:rsidRDefault="00AD1B0B" w:rsidP="00AD1B0B"/>
    <w:p w:rsidR="00AD1B0B" w:rsidRPr="0077335A" w:rsidRDefault="00AD1B0B" w:rsidP="00AD1B0B">
      <w:pPr>
        <w:rPr>
          <w:rFonts w:cs="Times New Roman"/>
        </w:rPr>
      </w:pPr>
      <w:r w:rsidRPr="0077335A">
        <w:rPr>
          <w:rStyle w:val="StyleStyleBold12pt"/>
          <w:rFonts w:cs="Times New Roman"/>
        </w:rPr>
        <w:t>Tyson 12</w:t>
      </w:r>
      <w:r w:rsidRPr="0077335A">
        <w:rPr>
          <w:rFonts w:cs="Times New Roman"/>
        </w:rPr>
        <w:t xml:space="preserve"> </w:t>
      </w:r>
    </w:p>
    <w:p w:rsidR="00AD1B0B" w:rsidRPr="0077335A" w:rsidRDefault="00AD1B0B" w:rsidP="00AD1B0B">
      <w:pPr>
        <w:rPr>
          <w:rStyle w:val="StyleStyleBold12pt"/>
          <w:rFonts w:cs="Times New Roman"/>
          <w:sz w:val="16"/>
          <w:szCs w:val="16"/>
        </w:rPr>
      </w:pPr>
      <w:r w:rsidRPr="0077335A">
        <w:rPr>
          <w:rStyle w:val="StyleStyleBold12pt"/>
          <w:rFonts w:cs="Times New Roman"/>
          <w:sz w:val="16"/>
          <w:szCs w:val="16"/>
        </w:rPr>
        <w:t xml:space="preserve">(Rae Tyson pioneered the environmental beat at USA Today in the 1980s and helped found the Society of Environmental Journalists.  He is a senior correspondent for the OnEarth online news agency which is supported by the Natural Resources Defense Council and writes for the Daily Climate. “NIMBY Protests Take Aim at Renewable Energy” Published January 10th 2012 @ </w:t>
      </w:r>
      <w:hyperlink r:id="rId41" w:history="1">
        <w:r w:rsidRPr="0077335A">
          <w:rPr>
            <w:rStyle w:val="StyleStyleBold12pt"/>
            <w:rFonts w:cs="Times New Roman"/>
            <w:sz w:val="16"/>
            <w:szCs w:val="16"/>
          </w:rPr>
          <w:t>http://www.onearth.org/article/nimby-protests-take-aim-at-renewable-energy</w:t>
        </w:r>
      </w:hyperlink>
      <w:r w:rsidRPr="0077335A">
        <w:rPr>
          <w:rStyle w:val="StyleStyleBold12pt"/>
          <w:rFonts w:cs="Times New Roman"/>
          <w:sz w:val="16"/>
          <w:szCs w:val="16"/>
        </w:rPr>
        <w:t>) Deng</w:t>
      </w:r>
    </w:p>
    <w:p w:rsidR="00AD1B0B" w:rsidRPr="0077335A" w:rsidRDefault="00AD1B0B" w:rsidP="00AD1B0B">
      <w:pPr>
        <w:rPr>
          <w:rFonts w:cs="Times New Roman"/>
          <w:sz w:val="16"/>
        </w:rPr>
      </w:pPr>
      <w:r w:rsidRPr="0077335A">
        <w:rPr>
          <w:rFonts w:cs="Times New Roman"/>
          <w:sz w:val="16"/>
        </w:rPr>
        <w:t xml:space="preserve">So-called "NIMBY" </w:t>
      </w:r>
      <w:r w:rsidRPr="0077335A">
        <w:rPr>
          <w:rStyle w:val="StyleBoldUnderline"/>
          <w:rFonts w:cs="Times New Roman"/>
        </w:rPr>
        <w:t>activism</w:t>
      </w:r>
      <w:r w:rsidRPr="0077335A">
        <w:rPr>
          <w:rFonts w:cs="Times New Roman"/>
          <w:sz w:val="16"/>
        </w:rPr>
        <w:t xml:space="preserve">, once reserved for projects like landfills, prisons, and big box stores, </w:t>
      </w:r>
      <w:r w:rsidRPr="0077335A">
        <w:rPr>
          <w:rStyle w:val="StyleBoldUnderline"/>
          <w:rFonts w:cs="Times New Roman"/>
        </w:rPr>
        <w:t>has started to impact proposed renewable energy projects throughout the nation</w:t>
      </w:r>
      <w:r w:rsidRPr="0077335A">
        <w:rPr>
          <w:rFonts w:cs="Times New Roman"/>
          <w:sz w:val="16"/>
        </w:rPr>
        <w:t>. Last year, not-in-my-backyard opposition delayed or cancelled a wide range of proposals involving wind and solar power and biofuels production nationwide. "</w:t>
      </w:r>
      <w:r w:rsidRPr="0077335A">
        <w:rPr>
          <w:rStyle w:val="StyleBoldUnderline"/>
          <w:rFonts w:cs="Times New Roman"/>
        </w:rPr>
        <w:t xml:space="preserve">Siting for renewables </w:t>
      </w:r>
      <w:r w:rsidRPr="0077335A">
        <w:rPr>
          <w:rFonts w:cs="Times New Roman"/>
          <w:sz w:val="16"/>
        </w:rPr>
        <w:t>certainly</w:t>
      </w:r>
      <w:r w:rsidRPr="0077335A">
        <w:rPr>
          <w:rStyle w:val="StyleBoldUnderline"/>
          <w:rFonts w:cs="Times New Roman"/>
        </w:rPr>
        <w:t xml:space="preserve"> has gotten very challenging</w:t>
      </w:r>
      <w:r w:rsidRPr="0077335A">
        <w:rPr>
          <w:rFonts w:cs="Times New Roman"/>
          <w:sz w:val="16"/>
        </w:rPr>
        <w:t xml:space="preserve">," said Nathanael Greene, director of renewable energy policy at the Natural Resources Defense Council, which publishes OnEarth magazine. In California, </w:t>
      </w:r>
      <w:r w:rsidRPr="0077335A">
        <w:rPr>
          <w:rStyle w:val="StyleBoldUnderline"/>
          <w:rFonts w:cs="Times New Roman"/>
        </w:rPr>
        <w:t>public opposition has</w:t>
      </w:r>
      <w:r w:rsidRPr="0077335A">
        <w:rPr>
          <w:rFonts w:cs="Times New Roman"/>
          <w:sz w:val="16"/>
        </w:rPr>
        <w:t xml:space="preserve"> successfully </w:t>
      </w:r>
      <w:r w:rsidRPr="0077335A">
        <w:rPr>
          <w:rStyle w:val="StyleBoldUnderline"/>
          <w:rFonts w:cs="Times New Roman"/>
        </w:rPr>
        <w:t>blocked or stalled major wind and solar energy projects</w:t>
      </w:r>
      <w:r w:rsidRPr="0077335A">
        <w:rPr>
          <w:rFonts w:cs="Times New Roman"/>
          <w:sz w:val="16"/>
        </w:rPr>
        <w:t xml:space="preserve">, many of them in wilderness areas. But it is not just big projects that are attracting opposition. A homeowners' association in Palos Verdes, California in December rejected the installation of household rooftop solar panels in the community. In Amesbury, Massachusetts, residents are trying to block a developer's plan to erect enough solar panels to power 16 homes. "It's not 'not in my backyard,' it's everybody's backyard," a nearby neighbor told the local Eagle Tribune. </w:t>
      </w:r>
      <w:r w:rsidRPr="0077335A">
        <w:rPr>
          <w:rStyle w:val="StyleBoldUnderline"/>
          <w:rFonts w:cs="Times New Roman"/>
        </w:rPr>
        <w:t>In New Jersey, a planned solar panel installation</w:t>
      </w:r>
      <w:r w:rsidRPr="0077335A">
        <w:rPr>
          <w:rFonts w:cs="Times New Roman"/>
          <w:sz w:val="16"/>
        </w:rPr>
        <w:t xml:space="preserve"> in Greenwich Township </w:t>
      </w:r>
      <w:r w:rsidRPr="0077335A">
        <w:rPr>
          <w:rStyle w:val="StyleBoldUnderline"/>
          <w:rFonts w:cs="Times New Roman"/>
        </w:rPr>
        <w:t>attracted more than 100 angry residents</w:t>
      </w:r>
      <w:r w:rsidRPr="0077335A">
        <w:rPr>
          <w:rFonts w:cs="Times New Roman"/>
          <w:sz w:val="16"/>
        </w:rPr>
        <w:t xml:space="preserve"> at a public hearing. In another northern New Jersey community, residents protested a utility's plan to install solar panels on existing power poles. "I don't understand that," said Greene. "Power poles aren't exactly aesthetically pleasing to begin with." </w:t>
      </w:r>
      <w:r w:rsidRPr="0077335A">
        <w:rPr>
          <w:rStyle w:val="StyleBoldUnderline"/>
          <w:rFonts w:cs="Times New Roman"/>
        </w:rPr>
        <w:t>At the University of Massachusetts, a proposed two-megawatt solar farm drew similar opposition</w:t>
      </w:r>
      <w:r w:rsidRPr="0077335A">
        <w:rPr>
          <w:rFonts w:cs="Times New Roman"/>
          <w:sz w:val="16"/>
        </w:rPr>
        <w:t xml:space="preserve">. </w:t>
      </w:r>
      <w:r w:rsidRPr="0077335A">
        <w:rPr>
          <w:rStyle w:val="StyleBoldUnderline"/>
          <w:rFonts w:cs="Times New Roman"/>
        </w:rPr>
        <w:t xml:space="preserve">In Vermont, residents and environmentalists joined forces to </w:t>
      </w:r>
      <w:r w:rsidRPr="0077335A">
        <w:rPr>
          <w:rFonts w:cs="Times New Roman"/>
          <w:sz w:val="16"/>
        </w:rPr>
        <w:t xml:space="preserve">protest the </w:t>
      </w:r>
      <w:r w:rsidRPr="0077335A">
        <w:rPr>
          <w:rStyle w:val="StyleBoldUnderline"/>
          <w:rFonts w:cs="Times New Roman"/>
        </w:rPr>
        <w:t>erection</w:t>
      </w:r>
      <w:r w:rsidRPr="0077335A">
        <w:rPr>
          <w:rFonts w:cs="Times New Roman"/>
          <w:sz w:val="16"/>
        </w:rPr>
        <w:t xml:space="preserve"> </w:t>
      </w:r>
      <w:r w:rsidRPr="0077335A">
        <w:rPr>
          <w:rStyle w:val="StyleBoldUnderline"/>
          <w:rFonts w:cs="Times New Roman"/>
        </w:rPr>
        <w:t>of</w:t>
      </w:r>
      <w:r w:rsidRPr="0077335A">
        <w:rPr>
          <w:rFonts w:cs="Times New Roman"/>
          <w:sz w:val="16"/>
        </w:rPr>
        <w:t xml:space="preserve"> 21 </w:t>
      </w:r>
      <w:r w:rsidRPr="0077335A">
        <w:rPr>
          <w:rStyle w:val="StyleBoldUnderline"/>
          <w:rFonts w:cs="Times New Roman"/>
        </w:rPr>
        <w:t>wind turbines</w:t>
      </w:r>
      <w:r w:rsidRPr="0077335A">
        <w:rPr>
          <w:rFonts w:cs="Times New Roman"/>
          <w:sz w:val="16"/>
        </w:rPr>
        <w:t xml:space="preserve"> in the state's sparsely populated northeastern corner, on one of the largest pieces of privately held land in the state. </w:t>
      </w:r>
      <w:r w:rsidRPr="0077335A">
        <w:rPr>
          <w:rStyle w:val="StyleBoldUnderline"/>
          <w:rFonts w:cs="Times New Roman"/>
        </w:rPr>
        <w:t>A similar reaction greeted a proposed wind farm project in Maine's Highland Mountains</w:t>
      </w:r>
      <w:r w:rsidRPr="0077335A">
        <w:rPr>
          <w:rFonts w:cs="Times New Roman"/>
          <w:sz w:val="16"/>
        </w:rPr>
        <w:t xml:space="preserve">. Even proponents acknowledge that some renewable projects could have a negative impact on air and water quality -- and endangered or threatened species. Solar thermal installations, for example, can require significant quantities of water. And both wind and solar power require the construction of a transmission network to carry the juice to existing electrical grids. "Do we say, 'Screw the environment for the sake of renewables' or do we say, 'Screw renewables for the sake of the environment'?" asked Greene. Researchers say that, while public opinion polls show strong support for renewables as an antidote to energy production that contributes to climate change, the support wanes if the proposed project is nearby. </w:t>
      </w:r>
      <w:r w:rsidRPr="0077335A">
        <w:rPr>
          <w:rStyle w:val="StyleBoldUnderline"/>
          <w:rFonts w:cs="Times New Roman"/>
        </w:rPr>
        <w:t xml:space="preserve">In Oklahoma, </w:t>
      </w:r>
      <w:r w:rsidRPr="0077335A">
        <w:rPr>
          <w:rFonts w:cs="Times New Roman"/>
          <w:sz w:val="16"/>
        </w:rPr>
        <w:t>the</w:t>
      </w:r>
      <w:r w:rsidRPr="0077335A">
        <w:rPr>
          <w:rStyle w:val="StyleBoldUnderline"/>
          <w:rFonts w:cs="Times New Roman"/>
        </w:rPr>
        <w:t xml:space="preserve"> Osage Nation filed a lawsuit to block </w:t>
      </w:r>
      <w:r w:rsidRPr="0077335A">
        <w:rPr>
          <w:rFonts w:cs="Times New Roman"/>
          <w:sz w:val="16"/>
        </w:rPr>
        <w:t>the construction of</w:t>
      </w:r>
      <w:r w:rsidRPr="0077335A">
        <w:rPr>
          <w:rStyle w:val="StyleBoldUnderline"/>
          <w:rFonts w:cs="Times New Roman"/>
        </w:rPr>
        <w:t xml:space="preserve"> an 8,300-acre wind farm.</w:t>
      </w:r>
      <w:r w:rsidRPr="0077335A">
        <w:rPr>
          <w:rFonts w:cs="Times New Roman"/>
          <w:sz w:val="16"/>
        </w:rPr>
        <w:t xml:space="preserve"> The tribe was concerned that 94 wind turbines and their network of electrical lines and roads would harm the tallgrass prairie. "In some areas, those big projects just cannot get over those hurdles," said Frank Maisano, an energy specialist with the Washington, D.C.-based law firm Bracewell &amp; Guiliani, which represents the wind power industry. </w:t>
      </w:r>
      <w:r w:rsidRPr="0077335A">
        <w:rPr>
          <w:rStyle w:val="StyleBoldUnderline"/>
          <w:rFonts w:cs="Times New Roman"/>
        </w:rPr>
        <w:t xml:space="preserve">In Michigan, a </w:t>
      </w:r>
      <w:r w:rsidRPr="0077335A">
        <w:rPr>
          <w:rFonts w:cs="Times New Roman"/>
          <w:sz w:val="16"/>
        </w:rPr>
        <w:t>$235 million</w:t>
      </w:r>
      <w:r w:rsidRPr="0077335A">
        <w:rPr>
          <w:rStyle w:val="StyleBoldUnderline"/>
          <w:rFonts w:cs="Times New Roman"/>
        </w:rPr>
        <w:t>, 56-turbine wind farm was greeted by a public protest and a lawsuit to block the project</w:t>
      </w:r>
      <w:r w:rsidRPr="0077335A">
        <w:rPr>
          <w:rFonts w:cs="Times New Roman"/>
          <w:sz w:val="16"/>
        </w:rPr>
        <w:t>. Among the reasons for opposition: Turbine noise and diminished property values. The 101-megawatt project was to be completed in 2012. Now, the completion date is uncertain. Meanwhile</w:t>
      </w:r>
      <w:r w:rsidRPr="0077335A">
        <w:rPr>
          <w:rStyle w:val="StyleBoldUnderline"/>
          <w:rFonts w:cs="Times New Roman"/>
        </w:rPr>
        <w:t>, efforts to build a 200-turbine, 1,000-megawatt offshore wind farm in Lake Michigan have stalled in the face of public hearings packed with irate residents and skeptical local officials</w:t>
      </w:r>
      <w:r w:rsidRPr="0077335A">
        <w:rPr>
          <w:rFonts w:cs="Times New Roman"/>
          <w:sz w:val="16"/>
        </w:rPr>
        <w:t xml:space="preserve">. To the east, </w:t>
      </w:r>
      <w:r w:rsidRPr="0077335A">
        <w:rPr>
          <w:rStyle w:val="StyleBoldUnderline"/>
          <w:rFonts w:cs="Times New Roman"/>
        </w:rPr>
        <w:t>in Ontario, legislators in February enacted a moratorium on all off-shore projects</w:t>
      </w:r>
      <w:r w:rsidRPr="0077335A">
        <w:rPr>
          <w:rFonts w:cs="Times New Roman"/>
          <w:sz w:val="16"/>
        </w:rPr>
        <w:t xml:space="preserve"> -- two years after passing the Green Energy Act calling for a 20 percent increase in renewable energy generation by 2015. A University of California, Santa Barbara, study (pdf) identified the basis for that opposition. Wind power in general has overwhelming support -- roughly 72 percent of the public say they support it. But when a site is close to home, support drops to 53 percent, researchers found. "A distrust of developer objectives, and lack of local ownership (are) the foremost reasons why they oppose wind farms," the study concluded. Opposition to biofuels, particularly ethanol, a federally-mandated fuel additive, is a little more complex, according to Paul Thompson, a Michigan State University professor of agricultural, food and community ethics. The opposition is based, in part, on economics and the impact on food prices, notably corn-based commodities. "The first is the food-fuel trade-off," he wrote in a 2008 study (pdf). "We should not be surprised that people make an association between reports about food riots in Haiti or Mexico and the thought that farmers are devoting larger and larger portions of their output to ethanol production." But the second ethical issue concerns the environmental implications of the push toward biofuels, Thompson said. And that has NIMBY implications. In Delray Beach, Florida, local residents opposed a biofuels project because it included a plant to produce oil from jatropha seeds. Neighbors did not object to the crop; they balked at the construction of a facility to crush the seeds. Proponents are starting to push back. California Governor Jerry Brown, committed to reducing his state's reliance on traditional energy sources, this summer asked a federal court to dismiss an injunction by environmentalists to block a 370-megawatt solar plant in the Mojave Desert. Opponents said the project could have a significant impact on the habitat of native tortoises. "When local communities try to block the installation of photovoltaic, we act to overcome the opposition. Some kinds of opposition you have to crush," Brown said in a speech.</w:t>
      </w:r>
    </w:p>
    <w:p w:rsidR="00AD1B0B" w:rsidRPr="0077335A" w:rsidRDefault="00AD1B0B" w:rsidP="00AD1B0B">
      <w:pPr>
        <w:rPr>
          <w:rFonts w:cs="Times New Roman"/>
          <w:sz w:val="16"/>
        </w:rPr>
      </w:pPr>
    </w:p>
    <w:p w:rsidR="00AD1B0B" w:rsidRPr="0077335A" w:rsidRDefault="00AD1B0B" w:rsidP="00AD1B0B">
      <w:pPr>
        <w:rPr>
          <w:rFonts w:cs="Times New Roman"/>
        </w:rPr>
      </w:pPr>
    </w:p>
    <w:p w:rsidR="00AD1B0B" w:rsidRPr="0077335A" w:rsidRDefault="00AD1B0B" w:rsidP="00AD1B0B">
      <w:pPr>
        <w:rPr>
          <w:rFonts w:cs="Times New Roman"/>
        </w:rPr>
      </w:pPr>
    </w:p>
    <w:bookmarkEnd w:id="25"/>
    <w:p w:rsidR="0077335A" w:rsidRPr="0077335A" w:rsidRDefault="0077335A" w:rsidP="0077335A">
      <w:pPr>
        <w:pStyle w:val="Heading3"/>
        <w:rPr>
          <w:rFonts w:cs="Times New Roman"/>
        </w:rPr>
      </w:pPr>
      <w:r w:rsidRPr="0077335A">
        <w:rPr>
          <w:rFonts w:cs="Times New Roman"/>
        </w:rPr>
        <w:t>Environment</w:t>
      </w:r>
    </w:p>
    <w:p w:rsidR="0077335A" w:rsidRPr="0077335A" w:rsidRDefault="0077335A" w:rsidP="0077335A">
      <w:pPr>
        <w:pStyle w:val="Heading4"/>
        <w:rPr>
          <w:rFonts w:cs="Times New Roman"/>
        </w:rPr>
      </w:pPr>
      <w:r w:rsidRPr="0077335A">
        <w:rPr>
          <w:rFonts w:cs="Times New Roman"/>
        </w:rPr>
        <w:t>Reg neg solves environmental issues</w:t>
      </w:r>
    </w:p>
    <w:p w:rsidR="0077335A" w:rsidRPr="0077335A" w:rsidRDefault="0077335A" w:rsidP="0077335A">
      <w:pPr>
        <w:rPr>
          <w:rStyle w:val="StyleStyleBold12pt"/>
          <w:rFonts w:cs="Times New Roman"/>
        </w:rPr>
      </w:pPr>
      <w:r w:rsidRPr="0077335A">
        <w:rPr>
          <w:rStyle w:val="StyleStyleBold12pt"/>
          <w:rFonts w:cs="Times New Roman"/>
        </w:rPr>
        <w:t>Knaster 10</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42" w:history="1">
        <w:r w:rsidRPr="0077335A">
          <w:rPr>
            <w:rStyle w:val="Hyperlink"/>
            <w:rFonts w:cs="Times New Roman"/>
            <w:sz w:val="16"/>
            <w:szCs w:val="16"/>
          </w:rPr>
          <w:t>http://law.pepperdine.edu/dispute-resolution-law-journal/issues/volume-ten/Knaster%20Article.pdf//ghs-kw</w:t>
        </w:r>
      </w:hyperlink>
      <w:r w:rsidRPr="0077335A">
        <w:rPr>
          <w:rStyle w:val="StyleStyleBold12pt"/>
          <w:rFonts w:cs="Times New Roman"/>
          <w:sz w:val="16"/>
          <w:szCs w:val="16"/>
        </w:rPr>
        <w:t>)</w:t>
      </w:r>
    </w:p>
    <w:p w:rsidR="0077335A" w:rsidRDefault="0077335A" w:rsidP="0077335A">
      <w:pPr>
        <w:rPr>
          <w:rFonts w:cs="Times New Roman"/>
          <w:sz w:val="16"/>
        </w:rPr>
      </w:pPr>
      <w:r w:rsidRPr="0077335A">
        <w:rPr>
          <w:rStyle w:val="StyleBoldUnderline"/>
          <w:rFonts w:cs="Times New Roman"/>
        </w:rPr>
        <w:t>Mediation has been utilized in the resolution of multi-party complex public disputes for over thirty-five years at all government levels.</w:t>
      </w:r>
      <w:r w:rsidRPr="0077335A">
        <w:rPr>
          <w:rFonts w:cs="Times New Roman"/>
          <w:sz w:val="16"/>
        </w:rPr>
        <w:t xml:space="preserve">48 </w:t>
      </w:r>
      <w:r w:rsidRPr="0077335A">
        <w:rPr>
          <w:rStyle w:val="StyleBoldUnderline"/>
          <w:rFonts w:cs="Times New Roman"/>
        </w:rPr>
        <w:t>Diverse stakeholder groups participate</w:t>
      </w:r>
      <w:r w:rsidRPr="0077335A">
        <w:rPr>
          <w:rFonts w:cs="Times New Roman"/>
          <w:sz w:val="16"/>
        </w:rPr>
        <w:t xml:space="preserve"> in a structured process facilitated by a neutral mediator to address their conflicting viewpoints on issues or on a project with the goal of reaching a consensus on an agreement. </w:t>
      </w:r>
      <w:r w:rsidRPr="0077335A">
        <w:rPr>
          <w:rStyle w:val="StyleBoldUnderline"/>
          <w:rFonts w:cs="Times New Roman"/>
        </w:rPr>
        <w:t>A carefully structured mediation process is able to accommodate dozens of individual groups utilizing designated representatives, spokespersons, and technical workgroups</w:t>
      </w:r>
      <w:r w:rsidRPr="0077335A">
        <w:rPr>
          <w:rFonts w:cs="Times New Roman"/>
          <w:sz w:val="16"/>
        </w:rPr>
        <w:t xml:space="preserve">. While there may be seventy-five individual stakeholder groups represented, the number of negotiators may be limited to twenty-five. </w:t>
      </w:r>
      <w:r w:rsidRPr="0077335A">
        <w:rPr>
          <w:rStyle w:val="StyleBoldUnderline"/>
          <w:rFonts w:cs="Times New Roman"/>
        </w:rPr>
        <w:t>Reaching a consensus implies that there will be compromise, while the needs of the individual parties have been substantially met</w:t>
      </w:r>
      <w:r w:rsidRPr="0077335A">
        <w:rPr>
          <w:rFonts w:cs="Times New Roman"/>
          <w:sz w:val="16"/>
        </w:rPr>
        <w:t xml:space="preserve">.49 Although reaching 100% agreement is a difficult and time consuming goal to attain, </w:t>
      </w:r>
      <w:r w:rsidRPr="0077335A">
        <w:rPr>
          <w:rStyle w:val="StyleBoldUnderline"/>
          <w:rFonts w:cs="Times New Roman"/>
        </w:rPr>
        <w:t>participants have indicated that the durability of these agreements has outweighed the cost and effort</w:t>
      </w:r>
      <w:r w:rsidRPr="0077335A">
        <w:rPr>
          <w:rFonts w:cs="Times New Roman"/>
          <w:sz w:val="16"/>
        </w:rPr>
        <w:t xml:space="preserve">.50 Nevertheless, </w:t>
      </w:r>
      <w:r w:rsidRPr="0077335A">
        <w:rPr>
          <w:rStyle w:val="Emphasis"/>
        </w:rPr>
        <w:t xml:space="preserve">mediated negotiations have successfully resolved disputes over extremely controversial and complex public policy issues including standards for pollution control, ecosystem restoration, and economic revitalization of distressed communities. </w:t>
      </w:r>
      <w:r w:rsidRPr="0077335A">
        <w:rPr>
          <w:rStyle w:val="StyleBoldUnderline"/>
          <w:rFonts w:cs="Times New Roman"/>
        </w:rPr>
        <w:t>Faced with strict deadlines and onerous requirements, many leaders who are also strong advocates of public involvement are questioning the practicality of initiating consensus processes to address initiatives, especially if these efforts could be forestalled by extreme groups on either side of the negotiations table</w:t>
      </w:r>
      <w:r w:rsidRPr="0077335A">
        <w:rPr>
          <w:rFonts w:cs="Times New Roman"/>
          <w:sz w:val="16"/>
        </w:rPr>
        <w:t xml:space="preserve">.51 In some instances, government leaders and dispute resolution professionals who are considering mediated negotiations are suggesting that consensus be redefined as acceptance by a super majority.52 The discussion below focuses on </w:t>
      </w:r>
      <w:r w:rsidRPr="0077335A">
        <w:rPr>
          <w:rStyle w:val="StyleBoldUnderline"/>
          <w:rFonts w:cs="Times New Roman"/>
        </w:rPr>
        <w:t xml:space="preserve">how mediated negotiations can be employed to effectively resolve the disputes that are likely to arise </w:t>
      </w:r>
      <w:r w:rsidRPr="0077335A">
        <w:rPr>
          <w:rFonts w:cs="Times New Roman"/>
          <w:sz w:val="16"/>
        </w:rPr>
        <w:t xml:space="preserve">at the state, regional, and local levels in the climate change arena. </w:t>
      </w:r>
      <w:r w:rsidRPr="0077335A">
        <w:rPr>
          <w:rStyle w:val="StyleBoldUnderline"/>
          <w:rFonts w:cs="Times New Roman"/>
        </w:rPr>
        <w:t>Several examples of the use of mediation at different levels of government are provided to demonstrate the effectiveness of mediation in resolving complex disputes and to provide an institutional framework that can be applied in a variety of contexts.</w:t>
      </w:r>
      <w:r w:rsidRPr="0077335A">
        <w:rPr>
          <w:rFonts w:cs="Times New Roman"/>
          <w:sz w:val="16"/>
        </w:rPr>
        <w:t xml:space="preserve"> </w:t>
      </w:r>
    </w:p>
    <w:p w:rsidR="000568E7" w:rsidRDefault="000568E7" w:rsidP="000568E7"/>
    <w:p w:rsidR="000568E7" w:rsidRDefault="000568E7" w:rsidP="005A1D80">
      <w:pPr>
        <w:pStyle w:val="Heading4"/>
      </w:pPr>
      <w:r w:rsidRPr="0077335A">
        <w:t>Negotiations key to avoid delays and the tragedy of the commons</w:t>
      </w:r>
    </w:p>
    <w:p w:rsidR="000568E7" w:rsidRPr="0056091B" w:rsidRDefault="000568E7" w:rsidP="000568E7"/>
    <w:p w:rsidR="000568E7" w:rsidRPr="0077335A" w:rsidRDefault="000568E7" w:rsidP="000568E7">
      <w:pPr>
        <w:rPr>
          <w:rStyle w:val="StyleStyleBold12pt"/>
          <w:rFonts w:cs="Times New Roman"/>
        </w:rPr>
      </w:pPr>
      <w:r w:rsidRPr="0077335A">
        <w:rPr>
          <w:rStyle w:val="StyleStyleBold12pt"/>
          <w:rFonts w:cs="Times New Roman"/>
        </w:rPr>
        <w:t>Hsu 02</w:t>
      </w:r>
    </w:p>
    <w:p w:rsidR="000568E7" w:rsidRPr="0077335A" w:rsidRDefault="000568E7" w:rsidP="000568E7">
      <w:pPr>
        <w:rPr>
          <w:rStyle w:val="StyleStyleBold12pt"/>
          <w:rFonts w:cs="Times New Roman"/>
          <w:sz w:val="16"/>
          <w:szCs w:val="16"/>
        </w:rPr>
      </w:pPr>
      <w:r w:rsidRPr="0077335A">
        <w:rPr>
          <w:rStyle w:val="StyleStyleBold12pt"/>
          <w:rFonts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http://papers.ssrn.com/sol3/papers.cfm?abstract_id=282962//ky)</w:t>
      </w:r>
    </w:p>
    <w:p w:rsidR="000568E7" w:rsidRPr="0077335A" w:rsidRDefault="000568E7" w:rsidP="000568E7">
      <w:pPr>
        <w:rPr>
          <w:rFonts w:cs="Times New Roman"/>
          <w:sz w:val="16"/>
        </w:rPr>
      </w:pPr>
      <w:r w:rsidRPr="0077335A">
        <w:rPr>
          <w:rFonts w:cs="Times New Roman"/>
          <w:sz w:val="16"/>
        </w:rPr>
        <w:t xml:space="preserve">III. Why We Are Stuck With Regulatory Negotiations and What We Can Do About It Daniel Farber has noted a persistent and widespread diversion between what is mandated by environmental law and what actually occurs.38 </w:t>
      </w:r>
      <w:r w:rsidRPr="0077335A">
        <w:rPr>
          <w:rStyle w:val="StyleBoldUnderline"/>
          <w:rFonts w:cs="Times New Roman"/>
        </w:rPr>
        <w:t>Missed deadlines, failure to adhere to mandated standards, and noncompliance by regulated parties are examples of "negative slippage"</w:t>
      </w:r>
      <w:r w:rsidRPr="0077335A">
        <w:rPr>
          <w:rFonts w:cs="Times New Roman"/>
          <w:sz w:val="16"/>
        </w:rPr>
        <w:t xml:space="preserve"> -- technical but not serious violations of statutory mandates.39 Regulatory agencies also affirmatively create differences between what environmental statutes call for and what is required of regulated parties; this is what Farber calls "positive slippage," and includes, among other things, the replacement of standards by negotiated agreement, the hallmark of reinvention. What Farber does not discuss is the causal relationship between negative slippage and positive slippage. </w:t>
      </w:r>
      <w:r w:rsidRPr="0077335A">
        <w:rPr>
          <w:rStyle w:val="StyleBoldUnderline"/>
          <w:rFonts w:cs="Times New Roman"/>
        </w:rPr>
        <w:t>One reason that regulatory agencies created positive slippage in the form of reinvention projects is because they are faced with either impossible enforcement problems or impossible political obstacles to carrying out their mandates, both of which create pressure for negative slippage.</w:t>
      </w:r>
      <w:r w:rsidRPr="0077335A">
        <w:rPr>
          <w:rFonts w:cs="Times New Roman"/>
          <w:sz w:val="16"/>
        </w:rPr>
        <w:t xml:space="preserve"> That is to say, positive slippage is a way of building in some flexibility into statutes that otherwise suffer from negative slippage or worse yet, suffer significant legislative or judicial weakening. For example, Habitat Conservation Planning under the Endangered Species Act, as an example of positive slippage, is a Fish and Wildlife Service attempt to address negative slippage stemming from two realities faced by the Service: (1) that strict enforcement of the Act would bring down a firestorm of political protest from Westerners,40 and (2) that the Service lacks the resources and the political will to vigilantly enforce the Endangered Species Act anyway. 41 As well, Habitat Conservation Planning is a mechanism for building in some flexibility into Endangered Species Act regulation. Differences in habitat quality, landowner resources, and economic factors (which are not supposed to play a significant role in ESA regulation42), have caused the Service to at least seek out flexibility, whether the ESA allows it or not. Similarly, Project XL, developed in 1995 while the Clinton Administration was busy fending off legislative proposals to weaken several pollution control statutes, was developed to build flexibility into statutory mandates that even EPA found to be frustrating at times.43 New Source Review standards,44 which apply to all new stationary sources of air pollution (and whnich have often been targeted for repeal or amendment), have been relaxed in several Project XL proposals.45 40 The Endangered Species Act was in danger of fairly dramatic reform, when an unlikely ally emerged: then-House speaker Newt Gingrich. In an unusual meeting that included the Speaker and noted ecologists including Edward O. Wilson, Gingrich assured the scientists that the a draconian amendment of the ESA would not reach the floor as long as he was speaker. He kept his promise, as a bill sponsored by House Resource Chair Don Young and Rep. Richard Pombo that effectively neutered the ESA sailed through Young's committee by a vote of 27-17, only to meet Gingrich's refusal to bring it up on the House floor. Michael J. Bean, "The Gingrich That Saved the ESA," Environmental Forum, Jan/Feb. 1999, p.26. Suffice it say, however, numerous sweeping reforms to several environmental laws have been proposed since 1994, and Congess has flirted with passage of several of them. Is it desirable to avoid either negative or positive slippage? A strong argument can be made that both kinds of slippage provide some much-needed flexibility in a system of environmental laws that fail to address the complexities of individual cases. If, as John Dwyer argues, environmental laws are really unrealistic manifestos that politicians have created to satisfy environmentally-minded constituents,46 then negative slippage may be a necessary lubricant for making imperfect environmental laws work as best they can. Positive slippage, as well, can effect minor, common sense amendments to environmental laws that should gain easy passage in Congress, but meet with failure in a partisan and gridlocked Congress. Some commentators have noted that reinvention is part of a larger paradigm shift in the way regulatory agencies govern, resulting from a Congressional failure to address statutory shortcomings.47 In that sense, reinvention reflects the reality that the traditional regulatory regime was failing in its overly centralized approach to regulation, and to the extent that reinvention provides for additional regulatory flexibility, it represents a further evolution of our administrative state.48 There are reasons to be optimistic about what regulatory negotiations can produce in even a troubled administrative state. Jody Freeman noted that one important finding from the Kerwin and Langbein studies were that parties involved in negotiated rulemaking were able to use the face-to-face contact as a learning experience.49 Barton Thompson has noted in his article on discouraging the construction of new and generally cleaner facilities, and encourages firms to maintain their old, less efficient, and generally dirtier facilities. common-pool resources problems</w:t>
      </w:r>
      <w:r w:rsidRPr="0077335A">
        <w:rPr>
          <w:rStyle w:val="StyleBoldUnderline"/>
          <w:rFonts w:cs="Times New Roman"/>
        </w:rPr>
        <w:t>50 that one reason that resource users resist collective action solutions is that it is evidently human nature to blame others for the existence of resource shortages. That in turn leads to an extreme reluctance by resource users to agree to a collective action solution if it involves even the most minimal personal sacrifices</w:t>
      </w:r>
      <w:r w:rsidRPr="0077335A">
        <w:rPr>
          <w:rFonts w:cs="Times New Roman"/>
          <w:sz w:val="16"/>
        </w:rPr>
        <w:t>. Thompson suggests that the one hope for curing resource users of such self-serving myopia is face-to-face contact and the exchange of views. The vitriol surrounding some environmental regulatory issues suggests that there is a similar human reaction occurring with respect to some resource conflicts.</w:t>
      </w:r>
      <w:r w:rsidRPr="0077335A">
        <w:rPr>
          <w:rStyle w:val="StyleBoldUnderline"/>
          <w:rFonts w:cs="Times New Roman"/>
        </w:rPr>
        <w:t>51 Solutions to environmental problems and resource conflicts on which regulated parties and environmental organizations hold such strong and disparate views may require face-to-face contact to defuse some of the tension and remove some of the demonization that has arisen in the these conflicts</w:t>
      </w:r>
      <w:r w:rsidRPr="0077335A">
        <w:rPr>
          <w:rFonts w:cs="Times New Roman"/>
          <w:sz w:val="16"/>
        </w:rPr>
        <w:t>. Reinvention, with the emphasis on negotiations and face-to-face contact, provides such an opportunity. 52 Farber has argued for making the best of this trend towards regulatory negotiation characterizing negotiated rulemaking and reinvention. 53 Faced with the reality that some negotiation will inevitably take place because of the slippage inherent in our system of regulation</w:t>
      </w:r>
      <w:r w:rsidRPr="0077335A">
        <w:rPr>
          <w:rStyle w:val="StyleBoldUnderline"/>
          <w:rFonts w:cs="Times New Roman"/>
        </w:rPr>
        <w:t>, Farber argues that the best model for allowing it to go forward is a bilateral one. A system of bilateral negotiation would clearly be superior to a system of self-regulation, as such a system would inevitably descend into a tragedy of the commons.</w:t>
      </w:r>
      <w:r w:rsidRPr="0077335A">
        <w:rPr>
          <w:rFonts w:cs="Times New Roman"/>
          <w:sz w:val="16"/>
        </w:rPr>
        <w:t xml:space="preserve">54 But 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The correct balance between regulatory flexibility and accountability, argues Farber, is to allow bilateral negotiation but with built-in checks to ensure that the negotiation process is not captured by regulated parties.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A much more efficient use of limited resources would require that the environmental organization attempt to play a deterrent role in monitoring negotiated rulemakings. </w:t>
      </w:r>
    </w:p>
    <w:p w:rsidR="000568E7" w:rsidRPr="000568E7" w:rsidRDefault="000568E7" w:rsidP="000568E7"/>
    <w:p w:rsidR="0077335A" w:rsidRDefault="0015392E" w:rsidP="0015392E">
      <w:pPr>
        <w:pStyle w:val="Heading3"/>
      </w:pPr>
      <w:r>
        <w:t>Environmental Justice</w:t>
      </w:r>
    </w:p>
    <w:p w:rsidR="0015392E" w:rsidRDefault="0015392E" w:rsidP="0015392E"/>
    <w:p w:rsidR="0015392E" w:rsidRDefault="0015392E" w:rsidP="0015392E">
      <w:pPr>
        <w:pStyle w:val="Heading4"/>
        <w:rPr>
          <w:rFonts w:cs="Times New Roman"/>
        </w:rPr>
      </w:pPr>
      <w:r w:rsidRPr="0077335A">
        <w:rPr>
          <w:rFonts w:cs="Times New Roman"/>
        </w:rPr>
        <w:t>Negotiated Rule making solves – economic, environmental, and pragmatic focus along with regulation modeling and spill over</w:t>
      </w:r>
    </w:p>
    <w:p w:rsidR="0015392E" w:rsidRPr="0015392E" w:rsidRDefault="0015392E" w:rsidP="0015392E"/>
    <w:p w:rsidR="0015392E" w:rsidRPr="0077335A" w:rsidRDefault="0015392E" w:rsidP="0015392E">
      <w:pPr>
        <w:rPr>
          <w:rStyle w:val="StyleStyleBold12pt"/>
          <w:rFonts w:cs="Times New Roman"/>
        </w:rPr>
      </w:pPr>
      <w:r w:rsidRPr="0077335A">
        <w:rPr>
          <w:rStyle w:val="StyleStyleBold12pt"/>
          <w:rFonts w:cs="Times New Roman"/>
        </w:rPr>
        <w:t xml:space="preserve">Selmi 5 </w:t>
      </w:r>
    </w:p>
    <w:p w:rsidR="0015392E" w:rsidRPr="0077335A" w:rsidRDefault="0015392E" w:rsidP="0015392E">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15392E" w:rsidRPr="0077335A" w:rsidRDefault="0015392E" w:rsidP="0015392E">
      <w:pPr>
        <w:rPr>
          <w:rFonts w:cs="Times New Roman"/>
          <w:b/>
          <w:iCs/>
          <w:u w:val="single"/>
        </w:rPr>
      </w:pPr>
      <w:r w:rsidRPr="0077335A">
        <w:rPr>
          <w:rFonts w:cs="Times New Roman"/>
          <w:sz w:val="16"/>
        </w:rPr>
        <w:t xml:space="preserve">C. The Path to Consensus 1. The Factors Promoting Compromise As outlined above, the initial differences between the environmentalists and the industry were deep-seated and policy-based. (129) The environmentalists strongly advocated a precautionary approach to chrome emissions, particularly because many small plating facilities were located in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77335A">
        <w:rPr>
          <w:rStyle w:val="StyleBoldUnderline"/>
          <w:rFonts w:cs="Times New Roman"/>
        </w:rPr>
        <w:t>these positions clashed in such a fundamental way that reaching a consensus appeared very unlikely. It took some time for the parties, and the industry in particular, to feel that a true negotiation was occurring. (130) However, a number of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77335A">
        <w:rPr>
          <w:rStyle w:val="Emphasis"/>
        </w:rPr>
        <w:t xml:space="preserve"> further regulation was inevitable</w:t>
      </w:r>
      <w:r w:rsidRPr="0077335A">
        <w:rPr>
          <w:rStyle w:val="StyleBoldUnderline"/>
          <w:rFonts w:cs="Times New Roman"/>
        </w:rPr>
        <w:t xml:space="preserve">. </w:t>
      </w:r>
      <w:r w:rsidRPr="0077335A">
        <w:rPr>
          <w:rFonts w:cs="Times New Roman"/>
          <w:sz w:val="16"/>
        </w:rPr>
        <w:t xml:space="preserve">(132) Although the District's ATCP supported this conclusion, the industry's reasoning was primarily political. Given the large amount of publicity over the Barrio Logan incident in San Diego, the industry concluded that the </w:t>
      </w:r>
      <w:r w:rsidRPr="0077335A">
        <w:rPr>
          <w:rStyle w:val="StyleBoldUnderline"/>
          <w:rFonts w:cs="Times New Roman"/>
        </w:rPr>
        <w:t>large public outcry almost certainly must result in some further regulatory response by the District</w:t>
      </w:r>
      <w:r w:rsidRPr="0077335A">
        <w:rPr>
          <w:rFonts w:cs="Times New Roman"/>
          <w:sz w:val="16"/>
        </w:rPr>
        <w:t>. (133)</w:t>
      </w:r>
      <w:r w:rsidRPr="0077335A">
        <w:rPr>
          <w:rStyle w:val="StyleBoldUnderline"/>
          <w:rFonts w:cs="Times New Roman"/>
        </w:rPr>
        <w:t xml:space="preserve"> </w:t>
      </w:r>
      <w:r w:rsidRPr="0077335A">
        <w:rPr>
          <w:rFonts w:cs="Times New Roman"/>
          <w:sz w:val="16"/>
        </w:rPr>
        <w:t xml:space="preserve">This conclusion motivated the industry to participate in the negotiation in an attempt to influence the District's response. (134) </w:t>
      </w:r>
      <w:r w:rsidRPr="0077335A">
        <w:rPr>
          <w:rStyle w:val="StyleBoldUnderline"/>
          <w:rFonts w:cs="Times New Roman"/>
        </w:rPr>
        <w:t xml:space="preserve">Furthermore, the industry viewed </w:t>
      </w:r>
      <w:r w:rsidRPr="0077335A">
        <w:rPr>
          <w:rStyle w:val="Emphasis"/>
        </w:rPr>
        <w:t>the District's decision to conduct negotiations on a "parallel" track with its rulemaking process as a validation</w:t>
      </w:r>
      <w:r w:rsidRPr="0077335A">
        <w:rPr>
          <w:rStyle w:val="StyleBoldUnderline"/>
          <w:rFonts w:cs="Times New Roman"/>
        </w:rPr>
        <w:t xml:space="preserve"> of its conclusion regarding the likelihood of more stringent regulation. (</w:t>
      </w:r>
      <w:r w:rsidRPr="0077335A">
        <w:rPr>
          <w:rFonts w:cs="Times New Roman"/>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District, was also likely to adopt some additional form of regulation. Faced with this </w:t>
      </w:r>
      <w:r w:rsidRPr="0077335A">
        <w:rPr>
          <w:rStyle w:val="StyleBoldUnderline"/>
          <w:rFonts w:cs="Times New Roman"/>
        </w:rPr>
        <w:t xml:space="preserve">probability, </w:t>
      </w:r>
      <w:r w:rsidRPr="0077335A">
        <w:rPr>
          <w:rStyle w:val="Emphasis"/>
        </w:rPr>
        <w:t>the industry thought that any further regulation adopted by the District would greatly influence the form of any CARB regulation</w:t>
      </w:r>
      <w:r w:rsidRPr="0077335A">
        <w:rPr>
          <w:rFonts w:cs="Times New Roman"/>
          <w:sz w:val="16"/>
        </w:rPr>
        <w:t xml:space="preserve">. Thus, from the industry's perspective, it would most effectively spend its resources by trying to shape the District's action at the regional level. (136) </w:t>
      </w:r>
      <w:r w:rsidRPr="0077335A">
        <w:rPr>
          <w:rStyle w:val="StyleBoldUnderline"/>
          <w:rFonts w:cs="Times New Roman"/>
        </w:rPr>
        <w:t>The industry thought that, in the best case, its participation in the negotiation might result in regulatory uniformity</w:t>
      </w:r>
      <w:r w:rsidRPr="0077335A">
        <w:rPr>
          <w:rFonts w:cs="Times New Roman"/>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77335A">
        <w:rPr>
          <w:rStyle w:val="StyleBoldUnderline"/>
          <w:rFonts w:cs="Times New Roman"/>
        </w:rPr>
        <w:t>. Thus, the environmentalists faced the possibility that the District would be unwilling to require the add-on technology if it was too expensive</w:t>
      </w:r>
      <w:r w:rsidRPr="0077335A">
        <w:rPr>
          <w:rFonts w:cs="Times New Roman"/>
          <w:sz w:val="16"/>
        </w:rPr>
        <w:t>. As to the District's staff, institutional concerns drove its position. The District's Air Toxics Plan committed the District to examine further regulation of chrome emissions, but the plan left room for significant flexibility regarding what actual steps the District should take. At the same time, while the staff had some information about the operation of chrome plating facilities, the District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77335A">
        <w:rPr>
          <w:rStyle w:val="StyleBoldUnderline"/>
          <w:rFonts w:cs="Times New Roman"/>
        </w:rPr>
        <w:t xml:space="preserve">, the principal difficulty involved in reaching a consensus solution lay in the qualitative differences among the parties' positions. The industry's concerns were largely </w:t>
      </w:r>
      <w:r w:rsidRPr="0077335A">
        <w:rPr>
          <w:rStyle w:val="Emphasis"/>
        </w:rPr>
        <w:t xml:space="preserve">economic </w:t>
      </w:r>
      <w:r w:rsidRPr="0077335A">
        <w:rPr>
          <w:rStyle w:val="StyleBoldUnderline"/>
          <w:rFonts w:cs="Times New Roman"/>
        </w:rPr>
        <w:t xml:space="preserve">in nature. In contrast, the environmentalists' concerns were based on </w:t>
      </w:r>
      <w:r w:rsidRPr="0077335A">
        <w:rPr>
          <w:rStyle w:val="Emphasis"/>
        </w:rPr>
        <w:t>moral and environmental justice grounds,</w:t>
      </w:r>
      <w:r w:rsidRPr="0077335A">
        <w:rPr>
          <w:rStyle w:val="StyleBoldUnderline"/>
          <w:rFonts w:cs="Times New Roman"/>
        </w:rPr>
        <w:t xml:space="preserve"> while the District staff's concerns were more </w:t>
      </w:r>
      <w:r w:rsidRPr="0077335A">
        <w:rPr>
          <w:rStyle w:val="Emphasis"/>
        </w:rPr>
        <w:t xml:space="preserve">pragmatic. Most importantly, however, all parties had reason to compromise. </w:t>
      </w:r>
    </w:p>
    <w:p w:rsidR="0015392E" w:rsidRDefault="0015392E" w:rsidP="0015392E"/>
    <w:p w:rsidR="00434B19" w:rsidRDefault="00434B19" w:rsidP="00434B19">
      <w:pPr>
        <w:pStyle w:val="Heading3"/>
      </w:pPr>
      <w:r>
        <w:t>Exploration</w:t>
      </w:r>
    </w:p>
    <w:p w:rsidR="00434B19" w:rsidRPr="00B31406" w:rsidRDefault="00434B19" w:rsidP="00434B19">
      <w:pPr>
        <w:pStyle w:val="Heading4"/>
      </w:pPr>
      <w:r>
        <w:t>CP key to solve exploration</w:t>
      </w:r>
    </w:p>
    <w:p w:rsidR="00434B19" w:rsidRPr="00B31406" w:rsidRDefault="00434B19" w:rsidP="00434B19">
      <w:pPr>
        <w:rPr>
          <w:rStyle w:val="StyleStyleBold12pt"/>
        </w:rPr>
      </w:pPr>
      <w:r w:rsidRPr="00B31406">
        <w:rPr>
          <w:rStyle w:val="StyleStyleBold12pt"/>
        </w:rPr>
        <w:t>CSIRO 10</w:t>
      </w:r>
    </w:p>
    <w:p w:rsidR="00434B19" w:rsidRPr="00B31406" w:rsidRDefault="00434B19" w:rsidP="00434B19">
      <w:pPr>
        <w:rPr>
          <w:rStyle w:val="StyleStyleBold12pt"/>
        </w:rPr>
      </w:pPr>
      <w:r w:rsidRPr="00B31406">
        <w:rPr>
          <w:rStyle w:val="StyleStyleBold12pt"/>
        </w:rPr>
        <w:t>(Commonwealth Scientific and Industrial Research Organisation (CSIRO) is Australia's national science agency. “Exploring the Foundations for Effective Stakeholder Engagement in Marine Aggregates Mining: Experiences in the U.K. and the U.S.” August 2010. http://d1180280.u211.pipeten.co.uk/wp-content/uploads/csiro2.pdf//ghs-kw)</w:t>
      </w:r>
    </w:p>
    <w:p w:rsidR="00434B19" w:rsidRPr="00C07554" w:rsidRDefault="00434B19" w:rsidP="00434B19">
      <w:pPr>
        <w:rPr>
          <w:sz w:val="16"/>
        </w:rPr>
      </w:pPr>
      <w:r w:rsidRPr="005B4ED7">
        <w:rPr>
          <w:sz w:val="16"/>
        </w:rPr>
        <w:t xml:space="preserve">Australia has </w:t>
      </w:r>
      <w:r w:rsidRPr="005B4ED7">
        <w:rPr>
          <w:rStyle w:val="StyleBoldUnderline"/>
        </w:rPr>
        <w:t>a</w:t>
      </w:r>
      <w:r w:rsidRPr="005B4ED7">
        <w:rPr>
          <w:sz w:val="16"/>
        </w:rPr>
        <w:t xml:space="preserve"> small </w:t>
      </w:r>
      <w:r>
        <w:rPr>
          <w:rStyle w:val="StyleBoldUnderline"/>
        </w:rPr>
        <w:t>seaflo</w:t>
      </w:r>
      <w:r w:rsidRPr="005B4ED7">
        <w:rPr>
          <w:rStyle w:val="StyleBoldUnderline"/>
        </w:rPr>
        <w:t>or exploration and mining (SEM) industry</w:t>
      </w:r>
      <w:r w:rsidRPr="005B4ED7">
        <w:rPr>
          <w:sz w:val="16"/>
        </w:rPr>
        <w:t xml:space="preserve"> that is set to increase with growing demand for sand and gravels for building and beach renourishment activities. CSIRO’s Wealth from Oceans Flagship is conducting a program of research focused on “Understanding the social dimensions of an expansion to the seafloor exploration and mining industry in Australia.” This program has conducted a range of social research to identify </w:t>
      </w:r>
      <w:r w:rsidRPr="005B4ED7">
        <w:rPr>
          <w:rStyle w:val="StyleBoldUnderline"/>
        </w:rPr>
        <w:t>stakeholders’ values and concerns relating to the prospect of an expanded SEM industry</w:t>
      </w:r>
      <w:r w:rsidRPr="005B4ED7">
        <w:rPr>
          <w:sz w:val="16"/>
        </w:rPr>
        <w:t xml:space="preserve"> in Australia. Phase 1 of this program found that the </w:t>
      </w:r>
      <w:r>
        <w:rPr>
          <w:rStyle w:val="StyleBoldUnderline"/>
        </w:rPr>
        <w:t>future viability of seafl</w:t>
      </w:r>
      <w:r w:rsidRPr="005B4ED7">
        <w:rPr>
          <w:rStyle w:val="StyleBoldUnderline"/>
        </w:rPr>
        <w:t>oor exploration and mining</w:t>
      </w:r>
      <w:r w:rsidRPr="005B4ED7">
        <w:rPr>
          <w:sz w:val="16"/>
        </w:rPr>
        <w:t xml:space="preserve"> in Australia </w:t>
      </w:r>
      <w:r w:rsidRPr="005B4ED7">
        <w:rPr>
          <w:rStyle w:val="StyleBoldUnderline"/>
        </w:rPr>
        <w:t xml:space="preserve">would be highly dependent on </w:t>
      </w:r>
      <w:r w:rsidRPr="005B4ED7">
        <w:rPr>
          <w:sz w:val="16"/>
        </w:rPr>
        <w:t>Australia’s ab</w:t>
      </w:r>
      <w:r w:rsidRPr="005B4ED7">
        <w:rPr>
          <w:rStyle w:val="StyleBoldUnderline"/>
        </w:rPr>
        <w:t xml:space="preserve">ility to improve the knowledge base underpinning its regulatory regime and to generate open and transparent communications between stakeholders. </w:t>
      </w:r>
      <w:r w:rsidRPr="005B4ED7">
        <w:rPr>
          <w:sz w:val="16"/>
        </w:rPr>
        <w:t xml:space="preserve">In particular, </w:t>
      </w:r>
      <w:r w:rsidRPr="005B4ED7">
        <w:rPr>
          <w:rStyle w:val="Emphasis"/>
        </w:rPr>
        <w:t>there was a need for a process that would identify where communication challenges exist, or are emerging, and suggest possible solutions</w:t>
      </w:r>
      <w:r w:rsidRPr="005B4ED7">
        <w:rPr>
          <w:sz w:val="16"/>
        </w:rPr>
        <w:t xml:space="preserve"> (Littleboy &amp; Boughen, 2007). The second phase of the research program involves social research to inform the design and </w:t>
      </w:r>
      <w:r w:rsidRPr="005B4ED7">
        <w:rPr>
          <w:rStyle w:val="StyleBoldUnderline"/>
        </w:rPr>
        <w:t>implementation of biophysical investigations into the environmental impact of SEM</w:t>
      </w:r>
      <w:r w:rsidRPr="005B4ED7">
        <w:rPr>
          <w:sz w:val="16"/>
        </w:rPr>
        <w:t xml:space="preserve"> in Australia. This phase of social research aims to better understand </w:t>
      </w:r>
      <w:r w:rsidRPr="005B4ED7">
        <w:rPr>
          <w:rStyle w:val="StyleBoldUnderline"/>
        </w:rPr>
        <w:t>stakeholder concerns and perceptions of risk regarding SEM, the information they need to evaluate whether SEM is an acceptable prospect for Australia’s future, and the expectations that stakeholders have regarding a prospective SEM</w:t>
      </w:r>
      <w:r w:rsidRPr="005B4ED7">
        <w:rPr>
          <w:sz w:val="16"/>
        </w:rPr>
        <w:t xml:space="preserve"> </w:t>
      </w:r>
      <w:r w:rsidRPr="005B4ED7">
        <w:rPr>
          <w:rStyle w:val="StyleBoldUnderline"/>
        </w:rPr>
        <w:t>industry</w:t>
      </w:r>
      <w:r w:rsidRPr="005B4ED7">
        <w:rPr>
          <w:sz w:val="16"/>
        </w:rPr>
        <w:t xml:space="preserve"> in Australia (Mason and Boughen, 2009; Paxton and Mason, 2009; Parsons et al., 2010). </w:t>
      </w:r>
      <w:r w:rsidRPr="005B4ED7">
        <w:rPr>
          <w:rStyle w:val="StyleBoldUnderline"/>
        </w:rPr>
        <w:t>This integrated approach is designed to ensure that the biophysical research is responsive to stakeholders’ information needs and concerns</w:t>
      </w:r>
      <w:r w:rsidRPr="005B4ED7">
        <w:rPr>
          <w:sz w:val="16"/>
        </w:rPr>
        <w:t xml:space="preserve">, so that Australian stakeholders have the necessary information to make decisions regarding the future of SEM in Australia (Mason et al., 2010). One outcome of the research thus far is a clear indication that, </w:t>
      </w:r>
      <w:r w:rsidRPr="005B4ED7">
        <w:rPr>
          <w:rStyle w:val="StyleBoldUnderline"/>
        </w:rPr>
        <w:t>in order to evaluate the acceptability of a future SEM industry</w:t>
      </w:r>
      <w:r w:rsidRPr="005B4ED7">
        <w:rPr>
          <w:sz w:val="16"/>
        </w:rPr>
        <w:t xml:space="preserve"> in Australia, </w:t>
      </w:r>
      <w:r w:rsidRPr="005B4ED7">
        <w:rPr>
          <w:rStyle w:val="StyleBoldUnderline"/>
        </w:rPr>
        <w:t>stakeholders will require</w:t>
      </w:r>
      <w:r w:rsidRPr="005B4ED7">
        <w:rPr>
          <w:sz w:val="16"/>
        </w:rPr>
        <w:t xml:space="preserve"> greater clarity regarding how SEM activities in Australia will be regulated to ensure</w:t>
      </w:r>
      <w:r w:rsidRPr="005B4ED7">
        <w:rPr>
          <w:rStyle w:val="StyleBoldUnderline"/>
        </w:rPr>
        <w:t xml:space="preserve"> that interests of the environment and of stakeholders are integrated into decision making</w:t>
      </w:r>
      <w:r w:rsidRPr="005B4ED7">
        <w:rPr>
          <w:sz w:val="16"/>
        </w:rPr>
        <w:t xml:space="preserve"> (Mason et al., 2010). To begin addressing this need, a desktop review of existing regulatory frameworks and their prescribed processes for stakeholder engagement has been conducted. Given the currently limited precedent for SEM activities in Australia, this review focused on countries with more developed SEM activities and regulatory frameworks, namely the US, the UK and Japan. Since marine aggregates are the most likely offshore resource to be developed in Australia (Johns 2008), the scope of this research focused on the marine aggregates (sand and gravel) mining industry as a case study. Findings from this work, and possible applications in an Australian context, are presented in a report entitled International regulatory regimes and stakeholder consultation for the offshore aggregate industry: Models for good practice in Australia (Johns, 2010) Effective processes of stakeholder engagement will be pivotal to ensuring that stakeholder interests will be integrated into any decisions made regarding the future of SEM in Australia. The term </w:t>
      </w:r>
      <w:r w:rsidRPr="005B4ED7">
        <w:rPr>
          <w:rStyle w:val="StyleBoldUnderline"/>
        </w:rPr>
        <w:t>stakeholder engagement</w:t>
      </w:r>
      <w:r w:rsidRPr="005B4ED7">
        <w:rPr>
          <w:sz w:val="16"/>
        </w:rPr>
        <w:t xml:space="preserve"> is a broad one and encompasses any process that involves stakeholders in some form of collaborative effort. It may be undertaken in many contexts, such as administrative decision-making (including the issue of licences and permits for certain regulated activities), broader planning activities or even to facilitate behaviour change (Gardner et al., 2009; Harding, 1998). </w:t>
      </w:r>
      <w:r w:rsidRPr="005B4ED7">
        <w:rPr>
          <w:rStyle w:val="Emphasis"/>
        </w:rPr>
        <w:t>Engaging stakeholders and responding to their needs can result in more equitable outcomes, social risk management and better resolution of confl ict by incorporating and responding to stakeholder concerns and needs throughout the decision-making process</w:t>
      </w:r>
      <w:r w:rsidRPr="005B4ED7">
        <w:rPr>
          <w:sz w:val="16"/>
        </w:rPr>
        <w:t xml:space="preserve"> (Gardner et al., 2009). However, what constitutes ‘effective’ engagement is complex and contextual. Many researchers distinguish between different types or ‘levels’ of stakeholder involvement ranging from non-participation (e.g. providing information) to extensive participation (a more deliberative relationship and process) (Aslin and Brown, 2004; Roberts, 1995; Wilcox, 1994). This report focuses on empirical social research conducted to stakeholder engagement in the marine aggregate industries in the United Kingdom and the United States. This research aimed to collect fi rst-hand accounts of stakeholders’ actual experiences of engagement in relation to marine aggregates mining, in order to explore the factors involved in what were considered ‘effective’ stakeholder engagement experiences, and those involved in more diffi cult or challenging experiences. First-hand accounts were collected via eighteen interviews conducted with marine aggregates industry stakeholders in the US and UK. Qualitative analysis of this data was then conducted to identify factors, or themes, involved in positive and negative accounts. </w:t>
      </w:r>
    </w:p>
    <w:p w:rsidR="00434B19" w:rsidRPr="0015392E" w:rsidRDefault="00434B19" w:rsidP="0015392E"/>
    <w:p w:rsidR="0077335A" w:rsidRPr="0077335A" w:rsidRDefault="0077335A" w:rsidP="0077335A">
      <w:pPr>
        <w:pStyle w:val="Heading3"/>
        <w:rPr>
          <w:rFonts w:cs="Times New Roman"/>
        </w:rPr>
      </w:pPr>
      <w:bookmarkStart w:id="26" w:name="BlockBM289"/>
      <w:bookmarkEnd w:id="24"/>
      <w:r w:rsidRPr="0077335A">
        <w:rPr>
          <w:rFonts w:cs="Times New Roman"/>
        </w:rPr>
        <w:t>GHGs</w:t>
      </w:r>
    </w:p>
    <w:p w:rsidR="0077335A" w:rsidRPr="0077335A" w:rsidRDefault="0077335A" w:rsidP="0077335A">
      <w:pPr>
        <w:pStyle w:val="Heading4"/>
        <w:rPr>
          <w:rFonts w:cs="Times New Roman"/>
        </w:rPr>
      </w:pPr>
      <w:r w:rsidRPr="0077335A">
        <w:rPr>
          <w:rFonts w:cs="Times New Roman"/>
        </w:rPr>
        <w:t xml:space="preserve">Negotiated rulemaking creates solutions for controversial issues like GHG regulation – solves litigation </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43"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Style w:val="StyleBoldUnderline"/>
          <w:rFonts w:cs="Times New Roman"/>
        </w:rPr>
      </w:pPr>
      <w:r w:rsidRPr="0077335A">
        <w:rPr>
          <w:rFonts w:cs="Times New Roman"/>
          <w:sz w:val="16"/>
        </w:rPr>
        <w:t xml:space="preserve">C. Agreements </w:t>
      </w:r>
      <w:r w:rsidRPr="0077335A">
        <w:rPr>
          <w:rStyle w:val="StyleBoldUnderline"/>
          <w:rFonts w:cs="Times New Roman"/>
        </w:rPr>
        <w:t>Agreement processes are those designed to reach a mutually acceptable decision through agency/stakeholder consensus that the parties agree to implement.</w:t>
      </w:r>
      <w:r w:rsidRPr="0077335A">
        <w:rPr>
          <w:rFonts w:cs="Times New Roman"/>
          <w:sz w:val="16"/>
        </w:rPr>
        <w:t xml:space="preserve">162 </w:t>
      </w:r>
      <w:r w:rsidRPr="0077335A">
        <w:rPr>
          <w:rStyle w:val="StyleBoldUnderline"/>
          <w:rFonts w:cs="Times New Roman"/>
        </w:rPr>
        <w:t>The agreement</w:t>
      </w:r>
      <w:r w:rsidRPr="0077335A">
        <w:rPr>
          <w:rFonts w:cs="Times New Roman"/>
          <w:sz w:val="16"/>
        </w:rPr>
        <w:t xml:space="preserve"> may or may not be legally binding but, regardless, </w:t>
      </w:r>
      <w:r w:rsidRPr="0077335A">
        <w:rPr>
          <w:rStyle w:val="StyleBoldUnderline"/>
          <w:rFonts w:cs="Times New Roman"/>
        </w:rPr>
        <w:t>is likely to create a sense of ownership among the stakeholders that encourages widespread support for implementation</w:t>
      </w:r>
      <w:r w:rsidRPr="0077335A">
        <w:rPr>
          <w:rFonts w:cs="Times New Roman"/>
          <w:sz w:val="16"/>
        </w:rPr>
        <w:t>.</w:t>
      </w:r>
      <w:r w:rsidRPr="0077335A">
        <w:rPr>
          <w:rStyle w:val="StyleBoldUnderline"/>
          <w:rFonts w:cs="Times New Roman"/>
        </w:rPr>
        <w:t>163 The classic example</w:t>
      </w:r>
      <w:r w:rsidRPr="0077335A">
        <w:rPr>
          <w:rFonts w:cs="Times New Roman"/>
          <w:sz w:val="16"/>
        </w:rPr>
        <w:t xml:space="preserve"> of an agreement-seeking collaborative process</w:t>
      </w:r>
      <w:r w:rsidRPr="0077335A">
        <w:rPr>
          <w:rStyle w:val="StyleBoldUnderline"/>
          <w:rFonts w:cs="Times New Roman"/>
        </w:rPr>
        <w:t xml:space="preserve"> is a negotiated rulemaking</w:t>
      </w:r>
      <w:r w:rsidRPr="0077335A">
        <w:rPr>
          <w:rFonts w:cs="Times New Roman"/>
          <w:sz w:val="16"/>
        </w:rPr>
        <w:t xml:space="preserve">.164 As noted earlier, in light of the potential deluge of rulemaking165 that may flow from climate change legislation, </w:t>
      </w:r>
      <w:r w:rsidRPr="0077335A">
        <w:rPr>
          <w:rStyle w:val="StyleBoldUnderline"/>
          <w:rFonts w:cs="Times New Roman"/>
        </w:rPr>
        <w:t>negotiated rulemaking is an excellent option for collaborative decision-making. However, agreement-seeking collaborative processes arise in quite a wide range of contexts</w:t>
      </w:r>
      <w:r w:rsidRPr="0077335A">
        <w:rPr>
          <w:rFonts w:cs="Times New Roman"/>
          <w:sz w:val="16"/>
        </w:rPr>
        <w:t>, including settlement agreements, statements of principles, consensus permits, among others, as illustrated by the examples below. 1. Multi-Stakeholder Motor Vehicle Agreement On May 19, 2009, President O</w:t>
      </w:r>
      <w:r w:rsidRPr="0077335A">
        <w:rPr>
          <w:rStyle w:val="StyleBoldUnderline"/>
          <w:rFonts w:cs="Times New Roman"/>
        </w:rPr>
        <w:t>bama set into motion a “</w:t>
      </w:r>
      <w:r w:rsidRPr="0077335A">
        <w:rPr>
          <w:rFonts w:cs="Times New Roman"/>
          <w:sz w:val="16"/>
        </w:rPr>
        <w:t xml:space="preserve">new national </w:t>
      </w:r>
      <w:r w:rsidRPr="0077335A">
        <w:rPr>
          <w:rStyle w:val="StyleBoldUnderline"/>
          <w:rFonts w:cs="Times New Roman"/>
        </w:rPr>
        <w:t>policy aimed at</w:t>
      </w:r>
      <w:r w:rsidRPr="0077335A">
        <w:rPr>
          <w:rFonts w:cs="Times New Roman"/>
          <w:sz w:val="16"/>
        </w:rPr>
        <w:t xml:space="preserve"> both </w:t>
      </w:r>
      <w:r w:rsidRPr="0077335A">
        <w:rPr>
          <w:rStyle w:val="StyleBoldUnderline"/>
          <w:rFonts w:cs="Times New Roman"/>
        </w:rPr>
        <w:t>increasing fuel economy and reducing greenhouse gas pollution</w:t>
      </w:r>
      <w:r w:rsidRPr="0077335A">
        <w:rPr>
          <w:rFonts w:cs="Times New Roman"/>
          <w:sz w:val="16"/>
        </w:rPr>
        <w:t xml:space="preserve"> for all new cars and trucks sold in the United States.”166 </w:t>
      </w:r>
      <w:r w:rsidRPr="0077335A">
        <w:rPr>
          <w:rStyle w:val="StyleBoldUnderline"/>
          <w:rFonts w:cs="Times New Roman"/>
        </w:rPr>
        <w:t>The policy is the result of collaboration between the EPA, Department of Transportation (DOT), State of California, major automobile manufacturers, United Auto Workers Union, and leading environmental groups</w:t>
      </w:r>
      <w:r w:rsidRPr="0077335A">
        <w:rPr>
          <w:rFonts w:cs="Times New Roman"/>
          <w:sz w:val="16"/>
        </w:rPr>
        <w:t xml:space="preserve">. According to EPA Administrator Lisa P. Jackson, as reported in the White House press release on the collaboration: </w:t>
      </w:r>
      <w:r w:rsidRPr="0077335A">
        <w:rPr>
          <w:rStyle w:val="StyleBoldUnderline"/>
          <w:rFonts w:cs="Times New Roman"/>
        </w:rPr>
        <w:t>The President brought all stakeholders to the table</w:t>
      </w:r>
      <w:r w:rsidRPr="0077335A">
        <w:rPr>
          <w:rFonts w:cs="Times New Roman"/>
          <w:sz w:val="16"/>
        </w:rPr>
        <w:t xml:space="preserve"> and came up with a plan to help the auto industry, safeguard consumers, and protect human health and the environment for all Americans . . . </w:t>
      </w:r>
      <w:r w:rsidRPr="0077335A">
        <w:rPr>
          <w:rStyle w:val="StyleBoldUnderline"/>
          <w:rFonts w:cs="Times New Roman"/>
        </w:rPr>
        <w:t xml:space="preserve">A supposedly “unsolvable” problem was solved by unprecedented partnerships. This collaborative effort came about in the context of one of the most highly contested areas of climate change law and policy—greenhouse gas regulation of motor vehicles. </w:t>
      </w:r>
      <w:r w:rsidRPr="0077335A">
        <w:rPr>
          <w:rStyle w:val="Emphasis"/>
        </w:rPr>
        <w:t>The automobile industry, California, and other states have been in litigation for years over state greenhouse gas emissions standards for motor vehicles</w:t>
      </w:r>
      <w:r w:rsidRPr="0077335A">
        <w:rPr>
          <w:rFonts w:cs="Times New Roman"/>
          <w:sz w:val="16"/>
        </w:rPr>
        <w:t xml:space="preserve">.167 Compounding the complexity of the issues was EPA’s decision in 2008 to deny California a waiver from preemption under the Clean Air Act’s motor vehicle provisions168 and DOT’s delayed promulgation of fuel economy standards under the Energy Policy and Conservation Act.169 </w:t>
      </w:r>
      <w:r w:rsidRPr="0077335A">
        <w:rPr>
          <w:rStyle w:val="Emphasis"/>
        </w:rPr>
        <w:t>As a result of the collaborative effort that led to the White House announcement on May 19, 2009, key parties signed letters of commitment in which they agreed to end litigation regarding these issues and also committed to specific terms for the vehicle model years 2009-2016</w:t>
      </w:r>
      <w:r w:rsidRPr="0077335A">
        <w:rPr>
          <w:rFonts w:cs="Times New Roman"/>
          <w:sz w:val="16"/>
        </w:rPr>
        <w:t>.170 Unlike the public process that took place in the context of the Greenhouse Gas Reporting Rule and Underground Injection Rule, the collaboration on control of greenhouse gases from motor vehicles was done without transparency. While no formal explanation was provided by the parties about the rationale for conducting the process in a closed fashion, the complexity of the issues and longstanding nature of the conflict between the parties may have made it difficult to successfully collaborate and reach an agreement using an open process. This suggests that while transparency may be a positive element of successful collaboration in many contexts, there may be occasions, particularly in agreement-seeking settings where the dispute between the parties is already joined, when the primary stakeholders may see transparency as a deterrent to a successful resolution. A</w:t>
      </w:r>
      <w:r w:rsidRPr="0077335A">
        <w:rPr>
          <w:rStyle w:val="StyleBoldUnderline"/>
          <w:rFonts w:cs="Times New Roman"/>
        </w:rPr>
        <w:t xml:space="preserve"> </w:t>
      </w:r>
      <w:r w:rsidRPr="0077335A">
        <w:rPr>
          <w:rFonts w:cs="Times New Roman"/>
          <w:sz w:val="16"/>
        </w:rPr>
        <w:t xml:space="preserve">broad lesson learned from this example is that there is no one “right” set of tools for each collaborative process along the spectrum. </w:t>
      </w:r>
      <w:r w:rsidRPr="0077335A">
        <w:rPr>
          <w:rStyle w:val="StyleBoldUnderline"/>
          <w:rFonts w:cs="Times New Roman"/>
        </w:rPr>
        <w:t xml:space="preserve">Rather, the design of each collaborative effort must be tailored to the specifics of the situation and needs of the parties. </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27" w:name="BlockBM295"/>
      <w:bookmarkEnd w:id="26"/>
      <w:r w:rsidRPr="0077335A">
        <w:rPr>
          <w:rFonts w:cs="Times New Roman"/>
        </w:rPr>
        <w:t>Government Incentives</w:t>
      </w:r>
    </w:p>
    <w:p w:rsidR="0027516C" w:rsidRDefault="0077335A" w:rsidP="0077335A">
      <w:pPr>
        <w:pStyle w:val="Heading4"/>
        <w:rPr>
          <w:rFonts w:cs="Times New Roman"/>
        </w:rPr>
      </w:pPr>
      <w:r w:rsidRPr="0077335A">
        <w:rPr>
          <w:rFonts w:cs="Times New Roman"/>
        </w:rPr>
        <w:t>Reg Negs are comparatively better than other incentives</w:t>
      </w:r>
    </w:p>
    <w:p w:rsidR="0077335A" w:rsidRPr="00591ECA" w:rsidRDefault="0077335A" w:rsidP="00591ECA">
      <w:pPr>
        <w:rPr>
          <w:rStyle w:val="StyleStyleBold12pt"/>
        </w:rPr>
      </w:pPr>
      <w:r w:rsidRPr="0077335A">
        <w:rPr>
          <w:rFonts w:cs="Times New Roman"/>
          <w:color w:val="000000"/>
        </w:rPr>
        <w:br/>
      </w:r>
      <w:r w:rsidRPr="00591ECA">
        <w:rPr>
          <w:rStyle w:val="StyleStyleBold12pt"/>
        </w:rPr>
        <w:t>Hsu 02</w:t>
      </w:r>
    </w:p>
    <w:p w:rsidR="0077335A" w:rsidRPr="0077335A" w:rsidRDefault="0077335A" w:rsidP="0077335A">
      <w:pPr>
        <w:rPr>
          <w:rFonts w:cs="Times New Roman"/>
          <w:b/>
          <w:bCs/>
          <w:sz w:val="16"/>
          <w:szCs w:val="16"/>
        </w:rPr>
      </w:pPr>
      <w:r w:rsidRPr="0077335A">
        <w:rPr>
          <w:rStyle w:val="StyleStyleBold12pt"/>
          <w:rFonts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w:t>
      </w:r>
      <w:r w:rsidRPr="0077335A">
        <w:rPr>
          <w:rFonts w:cs="Times New Roman"/>
          <w:color w:val="000000"/>
          <w:sz w:val="16"/>
          <w:shd w:val="clear" w:color="auto" w:fill="FFFFFF"/>
        </w:rPr>
        <w:br/>
        <w:t>Finally, EPA created an office to facilitate the redevelopment of "brownfields," or lands that in some way suffer from the taint of contamination by hazardous substances, and therefore remain undeveloped because of the fear of CERCLA liability.7 Where hazardous substance contamination is concerned, the taint need not have any legal recognition in order to effectively preclude any development -- the mere threat of liability is enough to scare away potential developers. The wastefulness of idling such a large amount of land 8 was the impetus for finding ways to encourage development of contaminated or potentially contaminated land. </w:t>
      </w:r>
      <w:r w:rsidRPr="0077335A">
        <w:rPr>
          <w:rFonts w:cs="Times New Roman"/>
          <w:b/>
          <w:color w:val="000000"/>
          <w:u w:val="single"/>
          <w:shd w:val="clear" w:color="auto" w:fill="FFFFFF"/>
        </w:rPr>
        <w:t>Tax breaks, liability relief, and other incentives aimed at defraying the cost of cleanup have been proposed as incentives to stimulate the redevelopment</w:t>
      </w:r>
      <w:r w:rsidRPr="0077335A">
        <w:rPr>
          <w:rFonts w:cs="Times New Roman"/>
          <w:color w:val="000000"/>
          <w:sz w:val="16"/>
          <w:shd w:val="clear" w:color="auto" w:fill="FFFFFF"/>
        </w:rPr>
        <w:t> of such properties. While the Clinton Administration readily took credit for reinvention, the roots of reinvention were sown in the early 1980s, when negotiated rulemaking became a widely accepted agency practice.9 </w:t>
      </w:r>
      <w:r w:rsidRPr="0077335A">
        <w:rPr>
          <w:rFonts w:cs="Times New Roman"/>
          <w:b/>
          <w:color w:val="000000"/>
          <w:u w:val="single"/>
          <w:shd w:val="clear" w:color="auto" w:fill="FFFFFF"/>
        </w:rPr>
        <w:t>Negotiated rulemaking is a front-end add-on to a regulatory rulemaking that seeks to head off possible objections to regulations by including affected stakeholders in the development of the rule. The Negotiated Rulemaking Act of 1990</w:t>
      </w:r>
      <w:r w:rsidRPr="0077335A">
        <w:rPr>
          <w:rFonts w:cs="Times New Roman"/>
          <w:color w:val="000000"/>
          <w:sz w:val="16"/>
          <w:shd w:val="clear" w:color="auto" w:fill="FFFFFF"/>
        </w:rPr>
        <w:t>,10 which solidified agency authority to engage in negotiated rulemaking, </w:t>
      </w:r>
      <w:r w:rsidRPr="0077335A">
        <w:rPr>
          <w:rFonts w:cs="Times New Roman"/>
          <w:b/>
          <w:color w:val="000000"/>
          <w:u w:val="single"/>
          <w:shd w:val="clear" w:color="auto" w:fill="FFFFFF"/>
        </w:rPr>
        <w:t>authorizes agencies to assemble a "negotiated rulemaking committee,"</w:t>
      </w:r>
      <w:r w:rsidRPr="0077335A">
        <w:rPr>
          <w:rFonts w:cs="Times New Roman"/>
          <w:color w:val="000000"/>
          <w:sz w:val="16"/>
          <w:shd w:val="clear" w:color="auto" w:fill="FFFFFF"/>
        </w:rPr>
        <w:t> a panel of stakeholders to discuss and negotiate the development of a rule, </w:t>
      </w:r>
      <w:r w:rsidRPr="0077335A">
        <w:rPr>
          <w:rFonts w:cs="Times New Roman"/>
          <w:b/>
          <w:color w:val="000000"/>
          <w:u w:val="single"/>
          <w:shd w:val="clear" w:color="auto" w:fill="FFFFFF"/>
        </w:rPr>
        <w:t>and to use the discussions as a guideline for the actual rule proposed by the agency.</w:t>
      </w:r>
      <w:r w:rsidRPr="0077335A">
        <w:rPr>
          <w:rFonts w:cs="Times New Roman"/>
          <w:color w:val="000000"/>
          <w:sz w:val="16"/>
          <w:shd w:val="clear" w:color="auto" w:fill="FFFFFF"/>
        </w:rPr>
        <w:t> The agency must still proceed with typical rulemaking procedures, such as providing for notice of the proposed and actual rules in the Federal Register,11 in addition to providing notice of the intention to establish a negotiated rulemaking committee.12 Although such preliminary discussions have no binding effect upon the agency, proponents argue that </w:t>
      </w:r>
      <w:r w:rsidRPr="0077335A">
        <w:rPr>
          <w:rFonts w:cs="Times New Roman"/>
          <w:b/>
          <w:color w:val="000000"/>
          <w:u w:val="single"/>
          <w:shd w:val="clear" w:color="auto" w:fill="FFFFFF"/>
        </w:rPr>
        <w:t>rules developed with the participation of regulated parties enjoy greater "legitimacy" in their eyes than rules developed without their input, and are thus less likely to be challenged judicially and more likely to enjoy high compliance rates</w:t>
      </w:r>
      <w:r w:rsidRPr="0077335A">
        <w:rPr>
          <w:rFonts w:cs="Times New Roman"/>
          <w:color w:val="000000"/>
          <w:sz w:val="16"/>
          <w:shd w:val="clear" w:color="auto" w:fill="FFFFFF"/>
        </w:rPr>
        <w:t>.13 Also, proponents of negotiated rulemaking argue that </w:t>
      </w:r>
      <w:r w:rsidRPr="0077335A">
        <w:rPr>
          <w:rFonts w:cs="Times New Roman"/>
          <w:b/>
          <w:color w:val="000000"/>
          <w:u w:val="single"/>
          <w:shd w:val="clear" w:color="auto" w:fill="FFFFFF"/>
        </w:rPr>
        <w:t>the traditional rulemaking process discourages the sharing of information and encourages regulated parties to assume extreme positions to prepare for a judicial challenge</w:t>
      </w:r>
      <w:r w:rsidRPr="0077335A">
        <w:rPr>
          <w:rFonts w:cs="Times New Roman"/>
          <w:color w:val="000000"/>
          <w:sz w:val="16"/>
          <w:shd w:val="clear" w:color="auto" w:fill="FFFFFF"/>
        </w:rPr>
        <w:t>.14 </w:t>
      </w:r>
      <w:r w:rsidRPr="0077335A">
        <w:rPr>
          <w:rFonts w:cs="Times New Roman"/>
          <w:b/>
          <w:color w:val="000000"/>
          <w:u w:val="single"/>
          <w:shd w:val="clear" w:color="auto" w:fill="FFFFFF"/>
        </w:rPr>
        <w:t>Negotiated rulemaking, it is argued, represents a retreat from this traditionally adversarial mode of rulemaking, and hence ameliorates these counter-productive tendencies.</w:t>
      </w:r>
      <w:r w:rsidRPr="0077335A">
        <w:rPr>
          <w:rFonts w:cs="Times New Roman"/>
          <w:color w:val="000000"/>
          <w:sz w:val="16"/>
          <w:shd w:val="clear" w:color="auto" w:fill="FFFFFF"/>
        </w:rPr>
        <w:t> </w:t>
      </w:r>
    </w:p>
    <w:p w:rsidR="0077335A" w:rsidRDefault="0077335A" w:rsidP="0077335A">
      <w:pPr>
        <w:rPr>
          <w:rFonts w:cs="Times New Roman"/>
        </w:rPr>
      </w:pPr>
    </w:p>
    <w:p w:rsidR="002778F1" w:rsidRDefault="002778F1" w:rsidP="002778F1">
      <w:pPr>
        <w:pStyle w:val="Heading3"/>
      </w:pPr>
      <w:r>
        <w:t>Marine Energy</w:t>
      </w:r>
    </w:p>
    <w:p w:rsidR="002778F1" w:rsidRDefault="002778F1" w:rsidP="002778F1"/>
    <w:p w:rsidR="002778F1" w:rsidRPr="003849B5" w:rsidRDefault="002778F1" w:rsidP="002778F1">
      <w:pPr>
        <w:pStyle w:val="Heading4"/>
      </w:pPr>
      <w:r w:rsidRPr="003849B5">
        <w:t>Stakeholder involvement is specifically key to marine renewables—CP generates experience to create social acceptability</w:t>
      </w:r>
    </w:p>
    <w:p w:rsidR="002778F1" w:rsidRDefault="002778F1" w:rsidP="002778F1">
      <w:pPr>
        <w:rPr>
          <w:rStyle w:val="StyleStyleBold12pt"/>
        </w:rPr>
      </w:pPr>
    </w:p>
    <w:p w:rsidR="002778F1" w:rsidRPr="002022D2" w:rsidRDefault="002778F1" w:rsidP="002778F1">
      <w:pPr>
        <w:rPr>
          <w:rStyle w:val="StyleStyleBold12pt"/>
        </w:rPr>
      </w:pPr>
      <w:r w:rsidRPr="002022D2">
        <w:rPr>
          <w:rStyle w:val="StyleStyleBold12pt"/>
        </w:rPr>
        <w:t>MERiFIC 13</w:t>
      </w:r>
    </w:p>
    <w:p w:rsidR="002778F1" w:rsidRPr="003849B5" w:rsidRDefault="002778F1" w:rsidP="002778F1">
      <w:pPr>
        <w:rPr>
          <w:rStyle w:val="StyleBoldUnderline"/>
          <w:b w:val="0"/>
          <w:bCs w:val="0"/>
          <w:sz w:val="16"/>
          <w:szCs w:val="16"/>
        </w:rPr>
      </w:pPr>
      <w:r w:rsidRPr="002022D2">
        <w:rPr>
          <w:rStyle w:val="StyleStyleBold12pt"/>
          <w:sz w:val="16"/>
          <w:szCs w:val="16"/>
        </w:rPr>
        <w:t>(Marine Energy in Far Peripheral and Island Communities Project. It is a government project in Europe. The MERiFIC project seeks to advance the adoption of marine energy across the two regions of Cornwall and Finistère and the island communities of le Parc Naturel Marin d’Iroise and the Isles of Scilly. Project partners will work together to identify the specific opportunities and issues faced by peripheral and island communities in exploiting marine renewable energy resources with the aim of developing tool kits and resources for use by other similar communities. The project will develop and deliver joint activities between the two regions, looking at issues such as Marine energy resource assessment/mapping; Policy issues and potential barriers to marine energy development; Business and commercial opportunities for island/mainland communities; Island/mainland interaction on appropriate infrastructure and Community and stakeholder engagement with key groups (e.g. fishing, wave farm developers, and investors). MERiFIC, “Civil society involvement and social acceptability of marine energy projects: Best practices of the marine energy sector,” February 2013. http://www.merific.eu/files/2011/08/MERiFIC-6.1.2-Civil-society-involvement.pdf//ghs-kw)</w:t>
      </w:r>
    </w:p>
    <w:p w:rsidR="002778F1" w:rsidRPr="00C07554" w:rsidRDefault="002778F1" w:rsidP="002778F1">
      <w:pPr>
        <w:rPr>
          <w:sz w:val="16"/>
        </w:rPr>
      </w:pPr>
      <w:r w:rsidRPr="00C10B17">
        <w:rPr>
          <w:rStyle w:val="StyleBoldUnderline"/>
        </w:rPr>
        <w:t>Although marine energy technologies have been identified as energy sources with potentia</w:t>
      </w:r>
      <w:r w:rsidRPr="00C10B17">
        <w:rPr>
          <w:sz w:val="16"/>
        </w:rPr>
        <w:t xml:space="preserve">l at European level, </w:t>
      </w:r>
      <w:r w:rsidRPr="00C10B17">
        <w:rPr>
          <w:rStyle w:val="Emphasis"/>
        </w:rPr>
        <w:t>their development is,</w:t>
      </w:r>
      <w:r w:rsidRPr="00C10B17">
        <w:rPr>
          <w:sz w:val="16"/>
        </w:rPr>
        <w:t xml:space="preserve"> among other reasons, </w:t>
      </w:r>
      <w:r w:rsidRPr="00C10B17">
        <w:rPr>
          <w:rStyle w:val="Emphasis"/>
        </w:rPr>
        <w:t xml:space="preserve">conditioned upon their social acceptability. Social acceptability is important at three levels or dimensions: </w:t>
      </w:r>
      <w:r w:rsidRPr="00C10B17">
        <w:rPr>
          <w:sz w:val="16"/>
        </w:rPr>
        <w:t xml:space="preserve">namely </w:t>
      </w:r>
      <w:r w:rsidRPr="00C10B17">
        <w:rPr>
          <w:rStyle w:val="StyleBoldUnderline"/>
        </w:rPr>
        <w:t xml:space="preserve">Public or Socio-political acceptance, Market acceptance and Community Acceptance </w:t>
      </w:r>
      <w:r w:rsidRPr="00C10B17">
        <w:rPr>
          <w:sz w:val="16"/>
        </w:rPr>
        <w:t xml:space="preserve">(Wüstenhagen et al., 2007). </w:t>
      </w:r>
      <w:r w:rsidRPr="00C10B17">
        <w:rPr>
          <w:rStyle w:val="StyleBoldUnderline"/>
        </w:rPr>
        <w:t>At this stage it is at Community Acceptance, at each individual project level that the need is more critical</w:t>
      </w:r>
      <w:r>
        <w:rPr>
          <w:rStyle w:val="StyleBoldUnderline"/>
        </w:rPr>
        <w:t>.</w:t>
      </w:r>
      <w:r w:rsidRPr="00C10B17">
        <w:rPr>
          <w:rStyle w:val="StyleBoldUnderline"/>
        </w:rPr>
        <w:t xml:space="preserve"> </w:t>
      </w:r>
      <w:r w:rsidRPr="003849B5">
        <w:rPr>
          <w:rStyle w:val="Emphasis"/>
        </w:rPr>
        <w:t>Renewable marine energy,</w:t>
      </w:r>
      <w:r w:rsidRPr="00C10B17">
        <w:rPr>
          <w:rStyle w:val="StyleBoldUnderline"/>
        </w:rPr>
        <w:t xml:space="preserve"> </w:t>
      </w:r>
      <w:r w:rsidRPr="003849B5">
        <w:rPr>
          <w:sz w:val="16"/>
          <w:szCs w:val="16"/>
        </w:rPr>
        <w:t>with the exception of offshore wind turbines</w:t>
      </w:r>
      <w:r w:rsidRPr="00C10B17">
        <w:rPr>
          <w:rStyle w:val="StyleBoldUnderline"/>
        </w:rPr>
        <w:t xml:space="preserve"> </w:t>
      </w:r>
      <w:r w:rsidRPr="003849B5">
        <w:rPr>
          <w:rStyle w:val="Emphasis"/>
        </w:rPr>
        <w:t>are not mature technologies, and there is limited sector experience in managing the challenges of social acceptability</w:t>
      </w:r>
      <w:r w:rsidRPr="00C10B17">
        <w:rPr>
          <w:rStyle w:val="StyleBoldUnderline"/>
        </w:rPr>
        <w:t>.</w:t>
      </w:r>
      <w:r w:rsidRPr="00C10B17">
        <w:rPr>
          <w:sz w:val="16"/>
        </w:rPr>
        <w:t xml:space="preserve"> That said, and despite some limitations such as their current limited scale or early stages of conception, </w:t>
      </w:r>
      <w:r w:rsidRPr="00C10B17">
        <w:rPr>
          <w:rStyle w:val="StyleBoldUnderline"/>
        </w:rPr>
        <w:t xml:space="preserve">some key lessons can be identified, complemented by the more advanced offshore wind experience. </w:t>
      </w:r>
      <w:r w:rsidRPr="00C10B17">
        <w:rPr>
          <w:rStyle w:val="Emphasis"/>
        </w:rPr>
        <w:t>Social acceptability of a given project is the result of a shared effort between developers and stakeholders to set the ideal conditions for integrating the project within its environmental and human context</w:t>
      </w:r>
      <w:r w:rsidRPr="00C10B17">
        <w:rPr>
          <w:sz w:val="16"/>
        </w:rPr>
        <w:t xml:space="preserve"> (ENEA, 2012). </w:t>
      </w:r>
      <w:r w:rsidRPr="00C10B17">
        <w:rPr>
          <w:rStyle w:val="StyleBoldUnderline"/>
        </w:rPr>
        <w:t xml:space="preserve">The key conditions that contribute to reaching social acceptability at community /project leve are: </w:t>
      </w:r>
      <w:r w:rsidRPr="00C10B17">
        <w:rPr>
          <w:rStyle w:val="StyleBoldUnderline"/>
        </w:rPr>
        <w:t xml:space="preserve"> Common knowledge base </w:t>
      </w:r>
      <w:r w:rsidRPr="00C10B17">
        <w:rPr>
          <w:rStyle w:val="StyleBoldUnderline"/>
        </w:rPr>
        <w:t xml:space="preserve"> Sense of ownership </w:t>
      </w:r>
      <w:r w:rsidRPr="00C10B17">
        <w:rPr>
          <w:rStyle w:val="StyleBoldUnderline"/>
        </w:rPr>
        <w:t xml:space="preserve"> Direct benefits </w:t>
      </w:r>
      <w:r w:rsidRPr="00C10B17">
        <w:rPr>
          <w:rStyle w:val="StyleBoldUnderline"/>
        </w:rPr>
        <w:t> Actual ownership through shareholding</w:t>
      </w:r>
      <w:r w:rsidRPr="00C10B17">
        <w:rPr>
          <w:sz w:val="16"/>
        </w:rPr>
        <w:t xml:space="preserve"> (this is not a pre-condition but favours acceptability) From an operational perspective, and in preparation to the development of the toolbox16 , </w:t>
      </w:r>
      <w:r w:rsidRPr="00C10B17">
        <w:rPr>
          <w:rStyle w:val="StyleBoldUnderline"/>
        </w:rPr>
        <w:t>lessons on good practice can be synthesised into overall principles, actions</w:t>
      </w:r>
      <w:r w:rsidRPr="00C10B17">
        <w:rPr>
          <w:sz w:val="16"/>
        </w:rPr>
        <w:t xml:space="preserve"> (Preparatory work and engagement activities) and support measures. The main points are presented in the Figure 5 below. </w:t>
      </w:r>
      <w:r w:rsidRPr="00C10B17">
        <w:rPr>
          <w:rStyle w:val="StyleBoldUnderline"/>
        </w:rPr>
        <w:t>Overall principles:</w:t>
      </w:r>
      <w:r w:rsidRPr="00C10B17">
        <w:rPr>
          <w:sz w:val="16"/>
        </w:rPr>
        <w:t xml:space="preserve"> - Be open and start early - Go beyond minimal regulatory requirements - Embed the project in an legitimate local sustainable development plan following the priorities and conditions already identified Actions: These actions aim at build a common knowledge base to foster a sense of ownership, enhance benefit sharing and, in cases to make stakeholders into shareholders. Support measures: These activities will provide support to the main thrust of the engagement by providing dedicated liaison officers, a web site ,and a media strategy. </w:t>
      </w:r>
    </w:p>
    <w:p w:rsidR="002778F1" w:rsidRPr="002778F1" w:rsidRDefault="002778F1" w:rsidP="002778F1"/>
    <w:p w:rsidR="0077335A" w:rsidRPr="0077335A" w:rsidRDefault="0077335A" w:rsidP="0077335A">
      <w:pPr>
        <w:pStyle w:val="Heading3"/>
        <w:rPr>
          <w:rFonts w:cs="Times New Roman"/>
        </w:rPr>
      </w:pPr>
      <w:bookmarkStart w:id="28" w:name="BlockBM299"/>
      <w:bookmarkEnd w:id="27"/>
      <w:r w:rsidRPr="0077335A">
        <w:rPr>
          <w:rFonts w:cs="Times New Roman"/>
        </w:rPr>
        <w:t>Oceans</w:t>
      </w:r>
    </w:p>
    <w:p w:rsidR="0077335A" w:rsidRDefault="0077335A" w:rsidP="0077335A">
      <w:pPr>
        <w:pStyle w:val="Heading4"/>
        <w:rPr>
          <w:rFonts w:cs="Times New Roman"/>
        </w:rPr>
      </w:pPr>
      <w:r w:rsidRPr="0077335A">
        <w:rPr>
          <w:rFonts w:cs="Times New Roman"/>
        </w:rPr>
        <w:t>Negotiations result in non-conflicting ocean regulations</w:t>
      </w:r>
    </w:p>
    <w:p w:rsidR="000568E7" w:rsidRPr="000568E7" w:rsidRDefault="000568E7" w:rsidP="000568E7"/>
    <w:p w:rsidR="0077335A" w:rsidRPr="0077335A" w:rsidRDefault="0077335A" w:rsidP="0077335A">
      <w:pPr>
        <w:rPr>
          <w:rFonts w:cs="Times New Roman"/>
        </w:rPr>
      </w:pPr>
      <w:r w:rsidRPr="0077335A">
        <w:rPr>
          <w:rStyle w:val="StyleStyleBold12pt"/>
          <w:rFonts w:cs="Times New Roman"/>
        </w:rPr>
        <w:t>Adams 14</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(Alexandra Adam, BA of Science in Journalism from the University of Florida and MA of Arts in Environmental Studies from Brown University, 5-20-2014, A Win for Oceans with Reauthorization of the Water Resources Development Act, Switchboard: Natural Resources Defense Council Staff Blog, NRDC, </w:t>
      </w:r>
      <w:hyperlink r:id="rId44" w:history="1">
        <w:r w:rsidRPr="0077335A">
          <w:rPr>
            <w:rStyle w:val="StyleStyleBold12pt"/>
            <w:rFonts w:cs="Times New Roman"/>
            <w:sz w:val="16"/>
            <w:szCs w:val="16"/>
          </w:rPr>
          <w:t>http://switchboard.nrdc.org/blogs/aadams/a_win_for_oceans_with_reauthor.html</w:t>
        </w:r>
      </w:hyperlink>
      <w:r w:rsidRPr="0077335A">
        <w:rPr>
          <w:rStyle w:val="StyleStyleBold12pt"/>
          <w:rFonts w:cs="Times New Roman"/>
          <w:sz w:val="16"/>
          <w:szCs w:val="16"/>
        </w:rPr>
        <w:t xml:space="preserve">) AJ </w:t>
      </w:r>
    </w:p>
    <w:p w:rsidR="0077335A" w:rsidRPr="0077335A" w:rsidRDefault="0077335A" w:rsidP="0077335A">
      <w:pPr>
        <w:rPr>
          <w:rFonts w:cs="Times New Roman"/>
          <w:sz w:val="16"/>
        </w:rPr>
      </w:pPr>
      <w:r w:rsidRPr="0077335A">
        <w:rPr>
          <w:rStyle w:val="StyleBoldUnderline"/>
          <w:rFonts w:cs="Times New Roman"/>
        </w:rPr>
        <w:t>Planning for the</w:t>
      </w:r>
      <w:r w:rsidRPr="0077335A">
        <w:rPr>
          <w:rFonts w:cs="Times New Roman"/>
          <w:sz w:val="16"/>
        </w:rPr>
        <w:t xml:space="preserve"> future </w:t>
      </w:r>
      <w:r w:rsidRPr="0077335A">
        <w:rPr>
          <w:rStyle w:val="StyleBoldUnderline"/>
          <w:rFonts w:cs="Times New Roman"/>
        </w:rPr>
        <w:t>health of our oceans and coastlines</w:t>
      </w:r>
      <w:r w:rsidRPr="0077335A">
        <w:rPr>
          <w:rFonts w:cs="Times New Roman"/>
          <w:sz w:val="16"/>
        </w:rPr>
        <w:t xml:space="preserve"> just </w:t>
      </w:r>
      <w:r w:rsidRPr="0077335A">
        <w:rPr>
          <w:rStyle w:val="StyleBoldUnderline"/>
          <w:rFonts w:cs="Times New Roman"/>
        </w:rPr>
        <w:t>became</w:t>
      </w:r>
      <w:r w:rsidRPr="0077335A">
        <w:rPr>
          <w:rFonts w:cs="Times New Roman"/>
          <w:sz w:val="16"/>
        </w:rPr>
        <w:t xml:space="preserve"> a little </w:t>
      </w:r>
      <w:r w:rsidRPr="0077335A">
        <w:rPr>
          <w:rStyle w:val="StyleBoldUnderline"/>
          <w:rFonts w:cs="Times New Roman"/>
        </w:rPr>
        <w:t>easier after a Congressional committee agreed on the reauthorization of a key waterway management law.</w:t>
      </w:r>
      <w:r w:rsidRPr="0077335A">
        <w:rPr>
          <w:rFonts w:cs="Times New Roman"/>
          <w:sz w:val="16"/>
        </w:rPr>
        <w:t xml:space="preserve"> </w:t>
      </w:r>
      <w:r w:rsidRPr="0077335A">
        <w:rPr>
          <w:rStyle w:val="StyleBoldUnderline"/>
          <w:rFonts w:cs="Times New Roman"/>
        </w:rPr>
        <w:t>The final outcome has many who rely on our oceans and coasts breathing a sigh of relief</w:t>
      </w:r>
      <w:r w:rsidRPr="0077335A">
        <w:rPr>
          <w:rFonts w:cs="Times New Roman"/>
          <w:sz w:val="16"/>
        </w:rPr>
        <w:t xml:space="preserve">, as a damaging ocean rider was stricken while a new program to protect our coasts has been authorized. </w:t>
      </w:r>
      <w:r w:rsidRPr="0077335A">
        <w:rPr>
          <w:rStyle w:val="Emphasis"/>
        </w:rPr>
        <w:t>After months of negotiating</w:t>
      </w:r>
      <w:r w:rsidRPr="0077335A">
        <w:rPr>
          <w:rFonts w:cs="Times New Roman"/>
          <w:sz w:val="16"/>
        </w:rPr>
        <w:t xml:space="preserve">, </w:t>
      </w:r>
      <w:r w:rsidRPr="0077335A">
        <w:rPr>
          <w:rStyle w:val="StyleBoldUnderline"/>
          <w:rFonts w:cs="Times New Roman"/>
        </w:rPr>
        <w:t>a House-Senate conference committee released the final language of the</w:t>
      </w:r>
      <w:r w:rsidRPr="0077335A">
        <w:rPr>
          <w:rFonts w:cs="Times New Roman"/>
          <w:sz w:val="16"/>
        </w:rPr>
        <w:t xml:space="preserve"> Water Resources Development Act (</w:t>
      </w:r>
      <w:r w:rsidRPr="0077335A">
        <w:rPr>
          <w:rStyle w:val="StyleBoldUnderline"/>
          <w:rFonts w:cs="Times New Roman"/>
        </w:rPr>
        <w:t>WRDA</w:t>
      </w:r>
      <w:r w:rsidRPr="0077335A">
        <w:rPr>
          <w:rFonts w:cs="Times New Roman"/>
          <w:sz w:val="16"/>
        </w:rPr>
        <w:t xml:space="preserve">) </w:t>
      </w:r>
      <w:r w:rsidRPr="0077335A">
        <w:rPr>
          <w:rStyle w:val="StyleBoldUnderline"/>
          <w:rFonts w:cs="Times New Roman"/>
        </w:rPr>
        <w:t>which will be voted on this week in the House and Senate</w:t>
      </w:r>
      <w:r w:rsidRPr="0077335A">
        <w:rPr>
          <w:rFonts w:cs="Times New Roman"/>
          <w:sz w:val="16"/>
        </w:rPr>
        <w:t xml:space="preserve">. WRDA addresses management of our country’s waterways and coasts and encompasses billions of dollars in projects that impact a majority of our citizens. I last reported on this bill when it went to conference in November to resolve differences between the House and Senate versions. </w:t>
      </w:r>
      <w:r w:rsidRPr="0077335A">
        <w:rPr>
          <w:rStyle w:val="StyleBoldUnderline"/>
          <w:rFonts w:cs="Times New Roman"/>
        </w:rPr>
        <w:t xml:space="preserve">Provisions had been added on the House and Senate floor that placed the health of our oceans on the </w:t>
      </w:r>
      <w:r w:rsidRPr="0077335A">
        <w:rPr>
          <w:rStyle w:val="Emphasis"/>
        </w:rPr>
        <w:t>negotiating table</w:t>
      </w:r>
      <w:r w:rsidRPr="0077335A">
        <w:rPr>
          <w:rFonts w:cs="Times New Roman"/>
          <w:sz w:val="16"/>
        </w:rPr>
        <w:t xml:space="preserve">. </w:t>
      </w:r>
      <w:r w:rsidRPr="0077335A">
        <w:rPr>
          <w:rStyle w:val="Emphasis"/>
        </w:rPr>
        <w:t>When negotiations began, the House had passed a partisan amendment</w:t>
      </w:r>
      <w:r w:rsidRPr="0077335A">
        <w:rPr>
          <w:rStyle w:val="StyleBoldUnderline"/>
          <w:rFonts w:cs="Times New Roman"/>
        </w:rPr>
        <w:t xml:space="preserve"> offered by Congressman Bill Flores</w:t>
      </w:r>
      <w:r w:rsidRPr="0077335A">
        <w:rPr>
          <w:rFonts w:cs="Times New Roman"/>
          <w:sz w:val="16"/>
        </w:rPr>
        <w:t xml:space="preserve"> (R-TX) </w:t>
      </w:r>
      <w:r w:rsidRPr="0077335A">
        <w:rPr>
          <w:rStyle w:val="StyleBoldUnderline"/>
          <w:rFonts w:cs="Times New Roman"/>
        </w:rPr>
        <w:t>that would block the Corps from implementing the National Ocean Policy</w:t>
      </w:r>
      <w:r w:rsidRPr="0077335A">
        <w:rPr>
          <w:rFonts w:cs="Times New Roman"/>
          <w:sz w:val="16"/>
        </w:rPr>
        <w:t xml:space="preserve">. This Policy promotes smart ocean planning and ocean protection. </w:t>
      </w:r>
      <w:r w:rsidRPr="0077335A">
        <w:rPr>
          <w:rStyle w:val="StyleBoldUnderline"/>
          <w:rFonts w:cs="Times New Roman"/>
        </w:rPr>
        <w:t>The Senate</w:t>
      </w:r>
      <w:r w:rsidRPr="0077335A">
        <w:rPr>
          <w:rFonts w:cs="Times New Roman"/>
          <w:sz w:val="16"/>
        </w:rPr>
        <w:t xml:space="preserve"> had taken an entirely different approach by including an important provision, offered by Senator Sheldon Whitehouse (D-RI), which </w:t>
      </w:r>
      <w:r w:rsidRPr="0077335A">
        <w:rPr>
          <w:rStyle w:val="StyleBoldUnderline"/>
          <w:rFonts w:cs="Times New Roman"/>
        </w:rPr>
        <w:t>would establish a National Endowment for the Oceans</w:t>
      </w:r>
      <w:r w:rsidRPr="0077335A">
        <w:rPr>
          <w:rFonts w:cs="Times New Roman"/>
          <w:sz w:val="16"/>
        </w:rPr>
        <w:t xml:space="preserve"> (NEO) </w:t>
      </w:r>
      <w:r w:rsidRPr="0077335A">
        <w:rPr>
          <w:rStyle w:val="StyleBoldUnderline"/>
          <w:rFonts w:cs="Times New Roman"/>
        </w:rPr>
        <w:t>to support conservation and restoration of ocean resources</w:t>
      </w:r>
      <w:r w:rsidRPr="0077335A">
        <w:rPr>
          <w:rFonts w:cs="Times New Roman"/>
          <w:sz w:val="16"/>
        </w:rPr>
        <w:t xml:space="preserve">. The Flores rider would have restricted any funding for U.S. Army Corps of Engineers projects connected to the National Ocean Policy, a policy that addresses key ocean challenges, and promotes responsible ocean management. </w:t>
      </w:r>
      <w:r w:rsidRPr="0077335A">
        <w:rPr>
          <w:rStyle w:val="StyleBoldUnderline"/>
          <w:rFonts w:cs="Times New Roman"/>
        </w:rPr>
        <w:t>Flores’ damaging rider would have hindered our ability to protect important habitat and ocean wildlife, address changing ocean conditions</w:t>
      </w:r>
      <w:r w:rsidRPr="0077335A">
        <w:rPr>
          <w:rFonts w:cs="Times New Roman"/>
          <w:sz w:val="16"/>
        </w:rPr>
        <w:t xml:space="preserve"> like ocean acidification, </w:t>
      </w:r>
      <w:r w:rsidRPr="0077335A">
        <w:rPr>
          <w:rStyle w:val="StyleBoldUnderline"/>
          <w:rFonts w:cs="Times New Roman"/>
        </w:rPr>
        <w:t>build climate resilience, encourage sustainable use and provide greater certainty for businesses and other ocean users</w:t>
      </w:r>
      <w:r w:rsidRPr="0077335A">
        <w:rPr>
          <w:rFonts w:cs="Times New Roman"/>
          <w:sz w:val="16"/>
        </w:rPr>
        <w:t xml:space="preserve">. With the failure of the Flores provision, Congress preserved a policy that promotes smart ocean planning and science-based management of our resources. In addition, the final WRDA Bill includes some gains for ocean resource management, notably, a provision crafted by Senator Sheldon Whitehouse (D-R.I.) to develop a new Army Corps program focused on ocean and coastal resiliency. This program authorizes the Corps, in coordination with states, nonprofit organizations, and other stakeholders, to conduct studies to determine the feasibility of projects to enhance ocean and coastal ecosystem resilience. The studies will help the Corps identify specific projects to carry out that could include restoring wetlands that offer protection from storms, making beaches more resilient to erosion and helping ecosystems adapt to sea level rise. </w:t>
      </w:r>
      <w:r w:rsidRPr="0077335A">
        <w:rPr>
          <w:rStyle w:val="StyleBoldUnderline"/>
          <w:rFonts w:cs="Times New Roman"/>
        </w:rPr>
        <w:t>Our oceans and coasts are economic engines supporting tens of millions of jobs and billions of dollars in income from both the seafood industry and ocean-related tourism and recreation</w:t>
      </w:r>
      <w:r w:rsidRPr="0077335A">
        <w:rPr>
          <w:rFonts w:cs="Times New Roman"/>
          <w:sz w:val="16"/>
        </w:rPr>
        <w:t>. With the climate changing and our oceans becoming busier and more stressed, the preservation of the National Ocean Policy and the inclusion of a new WRDA program focused on resilience will help ensure that the oceans can continue to provide us all we ask of them. The millions of Americans and coastal communities that rely on healthy oceans will all certainly benefit from this positive outcome</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29" w:name="BlockBM305"/>
      <w:bookmarkEnd w:id="28"/>
      <w:r w:rsidRPr="0077335A">
        <w:rPr>
          <w:rFonts w:cs="Times New Roman"/>
        </w:rPr>
        <w:t>Oil and Gas</w:t>
      </w:r>
    </w:p>
    <w:p w:rsidR="00C47BF6" w:rsidRDefault="00C47BF6" w:rsidP="0077335A">
      <w:pPr>
        <w:pStyle w:val="Heading4"/>
        <w:rPr>
          <w:rFonts w:cs="Times New Roman"/>
        </w:rPr>
      </w:pPr>
    </w:p>
    <w:p w:rsidR="00C47BF6" w:rsidRDefault="00C47BF6" w:rsidP="00C47BF6">
      <w:pPr>
        <w:pStyle w:val="Heading4"/>
      </w:pPr>
      <w:r>
        <w:t>Current institutions fail—stakeholder involvement is key to solve oil and gas</w:t>
      </w:r>
    </w:p>
    <w:p w:rsidR="00C47BF6" w:rsidRPr="00C47BF6" w:rsidRDefault="00C47BF6" w:rsidP="00C47BF6"/>
    <w:p w:rsidR="00C47BF6" w:rsidRPr="00DF627A" w:rsidRDefault="00C47BF6" w:rsidP="00C47BF6">
      <w:pPr>
        <w:rPr>
          <w:rStyle w:val="StyleStyleBold12pt"/>
        </w:rPr>
      </w:pPr>
      <w:r w:rsidRPr="00DF627A">
        <w:rPr>
          <w:rStyle w:val="StyleStyleBold12pt"/>
        </w:rPr>
        <w:t>Haley et al 11</w:t>
      </w:r>
    </w:p>
    <w:p w:rsidR="00C47BF6" w:rsidRPr="00DF627A" w:rsidRDefault="00C47BF6" w:rsidP="00C47BF6">
      <w:pPr>
        <w:rPr>
          <w:rStyle w:val="StyleStyleBold12pt"/>
          <w:sz w:val="16"/>
          <w:szCs w:val="16"/>
        </w:rPr>
      </w:pPr>
      <w:r w:rsidRPr="00DF627A">
        <w:rPr>
          <w:rStyle w:val="StyleStyleBold12pt"/>
          <w:sz w:val="16"/>
          <w:szCs w:val="16"/>
        </w:rPr>
        <w:t>(Sharman Haley,  Ph.D., Economics, University of California, Berkeley, 1994 Fields of Concentration: Public Finance, Methodology and History of Economic Thought, and Labor Dissertation Title: Economic Methodology for Policy Analysis: The Modeling of Corporate Taxation B.A. (cum laude), Social Studies and Computer Science, Radcliffe College, Harvard University, 1974 International School of America, Asia, field study in Cultural Anthropology, 1971-72 University of Alaska, Juneau, 24 credits, Economics and Alaska Native Cultures, 1977-1983 University of Washington, Seattle, 12 credits, Economics and Management, 1976, 1984. TEACHING EXPERIENCE 2014: Affiliate Professor, Evans School of Public Affairs, University of Washington. Courses taught: Research Methods 2006-2010: Professor, Program in Public Administration, College of Business and Public Policy, University of Alaska Anchorage Courses taught: Research Methods 2001-2006: Associate professor, Program in Public Administration, College of Business and Public policy, University of Alaska Anchorage Courses taught: Research Methods 1994-2000: Assistant professor, Program in Public Administration, College of Business and Public Policy, University of Alaska Anchorage Courses taught: Research Methods, Natural Resource Policy, Policy Analysis, Program Evaluation, and Current Issues in Public Policy, specifically including Race Class and Culture in Public Policy, and Alaska Native Self-Governance and Intergovernmental Relations 1993: Instructor, Environmental Economics, Department of Environmental Studies, Merritt College, Oakland, California 1987-90: Co-coordinator and team teacher, Econ 98/198: Alternative Approaches to Economics, Department of Economics, U.C. Berkeley 1986: Teaching assistant, Principles of Economics, Department of Economics, U.C. Berkeley. For more quals, see: http://www.iser.uaa.alaska.edu/people/haley/haley-cv.pdf Haley, S. Chartier, L. Gray, G. Meek, C. Powell, J. Rosenberg, A. Rosenberg, J. “Strengthening Institutions for Stakeholder Involvement and Ecosystem-Based Management In the US Arctic Offshore,” Section 6.6 of “North by 2020: Perspectives on Alaska’s Changing Social-Ecological Systems,” University of Chicago Press, 2011. http://www.iarc.uaf.edu/sites/default/files/nx2020/si/papers/Northby2020_ch_6.6.pdf//ghs-kw)</w:t>
      </w:r>
    </w:p>
    <w:p w:rsidR="00C47BF6" w:rsidRPr="00C07554" w:rsidRDefault="00C47BF6" w:rsidP="00C47BF6">
      <w:pPr>
        <w:rPr>
          <w:sz w:val="16"/>
        </w:rPr>
      </w:pPr>
      <w:r w:rsidRPr="00C07554">
        <w:rPr>
          <w:sz w:val="16"/>
        </w:rPr>
        <w:t xml:space="preserve">In this chapter, we argue that as </w:t>
      </w:r>
      <w:r w:rsidRPr="00C07554">
        <w:rPr>
          <w:rStyle w:val="StyleBoldUnderline"/>
        </w:rPr>
        <w:t>changing conditions in both the human and natural environments</w:t>
      </w:r>
      <w:r w:rsidRPr="00C07554">
        <w:rPr>
          <w:sz w:val="16"/>
        </w:rPr>
        <w:t xml:space="preserve"> of the Alaska arctic offshore </w:t>
      </w:r>
      <w:r w:rsidRPr="00C07554">
        <w:rPr>
          <w:rStyle w:val="StyleBoldUnderline"/>
        </w:rPr>
        <w:t>spotlight shortcomings in the existing management regimes</w:t>
      </w:r>
      <w:r w:rsidRPr="00C07554">
        <w:rPr>
          <w:rStyle w:val="Emphasis"/>
        </w:rPr>
        <w:t>, the time has come to rethink and redesign the fragmented array of institutions governing resource use</w:t>
      </w:r>
      <w:r w:rsidRPr="00C07554">
        <w:rPr>
          <w:sz w:val="16"/>
        </w:rPr>
        <w:t xml:space="preserve"> in the region. The analysis and recommendations for further study that we present in this chapter are guided by a single, overarching assumption about good institutional design. </w:t>
      </w:r>
      <w:r w:rsidRPr="00C07554">
        <w:rPr>
          <w:rStyle w:val="Emphasis"/>
        </w:rPr>
        <w:t>Management of</w:t>
      </w:r>
      <w:r w:rsidRPr="00C07554">
        <w:rPr>
          <w:sz w:val="16"/>
        </w:rPr>
        <w:t xml:space="preserve"> these valuable and fragile arctic </w:t>
      </w:r>
      <w:r w:rsidRPr="00C07554">
        <w:rPr>
          <w:rStyle w:val="Emphasis"/>
        </w:rPr>
        <w:t>resources requires the active and substantive inclusion of all stakeholders—national and local, public and private.</w:t>
      </w:r>
      <w:r w:rsidRPr="00C07554">
        <w:rPr>
          <w:rStyle w:val="StyleBoldUnderline"/>
        </w:rPr>
        <w:t xml:space="preserve"> Inclusion</w:t>
      </w:r>
      <w:r w:rsidRPr="00C07554">
        <w:rPr>
          <w:sz w:val="16"/>
        </w:rPr>
        <w:t xml:space="preserve"> (understood as substantive participation in critical decisions on resource use) </w:t>
      </w:r>
      <w:r w:rsidRPr="00C07554">
        <w:rPr>
          <w:rStyle w:val="StyleBoldUnderline"/>
        </w:rPr>
        <w:t>must be characterized by policymaking, policy implementation, and policy evaluation</w:t>
      </w:r>
      <w:r w:rsidRPr="00C07554">
        <w:rPr>
          <w:sz w:val="16"/>
        </w:rPr>
        <w:t xml:space="preserve">. In particular, </w:t>
      </w:r>
      <w:r w:rsidRPr="00C07554">
        <w:rPr>
          <w:rStyle w:val="Emphasis"/>
        </w:rPr>
        <w:t>we are concerned about the inability of current institutional arrangements to give central importance to the interests of place-bound stakeholders,</w:t>
      </w:r>
      <w:r w:rsidRPr="00C07554">
        <w:rPr>
          <w:sz w:val="16"/>
        </w:rPr>
        <w:t xml:space="preserve"> namely, the permanent residents of the Beaufort and Chukchi coastal zones. These are the people who have the most direct and critical interests in the sustainable management of the resources and the strongest, most direct historical claim to the arctic offshore. </w:t>
      </w:r>
      <w:r w:rsidRPr="00C07554">
        <w:rPr>
          <w:rStyle w:val="StyleBoldUnderline"/>
        </w:rPr>
        <w:t>In political terms, what we propose is a more directly and comprehensively democratic approach to resource management than is currently available.</w:t>
      </w:r>
      <w:r w:rsidRPr="00C07554">
        <w:rPr>
          <w:sz w:val="16"/>
        </w:rPr>
        <w:t xml:space="preserve"> Therefore, we begin our analysis by questioning the sufficiency of conventional notions of democracy based on norms of majority rule and representation and make an argument for participatory democracy even in areas normally thought of as bureaucratic, administrative, or technical. In the course of that discussion, we also explore ways in which </w:t>
      </w:r>
      <w:r w:rsidRPr="00C07554">
        <w:rPr>
          <w:rStyle w:val="StyleBoldUnderline"/>
        </w:rPr>
        <w:t xml:space="preserve">the complexity of the challenges and the array of stakeholders could be better reflected in the institutional arrangements that bring stakeholders together to deliberate. </w:t>
      </w:r>
      <w:r w:rsidRPr="00C07554">
        <w:rPr>
          <w:sz w:val="16"/>
        </w:rPr>
        <w:t xml:space="preserve">We then suggest how </w:t>
      </w:r>
      <w:r w:rsidRPr="00C07554">
        <w:rPr>
          <w:rStyle w:val="StyleBoldUnderline"/>
        </w:rPr>
        <w:t>ecosystems-based approaches can guide a process of discovering, constructing, and implementing new or substantially renovated institutional arrangements that will avoid some of the failures that have already been witnessed in the region.</w:t>
      </w:r>
      <w:r w:rsidRPr="00C07554">
        <w:rPr>
          <w:sz w:val="16"/>
        </w:rPr>
        <w:t xml:space="preserve"> </w:t>
      </w:r>
      <w:r w:rsidRPr="00C07554">
        <w:rPr>
          <w:rStyle w:val="Emphasis"/>
        </w:rPr>
        <w:t>These failures that are likely to become more frequent as oil and gas development go forward if institutions for participatory management are not strengthened.</w:t>
      </w:r>
      <w:r w:rsidRPr="00C07554">
        <w:rPr>
          <w:sz w:val="16"/>
        </w:rPr>
        <w:t xml:space="preserve"> Because the problems examined in this chapter are of relatively recent origin, we cannot propose specific recommendations for institutional strengthening. But we can offer ways of looking at the institutional challenges of governing a changing arctic offshore and suggest how lessons from management regimes in other regions may apply.</w:t>
      </w:r>
    </w:p>
    <w:p w:rsidR="00C47BF6" w:rsidRDefault="00C47BF6" w:rsidP="0077335A">
      <w:pPr>
        <w:pStyle w:val="Heading4"/>
        <w:rPr>
          <w:rFonts w:cs="Times New Roman"/>
        </w:rPr>
      </w:pPr>
    </w:p>
    <w:p w:rsidR="0077335A" w:rsidRDefault="0077335A" w:rsidP="0077335A">
      <w:pPr>
        <w:pStyle w:val="Heading4"/>
        <w:rPr>
          <w:rFonts w:cs="Times New Roman"/>
        </w:rPr>
      </w:pPr>
      <w:r w:rsidRPr="0077335A">
        <w:rPr>
          <w:rFonts w:cs="Times New Roman"/>
        </w:rPr>
        <w:t>Reg negs solve oil and gas drilling—it’s key to solve multiple technical issues</w:t>
      </w:r>
    </w:p>
    <w:p w:rsidR="006014AE" w:rsidRPr="006014AE" w:rsidRDefault="006014AE" w:rsidP="006014AE"/>
    <w:p w:rsidR="0077335A" w:rsidRPr="0077335A" w:rsidRDefault="0077335A" w:rsidP="0077335A">
      <w:pPr>
        <w:rPr>
          <w:rStyle w:val="StyleStyleBold12pt"/>
          <w:rFonts w:cs="Times New Roman"/>
        </w:rPr>
      </w:pPr>
      <w:r w:rsidRPr="0077335A">
        <w:rPr>
          <w:rStyle w:val="StyleStyleBold12pt"/>
          <w:rFonts w:cs="Times New Roman"/>
        </w:rPr>
        <w:t xml:space="preserve">Black 11 </w:t>
      </w:r>
    </w:p>
    <w:p w:rsidR="0077335A" w:rsidRPr="0077335A" w:rsidRDefault="0077335A" w:rsidP="0077335A">
      <w:pPr>
        <w:rPr>
          <w:rFonts w:cs="Times New Roman"/>
          <w:b/>
          <w:bCs/>
          <w:sz w:val="16"/>
          <w:szCs w:val="16"/>
        </w:rPr>
      </w:pPr>
      <w:r w:rsidRPr="0077335A">
        <w:rPr>
          <w:rStyle w:val="StyleStyleBold12pt"/>
          <w:rFonts w:cs="Times New Roman"/>
          <w:sz w:val="16"/>
          <w:szCs w:val="16"/>
        </w:rPr>
        <w:t>(Michael S. Black, an enrolled member of the Oglala Sioux Tribe in South Dakota, was appointed Director of the Bureau of Indian Affairs in the U.S. Department of the Interior on April 25, 2010. Prior to his appointment, Mr. Black had served as Acting BIA Director since March 18, 2010. Michael S. Black, an enrolled member of the Oglala Sioux Tribe in South Dakota, was appointed Director of the Bureau of Indian Affairs in the U.S. Department of the Interior on April 25, 2010. Prior to his appointment, Mr. Black had served as Acting BIA Director since March 18, 2010. Mr. Black graduated from Aberdeen Central High School in 1982. He received a B.S. degree in Mechanical Engineering from the South Dakota School of Mines and Technology in 1986. Black, M. S. Letter from the Bureau of Indian Affairs, Department of the Interior. Subject: Determination of the Need for Negotiated Rulemaking on Leasing of Osage Lands for Oil and Gas Mining.” October 6, 2011. http://bia.gov/cs/groups/xregeasternok/documents/text/idc-020645.pdf//ghs-kw)</w:t>
      </w:r>
    </w:p>
    <w:p w:rsidR="0077335A" w:rsidRPr="0077335A" w:rsidRDefault="0077335A" w:rsidP="0077335A">
      <w:pPr>
        <w:rPr>
          <w:rFonts w:cs="Times New Roman"/>
        </w:rPr>
      </w:pPr>
      <w:r w:rsidRPr="0077335A">
        <w:rPr>
          <w:rFonts w:cs="Times New Roman"/>
          <w:sz w:val="16"/>
        </w:rPr>
        <w:t xml:space="preserve">In accordance with 5 U.S.C. § 563,1 have determined that </w:t>
      </w:r>
      <w:r w:rsidRPr="0077335A">
        <w:rPr>
          <w:rStyle w:val="StyleBoldUnderline"/>
          <w:rFonts w:cs="Times New Roman"/>
        </w:rPr>
        <w:t>there is a need for regulatory negotiation with respect to the</w:t>
      </w:r>
      <w:r w:rsidRPr="0077335A">
        <w:rPr>
          <w:rFonts w:cs="Times New Roman"/>
          <w:sz w:val="16"/>
        </w:rPr>
        <w:t xml:space="preserve"> management of the </w:t>
      </w:r>
      <w:r w:rsidRPr="0077335A">
        <w:rPr>
          <w:rStyle w:val="StyleBoldUnderline"/>
          <w:rFonts w:cs="Times New Roman"/>
        </w:rPr>
        <w:t>Osage Mineral Estate</w:t>
      </w:r>
      <w:r w:rsidRPr="0077335A">
        <w:rPr>
          <w:rFonts w:cs="Times New Roman"/>
          <w:sz w:val="16"/>
        </w:rPr>
        <w:t xml:space="preserve"> currently addressed under 25 C.F.R. Part 226. After 11 years of litigation, the United States reached a settlement with the Osage Nation, Oklahoma (formerly known as the Osage Tribe) ("Osage Tribe") for alleged mismanagement of its </w:t>
      </w:r>
      <w:r w:rsidRPr="0077335A">
        <w:rPr>
          <w:rStyle w:val="StyleBoldUnderline"/>
          <w:rFonts w:cs="Times New Roman"/>
        </w:rPr>
        <w:t>oil and gas mineral estate,</w:t>
      </w:r>
      <w:r w:rsidRPr="0077335A">
        <w:rPr>
          <w:rFonts w:cs="Times New Roman"/>
          <w:sz w:val="16"/>
        </w:rPr>
        <w:t xml:space="preserve"> among other claims. As part of the Settlement Agreement, the parties agreed that </w:t>
      </w:r>
      <w:r w:rsidRPr="0077335A">
        <w:rPr>
          <w:rStyle w:val="StyleBoldUnderline"/>
          <w:rFonts w:cs="Times New Roman"/>
        </w:rPr>
        <w:t>it would be mutually beneficial "to address means of improving the trust management</w:t>
      </w:r>
      <w:r w:rsidRPr="0077335A">
        <w:rPr>
          <w:rFonts w:cs="Times New Roman"/>
          <w:sz w:val="16"/>
        </w:rPr>
        <w:t xml:space="preserve"> of the Osage Mineral Estate, the Osage Tribal Trust Account, and the Other Osage Accounts " Settlement Agreement, Para. 1 .i. </w:t>
      </w:r>
      <w:r w:rsidRPr="0077335A">
        <w:rPr>
          <w:rStyle w:val="StyleBoldUnderline"/>
          <w:rFonts w:cs="Times New Roman"/>
        </w:rPr>
        <w:t xml:space="preserve">During the course of negotiations it became apparent that a review of the existing standards and obligations in the governing regulations is necessary in </w:t>
      </w:r>
      <w:r w:rsidRPr="0077335A">
        <w:rPr>
          <w:rFonts w:cs="Times New Roman"/>
          <w:sz w:val="16"/>
        </w:rPr>
        <w:t xml:space="preserve">order to better assist the Bureau of Indian Affairs in </w:t>
      </w:r>
      <w:r w:rsidRPr="0077335A">
        <w:rPr>
          <w:rStyle w:val="StyleBoldUnderline"/>
          <w:rFonts w:cs="Times New Roman"/>
        </w:rPr>
        <w:t>sharing and providing information regarding</w:t>
      </w:r>
      <w:r w:rsidRPr="0077335A">
        <w:rPr>
          <w:rFonts w:cs="Times New Roman"/>
          <w:sz w:val="16"/>
        </w:rPr>
        <w:t xml:space="preserve"> the Osage Mineral Estate to the Osage Minerals Council. </w:t>
      </w:r>
      <w:r w:rsidRPr="0077335A">
        <w:rPr>
          <w:rStyle w:val="StyleBoldUnderline"/>
          <w:rFonts w:cs="Times New Roman"/>
        </w:rPr>
        <w:t>Based on these circumstances and in an effort to avoid future litigation,</w:t>
      </w:r>
      <w:r w:rsidRPr="0077335A">
        <w:rPr>
          <w:rFonts w:cs="Times New Roman"/>
          <w:sz w:val="16"/>
        </w:rPr>
        <w:t xml:space="preserve"> if possible, I therefore conclude that </w:t>
      </w:r>
      <w:r w:rsidRPr="0077335A">
        <w:rPr>
          <w:rStyle w:val="StyleBoldUnderline"/>
          <w:rFonts w:cs="Times New Roman"/>
        </w:rPr>
        <w:t>there is a need for negotiated rulemaking</w:t>
      </w:r>
      <w:r w:rsidRPr="0077335A">
        <w:rPr>
          <w:rFonts w:cs="Times New Roman"/>
          <w:sz w:val="16"/>
        </w:rPr>
        <w:t>. See 5 U.S.C. § 563(a)(1). The regulations governing the Osage Mineral Estate (25 U.S.C. Part 226) currently apply only to the Osage Mineral Estate and the Osage Agency and do not have broader applicability. Thus, there are limited interest holders readily identifiable. See 5 U.S.C. § 563(a)(2). The governing tribal body that oversees the Osage Mineral Estate is the Osage Minerals Council, which is duly elected by Osage oil and gas Headlight holders. Thus, due to the limited applicability of the current regulations and the limited interest holders at stake, "</w:t>
      </w:r>
      <w:r w:rsidRPr="0077335A">
        <w:rPr>
          <w:rStyle w:val="Emphasis"/>
        </w:rPr>
        <w:t>there is a reasonable likelihood that a committee can be convened with a balanced representation of persons who can adequately represent the interests</w:t>
      </w:r>
      <w:r w:rsidRPr="0077335A">
        <w:rPr>
          <w:rFonts w:cs="Times New Roman"/>
          <w:sz w:val="16"/>
        </w:rPr>
        <w:t>." Id § 563(a)(3)(A). Moreover, given the settlement of the litigation and the express desire by the Osage Tribe and the Interior Department to proceed in good faith in addressing and improving administration and management of the Osage Mineral Estate as soon as practicable to avoid future litigation, I find that "</w:t>
      </w:r>
      <w:r w:rsidRPr="0077335A">
        <w:rPr>
          <w:rStyle w:val="Emphasis"/>
        </w:rPr>
        <w:t>there is a reasonable likelihood that a committee will reach a consensus on the proposed rule within a fixed period of time</w:t>
      </w:r>
      <w:r w:rsidRPr="0077335A">
        <w:rPr>
          <w:rFonts w:cs="Times New Roman"/>
          <w:sz w:val="16"/>
        </w:rPr>
        <w:t xml:space="preserve">." Id. § 563(a)(3)(A) &amp; (a)(4). Indeed, the Osage Tribe and the Interior Department have already identified </w:t>
      </w:r>
      <w:r w:rsidRPr="0077335A">
        <w:rPr>
          <w:rStyle w:val="StyleBoldUnderline"/>
          <w:rFonts w:cs="Times New Roman"/>
        </w:rPr>
        <w:t>some of the areas that need to be addressed as part of the negotiated rulemaking,</w:t>
      </w:r>
      <w:r w:rsidRPr="0077335A">
        <w:rPr>
          <w:rFonts w:cs="Times New Roman"/>
          <w:sz w:val="16"/>
        </w:rPr>
        <w:t xml:space="preserve"> including, but not limited to: 1. </w:t>
      </w:r>
      <w:r w:rsidRPr="0077335A">
        <w:rPr>
          <w:rStyle w:val="StyleBoldUnderline"/>
          <w:rFonts w:cs="Times New Roman"/>
        </w:rPr>
        <w:t>Identifying the appropriate information needed from all operators, purchasers and payers</w:t>
      </w:r>
      <w:r w:rsidRPr="0077335A">
        <w:rPr>
          <w:rFonts w:cs="Times New Roman"/>
          <w:sz w:val="16"/>
        </w:rPr>
        <w:t xml:space="preserve"> who are associated with the Osage mineral estate </w:t>
      </w:r>
      <w:r w:rsidRPr="0077335A">
        <w:rPr>
          <w:rStyle w:val="StyleBoldUnderline"/>
          <w:rFonts w:cs="Times New Roman"/>
        </w:rPr>
        <w:t>and developing and implementing standardized reporting to manage diligently production and accounting; 2. Identifying the source, manner, and format of transmission whereby the information required by Subsection 9(a) will be provided</w:t>
      </w:r>
      <w:r w:rsidRPr="0077335A">
        <w:rPr>
          <w:rFonts w:cs="Times New Roman"/>
          <w:sz w:val="16"/>
        </w:rPr>
        <w:t xml:space="preserve"> to the Osage Minerals Council; </w:t>
      </w:r>
      <w:r w:rsidRPr="0077335A">
        <w:rPr>
          <w:rStyle w:val="StyleBoldUnderline"/>
          <w:rFonts w:cs="Times New Roman"/>
        </w:rPr>
        <w:t>3. Identifying appropriate revisions to the methods for calculating royalties and rentals for oil and gas, including but not limited to royalty rates, royalty value (pricing), and rental rates; 4. Identifying the best feasible practices for developing and conducting onsite inspection programs; 5. Identifying the feasibility of implementing technological enhancements for generating run tickets and other production data for reporting that information</w:t>
      </w:r>
      <w:r w:rsidRPr="0077335A">
        <w:rPr>
          <w:rFonts w:cs="Times New Roman"/>
          <w:sz w:val="16"/>
        </w:rPr>
        <w:t xml:space="preserve"> to the Osage Tribe and the United States</w:t>
      </w:r>
      <w:r w:rsidRPr="0077335A">
        <w:rPr>
          <w:rStyle w:val="StyleBoldUnderline"/>
          <w:rFonts w:cs="Times New Roman"/>
        </w:rPr>
        <w:t>; 6. Identifying the best feasible practices for gauging oil and gas production and the resources needed to implement the strategy selected; 7. Identifying and implementing the best feasible practices for tank battery gauging; 8. Determining and documenting the formal communication needed to manage diligently</w:t>
      </w:r>
      <w:r w:rsidRPr="0077335A">
        <w:rPr>
          <w:rFonts w:cs="Times New Roman"/>
          <w:sz w:val="16"/>
        </w:rPr>
        <w:t xml:space="preserve"> the Osage mineral estate between the Osage Nation, the Osage Minerals Council and the United States. See § 563(a)(5). The existing agreement on these matters indicates that a </w:t>
      </w:r>
      <w:r w:rsidRPr="0077335A">
        <w:rPr>
          <w:rStyle w:val="Emphasis"/>
        </w:rPr>
        <w:t>negotiated rulemaking procedure will not unduly delay the proposed rulemaking or a final rule.</w:t>
      </w:r>
      <w:r w:rsidRPr="0077335A">
        <w:rPr>
          <w:rFonts w:cs="Times New Roman"/>
          <w:sz w:val="16"/>
        </w:rPr>
        <w:t xml:space="preserve"> </w:t>
      </w:r>
    </w:p>
    <w:p w:rsidR="0077335A" w:rsidRPr="0077335A" w:rsidRDefault="0077335A" w:rsidP="0077335A">
      <w:pPr>
        <w:pStyle w:val="Heading3"/>
        <w:rPr>
          <w:rFonts w:cs="Times New Roman"/>
        </w:rPr>
      </w:pPr>
      <w:bookmarkStart w:id="30" w:name="BlockBM310"/>
      <w:bookmarkEnd w:id="29"/>
      <w:r w:rsidRPr="0077335A">
        <w:rPr>
          <w:rFonts w:cs="Times New Roman"/>
        </w:rPr>
        <w:t>Pollution</w:t>
      </w:r>
    </w:p>
    <w:p w:rsidR="0077335A" w:rsidRPr="0077335A" w:rsidRDefault="0077335A" w:rsidP="0077335A">
      <w:pPr>
        <w:pStyle w:val="Heading4"/>
        <w:rPr>
          <w:rFonts w:cs="Times New Roman"/>
        </w:rPr>
      </w:pPr>
      <w:r w:rsidRPr="0077335A">
        <w:rPr>
          <w:rFonts w:cs="Times New Roman"/>
        </w:rPr>
        <w:t>Reg negs solve pollution</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3. The Staff's Perspective The viewpoint of the District's staff differed somewhat from the views normally associated with environmental regulatory agencies. As noted above, n</w:t>
      </w:r>
      <w:r w:rsidRPr="0077335A">
        <w:rPr>
          <w:rStyle w:val="StyleBoldUnderline"/>
          <w:rFonts w:cs="Times New Roman"/>
        </w:rPr>
        <w:t>o California statute or federal law required the District to adopt more stringent controls on chrome plating facilities.</w:t>
      </w:r>
      <w:r w:rsidRPr="0077335A">
        <w:rPr>
          <w:rFonts w:cs="Times New Roman"/>
          <w:sz w:val="16"/>
        </w:rPr>
        <w:t xml:space="preserve"> (112) Instead, </w:t>
      </w:r>
      <w:r w:rsidRPr="0077335A">
        <w:rPr>
          <w:rStyle w:val="StyleBoldUnderline"/>
          <w:rFonts w:cs="Times New Roman"/>
        </w:rPr>
        <w:t>two concerns motivated the staff: evidence amassed about public health risks and environmental justice initiatives</w:t>
      </w:r>
      <w:r w:rsidRPr="0077335A">
        <w:rPr>
          <w:rFonts w:cs="Times New Roman"/>
          <w:sz w:val="16"/>
        </w:rPr>
        <w:t xml:space="preserve">. First, in its ATCP (113) the District had committed to investigate additional controls on the metal finishing industry. (114) This commitment arose out of a comprehensive study by the District of toxic risks in the South Coast Air Basin, (115) which showed high residual risks--particularly risks of human cancer--from this industry. (116) As a result, the District staff members were convinced that protection of the public health required new regulatory steps. Second, the District's commitment to its so-called "Environmental Justice Initiative" further motivated it to act. (117) Under this previously adopted policy initiative, </w:t>
      </w:r>
      <w:r w:rsidRPr="0077335A">
        <w:rPr>
          <w:rStyle w:val="Emphasis"/>
        </w:rPr>
        <w:t>the District recognized that the distribution of emissions from air polluters fell disproportionately on low-income communities and communities of color</w:t>
      </w:r>
      <w:r w:rsidRPr="0077335A">
        <w:rPr>
          <w:rStyle w:val="StyleBoldUnderline"/>
          <w:rFonts w:cs="Times New Roman"/>
        </w:rPr>
        <w:t>.</w:t>
      </w:r>
      <w:r w:rsidRPr="0077335A">
        <w:rPr>
          <w:rFonts w:cs="Times New Roman"/>
          <w:sz w:val="16"/>
        </w:rPr>
        <w:t xml:space="preserve"> The District Governing Board had committed to take steps that would address this issue. (118) 4. The Facilitator's Perspective </w:t>
      </w:r>
      <w:r w:rsidRPr="0077335A">
        <w:rPr>
          <w:rStyle w:val="StyleBoldUnderline"/>
          <w:rFonts w:cs="Times New Roman"/>
        </w:rPr>
        <w:t>The facilitator chosen by the District to head the negotiations was a member of the California Center for Public Dispute Resolution.</w:t>
      </w:r>
      <w:r w:rsidRPr="0077335A">
        <w:rPr>
          <w:rFonts w:cs="Times New Roman"/>
          <w:sz w:val="16"/>
        </w:rPr>
        <w:t xml:space="preserve"> (119) He had extensive mediation experience in a variety of environmental matters, and he had no previous affiliation with the District. (120) However, the facilitator had limited experience with air pollution, although he had worked with chrome plating in the context of a negotiation involving a brownfields redevelopment, and his academic background was in environmental science. Thus, </w:t>
      </w:r>
      <w:r w:rsidRPr="0077335A">
        <w:rPr>
          <w:rStyle w:val="Emphasis"/>
        </w:rPr>
        <w:t>he brought neutrality</w:t>
      </w:r>
      <w:r w:rsidRPr="0077335A">
        <w:rPr>
          <w:rFonts w:cs="Times New Roman"/>
          <w:sz w:val="16"/>
        </w:rPr>
        <w:t xml:space="preserve">, but relatively little technical expertise, to the bargaining table. </w:t>
      </w:r>
    </w:p>
    <w:p w:rsidR="0077335A" w:rsidRPr="0077335A" w:rsidRDefault="0077335A" w:rsidP="0077335A">
      <w:pPr>
        <w:pStyle w:val="Heading3"/>
        <w:rPr>
          <w:rFonts w:cs="Times New Roman"/>
        </w:rPr>
      </w:pPr>
      <w:bookmarkStart w:id="31" w:name="BlockBM327"/>
      <w:bookmarkEnd w:id="30"/>
      <w:r w:rsidRPr="0077335A">
        <w:rPr>
          <w:rFonts w:cs="Times New Roman"/>
        </w:rPr>
        <w:t>Resource Management/Resource Wars</w:t>
      </w:r>
    </w:p>
    <w:p w:rsidR="0077335A" w:rsidRDefault="0077335A" w:rsidP="0077335A">
      <w:pPr>
        <w:pStyle w:val="Heading4"/>
        <w:rPr>
          <w:rFonts w:cs="Times New Roman"/>
        </w:rPr>
      </w:pPr>
      <w:r w:rsidRPr="0077335A">
        <w:rPr>
          <w:rFonts w:cs="Times New Roman"/>
        </w:rPr>
        <w:t>NOAA fails, CDM key to climate modeling and resource management</w:t>
      </w:r>
    </w:p>
    <w:p w:rsidR="007562C0" w:rsidRPr="007562C0" w:rsidRDefault="007562C0" w:rsidP="007562C0"/>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45"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VI. COLLABORATION AMONG FEDERAL AGENCIES </w:t>
      </w:r>
      <w:r w:rsidRPr="0077335A">
        <w:rPr>
          <w:rStyle w:val="StyleBoldUnderline"/>
          <w:rFonts w:cs="Times New Roman"/>
        </w:rPr>
        <w:t>In order to effectively deploy any of the collaborative processes along the spectrum, from information exchange through stakeholder action, the federal government must strategically draw upon its resources</w:t>
      </w:r>
      <w:r w:rsidRPr="0077335A">
        <w:rPr>
          <w:rFonts w:cs="Times New Roman"/>
          <w:sz w:val="16"/>
        </w:rPr>
        <w:t xml:space="preserve">. After eight years of an Administration that did not sufficiently acknowledge or address the seriousness of climate change,226 the federal Executive Branch under President Obama has a lot of catching up to do. </w:t>
      </w:r>
      <w:r w:rsidRPr="0077335A">
        <w:rPr>
          <w:rStyle w:val="StyleBoldUnderline"/>
          <w:rFonts w:cs="Times New Roman"/>
        </w:rPr>
        <w:t xml:space="preserve">Given the enormity and complexity of the issue, </w:t>
      </w:r>
      <w:r w:rsidRPr="0077335A">
        <w:rPr>
          <w:rStyle w:val="Emphasis"/>
        </w:rPr>
        <w:t>the task at hand is almost overwhelming</w:t>
      </w:r>
      <w:r w:rsidRPr="0077335A">
        <w:rPr>
          <w:rFonts w:cs="Times New Roman"/>
          <w:sz w:val="16"/>
        </w:rPr>
        <w:t xml:space="preserve">. In order to move forward effectively and marshal limited resources efficiently, collaboration among the federal agencies is essential. </w:t>
      </w:r>
      <w:r w:rsidRPr="0077335A">
        <w:rPr>
          <w:rStyle w:val="StyleBoldUnderline"/>
          <w:rFonts w:cs="Times New Roman"/>
        </w:rPr>
        <w:t xml:space="preserve">As noted by Dr. Jane Lubchenco, Administrator of </w:t>
      </w:r>
      <w:r w:rsidRPr="0077335A">
        <w:rPr>
          <w:rFonts w:cs="Times New Roman"/>
          <w:sz w:val="16"/>
        </w:rPr>
        <w:t xml:space="preserve">the National Oceanic and Atmospheric </w:t>
      </w:r>
      <w:r w:rsidRPr="0077335A">
        <w:rPr>
          <w:rStyle w:val="StyleBoldUnderline"/>
          <w:rFonts w:cs="Times New Roman"/>
        </w:rPr>
        <w:t xml:space="preserve">Administration </w:t>
      </w:r>
      <w:r w:rsidRPr="0077335A">
        <w:rPr>
          <w:rStyle w:val="Emphasis"/>
        </w:rPr>
        <w:t>(NOAA),</w:t>
      </w:r>
      <w:r w:rsidRPr="0077335A">
        <w:rPr>
          <w:rStyle w:val="StyleBoldUnderline"/>
          <w:rFonts w:cs="Times New Roman"/>
        </w:rPr>
        <w:t xml:space="preserve"> </w:t>
      </w:r>
      <w:r w:rsidRPr="0077335A">
        <w:rPr>
          <w:rStyle w:val="Emphasis"/>
        </w:rPr>
        <w:t xml:space="preserve">the challenge of climate change “will require </w:t>
      </w:r>
      <w:r w:rsidRPr="0077335A">
        <w:rPr>
          <w:rStyle w:val="StyleBoldUnderline"/>
          <w:rFonts w:cs="Times New Roman"/>
        </w:rPr>
        <w:t xml:space="preserve">an unprecedented level of </w:t>
      </w:r>
      <w:r w:rsidRPr="0077335A">
        <w:rPr>
          <w:rStyle w:val="Emphasis"/>
        </w:rPr>
        <w:t>coordination among federal agencies, along with our nongovernmental partners</w:t>
      </w:r>
      <w:r w:rsidRPr="0077335A">
        <w:rPr>
          <w:rStyle w:val="StyleBoldUnderline"/>
          <w:rFonts w:cs="Times New Roman"/>
        </w:rPr>
        <w:t>, to accomplish the goal of providing high quality, climate information and services that are user-friendly, responsive and relevant</w:t>
      </w:r>
      <w:r w:rsidRPr="0077335A">
        <w:rPr>
          <w:rFonts w:cs="Times New Roman"/>
          <w:sz w:val="16"/>
        </w:rPr>
        <w:t xml:space="preserve">.” 227 Collaborative decision-making across multiple agencies with different missions will not be easy. Agencies are funded individually by Congress and each one has unique statutory mandates they must fulfill. Thus, </w:t>
      </w:r>
      <w:r w:rsidRPr="0077335A">
        <w:rPr>
          <w:rStyle w:val="Emphasis"/>
        </w:rPr>
        <w:t xml:space="preserve">agencies may be resistant to expending resources on joint efforts </w:t>
      </w:r>
      <w:r w:rsidRPr="0077335A">
        <w:rPr>
          <w:rStyle w:val="StyleBoldUnderline"/>
          <w:rFonts w:cs="Times New Roman"/>
        </w:rPr>
        <w:t>and have difficulty overcoming a reflexive resistance to sharing their authority</w:t>
      </w:r>
      <w:r w:rsidRPr="0077335A">
        <w:rPr>
          <w:rFonts w:cs="Times New Roman"/>
          <w:sz w:val="16"/>
        </w:rPr>
        <w:t xml:space="preserve">. 228 Agencies are accustomed to going through their own deliberative process before announcing their thinking not only to the public but, to other federal agencies. This tendency against transparency derives, in part, from fears about over-committing resources. It also results from painful experiences with press coverage, and the resulting political fallout, prior to completing agency decision-making processes. Therefore, to be successful, each agency will need sufficient resources and institutional capacity specifically for collaborative efforts on climate change, and to be able to overcome differences in bureaucratic cultures.229 They will also need to embrace a more transparent decision making process that is necessary for effective collaborative processes. </w:t>
      </w:r>
      <w:r w:rsidRPr="0077335A">
        <w:rPr>
          <w:rStyle w:val="StyleBoldUnderline"/>
          <w:rFonts w:cs="Times New Roman"/>
        </w:rPr>
        <w:t xml:space="preserve">Notwithstanding the challenges of coordination, </w:t>
      </w:r>
      <w:r w:rsidRPr="0077335A">
        <w:rPr>
          <w:rStyle w:val="Emphasis"/>
        </w:rPr>
        <w:t>no single agency can adequately address climate change on its own</w:t>
      </w:r>
      <w:r w:rsidRPr="0077335A">
        <w:rPr>
          <w:rStyle w:val="StyleBoldUnderline"/>
          <w:rFonts w:cs="Times New Roman"/>
        </w:rPr>
        <w:t xml:space="preserve"> and, therefore, </w:t>
      </w:r>
      <w:r w:rsidRPr="0077335A">
        <w:rPr>
          <w:rStyle w:val="Emphasis"/>
        </w:rPr>
        <w:t>collaborative approaches within the federal family can help each agency achieve its mission.</w:t>
      </w:r>
      <w:r w:rsidRPr="0077335A">
        <w:rPr>
          <w:rFonts w:cs="Times New Roman"/>
          <w:sz w:val="16"/>
        </w:rPr>
        <w:t xml:space="preserve"> There are many functions performed by the federal Executive Branch to address climate change, such as observations, monitoring, modeling, research, assessments, resource risk management, adaptation, and mitigation. Each of these functions may be performed by different agencies with somewhat different goals using a variety of approaches and techniques. Recognizing the absence of a national program to monitor climate trends and issue predictions to support decision makers, the National Academy of Sciences has identified, as one of its key recommendations on climate change, the need to coordinate federal efforts to meet the growing demand for credible, understandable, and useful information.230 In many circumstances, </w:t>
      </w:r>
      <w:r w:rsidRPr="0077335A">
        <w:rPr>
          <w:rStyle w:val="Emphasis"/>
        </w:rPr>
        <w:t>a particular function of one agency cannot be adequately performed without information derived from another agency</w:t>
      </w:r>
      <w:r w:rsidRPr="0077335A">
        <w:rPr>
          <w:rFonts w:cs="Times New Roman"/>
          <w:sz w:val="16"/>
        </w:rPr>
        <w:t xml:space="preserve">. For example, the Federal Highway Administration (FHWA) may decide to address the need for adaptation by increasing the size of culverts under federal highways to prepare for projected extreme precipitation events. </w:t>
      </w:r>
      <w:r w:rsidRPr="0077335A">
        <w:rPr>
          <w:rStyle w:val="StyleBoldUnderline"/>
          <w:rFonts w:cs="Times New Roman"/>
        </w:rPr>
        <w:t>In order to properly design the culvert size, FHWA may need to obtain downscale modeling231 performed by NOAA that projects the extent and frequency of those extreme precipitation events. Likewise, if both agencies engage in modeling to project extreme precipitation events but use different models, collaboration could assist them both in determining which model will best predict the adaptation needs of a particular situation</w:t>
      </w:r>
      <w:r w:rsidRPr="0077335A">
        <w:rPr>
          <w:rFonts w:cs="Times New Roman"/>
          <w:sz w:val="16"/>
        </w:rPr>
        <w:t>. 232 Coordination will be an efficient way of leveraging limited resources. Moreover, when state and local governments, as well as other stakeholders, seek data, modeled results, research results, and assessments from the federal government, a coordinated response that takes into account the wealth of knowledge of all the agencies will, in many situations, be more user-friendly and robust than a disparate set of responses from multiple agencies. In addition, efforts to reduce the greenhouse gas footprint of the federal government itself could benefit from collaboration among the agencies. Finally, federal agency resources are already stretched to the maximum even without the enormous task ahead on climate change. Some efforts are already underway to initiate collaboration within the federal government. A meeting, entitled Adapting to Climate Change in the Southeast was held in Charleston, South Carolina in May 2008. 233 231. Scientists take global models and “downscale” them to predict local and regional conditions. Among the important issues identified during the breakout sessions were the need for better communication among the agencies on climate change adaptation, the benefit of providing a unified message from all the agencies while recognizing each agency’s particular niche, the need to communicate inherent uncertainties in climate change data and modeling, and the importance of providing better downscale modeling to meet state information needs.234 In June 2009, a meeting of northeast regional federal agency officials was held to discuss roles and responsibilities with respect to climate change adaptation. 235 The purpose of the meeting was to “establish a foundation for federal agencies with climate related responsibilities to communicate and collaborate effectively and efficiently”236 on climate change adaptation. The meeting participants identified a number of key issues for coordination including developing “regional consensus on climate scenarios, data sets, models, and projections for New England.”</w:t>
      </w:r>
      <w:r w:rsidRPr="0077335A">
        <w:rPr>
          <w:rStyle w:val="StyleBoldUnderline"/>
          <w:rFonts w:cs="Times New Roman"/>
        </w:rPr>
        <w:t xml:space="preserve">237 </w:t>
      </w:r>
      <w:r w:rsidRPr="0077335A">
        <w:rPr>
          <w:rStyle w:val="Emphasis"/>
        </w:rPr>
        <w:t>Included among the many important collaborative opportunities</w:t>
      </w:r>
      <w:r w:rsidRPr="0077335A">
        <w:rPr>
          <w:rStyle w:val="StyleBoldUnderline"/>
          <w:rFonts w:cs="Times New Roman"/>
        </w:rPr>
        <w:t xml:space="preserve"> identified in the breakout sessions were: (1) working with stakeholders to identify their needs; (2) coordinating monitoring efforts across agencies; (3) </w:t>
      </w:r>
      <w:r w:rsidRPr="0077335A">
        <w:rPr>
          <w:rStyle w:val="Emphasis"/>
        </w:rPr>
        <w:t xml:space="preserve">conducting sea level rise mapping </w:t>
      </w:r>
      <w:r w:rsidRPr="0077335A">
        <w:rPr>
          <w:rStyle w:val="StyleBoldUnderline"/>
          <w:rFonts w:cs="Times New Roman"/>
        </w:rPr>
        <w:t>/ bridging communication gaps; (4) forming an interagency group on knowledge sharing; and (5</w:t>
      </w:r>
      <w:r w:rsidRPr="0077335A">
        <w:rPr>
          <w:rStyle w:val="Emphasis"/>
        </w:rPr>
        <w:t>) identifying the most important indicators required for modeling climate change effects</w:t>
      </w:r>
      <w:r w:rsidRPr="0077335A">
        <w:rPr>
          <w:rFonts w:cs="Times New Roman"/>
          <w:sz w:val="16"/>
        </w:rPr>
        <w:t>.238 Perhaps one of the most significant issues identified as needing regional federal collaboration was downscaling climate predictions to spatial and temporal scales meaningful to decision makers in the regional area.239 In the Pacific Northwest, EPA, USGS, NOAA, the National Park Service, and the U.S. Fish and Wildlife Service recently formed the Pacific Northwest Climate Change Collaboration (C3) to, among other things, strengthen federal coordination on climate change, align resources, and exchange and coordinate regional tools, data, and scientific knowledge.240 C3 has identified four initial projects they will undertake, including: (1</w:t>
      </w:r>
      <w:r w:rsidRPr="0077335A">
        <w:rPr>
          <w:rStyle w:val="StyleBoldUnderline"/>
          <w:rFonts w:cs="Times New Roman"/>
        </w:rPr>
        <w:t xml:space="preserve">) comparing existing agency policy and guidance on how to account for climate change impacts; (2) </w:t>
      </w:r>
      <w:r w:rsidRPr="0077335A">
        <w:rPr>
          <w:rStyle w:val="Emphasis"/>
        </w:rPr>
        <w:t>defining time and scale for climate change analyses</w:t>
      </w:r>
      <w:r w:rsidRPr="0077335A">
        <w:rPr>
          <w:rStyle w:val="StyleBoldUnderline"/>
          <w:rFonts w:cs="Times New Roman"/>
        </w:rPr>
        <w:t>; (3) conducting an inventory of research, tools, assessments, and downscaled global climate models; and (4) providing education and outreach materials.241 In addition to the above-referenced regional efforts</w:t>
      </w:r>
      <w:r w:rsidRPr="0077335A">
        <w:rPr>
          <w:rFonts w:cs="Times New Roman"/>
          <w:sz w:val="16"/>
        </w:rPr>
        <w:t>, on August 22, 2008, EPA and the Departments of Commerce, Defense, Interior, and Agriculture entered into an interagency memorandum to cooperate on adaptation management of waterrelated consequences of climate change. 242 Recognizing the impacts from rising sea levels, changes in rain and snow levels, and storm intensity, the memorandum empowers agency senior staff to coordinate on four items: (1) the sharing of water-related climate change information and data; (2) the exchange of information about climate change programs and activities related to water; (3) the consideration of research priorities related to climate change and water; and (4) the cooperative implementation of water-related climate change adaptation programs and projects.243 It is likely, however, that adequate collaboration within the federal government will not be fully realized without a central coordinating body. The National Research Council has recommended a national initiative for climate-related decision support that “will require unusually effective collaboration among many federal agencies” and “will demand strong leadership from the Executive Office of the President, including the science adviser and the new coordinator of energy and climate policy.”244 Recognizing the importance of a coordinated effort within the federal government, the American Clean Energy and Security Act of 2009, passed by the House of Representatives, includes a provision for a National Climate Service. 245 Pursuant to Section 452(d) of the bill, the President is required to initiate a process through the National Science and Technology Council and the Office of Science and Technology Policy to evaluate alternative structures to support “a collaborative, interagency research and operation program.”246 The goal of the program is to “meet the needs of decision makers” within the federal government as well as state, local, tribal and regional government entities and other stakeholders “for reliable, timely, and relevant information related to climate variability and change.”247 Section 342 of a Senate bill, introduced by Senators Kerry and Boxer on September 30, known as the Clean Energy Jobs and American Power Act, also would create a National Climate Service.248 A more comprehensive bill to establish a National Climate Service was introduced in the House of Representatives in May 2009.249 Pursuant to that bill, the National Climate Service would, among other things, be charged with coordinating with federal agencies and collaborating with state, local, and tribal governments, academia, nonprofits, the private sector and other stakeholders.250 Whether or not a climate bill succeeds in Congress and a National Climate Service is established, the federal government must build capacity in collaborative decision making by vastly increasing the number of staff capable of planning and facilitating collaborative processes on climate change</w:t>
      </w:r>
      <w:r w:rsidRPr="0077335A">
        <w:rPr>
          <w:rStyle w:val="StyleBoldUnderline"/>
          <w:rFonts w:cs="Times New Roman"/>
        </w:rPr>
        <w:t xml:space="preserve">. While there appears to be recognition that skilled facilitation of decision making processes is valuable, the benefits will not be fully realized without a sufficient commitment of resources. Adequate funding for collaborative decision making planners and facilitators should be complemented by a new institutional structure that creates a network for coordination within the federal government. </w:t>
      </w:r>
      <w:r w:rsidRPr="0077335A">
        <w:rPr>
          <w:rFonts w:cs="Times New Roman"/>
          <w:sz w:val="16"/>
        </w:rPr>
        <w:t>The effort should take place across the agencies to foster both interagency coordination and outside stakeholder collaborative opportunities.</w:t>
      </w:r>
    </w:p>
    <w:p w:rsidR="0077335A" w:rsidRPr="0077335A" w:rsidRDefault="0077335A" w:rsidP="0077335A">
      <w:pPr>
        <w:pStyle w:val="Heading4"/>
        <w:rPr>
          <w:rFonts w:cs="Times New Roman"/>
        </w:rPr>
      </w:pPr>
      <w:r w:rsidRPr="0077335A">
        <w:rPr>
          <w:rFonts w:cs="Times New Roman"/>
        </w:rPr>
        <w:t>The CP is a pre-req to establish an international framework to solve climate change, uniquely key to international spill over</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46"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Style w:val="Emphasis"/>
        </w:rPr>
      </w:pPr>
      <w:r w:rsidRPr="0077335A">
        <w:rPr>
          <w:rFonts w:cs="Times New Roman"/>
          <w:sz w:val="16"/>
        </w:rPr>
        <w:t>While building process capacity may not always flow from the need to build substantive capacity on any particular environmental issue</w:t>
      </w:r>
      <w:r w:rsidRPr="0077335A">
        <w:rPr>
          <w:rStyle w:val="StyleBoldUnderline"/>
          <w:rFonts w:cs="Times New Roman"/>
        </w:rPr>
        <w:t xml:space="preserve">, </w:t>
      </w:r>
      <w:r w:rsidRPr="0077335A">
        <w:rPr>
          <w:rStyle w:val="Emphasis"/>
        </w:rPr>
        <w:t>many characteristics of the climate change problem suggest a need for process-oriented capacity-building now</w:t>
      </w:r>
      <w:r w:rsidRPr="0077335A">
        <w:rPr>
          <w:rFonts w:cs="Times New Roman"/>
          <w:sz w:val="16"/>
        </w:rPr>
        <w:t xml:space="preserve">.32 Among </w:t>
      </w:r>
      <w:r w:rsidRPr="0077335A">
        <w:rPr>
          <w:rStyle w:val="Emphasis"/>
        </w:rPr>
        <w:t xml:space="preserve">the factors that call for collaborative decision making are: </w:t>
      </w:r>
      <w:r w:rsidRPr="0077335A">
        <w:rPr>
          <w:rStyle w:val="StyleBoldUnderline"/>
          <w:rFonts w:cs="Times New Roman"/>
        </w:rPr>
        <w:t>(1) the need for adaptive management</w:t>
      </w:r>
      <w:r w:rsidRPr="0077335A">
        <w:rPr>
          <w:rFonts w:cs="Times New Roman"/>
          <w:sz w:val="16"/>
        </w:rPr>
        <w:t xml:space="preserve"> in the face of uncertainty; (2</w:t>
      </w:r>
      <w:r w:rsidRPr="0077335A">
        <w:rPr>
          <w:rStyle w:val="StyleBoldUnderline"/>
          <w:rFonts w:cs="Times New Roman"/>
        </w:rPr>
        <w:t>) the benefits of drawing upon the significant expertise gained by many state and local governments</w:t>
      </w:r>
      <w:r w:rsidRPr="0077335A">
        <w:rPr>
          <w:rFonts w:cs="Times New Roman"/>
          <w:sz w:val="16"/>
        </w:rPr>
        <w:t xml:space="preserve"> during the years of federal government inaction; (3) the expectation that a climate bill will necessitate intensive rulemaking; (4) the federal government’s unique role in responding to natural disasters; (5</w:t>
      </w:r>
      <w:r w:rsidRPr="0077335A">
        <w:rPr>
          <w:rStyle w:val="StyleBoldUnderline"/>
          <w:rFonts w:cs="Times New Roman"/>
        </w:rPr>
        <w:t xml:space="preserve">) </w:t>
      </w:r>
      <w:r w:rsidRPr="0077335A">
        <w:rPr>
          <w:rStyle w:val="Emphasis"/>
        </w:rPr>
        <w:t>the international trans-boundary nature of impacts and solutions</w:t>
      </w:r>
      <w:r w:rsidRPr="0077335A">
        <w:rPr>
          <w:rStyle w:val="StyleBoldUnderline"/>
          <w:rFonts w:cs="Times New Roman"/>
        </w:rPr>
        <w:t>; a</w:t>
      </w:r>
      <w:r w:rsidRPr="0077335A">
        <w:rPr>
          <w:rFonts w:cs="Times New Roman"/>
          <w:sz w:val="16"/>
        </w:rPr>
        <w:t>nd (6) the anticipated stress on infrastructure and resources due to climate change</w:t>
      </w:r>
      <w:r w:rsidRPr="0077335A">
        <w:rPr>
          <w:rStyle w:val="StyleBoldUnderline"/>
          <w:rFonts w:cs="Times New Roman"/>
        </w:rPr>
        <w:t>. A number of these factors also reflect the importance of the federal government as an agent for collaborative decision making</w:t>
      </w:r>
      <w:r w:rsidRPr="0077335A">
        <w:rPr>
          <w:rFonts w:cs="Times New Roman"/>
          <w:sz w:val="16"/>
        </w:rPr>
        <w:t>. Each of these six factors are discussed below. While they are by no means exclusive, these factors represent some of the most compelling reasons for why collaborative decision making should be embraced as a process solution to climate change. 1. Decision Making in the Face of Uncertainty: The Need for Adaptive Management Climate change planning is fraught with uncertainty</w:t>
      </w:r>
      <w:r w:rsidRPr="0077335A">
        <w:rPr>
          <w:rStyle w:val="StyleBoldUnderline"/>
          <w:rFonts w:cs="Times New Roman"/>
        </w:rPr>
        <w:t xml:space="preserve">. First, on the global scale, despite an already existing robust body of data on climate change impacts, there is uncertainty about the precise timing and extent of those impacts. </w:t>
      </w:r>
      <w:r w:rsidRPr="0077335A">
        <w:rPr>
          <w:rFonts w:cs="Times New Roman"/>
          <w:sz w:val="16"/>
        </w:rPr>
        <w:t>Additionally, scientists are constantly refining models and other predictive tools. The trend in new projections has been toward worsening impacts;33 Given these three areas of uncertainty, decisions on climate change will have to be fashioned with the recognition that there may be a large range of probabilistic outcomes. and if this trend continues, policy makers may find the need to revise their mitigation planning in a more aggressive manner. Second, while scientists have made significant advances in developing more reliable downscale models for regional and local impact projections, great uncertainty still remains. As a result, efforts to adapt to climate change will need to be revisited and updated frequently</w:t>
      </w:r>
      <w:r w:rsidRPr="0077335A">
        <w:rPr>
          <w:rStyle w:val="StyleBoldUnderline"/>
          <w:rFonts w:cs="Times New Roman"/>
        </w:rPr>
        <w:t>. Third, technological and other solutions will have to be selected and implemented without complete certainty about their effectiveness because we are in a race against time. Once implemented, these solutions might, in some cases, fail to help us mitigate or adapt and, in other cases, be rejected because they result in new environmental problems</w:t>
      </w:r>
      <w:r w:rsidRPr="0077335A">
        <w:rPr>
          <w:rFonts w:cs="Times New Roman"/>
          <w:sz w:val="16"/>
        </w:rPr>
        <w:t xml:space="preserve">. 34 In addition, political will to take action appears to be on the rise35 and can be expected to rise further as the voting public begins to experience, and gain awareness of actual climate change impacts.36 As a result, more aggressive regulatory measures, which are unthinkable today, may become possible. Given the scientific, technological, and political uncertainty, decisions on climate change mitigation and adaptation require a significant level of flexibility. A constant stream of new information will create the need to be nimble as policy makers find cause to update decisions. As such, decisions must be made in an experimental context with the recognition that some actions will fail37 Collaborative decision-making can “foster innovative, prompt, and efficient responses to changing conditions” and therefore provide the flexibility needed to adapt. and opportunities for more effective options will arise. 38 The basic premise of adaptive management is that, as stakeholders obtain more information about a problem, they can adapt the way they manage the problem. This feedback loop allows the stakeholders to make decisions in the face of uncertainty with the recognition that they will modify decisions as they learn more. The term “adapt” in this context is distinguishable from the more typical usage of climate change adaptation, for example, by building a bigger sea wall. Instead, it refers to adapting our “management” of the problem, for example, by revisiting over time how high the sea wall needs to be. This concept applies to decisions made about both mitigation and adaptation and is often referred to as “adaptive management.” Collaborative decision-making can be initiated with the goal of designing an adaptive management strategy. It can also create the necessary trust and shared experience among stakeholders to successfully carry out the ongoing decisions necessary for adaptive management. 39 Adaptive management is used in the resource management world as a way to deal with problems in large complex systems. As such, the approach would appear to have significant import for the problem of climate change.40 In fact, the U.S. Climate Change Science Program recognizes adaptive management as a strategy for dealing with the uncertainty of climate change: “(t)his method (adaptive management) supports managers in taking action today using the best available information while also providing the possibility of ongoing future refinements through an iterative learning process.”41 The principle of adaptive management can be applied to aspects of climate change other than resource management. For example, it could prove useful when considering controversial technological fixes, such as carbon capture and sequestration, for mitigation purposes. While the precautionary principle 42 would favor acquiring sufficient knowledge before introducing a new technology into an ecosystem, adaptive management would recognize both the pressing need to take action and the potential for harm to an ecosystem when introducing the new technology.43 The potential for harm arises because decision makers and stakeholders cannot wait for all questions to be answered before they take action.44 Thus, they must weigh the amount of prompt action and determine how to manage that uncertainty and risk once an action has gone forward. Successful implementation of adaptive management therefore requires mutual trust given the associated risk and uncertainty of experimentation.45 2. </w:t>
      </w:r>
      <w:r w:rsidRPr="0077335A">
        <w:rPr>
          <w:rStyle w:val="StyleBoldUnderline"/>
          <w:rFonts w:cs="Times New Roman"/>
        </w:rPr>
        <w:t>Local, State, and Regional Action Collaborative processes can help to build and maintain the trust among stakeholders needed for ultimate success given that there may be failures along the way.</w:t>
      </w:r>
      <w:r w:rsidRPr="0077335A">
        <w:rPr>
          <w:rFonts w:cs="Times New Roman"/>
          <w:sz w:val="16"/>
        </w:rPr>
        <w:t xml:space="preserve"> Moreover, collaborative processes can also provide a communication and process framework for bringing the same stakeholders back to the table as new information arises. </w:t>
      </w:r>
      <w:r w:rsidRPr="0077335A">
        <w:rPr>
          <w:rStyle w:val="StyleBoldUnderline"/>
          <w:rFonts w:cs="Times New Roman"/>
        </w:rPr>
        <w:t>Given the inherent uncertainty in fashioning climate change responses, collaborative decision making is more likely to result in selection of decisions that are better in the first instance, require fewer revisions, and are more adaptable when revisions are necessary</w:t>
      </w:r>
      <w:r w:rsidRPr="0077335A">
        <w:rPr>
          <w:rFonts w:cs="Times New Roman"/>
          <w:sz w:val="16"/>
        </w:rPr>
        <w:t>. Another factor that makes climate change planning well suited for collaborative decision-making is the important role that many states and local governments have already played in fashioning solutions. In the vacuum of eight years of federal inaction, states have taken the lead on climate change. As of April 2009, thirty-five states had completed or were poised to complete climate action plans, twenty states had adopted greenhouse gas reduction targets, and seventeen states had developed or were developing mandatory greenhouse gas reporting rules.46 In addition, thirty-three states were participants or observers in three major regional cap-and-trade initiatives: (1) the Regional Greenhouse Gas Initiative (RGGI); (2) the Western Climate Initiative (WCI); and (3) the Midwest Greenhouse Gas Reduction Accord.47 Strong motivation to take action on climate change also was experienced at the local level. More than 900 mayors signed the U.S. Conference of Mayors Climate Protection Agreement and pledged to meet or beat Kyoto Protocol targets in their communities.48 As discussed earlier, 49 the Obama Administration has clearly signaled its intention to take aggressive steps on climate change and Congress is closer to a climate bill than it has ever been in the past. However, the traditional model where the federal government makes decisions and the states implement those decisions is not likely to be successful. States have already invested a great deal of time and resources into fashioning their own individual responses to climate change50 and will not want to be cast aside. Moreover, the federal government can benefit from lessons learned at the state and local level. The most significant import of state innovation on climate change may not be the emissions reductions they have achieved, but rather their ability to inform decisions on a national program.51 As “laboratories of innovation,” future state strategies can continue to inform federal policy and be a basis for revising federal programs.52 In addition, states exercise primary authority in many areas, such as; land use, building codes, municipal waste, water supply, and transportation planning.53 Therefore, a collaborative approach to comprehensive greenhouse gas mitigation and adaptation will serve to maximize the relative opportunities of the states and federal government to address climate change</w:t>
      </w:r>
      <w:r w:rsidRPr="0077335A">
        <w:rPr>
          <w:rStyle w:val="StyleBoldUnderline"/>
          <w:rFonts w:cs="Times New Roman"/>
        </w:rPr>
        <w:t>. As the federal government goes forward, it can also benefit from lessons learned by the states on the process by which they have generated the state climate change action plans. The state plans were developed using “bottom-up stakeholder and technical-work-group-driven processes.”54 Thus, the state experience in developing a response to climate change has been one rooted in collaborative decision making.</w:t>
      </w:r>
      <w:r w:rsidRPr="0077335A">
        <w:rPr>
          <w:rFonts w:cs="Times New Roman"/>
          <w:sz w:val="16"/>
        </w:rPr>
        <w:t xml:space="preserve"> This experience will likely inform state expectations for how the federal government will interact with state, local, and other stakeholders.55 3. Legislation It is likely that Congress will pass some form of climate change legislation in the near future. Due to the pressing need to take aggressive action quickly, the legislation will probably require a considerable amount of federal rulemaking within a short period of time. It is not likely that the legislation will include many statutory provisions specifically compelling collaborative decision-making.56 While there has been a great deal of debate and discussion over the last several years about the design of a cap-and-trade program and other aspects of a climate change bill, little attention has been paid to the institutional or organizational approach to implementing such legislation.57 The American Clean Energy and Security Act, Collaborative decision-making could help to achieve successful implementation of rulemaking under a climate bill. 58 passed by the House of Representatives, would require federal agencies to promulgate many regulations in a short period of time. Under Title III, “Reducing Global Warming Pollution,” alone, as much as sixty-five regulations would have to be promulgated and, in most cases, the regulations will have to be completed within the first two years of enactment.59 This is a huge task particularly because of the complexity of the issues. Traditional rulemaking can result in an adversarial game in which information becomes a weapon rather than a tool for decision-making and is used to thwart and delay agency action.60 In order to quickly develop rules that are not only likely to be effective but also survive litigation, the federal government can benefit from applying the Negotiated Rulemaking Act61 or similar stakeholder processes. There are many stakeholders, including states and local government that have a great deal of experience to lend to climate change rulemaking. The federal government can best leverage the expertise of these stakeholders through collaborative processes. 4. Natural Disasters and the Federal Government’s Unique Role Another factor that suggests the importance of using collaborative decision making to address climate change is the impact from anticipated increases in extreme weather events and natural weather related disasters. As the effects of climate change become more widespread, the federal government will increasingly be called upon to take action to respond to those effects. Catastrophic weather events, like Hurricane Katrina, will become more prevalent.62 5. </w:t>
      </w:r>
      <w:r w:rsidRPr="0077335A">
        <w:rPr>
          <w:rStyle w:val="StyleBoldUnderline"/>
          <w:rFonts w:cs="Times New Roman"/>
        </w:rPr>
        <w:t>International Engagement State government officials will not always have the resources to address the needs of their citizens.</w:t>
      </w:r>
      <w:r w:rsidRPr="0077335A">
        <w:rPr>
          <w:rFonts w:cs="Times New Roman"/>
          <w:sz w:val="16"/>
        </w:rPr>
        <w:t xml:space="preserve"> In addition to providing resources such as disaster relief funds and personnel, </w:t>
      </w:r>
      <w:r w:rsidRPr="0077335A">
        <w:rPr>
          <w:rStyle w:val="StyleBoldUnderline"/>
          <w:rFonts w:cs="Times New Roman"/>
        </w:rPr>
        <w:t>the federal government can act as a convener or facilitator of collaborative processes to assist with the many decisions that will have to be made among multiple stakeholders regarding repair, rebuilding, resiliency, and relocation of displaced people</w:t>
      </w:r>
      <w:r w:rsidRPr="0077335A">
        <w:rPr>
          <w:rFonts w:cs="Times New Roman"/>
          <w:sz w:val="16"/>
        </w:rPr>
        <w:t xml:space="preserve">. </w:t>
      </w:r>
      <w:r w:rsidRPr="0077335A">
        <w:rPr>
          <w:rStyle w:val="Emphasis"/>
        </w:rPr>
        <w:t>The global nature of climate change suggests the importance of collaborative decision making on the international level. The climate change crisis cannot be properly addressed without international engagement from the United States</w:t>
      </w:r>
      <w:r w:rsidRPr="0077335A">
        <w:rPr>
          <w:rFonts w:cs="Times New Roman"/>
          <w:sz w:val="16"/>
        </w:rPr>
        <w:t xml:space="preserve">. While some state and regional organizations have achieved limited success with international outreach,63 there is little dispute that </w:t>
      </w:r>
      <w:r w:rsidRPr="0077335A">
        <w:rPr>
          <w:rStyle w:val="StyleBoldUnderline"/>
          <w:rFonts w:cs="Times New Roman"/>
        </w:rPr>
        <w:t>the global crisis of climate change cannot be properly addressed without participation of the federal government. Indeed</w:t>
      </w:r>
      <w:r w:rsidRPr="0077335A">
        <w:rPr>
          <w:rStyle w:val="Emphasis"/>
        </w:rPr>
        <w:t>, many significant emitters among the developing nations will not agree to an international framework unless the U.S. government has engaged in the process. International efforts by the United States on a broad scale, as in a post-Kyoto agreement,64 as well as on a smaller bilateral65 or project-specific multilateral scale,66 can benefit from collaborative approaches.67</w:t>
      </w:r>
    </w:p>
    <w:p w:rsidR="0077335A" w:rsidRDefault="0077335A" w:rsidP="0077335A">
      <w:pPr>
        <w:pStyle w:val="Heading4"/>
        <w:rPr>
          <w:rFonts w:cs="Times New Roman"/>
        </w:rPr>
      </w:pPr>
      <w:r w:rsidRPr="0077335A">
        <w:rPr>
          <w:rFonts w:cs="Times New Roman"/>
        </w:rPr>
        <w:t>Collaboration in the USFG on solving climate change spills over internationally and solves water scarcity</w:t>
      </w:r>
    </w:p>
    <w:p w:rsidR="00AE6D8C" w:rsidRPr="00AE6D8C" w:rsidRDefault="00AE6D8C" w:rsidP="00AE6D8C"/>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47"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5. International Engagement The global nature of climate change suggests the importance of collaborative decision making on the international level. </w:t>
      </w:r>
      <w:r w:rsidRPr="0077335A">
        <w:rPr>
          <w:rStyle w:val="StyleBoldUnderline"/>
          <w:rFonts w:cs="Times New Roman"/>
        </w:rPr>
        <w:t>The climate change crisis cannot be properly addressed without international engagement from the U</w:t>
      </w:r>
      <w:r w:rsidRPr="0077335A">
        <w:rPr>
          <w:rFonts w:cs="Times New Roman"/>
          <w:sz w:val="16"/>
        </w:rPr>
        <w:t xml:space="preserve">nited </w:t>
      </w:r>
      <w:r w:rsidRPr="0077335A">
        <w:rPr>
          <w:rStyle w:val="StyleBoldUnderline"/>
          <w:rFonts w:cs="Times New Roman"/>
        </w:rPr>
        <w:t>S</w:t>
      </w:r>
      <w:r w:rsidRPr="0077335A">
        <w:rPr>
          <w:rFonts w:cs="Times New Roman"/>
          <w:sz w:val="16"/>
        </w:rPr>
        <w:t xml:space="preserve">tates. While some state and regional organizations have achieved limited success with international outreach,63 there is little dispute that </w:t>
      </w:r>
      <w:r w:rsidRPr="0077335A">
        <w:rPr>
          <w:rStyle w:val="StyleBoldUnderline"/>
          <w:rFonts w:cs="Times New Roman"/>
        </w:rPr>
        <w:t>the global crisis of climate change cannot be properly addressed without participation of the federal government</w:t>
      </w:r>
      <w:r w:rsidRPr="0077335A">
        <w:rPr>
          <w:rFonts w:cs="Times New Roman"/>
          <w:sz w:val="16"/>
        </w:rPr>
        <w:t xml:space="preserve">. Indeed, many significant emitters among the developing nations will not agree to an international framework unless the U.S. government has engaged in the process. </w:t>
      </w:r>
      <w:r w:rsidRPr="0077335A">
        <w:rPr>
          <w:rStyle w:val="StyleBoldUnderline"/>
          <w:rFonts w:cs="Times New Roman"/>
        </w:rPr>
        <w:t>International efforts by the United States</w:t>
      </w:r>
      <w:r w:rsidRPr="0077335A">
        <w:rPr>
          <w:rFonts w:cs="Times New Roman"/>
          <w:sz w:val="16"/>
        </w:rPr>
        <w:t xml:space="preserve"> on a broad scale, as in a post-Kyoto agreement,64 as well as on a smaller bilateral65 or project-specific multilateral scale,66 </w:t>
      </w:r>
      <w:r w:rsidRPr="0077335A">
        <w:rPr>
          <w:rStyle w:val="StyleBoldUnderline"/>
          <w:rFonts w:cs="Times New Roman"/>
        </w:rPr>
        <w:t>can benefit from collaborative approaches</w:t>
      </w:r>
      <w:r w:rsidRPr="0077335A">
        <w:rPr>
          <w:rFonts w:cs="Times New Roman"/>
          <w:sz w:val="16"/>
        </w:rPr>
        <w:t xml:space="preserve">.67 6. Resources and Infrastructure Climate change will stress existing resources and infrastructure and require new and creative uses of existing resources to meet the basic needs of the American people. </w:t>
      </w:r>
      <w:r w:rsidRPr="0077335A">
        <w:rPr>
          <w:rStyle w:val="StyleBoldUnderline"/>
          <w:rFonts w:cs="Times New Roman"/>
        </w:rPr>
        <w:t>Collaborative decision making can be an effective tool to help address these challenges</w:t>
      </w:r>
      <w:r w:rsidRPr="0077335A">
        <w:rPr>
          <w:rFonts w:cs="Times New Roman"/>
          <w:sz w:val="16"/>
        </w:rPr>
        <w:t>. For example</w:t>
      </w:r>
      <w:r w:rsidRPr="0077335A">
        <w:rPr>
          <w:rStyle w:val="StyleBoldUnderline"/>
          <w:rFonts w:cs="Times New Roman"/>
        </w:rPr>
        <w:t>, water resource impacts from climate change may require all levels of government</w:t>
      </w:r>
      <w:r w:rsidRPr="0077335A">
        <w:rPr>
          <w:rFonts w:cs="Times New Roman"/>
          <w:sz w:val="16"/>
        </w:rPr>
        <w:t xml:space="preserve"> to reassess current institutional structures involved in our Nation’s water supply and seek new collaborative arrangements.68 The American West and other parts of the country are projected to experience severe drought, early springtime water runoff, and more competition for limited resources. </w:t>
      </w:r>
      <w:r w:rsidRPr="0077335A">
        <w:rPr>
          <w:rStyle w:val="StyleBoldUnderline"/>
          <w:rFonts w:cs="Times New Roman"/>
        </w:rPr>
        <w:t>Existing compacts designed to ensure adequate water supply to the Western states may be in jeopardy as water resources become scarcer and competition grows between states.69 The federal government may need to serve in a similar capacity, using collaborative decision making</w:t>
      </w:r>
      <w:r w:rsidRPr="0077335A">
        <w:rPr>
          <w:rFonts w:cs="Times New Roman"/>
          <w:sz w:val="16"/>
        </w:rPr>
        <w:t xml:space="preserve">, with respect to changes in our energy supply and transmission. The U.S. Department of Energy has already launched a collaborative project with the Western Governors Association to designate zones for renewable energy projects and plan for power transmission from those zones to western load centers. </w:t>
      </w:r>
      <w:r w:rsidRPr="0077335A">
        <w:rPr>
          <w:rStyle w:val="StyleBoldUnderline"/>
          <w:rFonts w:cs="Times New Roman"/>
        </w:rPr>
        <w:t>Stronger federal government involvement may be necessary to address water resource concerns</w:t>
      </w:r>
      <w:r w:rsidRPr="0077335A">
        <w:rPr>
          <w:rFonts w:cs="Times New Roman"/>
          <w:sz w:val="16"/>
        </w:rPr>
        <w:t xml:space="preserve"> just as it was to address trans-boundary air pollution. The </w:t>
      </w:r>
      <w:r w:rsidRPr="0077335A">
        <w:rPr>
          <w:rStyle w:val="StyleBoldUnderline"/>
          <w:rFonts w:cs="Times New Roman"/>
        </w:rPr>
        <w:t>federal government may be able to serve as convener or facilitator in seeking agreement between the states affected by shrinking water supplies</w:t>
      </w:r>
      <w:r w:rsidRPr="0077335A">
        <w:rPr>
          <w:rFonts w:cs="Times New Roman"/>
          <w:sz w:val="16"/>
        </w:rPr>
        <w:t>. 70</w:t>
      </w:r>
      <w:r w:rsidRPr="0077335A">
        <w:rPr>
          <w:rStyle w:val="StyleBoldUnderline"/>
          <w:rFonts w:cs="Times New Roman"/>
        </w:rPr>
        <w:t xml:space="preserve"> </w:t>
      </w:r>
      <w:r w:rsidRPr="0077335A">
        <w:rPr>
          <w:rFonts w:cs="Times New Roman"/>
          <w:sz w:val="16"/>
        </w:rPr>
        <w:t>T</w:t>
      </w:r>
      <w:r w:rsidRPr="0077335A">
        <w:rPr>
          <w:rStyle w:val="StyleBoldUnderline"/>
          <w:rFonts w:cs="Times New Roman"/>
        </w:rPr>
        <w:t xml:space="preserve">he </w:t>
      </w:r>
      <w:r w:rsidRPr="0077335A">
        <w:rPr>
          <w:rFonts w:cs="Times New Roman"/>
          <w:sz w:val="16"/>
        </w:rPr>
        <w:t xml:space="preserve">federal </w:t>
      </w:r>
      <w:r w:rsidRPr="0077335A">
        <w:rPr>
          <w:rStyle w:val="StyleBoldUnderline"/>
          <w:rFonts w:cs="Times New Roman"/>
        </w:rPr>
        <w:t xml:space="preserve">government may also need to play a role in addressing potential disruption to existing energy supply distribution systems </w:t>
      </w:r>
      <w:r w:rsidRPr="0077335A">
        <w:rPr>
          <w:rFonts w:cs="Times New Roman"/>
          <w:sz w:val="16"/>
        </w:rPr>
        <w:t>in the United States due to weather related impacts from climate change.71 There will likely be increasing opportunities for the federal government to use collaborative decision making in other resource and infrastructure contexts such as transportation, grazing rights, pipeline access, and natural resource management, among others.</w:t>
      </w:r>
    </w:p>
    <w:p w:rsidR="0077335A" w:rsidRDefault="0077335A" w:rsidP="0077335A">
      <w:pPr>
        <w:pStyle w:val="Heading4"/>
        <w:rPr>
          <w:rFonts w:cs="Times New Roman"/>
        </w:rPr>
      </w:pPr>
      <w:r w:rsidRPr="0077335A">
        <w:rPr>
          <w:rFonts w:cs="Times New Roman"/>
        </w:rPr>
        <w:t>CDM solves water and resource wars</w:t>
      </w:r>
    </w:p>
    <w:p w:rsidR="00AE6D8C" w:rsidRPr="00AE6D8C" w:rsidRDefault="00AE6D8C" w:rsidP="00AE6D8C"/>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48"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Style w:val="StyleBoldUnderline"/>
          <w:rFonts w:cs="Times New Roman"/>
        </w:rPr>
      </w:pPr>
      <w:r w:rsidRPr="0077335A">
        <w:rPr>
          <w:rFonts w:cs="Times New Roman"/>
          <w:sz w:val="14"/>
        </w:rPr>
        <w:t>6. Resources and Infrastructure Climate change will stress existing resources and infrastructure and require new and creative uses of existing resources to meet the basic needs of the American people</w:t>
      </w:r>
      <w:r w:rsidRPr="0077335A">
        <w:rPr>
          <w:rStyle w:val="Emphasis"/>
        </w:rPr>
        <w:t>. Collaborative decision making can be an effective tool to help address</w:t>
      </w:r>
      <w:r w:rsidRPr="0077335A">
        <w:rPr>
          <w:rStyle w:val="StyleBoldUnderline"/>
          <w:rFonts w:cs="Times New Roman"/>
        </w:rPr>
        <w:t xml:space="preserve"> these challenges</w:t>
      </w:r>
      <w:r w:rsidRPr="0077335A">
        <w:rPr>
          <w:rFonts w:cs="Times New Roman"/>
          <w:sz w:val="14"/>
        </w:rPr>
        <w:t>. For example</w:t>
      </w:r>
      <w:r w:rsidRPr="0077335A">
        <w:rPr>
          <w:rStyle w:val="StyleBoldUnderline"/>
          <w:rFonts w:cs="Times New Roman"/>
        </w:rPr>
        <w:t xml:space="preserve">, </w:t>
      </w:r>
      <w:r w:rsidRPr="0077335A">
        <w:rPr>
          <w:rStyle w:val="Emphasis"/>
        </w:rPr>
        <w:t>water resource impacts from climate change</w:t>
      </w:r>
      <w:r w:rsidRPr="0077335A">
        <w:rPr>
          <w:rStyle w:val="StyleBoldUnderline"/>
          <w:rFonts w:cs="Times New Roman"/>
        </w:rPr>
        <w:t xml:space="preserve"> may require all levels of government</w:t>
      </w:r>
      <w:r w:rsidRPr="0077335A">
        <w:rPr>
          <w:rFonts w:cs="Times New Roman"/>
          <w:sz w:val="14"/>
        </w:rPr>
        <w:t xml:space="preserve"> to reassess current institutional structures involved in our Nation’s water supply and seek new collaborative arrangements.68 </w:t>
      </w:r>
      <w:r w:rsidRPr="0077335A">
        <w:rPr>
          <w:rStyle w:val="StyleBoldUnderline"/>
          <w:rFonts w:cs="Times New Roman"/>
        </w:rPr>
        <w:t xml:space="preserve">The American West and other parts of the country are projected to experience severe drought, early springtime water runoff, </w:t>
      </w:r>
      <w:r w:rsidRPr="0077335A">
        <w:rPr>
          <w:rStyle w:val="Emphasis"/>
        </w:rPr>
        <w:t>and more competition for limited resources</w:t>
      </w:r>
      <w:r w:rsidRPr="0077335A">
        <w:rPr>
          <w:rStyle w:val="StyleBoldUnderline"/>
          <w:rFonts w:cs="Times New Roman"/>
        </w:rPr>
        <w:t>.</w:t>
      </w:r>
      <w:r w:rsidRPr="0077335A">
        <w:rPr>
          <w:rFonts w:cs="Times New Roman"/>
          <w:sz w:val="14"/>
        </w:rPr>
        <w:t xml:space="preserve"> </w:t>
      </w:r>
      <w:r w:rsidRPr="0077335A">
        <w:rPr>
          <w:rStyle w:val="Emphasis"/>
        </w:rPr>
        <w:t xml:space="preserve">Existing compacts designed to ensure adequate water supply </w:t>
      </w:r>
      <w:r w:rsidRPr="0077335A">
        <w:rPr>
          <w:rStyle w:val="StyleBoldUnderline"/>
          <w:rFonts w:cs="Times New Roman"/>
        </w:rPr>
        <w:t xml:space="preserve">to the Western states </w:t>
      </w:r>
      <w:r w:rsidRPr="0077335A">
        <w:rPr>
          <w:rStyle w:val="Emphasis"/>
        </w:rPr>
        <w:t>may be in jeopardy</w:t>
      </w:r>
      <w:r w:rsidRPr="0077335A">
        <w:rPr>
          <w:rStyle w:val="StyleBoldUnderline"/>
          <w:rFonts w:cs="Times New Roman"/>
        </w:rPr>
        <w:t xml:space="preserve"> as water resources become scarcer and </w:t>
      </w:r>
      <w:r w:rsidRPr="0077335A">
        <w:rPr>
          <w:rStyle w:val="Emphasis"/>
        </w:rPr>
        <w:t>competition grows between states.6</w:t>
      </w:r>
      <w:r w:rsidRPr="0077335A">
        <w:rPr>
          <w:rStyle w:val="StyleBoldUnderline"/>
          <w:rFonts w:cs="Times New Roman"/>
        </w:rPr>
        <w:t xml:space="preserve">9 </w:t>
      </w:r>
      <w:r w:rsidRPr="0077335A">
        <w:rPr>
          <w:rStyle w:val="Emphasis"/>
        </w:rPr>
        <w:t>The federal government may need</w:t>
      </w:r>
      <w:r w:rsidRPr="0077335A">
        <w:rPr>
          <w:rStyle w:val="StyleBoldUnderline"/>
          <w:rFonts w:cs="Times New Roman"/>
        </w:rPr>
        <w:t xml:space="preserve"> to serve in a similar capacity, using </w:t>
      </w:r>
      <w:r w:rsidRPr="0077335A">
        <w:rPr>
          <w:rStyle w:val="Emphasis"/>
        </w:rPr>
        <w:t>collaborative decision making</w:t>
      </w:r>
      <w:r w:rsidRPr="0077335A">
        <w:rPr>
          <w:rFonts w:cs="Times New Roman"/>
          <w:sz w:val="14"/>
        </w:rPr>
        <w:t xml:space="preserve">, with respect to changes in our energy supply and transmission. The U.S. Department of Energy has already launched a collaborative project with the Western Governors Association to designate zones for renewable energy projects and plan for power transmission from those zones to western load centers. </w:t>
      </w:r>
      <w:r w:rsidRPr="0077335A">
        <w:rPr>
          <w:rStyle w:val="StyleBoldUnderline"/>
          <w:rFonts w:cs="Times New Roman"/>
        </w:rPr>
        <w:t>Stronger federal government involvement may be necessary to address water resource concerns</w:t>
      </w:r>
      <w:r w:rsidRPr="0077335A">
        <w:rPr>
          <w:rFonts w:cs="Times New Roman"/>
          <w:sz w:val="14"/>
        </w:rPr>
        <w:t xml:space="preserve"> just as it was to address trans-boundary air pollution. The </w:t>
      </w:r>
      <w:r w:rsidRPr="0077335A">
        <w:rPr>
          <w:rStyle w:val="StyleBoldUnderline"/>
          <w:rFonts w:cs="Times New Roman"/>
        </w:rPr>
        <w:t>federal government may be able to serve as convener or facilitator in seeking agreement between the states affected by shrinking water supplies</w:t>
      </w:r>
      <w:r w:rsidRPr="0077335A">
        <w:rPr>
          <w:rFonts w:cs="Times New Roman"/>
          <w:sz w:val="14"/>
        </w:rPr>
        <w:t xml:space="preserve">. 70 </w:t>
      </w:r>
      <w:r w:rsidRPr="0077335A">
        <w:rPr>
          <w:rStyle w:val="StyleBoldUnderline"/>
          <w:rFonts w:cs="Times New Roman"/>
        </w:rPr>
        <w:t>T</w:t>
      </w:r>
      <w:r w:rsidRPr="0077335A">
        <w:rPr>
          <w:rStyle w:val="Emphasis"/>
        </w:rPr>
        <w:t>he federal government may also need to play a role in addressing potential disruption to existing energy supply distribution systems</w:t>
      </w:r>
      <w:r w:rsidRPr="0077335A">
        <w:rPr>
          <w:rStyle w:val="StyleBoldUnderline"/>
          <w:rFonts w:cs="Times New Roman"/>
        </w:rPr>
        <w:t xml:space="preserve"> </w:t>
      </w:r>
      <w:r w:rsidRPr="0077335A">
        <w:rPr>
          <w:rFonts w:cs="Times New Roman"/>
          <w:sz w:val="14"/>
        </w:rPr>
        <w:t>in the United States due to weather related impacts from climate change.</w:t>
      </w:r>
      <w:r w:rsidRPr="0077335A">
        <w:rPr>
          <w:rStyle w:val="StyleBoldUnderline"/>
          <w:rFonts w:cs="Times New Roman"/>
        </w:rPr>
        <w:t>71 There will likely be increasing opportunities for the federal government to use collaborative decision making in other resource and infrastructure contexts such as transportation, grazing rights, pipeline access, and natural resource management, among others.</w:t>
      </w:r>
    </w:p>
    <w:p w:rsidR="0077335A" w:rsidRDefault="0077335A" w:rsidP="0077335A">
      <w:pPr>
        <w:rPr>
          <w:rFonts w:cs="Times New Roman"/>
        </w:rPr>
      </w:pPr>
    </w:p>
    <w:p w:rsidR="00397645" w:rsidRDefault="00397645" w:rsidP="00397645">
      <w:pPr>
        <w:pStyle w:val="Heading3"/>
      </w:pPr>
      <w:r>
        <w:t>Satellites</w:t>
      </w:r>
    </w:p>
    <w:p w:rsidR="00397645" w:rsidRPr="00105D7B" w:rsidRDefault="00397645" w:rsidP="00397645">
      <w:pPr>
        <w:pStyle w:val="Heading4"/>
      </w:pPr>
      <w:r w:rsidRPr="00105D7B">
        <w:t>Satellite data is inaccurate—stakeholder involvement is key to provide technical data and verify satellite data from the ground</w:t>
      </w:r>
    </w:p>
    <w:p w:rsidR="00397645" w:rsidRPr="00105D7B" w:rsidRDefault="00397645" w:rsidP="00397645">
      <w:pPr>
        <w:rPr>
          <w:rStyle w:val="StyleStyleBold12pt"/>
        </w:rPr>
      </w:pPr>
      <w:r w:rsidRPr="00105D7B">
        <w:rPr>
          <w:rStyle w:val="StyleStyleBold12pt"/>
        </w:rPr>
        <w:t>Kritkausky 11</w:t>
      </w:r>
    </w:p>
    <w:p w:rsidR="00397645" w:rsidRPr="00105D7B" w:rsidRDefault="00397645" w:rsidP="00397645">
      <w:pPr>
        <w:rPr>
          <w:rStyle w:val="StyleStyleBold12pt"/>
          <w:sz w:val="16"/>
          <w:szCs w:val="16"/>
        </w:rPr>
      </w:pPr>
      <w:r w:rsidRPr="00105D7B">
        <w:rPr>
          <w:rStyle w:val="StyleStyleBold12pt"/>
          <w:sz w:val="16"/>
          <w:szCs w:val="16"/>
        </w:rPr>
        <w:t>(Randy Kritkausky is the President and co-founder of ECOLOGIA. Trained as a sociologist and historian, his intellectual interests have focused on societies undergoing profound economic and social transitions. He become involved with environmental and sustainable development issues when he lived in Northeastern Pennsylvania, which was severely impacted by the legacies of coal mining, heavy industry, and toxic waste disposal. During the 1970s Mr. Kritkausky was instrumental in promoting public participation in environmental and economic decision-making in Pennsylvania. In the 1980s he traveled to the Soviet Union to investigate change in the region and to integrate this understanding into his college teaching. From this work ECOLOGIA emerged with a distinct model of constructive and scientifically grounded public participation. In recent years, Mr. Kritkausky has become involved in promoting partnerships between community based organizations and private enterprise. This work has involved him in the global governance arena, and particularly with the creation and implementation of global standards such as those developed by the International Organization for Standardization (ISO). Mr. Kritkausky is a Research Scholar in Environmental Studies at Middlebury College in Middlebury Vermont, and Visiting Scholar in Corporate Social Responsibility and Sustainability at the Monterey Institute of- International Studies. He holds a B.A. from the University of Pennsylvania, and an M.A. from Binghamton University. Kritkausky, R. “Better Risk Management Through Stakeholder Involvement,” November 2011. http://www.ecologia.org/isosr/RiskManagement.pdf//ghs-kw)</w:t>
      </w:r>
    </w:p>
    <w:p w:rsidR="00397645" w:rsidRPr="00105D7B" w:rsidRDefault="00397645" w:rsidP="00397645">
      <w:pPr>
        <w:rPr>
          <w:u w:val="single"/>
        </w:rPr>
      </w:pPr>
      <w:r w:rsidRPr="000E20F3">
        <w:rPr>
          <w:rStyle w:val="StyleBoldUnderline"/>
        </w:rPr>
        <w:t>Good risk asesment and effective risk management both assume a high degree of information disclosure</w:t>
      </w:r>
      <w:r w:rsidRPr="000E20F3">
        <w:rPr>
          <w:sz w:val="16"/>
        </w:rPr>
        <w:t xml:space="preserve">. “Due dilgence” usualy relies on writen records and walk through audits of manufacturing facilties or service providers. As a twenty year old international NGO with a long history of activites on local as wel as global evels, ECOLOGIA knows that </w:t>
      </w:r>
      <w:r w:rsidRPr="000E20F3">
        <w:rPr>
          <w:rStyle w:val="StyleBoldUnderline"/>
        </w:rPr>
        <w:t>corporations, government agencies, auditors, standards certifying bodies, and insurance companies are to often deceived by superficial apearances and incomplete documentation. Investment or insurance decisions are frequently made on the basis of such inadequate information.</w:t>
      </w:r>
      <w:r w:rsidRPr="000E20F3">
        <w:rPr>
          <w:sz w:val="16"/>
        </w:rPr>
        <w:t xml:space="preserve"> </w:t>
      </w:r>
      <w:r w:rsidRPr="000E20F3">
        <w:rPr>
          <w:rStyle w:val="Emphasis"/>
        </w:rPr>
        <w:t>This is especialy harmful when information has ben deliberately designed to omit reporting of problems, and to conceal risks and illegal activites. Stakeholder engagement, when done profesionaly and with genuine “two way communication”, is a to</w:t>
      </w:r>
      <w:r>
        <w:rPr>
          <w:rStyle w:val="Emphasis"/>
        </w:rPr>
        <w:t>o</w:t>
      </w:r>
      <w:r w:rsidRPr="000E20F3">
        <w:rPr>
          <w:rStyle w:val="Emphasis"/>
        </w:rPr>
        <w:t>l which can increase the ac</w:t>
      </w:r>
      <w:r>
        <w:rPr>
          <w:rStyle w:val="Emphasis"/>
        </w:rPr>
        <w:t>c</w:t>
      </w:r>
      <w:r w:rsidRPr="000E20F3">
        <w:rPr>
          <w:rStyle w:val="Emphasis"/>
        </w:rPr>
        <w:t>uracy of risk asesment.</w:t>
      </w:r>
      <w:r w:rsidRPr="000E20F3">
        <w:rPr>
          <w:sz w:val="16"/>
        </w:rPr>
        <w:t xml:space="preserve"> When combined with the more traditonal forms of asesment, </w:t>
      </w:r>
      <w:r w:rsidRPr="000E20F3">
        <w:rPr>
          <w:rStyle w:val="StyleBoldUnderline"/>
        </w:rPr>
        <w:t>stakeholder engagement adds the dimension of “ground truthing” and can help managers</w:t>
      </w:r>
      <w:r w:rsidRPr="000E20F3">
        <w:rPr>
          <w:sz w:val="16"/>
        </w:rPr>
        <w:t xml:space="preserve">, investors and/or insurers more </w:t>
      </w:r>
      <w:r w:rsidRPr="000E20F3">
        <w:rPr>
          <w:rStyle w:val="StyleBoldUnderline"/>
        </w:rPr>
        <w:t>adequately evaluate the risks and benefits involved in a busine</w:t>
      </w:r>
      <w:r>
        <w:rPr>
          <w:rStyle w:val="StyleBoldUnderline"/>
        </w:rPr>
        <w:t>s</w:t>
      </w:r>
      <w:r w:rsidRPr="000E20F3">
        <w:rPr>
          <w:rStyle w:val="StyleBoldUnderline"/>
        </w:rPr>
        <w:t>s decision</w:t>
      </w:r>
      <w:r w:rsidRPr="000E20F3">
        <w:rPr>
          <w:sz w:val="16"/>
        </w:rPr>
        <w:t xml:space="preserve">. Remote Sensing and Ground Truthing </w:t>
      </w:r>
      <w:r w:rsidRPr="000E20F3">
        <w:rPr>
          <w:rStyle w:val="StyleBoldUnderline"/>
        </w:rPr>
        <w:t>Geographers and planet scientists frequently use sate</w:t>
      </w:r>
      <w:r>
        <w:rPr>
          <w:rStyle w:val="StyleBoldUnderline"/>
        </w:rPr>
        <w:t>l</w:t>
      </w:r>
      <w:r w:rsidRPr="000E20F3">
        <w:rPr>
          <w:rStyle w:val="StyleBoldUnderline"/>
        </w:rPr>
        <w:t>lites for “</w:t>
      </w:r>
      <w:r w:rsidRPr="000E20F3">
        <w:rPr>
          <w:rStyle w:val="Emphasis"/>
        </w:rPr>
        <w:t>remote sensing</w:t>
      </w:r>
      <w:r w:rsidRPr="000E20F3">
        <w:rPr>
          <w:rStyle w:val="StyleBoldUnderline"/>
        </w:rPr>
        <w:t>”</w:t>
      </w:r>
      <w:r w:rsidRPr="000E20F3">
        <w:rPr>
          <w:sz w:val="16"/>
        </w:rPr>
        <w:t xml:space="preserve">, in order to gather information about geological formations, water quality, air polution, temperature changes and forest growth paterns. The bird’s eye view from a distance of hundreds of kilometers can provide valuable knowledge; the extra distance and new perspective can reveal paterns that were dificult to se close up. However, </w:t>
      </w:r>
      <w:r w:rsidRPr="000E20F3">
        <w:rPr>
          <w:rStyle w:val="StyleBoldUnderline"/>
        </w:rPr>
        <w:t>“remote sensing” has its limits, and interpreting the remote data has its pitfa</w:t>
      </w:r>
      <w:r>
        <w:rPr>
          <w:rStyle w:val="StyleBoldUnderline"/>
        </w:rPr>
        <w:t>l</w:t>
      </w:r>
      <w:r w:rsidRPr="000E20F3">
        <w:rPr>
          <w:rStyle w:val="StyleBoldUnderline"/>
        </w:rPr>
        <w:t>ls.</w:t>
      </w:r>
      <w:r w:rsidRPr="000E20F3">
        <w:rPr>
          <w:sz w:val="16"/>
        </w:rPr>
        <w:t xml:space="preserve"> For example, </w:t>
      </w:r>
      <w:r>
        <w:rPr>
          <w:rStyle w:val="StyleBoldUnderline"/>
        </w:rPr>
        <w:t>infra-red indicators may suggest t</w:t>
      </w:r>
      <w:r w:rsidRPr="000E20F3">
        <w:rPr>
          <w:rStyle w:val="StyleBoldUnderline"/>
        </w:rPr>
        <w:t>r</w:t>
      </w:r>
      <w:r>
        <w:rPr>
          <w:rStyle w:val="StyleBoldUnderline"/>
        </w:rPr>
        <w:t>e</w:t>
      </w:r>
      <w:r w:rsidRPr="000E20F3">
        <w:rPr>
          <w:rStyle w:val="StyleBoldUnderline"/>
        </w:rPr>
        <w:t>e growth, but may confuse hickory tres with oak tres. Methane emisions may be interpreted as identifying leaks in a gas line or from ilegal mining in a certain area, but hose emisions might in fact be caused by bogs decaying and thawing. “Remote sensing” can also be vulnerable to deliberate deception</w:t>
      </w:r>
      <w:r w:rsidRPr="000E20F3">
        <w:rPr>
          <w:sz w:val="16"/>
        </w:rPr>
        <w:t xml:space="preserve">. Remote military inteligence may miss troop movements and missile re-positonings because these were conducted on cloudy days, in order to prevent satelite cameras from detecting miltary activites. </w:t>
      </w:r>
      <w:r w:rsidRPr="000E20F3">
        <w:rPr>
          <w:rStyle w:val="Emphasis"/>
        </w:rPr>
        <w:t xml:space="preserve">Scientists who use remote sensing also know that data need to be verified from the ground, or “ground truthed”. </w:t>
      </w:r>
      <w:r w:rsidRPr="000E20F3">
        <w:rPr>
          <w:sz w:val="16"/>
        </w:rPr>
        <w:t xml:space="preserve">In ground truthing, experts go on the ground in person, to report on the real life particulars. Is the new tree growth from oaks or from hickories? Are the bogs highly active, giving of their own methane? Are the missiles actualy in the place where the satelite data indicated? </w:t>
      </w:r>
      <w:r w:rsidRPr="000E20F3">
        <w:rPr>
          <w:rStyle w:val="StyleBoldUnderline"/>
        </w:rPr>
        <w:t>Ground truthing can verify, or challenge, the information obtained by remote sensing.</w:t>
      </w:r>
      <w:r w:rsidRPr="000E20F3">
        <w:rPr>
          <w:sz w:val="16"/>
        </w:rPr>
        <w:t xml:space="preserve"> In the busines context, there are times when company managers turn on the pollution reduction equipment only when they expect environmental inspectors or auditors. Underage workers may be dismissed for a few days when labor inspectors visit. Dangerous working conditons can be corected temporarily when safety inspectors are expected.1 In summary, industrial facilities can routinely conduct risky activity under “cloud cover.” It would be a costly mistake to asume that these routine deceptions are a normal part of doing business, and to ignore their existence. A culture of deception can be an important indicator of a management culture that wil put investors, customers, and insurers at risk. Needles to say, it can also harm workers and communites. How to Deal with the Problems of Incomplete Information and/or Deception </w:t>
      </w:r>
      <w:r w:rsidRPr="000E20F3">
        <w:rPr>
          <w:rStyle w:val="StyleBoldUnderline"/>
        </w:rPr>
        <w:t xml:space="preserve">ECOLOGIA advocates addresing this problem by involving stakeholders in meaningful, careful communications. </w:t>
      </w:r>
      <w:r w:rsidRPr="000E20F3">
        <w:rPr>
          <w:rStyle w:val="Emphasis"/>
        </w:rPr>
        <w:t>Stakeholders (workers, customers, supliers, community members) can participate constructively in inspections, management decisions and proces</w:t>
      </w:r>
      <w:r>
        <w:rPr>
          <w:rStyle w:val="Emphasis"/>
        </w:rPr>
        <w:t>s</w:t>
      </w:r>
      <w:r w:rsidRPr="000E20F3">
        <w:rPr>
          <w:rStyle w:val="Emphasis"/>
        </w:rPr>
        <w:t>es, and standards compliance audits or verifications</w:t>
      </w:r>
      <w:r w:rsidRPr="000E20F3">
        <w:rPr>
          <w:rStyle w:val="StyleBoldUnderline"/>
        </w:rPr>
        <w:t>.</w:t>
      </w:r>
      <w:r w:rsidRPr="000E20F3">
        <w:rPr>
          <w:sz w:val="16"/>
        </w:rPr>
        <w:t xml:space="preserve"> When managed well, </w:t>
      </w:r>
      <w:r w:rsidRPr="000E20F3">
        <w:rPr>
          <w:rStyle w:val="StyleBoldUnderline"/>
        </w:rPr>
        <w:t>these stakeholders can provide acurate and low-cost information with which to “ground truth” the data compiled by inspectors and found in formal documents.</w:t>
      </w:r>
    </w:p>
    <w:p w:rsidR="00397645" w:rsidRPr="0077335A" w:rsidRDefault="00397645" w:rsidP="0077335A">
      <w:pPr>
        <w:rPr>
          <w:rFonts w:cs="Times New Roman"/>
        </w:rPr>
      </w:pPr>
    </w:p>
    <w:p w:rsidR="0077335A" w:rsidRPr="0077335A" w:rsidRDefault="0077335A" w:rsidP="0077335A">
      <w:pPr>
        <w:pStyle w:val="Heading3"/>
        <w:rPr>
          <w:rFonts w:cs="Times New Roman"/>
        </w:rPr>
      </w:pPr>
      <w:bookmarkStart w:id="32" w:name="BlockBM345"/>
      <w:bookmarkEnd w:id="31"/>
      <w:r w:rsidRPr="0077335A">
        <w:rPr>
          <w:rFonts w:cs="Times New Roman"/>
        </w:rPr>
        <w:t>Science</w:t>
      </w:r>
    </w:p>
    <w:p w:rsidR="0077335A" w:rsidRDefault="0077335A" w:rsidP="0077335A">
      <w:pPr>
        <w:pStyle w:val="Heading4"/>
        <w:rPr>
          <w:rFonts w:cs="Times New Roman"/>
        </w:rPr>
      </w:pPr>
      <w:r w:rsidRPr="0077335A">
        <w:rPr>
          <w:rFonts w:cs="Times New Roman"/>
        </w:rPr>
        <w:t xml:space="preserve">Reg neg overcomes lack of scientific data—solves </w:t>
      </w:r>
    </w:p>
    <w:p w:rsidR="007562C0" w:rsidRPr="007562C0" w:rsidRDefault="007562C0" w:rsidP="007562C0"/>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u w:val="single"/>
        </w:rPr>
      </w:pPr>
      <w:r w:rsidRPr="0077335A">
        <w:rPr>
          <w:rFonts w:cs="Times New Roman"/>
          <w:sz w:val="16"/>
        </w:rPr>
        <w:t xml:space="preserve">5. The Parties Negotiate Issues in a Fluid Way and Resolve Nearly 80% of Disputes Through the Presentation of Objective Data Determining which issues will be subject to negotiation represents a crucial dimension of the reg neg process. Here again, the process examined in the study appeared to be dynamic but not entirely without structure. </w:t>
      </w:r>
      <w:r w:rsidRPr="0077335A">
        <w:rPr>
          <w:rStyle w:val="StyleBoldUnderline"/>
          <w:rFonts w:cs="Times New Roman"/>
        </w:rPr>
        <w:t>When asked who determined the issues, the most frequent response was “the participants” (44%), followed by “the statute the rule will implement” (28%) and “EPA” (24%).</w:t>
      </w:r>
      <w:r w:rsidRPr="0077335A">
        <w:rPr>
          <w:rFonts w:cs="Times New Roman"/>
          <w:sz w:val="16"/>
        </w:rPr>
        <w:t xml:space="preserve">114 From the interviews, </w:t>
      </w:r>
      <w:r w:rsidRPr="0077335A">
        <w:rPr>
          <w:rStyle w:val="StyleBoldUnderline"/>
          <w:rFonts w:cs="Times New Roman"/>
        </w:rPr>
        <w:t>it appears that negotiating committees usually did not consider issues in a rigid pre-determined way; rather participants reported that discussions “take on a life of their own,” and that parties acted on issues as they emerged and when it seemed that consensus was within reach.115</w:t>
      </w:r>
      <w:r w:rsidRPr="0077335A">
        <w:rPr>
          <w:rFonts w:cs="Times New Roman"/>
          <w:sz w:val="16"/>
        </w:rPr>
        <w:t xml:space="preserve"> There is no discernible pattern in the substance of the issues that emerged for negotiation, nor is there a pattern for issues that did not. With regard to how parties resolved conflicts,116 </w:t>
      </w:r>
      <w:r w:rsidRPr="0077335A">
        <w:rPr>
          <w:rStyle w:val="StyleBoldUnderline"/>
          <w:rFonts w:cs="Times New Roman"/>
        </w:rPr>
        <w:t xml:space="preserve">the respondents’ reported that “nearly </w:t>
      </w:r>
      <w:r w:rsidRPr="0077335A">
        <w:rPr>
          <w:rStyle w:val="Emphasis"/>
        </w:rPr>
        <w:t>80% of issues were</w:t>
      </w:r>
      <w:r w:rsidRPr="0077335A">
        <w:rPr>
          <w:rStyle w:val="StyleBoldUnderline"/>
          <w:rFonts w:cs="Times New Roman"/>
        </w:rPr>
        <w:t xml:space="preserve"> either successfully negotiated or </w:t>
      </w:r>
      <w:r w:rsidRPr="0077335A">
        <w:rPr>
          <w:rStyle w:val="Emphasis"/>
        </w:rPr>
        <w:t>resolved through the presentation of objective data”</w:t>
      </w:r>
      <w:r w:rsidRPr="0077335A">
        <w:rPr>
          <w:rStyle w:val="StyleBoldUnderline"/>
          <w:rFonts w:cs="Times New Roman"/>
        </w:rPr>
        <w:t xml:space="preserve"> or analysis</w:t>
      </w:r>
      <w:r w:rsidRPr="0077335A">
        <w:rPr>
          <w:rFonts w:cs="Times New Roman"/>
          <w:sz w:val="16"/>
        </w:rPr>
        <w:t xml:space="preserve">.117 This suggests that </w:t>
      </w:r>
      <w:r w:rsidRPr="0077335A">
        <w:rPr>
          <w:rStyle w:val="Emphasis"/>
        </w:rPr>
        <w:t>regulatory negotiation may produce sufficient scientific and technical information to enable parties to participate effectively in rulemaking</w:t>
      </w:r>
      <w:r w:rsidRPr="0077335A">
        <w:rPr>
          <w:rStyle w:val="StyleBoldUnderline"/>
          <w:rFonts w:cs="Times New Roman"/>
        </w:rPr>
        <w:t>, contradicting speculation in the literature that the process merely clarifies interests and facilitates bargaining.118</w:t>
      </w:r>
    </w:p>
    <w:p w:rsidR="0077335A" w:rsidRPr="0077335A" w:rsidRDefault="0077335A" w:rsidP="0077335A">
      <w:pPr>
        <w:pStyle w:val="Heading3"/>
        <w:rPr>
          <w:rFonts w:cs="Times New Roman"/>
        </w:rPr>
      </w:pPr>
      <w:bookmarkStart w:id="33" w:name="BlockBM350"/>
      <w:bookmarkEnd w:id="32"/>
      <w:r w:rsidRPr="0077335A">
        <w:rPr>
          <w:rFonts w:cs="Times New Roman"/>
        </w:rPr>
        <w:t>Whaling</w:t>
      </w:r>
    </w:p>
    <w:p w:rsidR="0077335A" w:rsidRDefault="0077335A" w:rsidP="0077335A">
      <w:pPr>
        <w:pStyle w:val="Heading4"/>
        <w:rPr>
          <w:rFonts w:cs="Times New Roman"/>
        </w:rPr>
      </w:pPr>
      <w:r w:rsidRPr="0077335A">
        <w:rPr>
          <w:rFonts w:cs="Times New Roman"/>
        </w:rPr>
        <w:t>Reg negs solve Native American affairs—Osage prove</w:t>
      </w:r>
    </w:p>
    <w:p w:rsidR="00A66C97" w:rsidRPr="00A66C97" w:rsidRDefault="00A66C97" w:rsidP="00A66C97"/>
    <w:p w:rsidR="0077335A" w:rsidRPr="0077335A" w:rsidRDefault="0077335A" w:rsidP="0077335A">
      <w:pPr>
        <w:rPr>
          <w:rStyle w:val="StyleStyleBold12pt"/>
          <w:rFonts w:cs="Times New Roman"/>
        </w:rPr>
      </w:pPr>
      <w:r w:rsidRPr="0077335A">
        <w:rPr>
          <w:rStyle w:val="StyleStyleBold12pt"/>
          <w:rFonts w:cs="Times New Roman"/>
        </w:rPr>
        <w:t xml:space="preserve">Black 11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(Michael S. Black, an enrolled member of the Oglala Sioux Tribe in South Dakota, was appointed Director of the Bureau of Indian Affairs in the U.S. Department of the Interior on April 25, 2010. Prior to his appointment, Mr. Black had served as Acting BIA Director since March 18, 2010. Michael S. Black, an enrolled member of the Oglala Sioux Tribe in South Dakota, was appointed Director of the Bureau of Indian Affairs in the U.S. Department of the Interior on April 25, 2010. Prior to his appointment, Mr. Black had served as Acting BIA Director since March 18, 2010. Mr. Black graduated from Aberdeen Central High School in 1982. He received a B.S. degree in Mechanical Engineering from the South Dakota School of Mines and Technology in 1986. Black, M. S. Letter from the Bureau of Indian Affairs, Department of the Interior. Subject: Determination of the Need for Negotiated Rulemaking on Leasing of Osage Lands for Oil and Gas Mining.” October 6, 2011. http://bia.gov/cs/groups/xregeasternok/documents/text/idc-020645.pdf//ghs-kw)</w:t>
      </w:r>
    </w:p>
    <w:p w:rsidR="0077335A" w:rsidRPr="0077335A" w:rsidRDefault="0077335A" w:rsidP="0077335A">
      <w:pPr>
        <w:rPr>
          <w:rFonts w:cs="Times New Roman"/>
        </w:rPr>
      </w:pPr>
      <w:r w:rsidRPr="0077335A">
        <w:rPr>
          <w:rFonts w:cs="Times New Roman"/>
          <w:sz w:val="14"/>
        </w:rPr>
        <w:t xml:space="preserve">In accordance with 5 U.S.C. § 563,1 have determined that </w:t>
      </w:r>
      <w:r w:rsidRPr="0077335A">
        <w:rPr>
          <w:rStyle w:val="StyleBoldUnderline"/>
          <w:rFonts w:cs="Times New Roman"/>
        </w:rPr>
        <w:t>there is a need for regulatory negotiation with respect to the</w:t>
      </w:r>
      <w:r w:rsidRPr="0077335A">
        <w:rPr>
          <w:rFonts w:cs="Times New Roman"/>
          <w:sz w:val="14"/>
        </w:rPr>
        <w:t xml:space="preserve"> management of the </w:t>
      </w:r>
      <w:r w:rsidRPr="0077335A">
        <w:rPr>
          <w:rStyle w:val="StyleBoldUnderline"/>
          <w:rFonts w:cs="Times New Roman"/>
        </w:rPr>
        <w:t>Osage</w:t>
      </w:r>
      <w:r w:rsidRPr="0077335A">
        <w:rPr>
          <w:rFonts w:cs="Times New Roman"/>
          <w:sz w:val="14"/>
        </w:rPr>
        <w:t xml:space="preserve"> Mineral Estate currently addressed under 25 C.F.R. Part 226. After 11 years of litigation, </w:t>
      </w:r>
      <w:r w:rsidRPr="0077335A">
        <w:rPr>
          <w:rStyle w:val="StyleBoldUnderline"/>
          <w:rFonts w:cs="Times New Roman"/>
        </w:rPr>
        <w:t>the United States reached a settlement with the Osage Nation</w:t>
      </w:r>
      <w:r w:rsidRPr="0077335A">
        <w:rPr>
          <w:rFonts w:cs="Times New Roman"/>
          <w:sz w:val="14"/>
        </w:rPr>
        <w:t xml:space="preserve">, Oklahoma (formerly known as the Osage Tribe) ("Osage Tribe") for alleged mismanagement of its oil and gas mineral estate, among other claims. As part of the Settlement Agreement, </w:t>
      </w:r>
      <w:r w:rsidRPr="0077335A">
        <w:rPr>
          <w:rStyle w:val="StyleBoldUnderline"/>
          <w:rFonts w:cs="Times New Roman"/>
        </w:rPr>
        <w:t>the parties agreed that it would be mutually beneficial "to address means of improving the trust management of the Osage</w:t>
      </w:r>
      <w:r w:rsidRPr="0077335A">
        <w:rPr>
          <w:rFonts w:cs="Times New Roman"/>
          <w:sz w:val="14"/>
        </w:rPr>
        <w:t xml:space="preserve"> Mineral </w:t>
      </w:r>
      <w:r w:rsidRPr="0077335A">
        <w:rPr>
          <w:rStyle w:val="StyleBoldUnderline"/>
          <w:rFonts w:cs="Times New Roman"/>
        </w:rPr>
        <w:t>Estate</w:t>
      </w:r>
      <w:r w:rsidRPr="0077335A">
        <w:rPr>
          <w:rFonts w:cs="Times New Roman"/>
          <w:sz w:val="14"/>
        </w:rPr>
        <w:t xml:space="preserve">, the Osage Tribal Trust Account, </w:t>
      </w:r>
      <w:r w:rsidRPr="0077335A">
        <w:rPr>
          <w:rStyle w:val="StyleBoldUnderline"/>
          <w:rFonts w:cs="Times New Roman"/>
        </w:rPr>
        <w:t>and the Other Osage Accounts</w:t>
      </w:r>
      <w:r w:rsidRPr="0077335A">
        <w:rPr>
          <w:rFonts w:cs="Times New Roman"/>
          <w:sz w:val="14"/>
        </w:rPr>
        <w:t xml:space="preserve"> " Settlement Agreement, Para. 1 .i. During the course of negotiations it became apparent that a review of the existing standards and obligations in the governing regulations is necessary in order to better assist the Bureau of Indian Affairs in sharing and providing information regarding the Osage Mineral Estate to the Osage Minerals Council. Based on these circumstances and in an effort to avoid future litigation, if possible, I therefore conclude that there is a need for negotiated rulemaking. See 5 U.S.C. § 563(a)(1). The regulations governing the Osage Mineral Estate (25 U.S.C. Part 226) currently apply only to the Osage Mineral Estate and the Osage Agency and do not have broader applicability. Thus, there are limited interest holders readily identifiable. See 5 U.S.C. § 563(a)(2). The governing tribal body that oversees the Osage Mineral Estate is the Osage Minerals Council, which is duly elected by Osage oil and gas Headlight holders. Thus, due to the limited applicability of the current regulations and the limited interest holders at stake, "</w:t>
      </w:r>
      <w:r w:rsidRPr="0077335A">
        <w:rPr>
          <w:rStyle w:val="StyleBoldUnderline"/>
          <w:rFonts w:cs="Times New Roman"/>
        </w:rPr>
        <w:t>there is a reasonable likelihood that a committee can be convened with a balanced representation of persons who can adequately represent the interests.</w:t>
      </w:r>
      <w:r w:rsidRPr="0077335A">
        <w:rPr>
          <w:rFonts w:cs="Times New Roman"/>
          <w:sz w:val="14"/>
        </w:rPr>
        <w:t xml:space="preserve">" Id § 563(a)(3)(A). Moreover, given the settlement of the litigation and the express desire by the Osage Tribe and the Interior Department to proceed in good faith in addressing and improving administration and management of the Osage Mineral Estate as soon as practicable to avoid future litigation, I find that "there is a reasonable likelihood that </w:t>
      </w:r>
      <w:r w:rsidRPr="0077335A">
        <w:rPr>
          <w:rStyle w:val="StyleBoldUnderline"/>
          <w:rFonts w:cs="Times New Roman"/>
        </w:rPr>
        <w:t>a committee will reach a consensus on the proposed rule within a fixed period of time</w:t>
      </w:r>
      <w:r w:rsidRPr="0077335A">
        <w:rPr>
          <w:rFonts w:cs="Times New Roman"/>
          <w:sz w:val="14"/>
        </w:rPr>
        <w:t xml:space="preserve">." Id. § 563(a)(3)(A) &amp; (a)(4). Indeed, </w:t>
      </w:r>
      <w:r w:rsidRPr="0077335A">
        <w:rPr>
          <w:rStyle w:val="StyleBoldUnderline"/>
          <w:rFonts w:cs="Times New Roman"/>
        </w:rPr>
        <w:t xml:space="preserve">the Osage Tribe and the Interior Department have already identified some of the areas that need to be addressed as part of the negotiated rulemaking, </w:t>
      </w:r>
      <w:r w:rsidRPr="0077335A">
        <w:rPr>
          <w:rFonts w:cs="Times New Roman"/>
          <w:sz w:val="14"/>
        </w:rPr>
        <w:t xml:space="preserve">including, but not limited to: 1. Identifying the appropriate information needed from all operators, purchasers and payers who are associated with the Osage mineral estate and developing and implementing standardized reporting to manage diligently production and accounting; 2. Identifying the source, manner, and format of transmission whereby the information required by Subsection 9(a) will be provided to the Osage Minerals Council; 3. Identifying appropriate revisions to the methods for calculating royalties and rentals for oil and gas, including but not limited to royalty rates, royalty value (pricing), and rental rates; 4. Identifying the best feasible practices for developing and conducting onsite inspection programs; 5. Identifying the feasibility of implementing technological enhancements for generating run tickets and other production data for reporting that information to the Osage Tribe and the United States; 6. Identifying the best feasible practices for gauging oil and gas production and the resources needed to implement the strategy selected; 7. Identifying and implementing the best feasible practices for tank battery gauging; 8. Determining and documenting the formal communication needed to manage diligently the Osage mineral estate between the Osage Nation, the Osage Minerals Council and the United States. See § 563(a)(5). The existing agreement on these matters indicates that a negotiated rulemaking procedure will not unduly delay the proposed rulemaking or a final rule. Furthermore, </w:t>
      </w:r>
      <w:r w:rsidRPr="0077335A">
        <w:rPr>
          <w:rStyle w:val="StyleBoldUnderline"/>
          <w:rFonts w:cs="Times New Roman"/>
        </w:rPr>
        <w:t>the Bureau of Indian Affairs has the necessary resources it needs throughout the negotiated rulemaking process and I will ensure that the agency uses, to the maximum extent possible, the consensus of the committee with respect to development of a proposed rule for notice and comment</w:t>
      </w:r>
      <w:r w:rsidRPr="0077335A">
        <w:rPr>
          <w:rFonts w:cs="Times New Roman"/>
          <w:sz w:val="14"/>
        </w:rPr>
        <w:t>. Id. § 563(a)(6), (7). Based on the foregoing, the Osage Agency and the Office of the Solicitor are to proceed with a negotiated rulemaking related to the Osage Mineral Estate currently governed by 25 C.F.R. Part 226.</w:t>
      </w:r>
      <w:r w:rsidRPr="0077335A">
        <w:rPr>
          <w:rFonts w:cs="Times New Roman"/>
        </w:rPr>
        <w:t xml:space="preserve"> </w:t>
      </w:r>
    </w:p>
    <w:p w:rsidR="0077335A" w:rsidRPr="0077335A" w:rsidRDefault="0077335A" w:rsidP="0077335A">
      <w:pPr>
        <w:pStyle w:val="Heading3"/>
        <w:rPr>
          <w:rFonts w:cs="Times New Roman"/>
        </w:rPr>
      </w:pPr>
      <w:bookmarkStart w:id="34" w:name="BlockBM355"/>
      <w:bookmarkEnd w:id="33"/>
      <w:r w:rsidRPr="0077335A">
        <w:rPr>
          <w:rFonts w:cs="Times New Roman"/>
        </w:rPr>
        <w:t>Wind</w:t>
      </w:r>
    </w:p>
    <w:p w:rsidR="008120C7" w:rsidRDefault="008120C7" w:rsidP="0077335A">
      <w:pPr>
        <w:pStyle w:val="Heading4"/>
        <w:rPr>
          <w:rFonts w:cs="Times New Roman"/>
        </w:rPr>
      </w:pPr>
    </w:p>
    <w:p w:rsidR="008120C7" w:rsidRDefault="008120C7" w:rsidP="008120C7">
      <w:pPr>
        <w:pStyle w:val="Heading4"/>
        <w:rPr>
          <w:rFonts w:cs="Times New Roman"/>
        </w:rPr>
      </w:pPr>
      <w:r w:rsidRPr="0077335A">
        <w:rPr>
          <w:rFonts w:cs="Times New Roman"/>
        </w:rPr>
        <w:t>Reg Neg solves offshore wind better---prefer specific solvency mechanisms</w:t>
      </w:r>
    </w:p>
    <w:p w:rsidR="008120C7" w:rsidRPr="00597DE8" w:rsidRDefault="008120C7" w:rsidP="008120C7"/>
    <w:p w:rsidR="008120C7" w:rsidRPr="0077335A" w:rsidRDefault="008120C7" w:rsidP="008120C7">
      <w:pPr>
        <w:rPr>
          <w:rFonts w:cs="Times New Roman"/>
        </w:rPr>
      </w:pPr>
      <w:r w:rsidRPr="0077335A">
        <w:rPr>
          <w:rStyle w:val="StyleStyleBold12pt"/>
          <w:rFonts w:cs="Times New Roman"/>
        </w:rPr>
        <w:t>Nolon 11</w:t>
      </w:r>
      <w:r w:rsidRPr="0077335A">
        <w:rPr>
          <w:rFonts w:cs="Times New Roman"/>
        </w:rPr>
        <w:t xml:space="preserve"> </w:t>
      </w:r>
    </w:p>
    <w:p w:rsidR="008120C7" w:rsidRPr="0077335A" w:rsidRDefault="008120C7" w:rsidP="008120C7">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49"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Deng</w:t>
      </w:r>
    </w:p>
    <w:p w:rsidR="008120C7" w:rsidRPr="008120C7" w:rsidRDefault="008120C7" w:rsidP="008120C7">
      <w:pPr>
        <w:rPr>
          <w:rFonts w:cs="Times New Roman"/>
          <w:sz w:val="16"/>
        </w:rPr>
      </w:pPr>
      <w:r w:rsidRPr="0077335A">
        <w:rPr>
          <w:rStyle w:val="StyleBoldUnderline"/>
          <w:rFonts w:cs="Times New Roman"/>
        </w:rPr>
        <w:t>This Article will focus specifically on three practices that</w:t>
      </w:r>
      <w:r w:rsidRPr="0077335A">
        <w:rPr>
          <w:rFonts w:cs="Times New Roman"/>
          <w:sz w:val="16"/>
        </w:rPr>
        <w:t xml:space="preserve"> can </w:t>
      </w:r>
      <w:r w:rsidRPr="0077335A">
        <w:rPr>
          <w:rStyle w:val="StyleBoldUnderline"/>
          <w:rFonts w:cs="Times New Roman"/>
        </w:rPr>
        <w:t>help to create</w:t>
      </w:r>
      <w:r w:rsidRPr="0077335A">
        <w:rPr>
          <w:rFonts w:cs="Times New Roman"/>
          <w:sz w:val="16"/>
        </w:rPr>
        <w:t xml:space="preserve"> an implementable </w:t>
      </w:r>
      <w:r w:rsidRPr="0077335A">
        <w:rPr>
          <w:rStyle w:val="StyleBoldUnderline"/>
          <w:rFonts w:cs="Times New Roman"/>
        </w:rPr>
        <w:t>wind energy policy</w:t>
      </w:r>
      <w:r w:rsidRPr="0077335A">
        <w:rPr>
          <w:rFonts w:cs="Times New Roman"/>
          <w:sz w:val="16"/>
        </w:rPr>
        <w:t xml:space="preserve">: </w:t>
      </w:r>
      <w:r w:rsidRPr="0077335A">
        <w:rPr>
          <w:rStyle w:val="StyleBoldUnderline"/>
          <w:rFonts w:cs="Times New Roman"/>
        </w:rPr>
        <w:t>participator}' planning, negotiated rule making, and siting negotiations</w:t>
      </w:r>
      <w:r w:rsidRPr="0077335A">
        <w:rPr>
          <w:rFonts w:cs="Times New Roman"/>
          <w:sz w:val="16"/>
        </w:rPr>
        <w:t xml:space="preserve">. The pro¬posed framework in Section IV explains how each approach should be used to accomplish a designated goal as part of a comprehensive citizen involvement plan. Participatory planning can be used to poll a large, representa¬tive group of citizens to identify their priorities on appropriate lo¬cations for wind turbines, the amount of wind power desired, and the rate at which fossil fuel use should be phased out. </w:t>
      </w:r>
      <w:r w:rsidRPr="0077335A">
        <w:rPr>
          <w:rStyle w:val="StyleBoldUnderline"/>
          <w:rFonts w:cs="Times New Roman"/>
        </w:rPr>
        <w:t>Negotiated rule making can be used to</w:t>
      </w:r>
      <w:r w:rsidRPr="0077335A">
        <w:rPr>
          <w:rFonts w:cs="Times New Roman"/>
          <w:sz w:val="16"/>
        </w:rPr>
        <w:t xml:space="preserve"> convene a discrete group of affected parties in their effort to </w:t>
      </w:r>
      <w:r w:rsidRPr="0077335A">
        <w:rPr>
          <w:rStyle w:val="StyleBoldUnderline"/>
          <w:rFonts w:cs="Times New Roman"/>
        </w:rPr>
        <w:t xml:space="preserve">reach agreement on the contents of model ordinances, </w:t>
      </w:r>
      <w:r w:rsidRPr="00597DE8">
        <w:rPr>
          <w:rStyle w:val="Emphasis"/>
        </w:rPr>
        <w:t>recommended lease provisions</w:t>
      </w:r>
      <w:r w:rsidRPr="0077335A">
        <w:rPr>
          <w:rStyle w:val="StyleBoldUnderline"/>
          <w:rFonts w:cs="Times New Roman"/>
        </w:rPr>
        <w:t>, compensation mecha¬nisms, appropriate mitigation measures, and decommissioning pro¬visions</w:t>
      </w:r>
      <w:r w:rsidRPr="0077335A">
        <w:rPr>
          <w:rFonts w:cs="Times New Roman"/>
          <w:sz w:val="16"/>
        </w:rPr>
        <w:t xml:space="preserve">. Finally, siting negotiations can be used to ensure that the siting process for individual turbines is tailored to local conditions. 1. Participatory Planning Participatory planning refers to practices that engage citizens to serve a central advisory role in making important and often complicated policy decisions that do not require specified technical experience or knowledge. These processes have been used to pro¬vide valuable information about how to manage financial re¬sources,159 set energy priorities,160 manage natural resources,161 and enable disadvantaged populations to assess their current circum- stances."12 Some of the labels for these techniques include par¬ticipatory planning, citizen juries, deliberative polling,163 participator}' budgeting,164 and citizen boards/advisory committees. As compared to </w:t>
      </w:r>
      <w:r w:rsidRPr="0077335A">
        <w:rPr>
          <w:rStyle w:val="StyleBoldUnderline"/>
          <w:rFonts w:cs="Times New Roman"/>
        </w:rPr>
        <w:t>negotiated rulemaking</w:t>
      </w:r>
      <w:r w:rsidRPr="0077335A">
        <w:rPr>
          <w:rFonts w:cs="Times New Roman"/>
          <w:sz w:val="16"/>
        </w:rPr>
        <w:t xml:space="preserve">, participator}' planning </w:t>
      </w:r>
      <w:r w:rsidRPr="0077335A">
        <w:rPr>
          <w:rStyle w:val="StyleBoldUnderline"/>
          <w:rFonts w:cs="Times New Roman"/>
        </w:rPr>
        <w:t>approaches</w:t>
      </w:r>
      <w:r w:rsidRPr="0077335A">
        <w:rPr>
          <w:rFonts w:cs="Times New Roman"/>
          <w:sz w:val="16"/>
        </w:rPr>
        <w:t xml:space="preserve"> are not used to reach agreement among a discrete group of stakeholders, but to </w:t>
      </w:r>
      <w:r w:rsidRPr="0077335A">
        <w:rPr>
          <w:rStyle w:val="StyleBoldUnderline"/>
          <w:rFonts w:cs="Times New Roman"/>
        </w:rPr>
        <w:t>identify</w:t>
      </w:r>
      <w:r w:rsidRPr="0077335A">
        <w:rPr>
          <w:rFonts w:cs="Times New Roman"/>
          <w:sz w:val="16"/>
        </w:rPr>
        <w:t xml:space="preserve"> </w:t>
      </w:r>
      <w:r w:rsidRPr="0077335A">
        <w:rPr>
          <w:rStyle w:val="StyleBoldUnderline"/>
          <w:rFonts w:cs="Times New Roman"/>
        </w:rPr>
        <w:t>priorities among</w:t>
      </w:r>
      <w:r w:rsidRPr="0077335A">
        <w:rPr>
          <w:rFonts w:cs="Times New Roman"/>
          <w:sz w:val="16"/>
        </w:rPr>
        <w:t xml:space="preserve"> broad swaths of </w:t>
      </w:r>
      <w:r w:rsidRPr="0077335A">
        <w:rPr>
          <w:rStyle w:val="StyleBoldUnderline"/>
          <w:rFonts w:cs="Times New Roman"/>
        </w:rPr>
        <w:t xml:space="preserve">the community. These approaches can be used to iden¬tify </w:t>
      </w:r>
      <w:r w:rsidRPr="00597DE8">
        <w:rPr>
          <w:rStyle w:val="Emphasis"/>
        </w:rPr>
        <w:t>appropriate areas for wind turbines</w:t>
      </w:r>
      <w:r w:rsidRPr="0077335A">
        <w:rPr>
          <w:rStyle w:val="StyleBoldUnderline"/>
          <w:rFonts w:cs="Times New Roman"/>
        </w:rPr>
        <w:t>, the amount of wind energy desired, and</w:t>
      </w:r>
      <w:r w:rsidRPr="0077335A">
        <w:rPr>
          <w:rFonts w:cs="Times New Roman"/>
          <w:sz w:val="16"/>
        </w:rPr>
        <w:t xml:space="preserve"> if desired, the </w:t>
      </w:r>
      <w:r w:rsidRPr="00597DE8">
        <w:rPr>
          <w:rStyle w:val="Emphasis"/>
        </w:rPr>
        <w:t>amount of fossil fuels to be reduced</w:t>
      </w:r>
      <w:r w:rsidRPr="0077335A">
        <w:rPr>
          <w:rFonts w:cs="Times New Roman"/>
          <w:sz w:val="16"/>
        </w:rPr>
        <w:t xml:space="preserve">. In fact, deliberative polling—a popular form of participatory plan¬ning—has already been used in Texas to gauge the public's interest in building out the renewable energy infrastructure.165 2. Negotiated Rule Making Negotiated rulemaking is generally defined as a supplemental process in which representatives from agencies and affected inter¬est groups negotiate the terms of a proposed administrative rule.166 Historically, it has been used at the federal and stale levels of gov¬ernment, but it has applicability at the local level as well. The Ne¬gotiated Rulemaking Act of 1990 provides the basic structure for agencies to design and implement appropriate processes.167 This practice has been successfully employed in the U.S. with varying frequency since it was introduced in the early 1980s.l6S Negotiated rulemaking was seen as a way to deal with what seemed like a never-ending cycle of regulations being adopted and then being overturned after years of legal appeals.169 Instead of being limited to the minimal process required for promulgating rules with notice, public comment, and publication of a rule that would then be sub¬ject to a lawsuit, many agencies supplemented this required process to get input earlier. This supplemental process came to be called Negotiated Rulemaking or "reg-neg." Negotiated rulemaking brings interested parties around the ta¬ble early on, before the rule has been drafted and before the re¬quired regulatory approval process is triggered, to see if the affected parties can reach agreement. By setting up a negotiating forum before drafting the rule, the agency can engage those who are most likely to be affected by (and most likely to challenge) a rule. The nature of this negotiation is drastically different than the nature of the formal rule making process because the parties have an opportunity to talk to each other instead of directing all com¬ments through the agency. They can share information about what is important to them and what is not. They are free to collectively explore and evaluate different regulatory possibilities. If all the parlies can reach agreement, Ihen the text of their rule becomes the proposed rule thai is then subject to the required regulator}' process. </w:t>
      </w:r>
      <w:r w:rsidRPr="0077335A">
        <w:rPr>
          <w:rStyle w:val="StyleBoldUnderline"/>
          <w:rFonts w:cs="Times New Roman"/>
        </w:rPr>
        <w:t>The benefits of reg-neg include greater access to key informa¬tion, ability to rank and trade off interests to maximize value</w:t>
      </w:r>
      <w:r w:rsidRPr="0077335A">
        <w:rPr>
          <w:rFonts w:cs="Times New Roman"/>
          <w:sz w:val="16"/>
        </w:rPr>
        <w:t xml:space="preserve">, and opportunities to interact with and educate other stakeholders and bureaucrats.17" </w:t>
      </w:r>
      <w:r>
        <w:rPr>
          <w:rStyle w:val="StyleBoldUnderline"/>
          <w:rFonts w:cs="Times New Roman"/>
        </w:rPr>
        <w:t>The regulatory</w:t>
      </w:r>
      <w:r w:rsidRPr="0077335A">
        <w:rPr>
          <w:rStyle w:val="StyleBoldUnderline"/>
          <w:rFonts w:cs="Times New Roman"/>
        </w:rPr>
        <w:t xml:space="preserve"> negotiation process also facilitates more </w:t>
      </w:r>
      <w:r w:rsidRPr="00597DE8">
        <w:rPr>
          <w:rStyle w:val="Emphasis"/>
        </w:rPr>
        <w:t>informed, workable, and pragmatic rules</w:t>
      </w:r>
      <w:r w:rsidRPr="0077335A">
        <w:rPr>
          <w:rStyle w:val="StyleBoldUnderline"/>
          <w:rFonts w:cs="Times New Roman"/>
        </w:rPr>
        <w:t xml:space="preserve"> than traditional rulemaking provides</w:t>
      </w:r>
      <w:r w:rsidRPr="0077335A">
        <w:rPr>
          <w:rFonts w:cs="Times New Roman"/>
          <w:sz w:val="16"/>
        </w:rPr>
        <w:t xml:space="preserve">.171 Other studies have identified the follow¬ing benefits: more interaction builds relationships and increases commitment to a successful result, reg-neg is a powerful vehicle for learning, and a majority of participants consider their contributions to have major or moderate impact on the outcome.172 For exam¬ple, reg-negs were effective in negotiating permit modifications under the Resource Conservation Recovery Act ("RCRA"), set¬ting emissions standards for wood stoves, and implementing under¬ground injection controls.173 </w:t>
      </w:r>
      <w:r w:rsidRPr="0077335A">
        <w:rPr>
          <w:rStyle w:val="StyleBoldUnderline"/>
          <w:rFonts w:cs="Times New Roman"/>
        </w:rPr>
        <w:t xml:space="preserve">Parties </w:t>
      </w:r>
      <w:r w:rsidRPr="0077335A">
        <w:rPr>
          <w:rFonts w:cs="Times New Roman"/>
          <w:sz w:val="16"/>
        </w:rPr>
        <w:t xml:space="preserve">involved in the permit modifications </w:t>
      </w:r>
      <w:r w:rsidRPr="0077335A">
        <w:rPr>
          <w:rStyle w:val="StyleBoldUnderline"/>
          <w:rFonts w:cs="Times New Roman"/>
        </w:rPr>
        <w:t>under RCRA</w:t>
      </w:r>
      <w:r w:rsidRPr="0077335A">
        <w:rPr>
          <w:rFonts w:cs="Times New Roman"/>
          <w:sz w:val="16"/>
        </w:rPr>
        <w:t xml:space="preserve"> felt as though they would not have been able to reach the consensus that thev did with the conven-tional approach to EPA rulemaking.174 The parties </w:t>
      </w:r>
      <w:r w:rsidRPr="0077335A">
        <w:rPr>
          <w:rStyle w:val="StyleBoldUnderline"/>
          <w:rFonts w:cs="Times New Roman"/>
        </w:rPr>
        <w:t>considered the open access to information as one of the strengths of using reg-neg. That same open access to information can be used in wind siting negotiations</w:t>
      </w:r>
      <w:r w:rsidRPr="0077335A">
        <w:rPr>
          <w:rFonts w:cs="Times New Roman"/>
          <w:sz w:val="16"/>
        </w:rPr>
        <w:t>. AH parties involved would have the opportunity to express their opinions and why those opinions are important. Negotiated rulemaking is certainly not appropriate for all situ¬ations. When deciding appropriateness, factors taken into consid¬eration should also include the opportunity for trade-offs among parlies, the level of conflict, and the importance of gathering infor¬mation from affected parlies, among others. As described further in the nexl section, reg-neg can be helpful to develop policy on model ordinances, required lease provisions, compensation mecha-nisms, and decommissioning.</w:t>
      </w:r>
    </w:p>
    <w:p w:rsidR="0077335A" w:rsidRDefault="0077335A" w:rsidP="0077335A">
      <w:pPr>
        <w:pStyle w:val="Heading4"/>
        <w:rPr>
          <w:rFonts w:cs="Times New Roman"/>
        </w:rPr>
      </w:pPr>
      <w:r w:rsidRPr="0077335A">
        <w:rPr>
          <w:rFonts w:cs="Times New Roman"/>
        </w:rPr>
        <w:t>Regulations and civilian involvement in wind turbine development key to conservation and national security</w:t>
      </w:r>
    </w:p>
    <w:p w:rsidR="00597DE8" w:rsidRPr="00597DE8" w:rsidRDefault="00597DE8" w:rsidP="00597DE8"/>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50"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Fonts w:cs="Times New Roman"/>
          <w:u w:val="single"/>
        </w:rPr>
      </w:pPr>
      <w:r w:rsidRPr="0077335A">
        <w:rPr>
          <w:rFonts w:cs="Times New Roman"/>
          <w:sz w:val="16"/>
        </w:rPr>
        <w:t xml:space="preserve">In addition to the limitations of expense, storage. and trans- mission, wind turbines present other limitations. </w:t>
      </w:r>
      <w:r w:rsidRPr="0077335A">
        <w:rPr>
          <w:rStyle w:val="StyleBoldUnderline"/>
          <w:rFonts w:cs="Times New Roman"/>
        </w:rPr>
        <w:t>Adverse environ- mental impact can result from the construction of, and to a lesser degree, the operation of wind turbines." While some of these im- pacts have technical solutions. most must be addressed through policy development and siting procedures.</w:t>
      </w:r>
      <w:r w:rsidRPr="0077335A">
        <w:rPr>
          <w:rFonts w:cs="Times New Roman"/>
          <w:sz w:val="16"/>
        </w:rPr>
        <w:t xml:space="preserve"> For example, </w:t>
      </w:r>
      <w:r w:rsidRPr="0077335A">
        <w:rPr>
          <w:rStyle w:val="StyleBoldUnderline"/>
          <w:rFonts w:cs="Times New Roman"/>
        </w:rPr>
        <w:t>linking "high wind" areas to population centers requires siting new trans- mission lines through undeveloped and sometimes sensitive habitat. Turbines may have impacts on avian and bat populations and habitat</w:t>
      </w:r>
      <w:r w:rsidRPr="0077335A">
        <w:rPr>
          <w:rFonts w:cs="Times New Roman"/>
          <w:sz w:val="16"/>
        </w:rPr>
        <w:t xml:space="preserve"> destroyed by construction and operation. </w:t>
      </w:r>
      <w:r w:rsidRPr="0077335A">
        <w:rPr>
          <w:rStyle w:val="StyleBoldUnderline"/>
          <w:rFonts w:cs="Times New Roman"/>
        </w:rPr>
        <w:t>Wind tur- bines also have national security and transportation implications because they can interfere with radar technology</w:t>
      </w:r>
      <w:r w:rsidRPr="0077335A">
        <w:rPr>
          <w:rFonts w:cs="Times New Roman"/>
          <w:sz w:val="16"/>
        </w:rPr>
        <w:t xml:space="preserve">. </w:t>
      </w:r>
      <w:r w:rsidRPr="0077335A">
        <w:rPr>
          <w:rStyle w:val="StyleBoldUnderline"/>
          <w:rFonts w:cs="Times New Roman"/>
        </w:rPr>
        <w:t>Adequately ad- dressing these impacts requires the involvement of citizens in deci- sion-making processes that set wind energy policies and site the turbines</w:t>
      </w:r>
      <w:r w:rsidRPr="0077335A">
        <w:rPr>
          <w:rFonts w:cs="Times New Roman"/>
          <w:sz w:val="16"/>
        </w:rPr>
        <w:t xml:space="preserve">. Accordingly. this Article deals directly with a central (and often overlooked) factor in successful policy development and facility siting: adequate and appropriate citizen involvement. "Citizen involvement" as a label has different meanings de- pending on who is using it and the context in which it is used. In the context of the minimal governmental procedures that are re- quired to make a legally defensible decision. it means notice and comment and possibly a public hearing. However. in the context of decision-making intended to fully incorporate a range of concerns. "citizen involvement" refers to a more inclusive. transparent and responsive process. </w:t>
      </w:r>
      <w:r w:rsidRPr="0077335A">
        <w:rPr>
          <w:rStyle w:val="StyleBoldUnderline"/>
          <w:rFonts w:cs="Times New Roman"/>
        </w:rPr>
        <w:t>Many agencies resist more robust levels of citi- zen involvement at the policy development stage.</w:t>
      </w:r>
      <w:r w:rsidRPr="0077335A">
        <w:rPr>
          <w:rFonts w:cs="Times New Roman"/>
          <w:sz w:val="16"/>
        </w:rPr>
        <w:t xml:space="preserve"> preferring to rely on the minimal processes with which they are familiar. Resistance to this level of citizen involvement is endemic and springs from beliefs (and experiences) that engaging citizens takes too long. is too costly. and results in sub-optimal solutions." The assumption is that a more streairilined decision-making process. guided and informed by knowledgeable bureaucrats. will produce better_ and timelier results?" Adher_e_nts to minimal citizen involve- ment In decision-making view the citizens as unlnfonned and paro- chial and involving them will only give strength to Not-in-My- Back-Yard ("NIMBY") sentiment</w:t>
      </w:r>
      <w:r w:rsidRPr="0077335A">
        <w:rPr>
          <w:rStyle w:val="StyleBoldUnderline"/>
          <w:rFonts w:cs="Times New Roman"/>
        </w:rPr>
        <w:t>." Simply dismissing citizen op- position as self-interested. NIMBY whiners ignore the two realities addressed in this Article: (I) that many facility proposals subject to citizen opposition will impose significant. uncompensated burdens on communities: and (2) that successful citizen involvement is more than a statement of principle-it must be implemented following the best practices of consensus building and collaboration."</w:t>
      </w:r>
    </w:p>
    <w:p w:rsidR="0077335A" w:rsidRDefault="0077335A" w:rsidP="0077335A">
      <w:pPr>
        <w:pStyle w:val="Heading4"/>
        <w:rPr>
          <w:rFonts w:cs="Times New Roman"/>
        </w:rPr>
      </w:pPr>
      <w:r w:rsidRPr="0077335A">
        <w:rPr>
          <w:rFonts w:cs="Times New Roman"/>
        </w:rPr>
        <w:t>Aff fails—risk assessment with siting of wind power key to solve defense, bioD, and warming</w:t>
      </w:r>
    </w:p>
    <w:p w:rsidR="00597DE8" w:rsidRPr="00597DE8" w:rsidRDefault="00597DE8" w:rsidP="00597DE8"/>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51"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2. State and Local Siting Authority In general. the principal authority in the United States for land use siting decisions is vested in local government. as delegated by individual state legislatures. While authority varies from state to state. </w:t>
      </w:r>
      <w:r w:rsidRPr="0077335A">
        <w:rPr>
          <w:rStyle w:val="StyleBoldUnderline"/>
          <w:rFonts w:cs="Times New Roman"/>
        </w:rPr>
        <w:t xml:space="preserve">the general pattern is that local and regional governments are also responsible for the siting of wind turbines." In some states. such as in New York. location and operation of wind turbines is largely a function of local governments with little to no authority retained by the state." </w:t>
      </w:r>
      <w:r w:rsidRPr="0077335A">
        <w:rPr>
          <w:rFonts w:cs="Times New Roman"/>
          <w:sz w:val="16"/>
        </w:rPr>
        <w:t xml:space="preserve">Some large wind farms are treated as utili- ties and need additional approval from the state utility commis- sions on matters related to rate setting. </w:t>
      </w:r>
      <w:r w:rsidRPr="0077335A">
        <w:rPr>
          <w:rStyle w:val="StyleBoldUnderline"/>
          <w:rFonts w:cs="Times New Roman"/>
        </w:rPr>
        <w:t>Some states segregate wind projects based on size. sending larger turbines to regional or state siting boards or agencies and allowing local governments to approve smaller turbin</w:t>
      </w:r>
      <w:r w:rsidRPr="0077335A">
        <w:rPr>
          <w:rFonts w:cs="Times New Roman"/>
          <w:sz w:val="16"/>
        </w:rPr>
        <w:t xml:space="preserve">es." Other states, such as Maine. use state- wide siting boards to make all decisions regarding wind turbines." In addition. some state legislatures have voted to ban turbines from significant landscapes." </w:t>
      </w:r>
      <w:r w:rsidRPr="0077335A">
        <w:rPr>
          <w:rStyle w:val="StyleBoldUnderline"/>
          <w:rFonts w:cs="Times New Roman"/>
        </w:rPr>
        <w:t>Depending on the authority of the siting board. turbines can be conditioned or denied based on a variety of reasons. such as impacts to biodiversity, the environment, human safety, aesthetics, cultural resources. noise, and light</w:t>
      </w:r>
      <w:r w:rsidRPr="0077335A">
        <w:rPr>
          <w:rFonts w:cs="Times New Roman"/>
          <w:sz w:val="16"/>
        </w:rPr>
        <w:t xml:space="preserve">. </w:t>
      </w:r>
      <w:r w:rsidRPr="0077335A">
        <w:rPr>
          <w:rStyle w:val="StyleBoldUnderline"/>
          <w:rFonts w:cs="Times New Roman"/>
        </w:rPr>
        <w:t>Some states require environ- mental impact statements to be completed as part of the approval process.</w:t>
      </w:r>
      <w:r w:rsidRPr="0077335A">
        <w:rPr>
          <w:rFonts w:cs="Times New Roman"/>
          <w:sz w:val="16"/>
        </w:rPr>
        <w:t xml:space="preserve"> For example, the Minnesota Public Utilities Commission requires an analysis of the potential environmental and wildlife im- pacts, mitigation measures, and any adverse environmental effects that cannot be avoided." In New York. the State Environmental Quality Review Act ("SEQRA") requires local government agen- cies to mitigate the adverse impacts of any proposed actions-like approving the siting of a wind turbine. SEQRA requires the com- pletion of an environmental impact statement if a proposed action "is detennined to have a potentially significant adverse environ- mental impact."5' 3. Mitigating Adverse Impacts of Wind Turbines In addition to the advantages of harvesting energy from the wind. there are significant impacts that must be addressed. The regulation of wind turbines is designed to address impacts that arise during construction and operation of wind turbines. </w:t>
      </w:r>
      <w:r w:rsidRPr="0077335A">
        <w:rPr>
          <w:rStyle w:val="StyleBoldUnderline"/>
          <w:rFonts w:cs="Times New Roman"/>
        </w:rPr>
        <w:t>An at- tempt to catalog the adverse impact on land use is incredibly com- plex and depends heavily on local circumstances, local and state land use patterns, zoning ordinances. cultural resources in the area, and other factors. For example. construction of wind turbines can cause interruptions in communication infrastructure (i.e.. cell phone towers, fiber optic data cables)? and operation can impact national defense by interrupting radar capabilities</w:t>
      </w:r>
      <w:r w:rsidRPr="0077335A">
        <w:rPr>
          <w:rFonts w:cs="Times New Roman"/>
          <w:sz w:val="16"/>
        </w:rPr>
        <w:t>.</w:t>
      </w:r>
      <w:r w:rsidRPr="0077335A">
        <w:rPr>
          <w:rStyle w:val="StyleBoldUnderline"/>
          <w:rFonts w:cs="Times New Roman"/>
        </w:rPr>
        <w:t xml:space="preserve">" According to some anti-wind advocates. wind turbines are "gi- gantic wind machines . . . gut(ting) the landscape. killing wildlife. destroying culturally significant viewsheds. devaluing property, and creating major disturbances for those who live nearby."5' A recent newsletter pondered the following possible impacts: damaged roads; increased traffic: changes to water supplies, streams and wetlands; blasting; habitat fragmentation; increased mortality of birds, bats and other wildlife and domestic animals; reduced quality of life; aesthetics; increased noise; human health; dangers to com- mercial aviation; reduced property values; lack of corporate accountability; catastrophic failure of turbines; injuries to commu- nity: and greenhouse gas emissions." </w:t>
      </w:r>
      <w:r w:rsidRPr="0077335A">
        <w:rPr>
          <w:rFonts w:cs="Times New Roman"/>
          <w:sz w:val="16"/>
        </w:rPr>
        <w:t xml:space="preserve">Opponents can find many reasons to make the case against wind turbines. </w:t>
      </w:r>
      <w:r w:rsidRPr="0077335A">
        <w:rPr>
          <w:rStyle w:val="StyleBoldUnderline"/>
          <w:rFonts w:cs="Times New Roman"/>
        </w:rPr>
        <w:t>Generally, state and local governments have attempted to mitigate adverse wind turbine effects on wildlife and natural resources by conducting risk assessments prior to construction and imposing conditions on location. size. operation. construction and mainte- nance of wind turbines</w:t>
      </w:r>
      <w:r w:rsidRPr="0077335A">
        <w:rPr>
          <w:rFonts w:cs="Times New Roman"/>
          <w:sz w:val="16"/>
        </w:rPr>
        <w:t>." Some of the specific conditions are de- scribed in more detail below.</w:t>
      </w:r>
    </w:p>
    <w:p w:rsidR="0077335A" w:rsidRDefault="0077335A" w:rsidP="0077335A">
      <w:pPr>
        <w:pStyle w:val="Heading4"/>
        <w:rPr>
          <w:rFonts w:cs="Times New Roman"/>
        </w:rPr>
      </w:pPr>
      <w:r w:rsidRPr="0077335A">
        <w:rPr>
          <w:rFonts w:cs="Times New Roman"/>
        </w:rPr>
        <w:t>Aff fails- status quo opposition stops development, CP avoids this and accesses benefits of NIMBY opposition</w:t>
      </w:r>
    </w:p>
    <w:p w:rsidR="00597DE8" w:rsidRPr="00597DE8" w:rsidRDefault="00597DE8" w:rsidP="00597DE8"/>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52"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Fonts w:cs="Times New Roman"/>
          <w:b/>
          <w:iCs/>
          <w:u w:val="single"/>
        </w:rPr>
      </w:pPr>
      <w:r w:rsidRPr="0077335A">
        <w:rPr>
          <w:rFonts w:cs="Times New Roman"/>
          <w:sz w:val="16"/>
        </w:rPr>
        <w:t>A. The Conventional View of Citizen Inver To some applicants</w:t>
      </w:r>
      <w:r w:rsidRPr="0077335A">
        <w:rPr>
          <w:rStyle w:val="StyleBoldUnderline"/>
          <w:rFonts w:cs="Times New Roman"/>
        </w:rPr>
        <w:t>. citizen involvement is synonymous with opposition.</w:t>
      </w:r>
      <w:r w:rsidRPr="0077335A">
        <w:rPr>
          <w:rFonts w:cs="Times New Roman"/>
          <w:sz w:val="16"/>
        </w:rPr>
        <w:t xml:space="preserve"> The belief that opposition often serves as an impasse to implementing well-developed and planned wind energy infra structure policies must be balanced with the reality that </w:t>
      </w:r>
      <w:r w:rsidRPr="0077335A">
        <w:rPr>
          <w:rStyle w:val="StyleBoldUnderline"/>
          <w:rFonts w:cs="Times New Roman"/>
        </w:rPr>
        <w:t>opposition plays an important civic function.</w:t>
      </w:r>
      <w:r w:rsidRPr="0077335A">
        <w:rPr>
          <w:rFonts w:cs="Times New Roman"/>
          <w:sz w:val="16"/>
        </w:rPr>
        <w:t xml:space="preserve"> The goal for proponents of wine turbine siting policies should be to design processes that minimize the destructive effects of typically adversarial processes that avoid fanning the flames of opposition and still put together a proposal that will meet their objectives. Citizen involvement should not just be an afterthought-an inconvenient consequence of participating in the approval process. Before exploring the nature of citizen opposition, an exploration of the underlying assumptions is helpful to frame the circum stances under which opposition arises. </w:t>
      </w:r>
      <w:r w:rsidRPr="0077335A">
        <w:rPr>
          <w:rStyle w:val="StyleBoldUnderline"/>
          <w:rFonts w:cs="Times New Roman"/>
        </w:rPr>
        <w:t>Even the most disinterested observer of community dynamics is likely familiar with the notion of "Not-In-My-Back-Yard" ("NIMBY") opposition</w:t>
      </w:r>
      <w:r w:rsidRPr="0077335A">
        <w:rPr>
          <w:rFonts w:cs="Times New Roman"/>
          <w:sz w:val="16"/>
        </w:rPr>
        <w:t xml:space="preserve">. </w:t>
      </w:r>
      <w:r w:rsidRPr="0077335A">
        <w:rPr>
          <w:rStyle w:val="StyleBoldUnderline"/>
          <w:rFonts w:cs="Times New Roman"/>
        </w:rPr>
        <w:t>These are citizens who seem to greet any development with staunch opposition.</w:t>
      </w:r>
      <w:r w:rsidRPr="0077335A">
        <w:rPr>
          <w:rFonts w:cs="Times New Roman"/>
          <w:sz w:val="16"/>
        </w:rPr>
        <w:t xml:space="preserve"> According to a simplistic and derisive vision of NIMBYS they are people motivated solely by self-interest, afraid of change and uninformed of the benefits that result from new develop ment.88 Their protests over-emphasize the costs of a project, exaggerate the risks of negative impacts on the community, and treat any benefits as illusory and inadequate. NIMBYS are often characterized as selfish, simple-minded, ignorant, arrogant and parochial. Their efforts to highlight real and perceived risks are pursued with callous disregard for any community benefits that may result from the proposed project.</w:t>
      </w:r>
      <w:r w:rsidRPr="0077335A">
        <w:rPr>
          <w:rStyle w:val="StyleBoldUnderline"/>
          <w:rFonts w:cs="Times New Roman"/>
        </w:rPr>
        <w:t xml:space="preserve">89 As many developers and government officials know, NIMBY campaigns should not be taken lightly; </w:t>
      </w:r>
      <w:r w:rsidRPr="0077335A">
        <w:rPr>
          <w:rStyle w:val="Emphasis"/>
        </w:rPr>
        <w:t>they are incredibly effective at stopping developments</w:t>
      </w:r>
      <w:r w:rsidRPr="0077335A">
        <w:rPr>
          <w:rStyle w:val="StyleBoldUnderline"/>
          <w:rFonts w:cs="Times New Roman"/>
        </w:rPr>
        <w:t>, for better or for worse.</w:t>
      </w:r>
      <w:r w:rsidRPr="0077335A">
        <w:rPr>
          <w:rFonts w:cs="Times New Roman"/>
          <w:sz w:val="16"/>
        </w:rPr>
        <w:t xml:space="preserve"> An equally simplistic, but favorable vision of NIMBYS is that of David against Goliath. The courageous and resourceful citizen: who take an unpopular cause defending valuable. but under-protected, community resources against well-funded, ruthless and rapacious corporations.9Â</w:t>
      </w:r>
      <w:r w:rsidRPr="0077335A">
        <w:rPr>
          <w:rStyle w:val="StyleBoldUnderline"/>
          <w:rFonts w:cs="Times New Roman"/>
        </w:rPr>
        <w:t>° This is the NIMBY as savior who, at risk of great personal and financial loss, sets out to hold governmental officials accountable, to make sure that treasured community resources are not stolen, and rail against back-room deals that only line the pockets of a select few</w:t>
      </w:r>
      <w:r w:rsidRPr="0077335A">
        <w:rPr>
          <w:rFonts w:cs="Times New Roman"/>
          <w:sz w:val="16"/>
        </w:rPr>
        <w:t xml:space="preserve">. There are many examples of citi zens who have done "good" by opposing ill-conceived proposals.9 </w:t>
      </w:r>
      <w:r w:rsidRPr="0077335A">
        <w:rPr>
          <w:rStyle w:val="Emphasis"/>
        </w:rPr>
        <w:t>Many of the pivotal moments in environmental law are the result of NIMBY-like opposition that produced broad benefits</w:t>
      </w:r>
      <w:r w:rsidRPr="0077335A">
        <w:rPr>
          <w:rStyle w:val="StyleBoldUnderline"/>
          <w:rFonts w:cs="Times New Roman"/>
        </w:rPr>
        <w:t xml:space="preserve">, for which many are thankful." On balance, citizen opposition plays an important role in making wise use of community resources. </w:t>
      </w:r>
      <w:r w:rsidRPr="0077335A">
        <w:rPr>
          <w:rFonts w:cs="Times New Roman"/>
          <w:sz w:val="16"/>
        </w:rPr>
        <w:t xml:space="preserve">The siting of wind turbines provides an opportunity to observe the full landscape of oppositional behaviors. A number of group have formed to oppose site-specific turbine projects." </w:t>
      </w:r>
      <w:r w:rsidRPr="0077335A">
        <w:rPr>
          <w:rStyle w:val="StyleBoldUnderline"/>
          <w:rFonts w:cs="Times New Roman"/>
        </w:rPr>
        <w:t xml:space="preserve">The effectiveness of these groups has been mixed, but, as efforts to site new turbines increase, these groups can be expected to respond with increased sophistication and effectiveness. To realize the potential for wind energy generation, the proponents </w:t>
      </w:r>
      <w:r w:rsidRPr="0077335A">
        <w:rPr>
          <w:rStyle w:val="Emphasis"/>
        </w:rPr>
        <w:t>must effectively en gage this growing opposition and use it productively. Doing so re quires a more nuanced appreciation of citizen involvement and th- nature of opposition.</w:t>
      </w:r>
    </w:p>
    <w:p w:rsidR="0077335A" w:rsidRPr="0077335A" w:rsidRDefault="0077335A" w:rsidP="0077335A">
      <w:pPr>
        <w:pStyle w:val="Heading4"/>
        <w:rPr>
          <w:rFonts w:cs="Times New Roman"/>
        </w:rPr>
      </w:pPr>
      <w:r w:rsidRPr="0077335A">
        <w:rPr>
          <w:rFonts w:cs="Times New Roman"/>
        </w:rPr>
        <w:t>Civic engagement solves offshore wind</w:t>
      </w:r>
    </w:p>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53"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 xml:space="preserve">3. From Opponents to Advocates (or "How the Typical Decision-Making Process Ignores Emotions and What Can Be Done About It") In Descartes' Error, Antonio Damasio makes the case that nind and body are inextricably linked and that our attempts to ;eparate rational discourse from feelings and emotions inaccurately iepict how the brain functions!" We can see this Cartesian error .n the way most required decision-making processes operate. Through notice of an action and opportunity to be heard on the nerits, the citizenry should be content to have the proposed action rationally explained. No space is created to deal with the feelings and emotions associated with the proposed action and any attempt :o express them is met with ambivalence, if not hostility. While :he last twenty years of scientific research have debunked the sepa- ration of mind and body,'-"3 society (and especially government) mas been slow to adopt new practices that more accurately reflect :he connection between rational thought and feelings.'39 Realizations about these links are critically important for im- proving the way wind turbines are sited. </w:t>
      </w:r>
      <w:r w:rsidRPr="0077335A">
        <w:rPr>
          <w:rStyle w:val="StyleBoldUnderline"/>
          <w:rFonts w:cs="Times New Roman"/>
        </w:rPr>
        <w:t>Since dealing with local opposition involves emotional as well as rational engagement, any process must address the emotions associated with the proposed action. The most effective way to affect emotional pathways is through involvement, engagement and empowerment. By involving citizens in the process authentically, they will trust it more. The more parties trust in the process, the more likely they are to accept the outcome. Involvement has the effect of re- ducing opposition by dealing directly with the psychological phe- nomena identified in the previous section.</w:t>
      </w:r>
      <w:r w:rsidRPr="0077335A">
        <w:rPr>
          <w:rFonts w:cs="Times New Roman"/>
          <w:sz w:val="16"/>
        </w:rPr>
        <w:t xml:space="preserve"> Much of this has to do with how our brains process threats, both actual and metaphori- cal."Â° Since human brains were not created from scratch, but rather evolved from simpler platforms, our brains use identical pathways to process both simple (an actual threat) and complex (metaphorical threats) thought processes. For example, the feeling of disgust associated with smelling rotting meat is processed in the same location (the insula) as feelings that arise when experiencing a morally reprehensible act."' Similarly, our brains use the same areas to process actual and metaphorical threats"? The rustling of leaves that might suggest a tiger preparing to pounce fires a similar neurological pathway as the perceived threat of a proposed wind farm on a cherished ridgeline. By relying on redundant pathways, </w:t>
      </w:r>
      <w:r w:rsidRPr="0077335A">
        <w:rPr>
          <w:rStyle w:val="StyleBoldUnderline"/>
          <w:rFonts w:cs="Times New Roman"/>
        </w:rPr>
        <w:t>the brain links literal threats and the metaphorical threats, giving both the same level of importance and impact. It is no wonder we see such passionate displays of emotion when large projects are proposed</w:t>
      </w:r>
      <w:r w:rsidRPr="0077335A">
        <w:rPr>
          <w:rFonts w:cs="Times New Roman"/>
          <w:sz w:val="16"/>
        </w:rPr>
        <w:t xml:space="preserve">. Behavioral studies have also revealed some clues to pathways that can be used to soothe those fears. Because our brains process these seemingly different events (actual and metaphorical threats) through the same pathways, there are linkages in behavior that shed light on why citizen involvement processes can decrease op- position. Behavioral psychologists have found links between unre- lated actions. Consider the following experiments: Volunteers were asked to recall either a moral or immoral act in their past. Afterward, as a token of appreciation. (experimenter)offered the volunteers a choice between the gift of a pencil or of a package of antiseptic wipes. And the folks who had just wal- lowed in their ethical failures were more likely to go for the wipes."'3 (V)olunteers were told to recall an immoral act of theirs. After- ward, subjects either did or did not have the opportunity to clean their hands. Those who were able to wash were less likely to respond to a request for help (that the experimenters had set up) that came shortly afterward."" Volunteers would meet one of the experimenters, believing that they would be starting the experiment shortly. In reality, the experiment began when the experimenter, seemingly stmggling with an armful of folders, asks the volunteer to briefly hold their coffee. As the key experimental manipulation, the coffee was either hot or iced. Subjects then read a description of some indi- vidual, and those who had held the warmer cup tended to rate the individual as having a warmer personality, with no change in ratings of other attributes."'5 These experiments show how process has a direct effect on how we perceive a situation. They make a strong case that the sub- stance of a proposal is just one of many factors considered by citi- zens when evaluating how to respond. Dr. Sapolsky points out that this neural confusion gives actions and symbols enormous power over our decision-making process. He explains how Nelson Mandela welcomed the leader of a large Afrikaans resistance group into his homey living room instead of a formal conference room. As a result, resistance between the two "melted away" and they were able to move on to the next chapter in governing South Africa.'''' Applicants who are aware of the complex nature of cognition should embrace the need for well designed decision-making processes to effectively manage the complicated phenomena that is opposition. </w:t>
      </w:r>
      <w:r w:rsidRPr="0077335A">
        <w:rPr>
          <w:rStyle w:val="StyleBoldUnderline"/>
          <w:rFonts w:cs="Times New Roman"/>
        </w:rPr>
        <w:t>The process of proposing a wind farm begins long before the application is filed.</w:t>
      </w:r>
      <w:r w:rsidRPr="0077335A">
        <w:rPr>
          <w:rFonts w:cs="Times New Roman"/>
          <w:sz w:val="16"/>
        </w:rPr>
        <w:t xml:space="preserve"> The process must include opportu- nities for the citizen to process metaphorical threats in the same way that it would deal with an actual threat, to explore our aver- sion to particular ideas, and to reframe conflicting realities. </w:t>
      </w:r>
      <w:r w:rsidRPr="0077335A">
        <w:rPr>
          <w:rStyle w:val="StyleBoldUnderline"/>
          <w:rFonts w:cs="Times New Roman"/>
        </w:rPr>
        <w:t xml:space="preserve">Our brains will only be satisfied after we have had a chance to investi-gate Iurther. It is arguable that robust and authentic Involvement in the decision-making process satisfies this need for investigation. An effective approval process must provide similar opportunities for the participants to investigate on their own. </w:t>
      </w:r>
      <w:r w:rsidRPr="0077335A">
        <w:rPr>
          <w:rFonts w:cs="Times New Roman"/>
          <w:sz w:val="16"/>
        </w:rPr>
        <w:t>The following sec- tion provides a framework for how that process can be structured to allow for that involvement on multiple levels.</w:t>
      </w:r>
    </w:p>
    <w:p w:rsidR="0077335A" w:rsidRPr="0077335A" w:rsidRDefault="0077335A" w:rsidP="0077335A">
      <w:pPr>
        <w:rPr>
          <w:rFonts w:cs="Times New Roman"/>
          <w:sz w:val="16"/>
        </w:rPr>
      </w:pPr>
    </w:p>
    <w:p w:rsidR="0077335A" w:rsidRPr="0077335A" w:rsidRDefault="0077335A" w:rsidP="0077335A">
      <w:pPr>
        <w:pStyle w:val="Heading1"/>
        <w:rPr>
          <w:rFonts w:cs="Times New Roman"/>
        </w:rPr>
      </w:pPr>
      <w:bookmarkStart w:id="35" w:name="PocketBM377"/>
      <w:bookmarkEnd w:id="9"/>
      <w:bookmarkEnd w:id="19"/>
      <w:bookmarkEnd w:id="34"/>
      <w:r w:rsidRPr="0077335A">
        <w:rPr>
          <w:rFonts w:cs="Times New Roman"/>
        </w:rPr>
        <w:t>***Net Benefits***</w:t>
      </w:r>
    </w:p>
    <w:p w:rsidR="0077335A" w:rsidRPr="0077335A" w:rsidRDefault="0077335A" w:rsidP="0077335A">
      <w:pPr>
        <w:pStyle w:val="Heading2"/>
        <w:rPr>
          <w:rFonts w:cs="Times New Roman"/>
        </w:rPr>
      </w:pPr>
      <w:bookmarkStart w:id="36" w:name="HatBM378"/>
      <w:r w:rsidRPr="0077335A">
        <w:rPr>
          <w:rFonts w:cs="Times New Roman"/>
        </w:rPr>
        <w:t>Civic Engagement</w:t>
      </w:r>
    </w:p>
    <w:p w:rsidR="0077335A" w:rsidRPr="0077335A" w:rsidRDefault="0077335A" w:rsidP="0077335A">
      <w:pPr>
        <w:pStyle w:val="Heading3"/>
        <w:rPr>
          <w:rFonts w:cs="Times New Roman"/>
        </w:rPr>
      </w:pPr>
      <w:bookmarkStart w:id="37" w:name="BlockBM379"/>
      <w:r w:rsidRPr="0077335A">
        <w:rPr>
          <w:rFonts w:cs="Times New Roman"/>
        </w:rPr>
        <w:t>1NC</w:t>
      </w:r>
    </w:p>
    <w:p w:rsidR="0077335A" w:rsidRPr="0077335A" w:rsidRDefault="0077335A" w:rsidP="0077335A">
      <w:pPr>
        <w:pStyle w:val="Heading4"/>
        <w:rPr>
          <w:rFonts w:cs="Times New Roman"/>
        </w:rPr>
      </w:pPr>
      <w:r w:rsidRPr="0077335A">
        <w:rPr>
          <w:rFonts w:cs="Times New Roman"/>
        </w:rPr>
        <w:t>The CP reorients democracy to a focus on communication---that allows for effective civic engagement</w:t>
      </w:r>
    </w:p>
    <w:p w:rsidR="0077335A" w:rsidRPr="0077335A" w:rsidRDefault="0077335A" w:rsidP="0077335A">
      <w:pPr>
        <w:rPr>
          <w:rFonts w:cs="Times New Roman"/>
        </w:rPr>
      </w:pPr>
    </w:p>
    <w:p w:rsidR="0077335A" w:rsidRPr="0077335A" w:rsidRDefault="0077335A" w:rsidP="0077335A">
      <w:pPr>
        <w:rPr>
          <w:rStyle w:val="StyleStyleBold12pt"/>
          <w:rFonts w:cs="Times New Roman"/>
        </w:rPr>
      </w:pPr>
      <w:r w:rsidRPr="0077335A">
        <w:rPr>
          <w:rStyle w:val="StyleStyleBold12pt"/>
          <w:rFonts w:cs="Times New Roman"/>
        </w:rPr>
        <w:t xml:space="preserve">Rubin 1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(Edward L. Rubin is a University Professor of Law and Political Science at Vanderbilt Law School. Ed Rubin specializes in administrative law, constitutional law and legal theory. Previously, he was the Theodore K. Warner, Jr. Professor of Law at the University of Pennsylvania Law School from 1998 to 2005, and the Richard K. Jennings Professor of Law at the Boalt Hall School of Law at the University of California-Berkeley. Professor Rubin has been chair of the Association of American Law Schools' sections on Administrative Law and Socioeconomics and of its Committee on the Curriculum. He graduated from Princeton and received his law degree from Yale University in 1979, clerked for Judge Jon O. Newman of the U.S. Court of Appeals for the Second Circuit. “GETTING PAST DEMOCRACY” Published January 2011. Print. Accessed @ </w:t>
      </w:r>
      <w:hyperlink r:id="rId54" w:history="1">
        <w:r w:rsidRPr="0077335A">
          <w:rPr>
            <w:rStyle w:val="StyleStyleBold12pt"/>
            <w:rFonts w:cs="Times New Roman"/>
            <w:sz w:val="16"/>
            <w:szCs w:val="16"/>
          </w:rPr>
          <w:t>http://www.lexisnexis.com.proxy.lib.umich.edu/hottopics/lnacademic/</w:t>
        </w:r>
      </w:hyperlink>
      <w:r w:rsidRPr="0077335A">
        <w:rPr>
          <w:rStyle w:val="StyleStyleBold12pt"/>
          <w:rFonts w:cs="Times New Roman"/>
          <w:sz w:val="16"/>
          <w:szCs w:val="16"/>
        </w:rPr>
        <w:t>) Deng</w:t>
      </w:r>
    </w:p>
    <w:p w:rsidR="0077335A" w:rsidRPr="0077335A" w:rsidRDefault="0077335A" w:rsidP="0077335A">
      <w:pPr>
        <w:rPr>
          <w:rFonts w:cs="Times New Roman"/>
          <w:sz w:val="16"/>
        </w:rPr>
      </w:pPr>
      <w:r w:rsidRPr="0077335A">
        <w:rPr>
          <w:rFonts w:cs="Times New Roman"/>
          <w:sz w:val="16"/>
        </w:rPr>
        <w:t xml:space="preserve">In his recent book, Between Facts and Norms, Habermas tries to resolve these two implausibilities of deliberative democratic theory. n111 He previously argued that the </w:t>
      </w:r>
      <w:r w:rsidRPr="0077335A">
        <w:rPr>
          <w:rStyle w:val="StyleBoldUnderline"/>
          <w:rFonts w:cs="Times New Roman"/>
        </w:rPr>
        <w:t>rationalization of Western consciousness enables us to achieve the emancipatory possibilities inherent in human language. In a rationally</w:t>
      </w:r>
      <w:r w:rsidRPr="0077335A">
        <w:rPr>
          <w:rFonts w:cs="Times New Roman"/>
          <w:sz w:val="16"/>
        </w:rPr>
        <w:t xml:space="preserve">, as opposed to a traditionally, ordered world, </w:t>
      </w:r>
      <w:r w:rsidRPr="0077335A">
        <w:rPr>
          <w:rStyle w:val="StyleBoldUnderline"/>
          <w:rFonts w:cs="Times New Roman"/>
        </w:rPr>
        <w:t>we</w:t>
      </w:r>
      <w:r w:rsidRPr="0077335A">
        <w:rPr>
          <w:rFonts w:cs="Times New Roman"/>
          <w:sz w:val="16"/>
        </w:rPr>
        <w:t xml:space="preserve"> might </w:t>
      </w:r>
      <w:r w:rsidRPr="0077335A">
        <w:rPr>
          <w:rStyle w:val="StyleBoldUnderline"/>
          <w:rFonts w:cs="Times New Roman"/>
        </w:rPr>
        <w:t>interact with other human beings by means of communicative action, which is speech directed toward reaching mutual understanding, rather than through strategic action</w:t>
      </w:r>
      <w:r w:rsidRPr="0077335A">
        <w:rPr>
          <w:rFonts w:cs="Times New Roman"/>
          <w:sz w:val="16"/>
        </w:rPr>
        <w:t xml:space="preserve">, which is speech designed to achieve the speaker's private purposes. n112 Thus, (*752) </w:t>
      </w:r>
      <w:r w:rsidRPr="0077335A">
        <w:rPr>
          <w:rStyle w:val="StyleBoldUnderline"/>
          <w:rFonts w:cs="Times New Roman"/>
        </w:rPr>
        <w:t>the rationalization of Western society would no longer lead to the proliferation of a morally disconnected, instrumental rationality</w:t>
      </w:r>
      <w:r w:rsidRPr="0077335A">
        <w:rPr>
          <w:rFonts w:cs="Times New Roman"/>
          <w:sz w:val="16"/>
        </w:rPr>
        <w:t xml:space="preserve">, as Weber envisioned, </w:t>
      </w:r>
      <w:r w:rsidRPr="0077335A">
        <w:rPr>
          <w:rStyle w:val="StyleBoldUnderline"/>
          <w:rFonts w:cs="Times New Roman"/>
        </w:rPr>
        <w:t>but to a rational discussion of empirical data, moral positions, and personal emotions, that would abolish oppression, enabling individuals to reach their full potential</w:t>
      </w:r>
      <w:r w:rsidRPr="0077335A">
        <w:rPr>
          <w:rFonts w:cs="Times New Roman"/>
          <w:sz w:val="16"/>
        </w:rPr>
        <w:t xml:space="preserve">. n113 In other words, we would break out of Weber's iron cage. What prevents us from doing so is the colonization of the lifeworld by the steering mechanisms of money and power. n114 These place the forces operating on individuals outside of their personal control and comprehension, thus limiting the emancipatory possibilities of communicative action. </w:t>
      </w:r>
      <w:r w:rsidRPr="0077335A">
        <w:rPr>
          <w:rStyle w:val="StyleBoldUnderline"/>
          <w:rFonts w:cs="Times New Roman"/>
        </w:rPr>
        <w:t>Deliberative democracy is a solution</w:t>
      </w:r>
      <w:r w:rsidRPr="0077335A">
        <w:rPr>
          <w:rFonts w:cs="Times New Roman"/>
          <w:sz w:val="16"/>
        </w:rPr>
        <w:t xml:space="preserve"> to this problem, in Habermas's view, </w:t>
      </w:r>
      <w:r w:rsidRPr="0077335A">
        <w:rPr>
          <w:rStyle w:val="StyleBoldUnderline"/>
          <w:rFonts w:cs="Times New Roman"/>
        </w:rPr>
        <w:t>because it institutionalizes communicative action</w:t>
      </w:r>
      <w:r w:rsidRPr="0077335A">
        <w:rPr>
          <w:rFonts w:cs="Times New Roman"/>
          <w:sz w:val="16"/>
        </w:rPr>
        <w:t xml:space="preserve">. The collective opinion and will formation that occurs within civil society becomes the steering mechanism for the government, and for the economic system it controls. n115 As a result, the lifeworld of the individual regains the dominance it possessed in traditional society, but it is now a rationalized lifeworld that contains the possibility of emancipation - a possibility that can be realized through the interaction between civil society and the political system. In a metaphor derived from Bernard Peters, Habermas envisions political institutions such as the legislature in the center of society, the administrative agencies surrounding it in a concentric ring, and civil society surrounding the entire government as a second concentric ring. n116 The mechanisms of representative government constitute channels or "sluices" by which the opinions formed in civil society can be communicated to the political institutions at the center. </w:t>
      </w:r>
      <w:r w:rsidRPr="0077335A">
        <w:rPr>
          <w:rStyle w:val="StyleBoldUnderline"/>
          <w:rFonts w:cs="Times New Roman"/>
        </w:rPr>
        <w:t>Communicative action enables civil society to generate, or constitute, a "public sphere," which autonomously produces opinions and decisions that influence the political system through these structurally established channels</w:t>
      </w:r>
      <w:r w:rsidRPr="0077335A">
        <w:rPr>
          <w:rFonts w:cs="Times New Roman"/>
          <w:sz w:val="16"/>
        </w:rPr>
        <w:t>. n117</w:t>
      </w:r>
    </w:p>
    <w:p w:rsidR="0077335A" w:rsidRPr="0077335A" w:rsidRDefault="0077335A" w:rsidP="0077335A">
      <w:pPr>
        <w:pStyle w:val="Heading4"/>
        <w:rPr>
          <w:rFonts w:cs="Times New Roman"/>
        </w:rPr>
      </w:pPr>
      <w:r w:rsidRPr="0077335A">
        <w:rPr>
          <w:rFonts w:cs="Times New Roman"/>
        </w:rPr>
        <w:t>Civic engagement solves warming</w:t>
      </w:r>
    </w:p>
    <w:p w:rsidR="0077335A" w:rsidRPr="0077335A" w:rsidRDefault="0077335A" w:rsidP="0077335A">
      <w:pPr>
        <w:rPr>
          <w:rStyle w:val="StyleStyleBold12pt"/>
          <w:rFonts w:cs="Times New Roman"/>
        </w:rPr>
      </w:pPr>
      <w:r w:rsidRPr="0077335A">
        <w:rPr>
          <w:rStyle w:val="StyleStyleBold12pt"/>
          <w:rFonts w:cs="Times New Roman"/>
        </w:rPr>
        <w:t>Levine 07</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(Peter Levine is the Lincoln Filene Professor of Citizenship &amp; Public Affairs in Tufts University’s Jonathan Tisch College of Citizenship and Public Service and Director of CIRCLE, The Center for Information and Research on Civic Learning and Engagement. He has a secondary appointment in the Tufts philosophy department. Levine graduated from Yale in 1989 with a degree in philosophy. He studied philosophy at Oxford on a Rhodes Scholarship, receiving his doctorate in 1992. From 1991 until 1993, he was a research associate at Common Cause. From 1993-2008, he was a member of the Institute for Philosophy &amp; Public Policy in the University of Maryland’s School of Public Policy. During the late 1990s, he was also Deputy Director of the National Commission on Civic Renewal. Levine is the author of We Are the Ones We Have Been Waiting For: The Promise of Civic Renewal in America (Oxford University Press, 2013), five other scholarly books on philosophy and politics, and a novel. He has served on the boards or steering committees of AmericaSpeaks, Street Law Inc., the Newspaper Association of America Foundation, the Campaign for the Civic Mission of Schools, Discovering Justice, the Kettering Foundation, the American Bar Association Committee’s for Public Education, the Paul J. Aicher Foundation, and the Deliberative Democracy Consortium. Levine, P. “Global Warming and Civic Participation.” July 13, 2007. http://www.peterlevine.ws/mt/archives/2007/07/global-warming.html//ghs-kw)</w:t>
      </w:r>
    </w:p>
    <w:p w:rsidR="0077335A" w:rsidRPr="0077335A" w:rsidRDefault="0077335A" w:rsidP="0077335A">
      <w:pPr>
        <w:rPr>
          <w:rStyle w:val="Emphasis"/>
        </w:rPr>
      </w:pPr>
      <w:r w:rsidRPr="0077335A">
        <w:rPr>
          <w:rStyle w:val="StyleBoldUnderline"/>
          <w:rFonts w:cs="Times New Roman"/>
        </w:rPr>
        <w:t>We believe that global warming is a profound challenge. Unless we reduce carbon emissions by two percent per year starting very soon, civilization is in danger. We trust scientists on this question</w:t>
      </w:r>
      <w:r w:rsidRPr="0077335A">
        <w:rPr>
          <w:rFonts w:cs="Times New Roman"/>
          <w:sz w:val="16"/>
        </w:rPr>
        <w:t xml:space="preserve">, regardless of what democratically elected officials may say. Yet we also believe that </w:t>
      </w:r>
      <w:r w:rsidRPr="0077335A">
        <w:rPr>
          <w:rStyle w:val="Emphasis"/>
        </w:rPr>
        <w:t>civic engagement and participation are crucial</w:t>
      </w:r>
      <w:r w:rsidRPr="0077335A">
        <w:rPr>
          <w:rStyle w:val="StyleBoldUnderline"/>
          <w:rFonts w:cs="Times New Roman"/>
        </w:rPr>
        <w:t>. Civic participation is not a luxury, something that you can worry about when life is going well and you face no fundamental threats.</w:t>
      </w:r>
      <w:r w:rsidRPr="0077335A">
        <w:rPr>
          <w:rFonts w:cs="Times New Roman"/>
          <w:sz w:val="16"/>
        </w:rPr>
        <w:t xml:space="preserve"> On the contrary, </w:t>
      </w:r>
      <w:r w:rsidRPr="0077335A">
        <w:rPr>
          <w:rStyle w:val="Emphasis"/>
        </w:rPr>
        <w:t>it is when threats are profound that we especially need the ideas and energies of all our citizens and institutions.</w:t>
      </w:r>
      <w:r w:rsidRPr="0077335A">
        <w:rPr>
          <w:rFonts w:cs="Times New Roman"/>
          <w:sz w:val="16"/>
        </w:rPr>
        <w:t xml:space="preserve"> Despite our conviction that global warming is a serious problem caused by human action, we recognize that many </w:t>
      </w:r>
      <w:r w:rsidRPr="0077335A">
        <w:rPr>
          <w:rStyle w:val="StyleBoldUnderline"/>
          <w:rFonts w:cs="Times New Roman"/>
        </w:rPr>
        <w:t>aspects of the issue are unresolved and need public deliberation.</w:t>
      </w:r>
      <w:r w:rsidRPr="0077335A">
        <w:rPr>
          <w:rFonts w:cs="Times New Roman"/>
          <w:sz w:val="16"/>
        </w:rPr>
        <w:t xml:space="preserve"> In particular, the tools that should be used to mitigate the problem (such as cap-and-trade regulations) are by no means clear. </w:t>
      </w:r>
      <w:r w:rsidRPr="0077335A">
        <w:rPr>
          <w:rStyle w:val="Emphasis"/>
        </w:rPr>
        <w:t>A truly open, public discussion is needed</w:t>
      </w:r>
      <w:r w:rsidRPr="0077335A">
        <w:rPr>
          <w:rFonts w:cs="Times New Roman"/>
          <w:sz w:val="16"/>
        </w:rPr>
        <w:t xml:space="preserve">. Furthermore, </w:t>
      </w:r>
      <w:r w:rsidRPr="0077335A">
        <w:rPr>
          <w:rStyle w:val="Emphasis"/>
        </w:rPr>
        <w:t>we doubt that the government could solve this problem through command-and-control regulations</w:t>
      </w:r>
      <w:r w:rsidRPr="0077335A">
        <w:rPr>
          <w:rFonts w:cs="Times New Roman"/>
          <w:sz w:val="16"/>
        </w:rPr>
        <w:t xml:space="preserve">, although regulation may play an important role. Other sectors, beyond the government, also need to change and innovate. Just as one example, colleges and universities can cut their own carbon emissions. Not only big private institutions, but also </w:t>
      </w:r>
      <w:r w:rsidRPr="0077335A">
        <w:rPr>
          <w:rStyle w:val="StyleBoldUnderline"/>
          <w:rFonts w:cs="Times New Roman"/>
        </w:rPr>
        <w:t>individuals can and must address global warming. There are cultural and spiritual dimensions to the problem, which is profoundly connected to other social and human issues, such as poverty and over-consumption.</w:t>
      </w:r>
      <w:r w:rsidRPr="0077335A">
        <w:rPr>
          <w:rFonts w:cs="Times New Roman"/>
          <w:sz w:val="16"/>
        </w:rPr>
        <w:t xml:space="preserve"> Although we are confident about some facts (e.g., that human consumption of carbon causes global warming), no one has adequate solutions. </w:t>
      </w:r>
      <w:r w:rsidRPr="0077335A">
        <w:rPr>
          <w:rStyle w:val="StyleBoldUnderline"/>
          <w:rFonts w:cs="Times New Roman"/>
        </w:rPr>
        <w:t xml:space="preserve">Many perspectives are valid and useful; </w:t>
      </w:r>
      <w:r w:rsidRPr="0077335A">
        <w:rPr>
          <w:rStyle w:val="Emphasis"/>
        </w:rPr>
        <w:t>many people have the capacity to help.</w:t>
      </w:r>
    </w:p>
    <w:p w:rsidR="0077335A" w:rsidRPr="0077335A" w:rsidRDefault="00D86045" w:rsidP="0077335A">
      <w:pPr>
        <w:pStyle w:val="Heading4"/>
        <w:rPr>
          <w:rFonts w:cs="Times New Roman"/>
        </w:rPr>
      </w:pPr>
      <w:r>
        <w:rPr>
          <w:rFonts w:cs="Times New Roman"/>
        </w:rPr>
        <w:t>E</w:t>
      </w:r>
      <w:r w:rsidR="0077335A" w:rsidRPr="0077335A">
        <w:rPr>
          <w:rFonts w:cs="Times New Roman"/>
        </w:rPr>
        <w:t>xtinction</w:t>
      </w:r>
    </w:p>
    <w:p w:rsidR="00D86045" w:rsidRDefault="00D86045" w:rsidP="0077335A">
      <w:pPr>
        <w:rPr>
          <w:rStyle w:val="StyleStyleBold12pt"/>
          <w:rFonts w:cs="Times New Roman"/>
        </w:rPr>
      </w:pPr>
    </w:p>
    <w:p w:rsidR="0077335A" w:rsidRPr="0077335A" w:rsidRDefault="0077335A" w:rsidP="0077335A">
      <w:pPr>
        <w:rPr>
          <w:rFonts w:cs="Times New Roman"/>
        </w:rPr>
      </w:pPr>
      <w:r w:rsidRPr="0077335A">
        <w:rPr>
          <w:rStyle w:val="StyleStyleBold12pt"/>
          <w:rFonts w:cs="Times New Roman"/>
        </w:rPr>
        <w:t>Flournoy 11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(Don Flournoy, PhD, University of Texas, Project Manager for University/Industry Experiments for the NASA ACTS Satellite, Professor of Telecommunications, Scripps College of Communications, Ohio University, citing Feng Hsu, PhD in Engingeering Science, NASA scientist at Goddard Space Flight Center, former research fellow of Brookhaven National Laboratory in the fields of risk assessment, risk-based decision making, safety &amp; reliability and mission assurances for nuclear power, space launch, energy infrastructure and other social and engineering systems (Dec. 2011, "Solar Power Satellites," January, Springer Briefs in Space Development, p. 10-1)</w:t>
      </w:r>
    </w:p>
    <w:p w:rsidR="0077335A" w:rsidRPr="0077335A" w:rsidRDefault="0077335A" w:rsidP="0077335A">
      <w:pPr>
        <w:rPr>
          <w:rFonts w:cs="Times New Roman"/>
          <w:sz w:val="16"/>
        </w:rPr>
      </w:pPr>
      <w:r w:rsidRPr="0077335A">
        <w:rPr>
          <w:rFonts w:cs="Times New Roman"/>
          <w:sz w:val="16"/>
        </w:rPr>
        <w:t>In the Online Journal of Space Communication , Dr. Feng Hsu, a  NASA scientist at Goddard Space Flight Center, a research center in the forefront of science of space and Earth, writes, “</w:t>
      </w:r>
      <w:r w:rsidRPr="0077335A">
        <w:rPr>
          <w:rFonts w:cs="Times New Roman"/>
          <w:szCs w:val="20"/>
          <w:u w:val="single"/>
        </w:rPr>
        <w:t>The evidence of global warming is alarming</w:t>
      </w:r>
      <w:r w:rsidRPr="0077335A">
        <w:rPr>
          <w:rFonts w:cs="Times New Roman"/>
          <w:sz w:val="16"/>
        </w:rPr>
        <w:t>,” noting </w:t>
      </w:r>
      <w:r w:rsidRPr="0077335A">
        <w:rPr>
          <w:rFonts w:cs="Times New Roman"/>
          <w:szCs w:val="20"/>
          <w:u w:val="single"/>
        </w:rPr>
        <w:t>the potential for a catastrophic planetary climate change is real and troubling</w:t>
      </w:r>
      <w:r w:rsidRPr="0077335A">
        <w:rPr>
          <w:rFonts w:cs="Times New Roman"/>
          <w:sz w:val="16"/>
        </w:rPr>
        <w:t>(Hsu 2010 ) . </w:t>
      </w:r>
      <w:r w:rsidRPr="0077335A">
        <w:rPr>
          <w:rFonts w:cs="Times New Roman"/>
          <w:szCs w:val="20"/>
          <w:u w:val="single"/>
        </w:rPr>
        <w:t>Hsu and</w:t>
      </w:r>
      <w:r w:rsidRPr="0077335A">
        <w:rPr>
          <w:rFonts w:cs="Times New Roman"/>
          <w:sz w:val="16"/>
        </w:rPr>
        <w:t> his </w:t>
      </w:r>
      <w:r w:rsidRPr="0077335A">
        <w:rPr>
          <w:rFonts w:cs="Times New Roman"/>
          <w:szCs w:val="20"/>
          <w:u w:val="single"/>
        </w:rPr>
        <w:t> NASA colleagues</w:t>
      </w:r>
      <w:r w:rsidRPr="0077335A">
        <w:rPr>
          <w:rFonts w:cs="Times New Roman"/>
          <w:sz w:val="16"/>
        </w:rPr>
        <w:t> were engaged in monitoring and analyzing climate changes on a global scale, through which they received first-hand scientific information and data relating to global warming issues, including the dynamics of polar ice cap melting. After discussing this research with colleagues who were world experts on the subject, he wrote: I now have no doubt</w:t>
      </w:r>
      <w:r w:rsidRPr="0077335A">
        <w:rPr>
          <w:rFonts w:cs="Times New Roman"/>
          <w:szCs w:val="20"/>
          <w:u w:val="single"/>
        </w:rPr>
        <w:t xml:space="preserve"> global temperatures are rising</w:t>
      </w:r>
      <w:r w:rsidRPr="0077335A">
        <w:rPr>
          <w:rFonts w:cs="Times New Roman"/>
          <w:sz w:val="16"/>
        </w:rPr>
        <w:t>, and that global warming is a serious problem confronting all of humanity. No matter whether these trends are due to human interference or to the cosmic cycling of our solar system, there are two basic facts that are crystal clear: (a)</w:t>
      </w:r>
      <w:r w:rsidRPr="0077335A">
        <w:rPr>
          <w:rFonts w:cs="Times New Roman"/>
          <w:szCs w:val="20"/>
          <w:u w:val="single"/>
        </w:rPr>
        <w:t>there is overwhelming scientific evidence showing positive correlations between the level of CO2 concentrations</w:t>
      </w:r>
      <w:r w:rsidRPr="0077335A">
        <w:rPr>
          <w:rFonts w:cs="Times New Roman"/>
          <w:sz w:val="16"/>
        </w:rPr>
        <w:t> in Earth’s atmosphere </w:t>
      </w:r>
      <w:r w:rsidRPr="0077335A">
        <w:rPr>
          <w:rFonts w:cs="Times New Roman"/>
          <w:szCs w:val="20"/>
          <w:u w:val="single"/>
        </w:rPr>
        <w:t>with respect to</w:t>
      </w:r>
      <w:r w:rsidRPr="0077335A">
        <w:rPr>
          <w:rFonts w:cs="Times New Roman"/>
          <w:sz w:val="16"/>
        </w:rPr>
        <w:t> the historical </w:t>
      </w:r>
      <w:r w:rsidRPr="0077335A">
        <w:rPr>
          <w:rFonts w:cs="Times New Roman"/>
          <w:szCs w:val="20"/>
          <w:u w:val="single"/>
        </w:rPr>
        <w:t>fluctuations of global temperature</w:t>
      </w:r>
      <w:r w:rsidRPr="0077335A">
        <w:rPr>
          <w:rFonts w:cs="Times New Roman"/>
          <w:sz w:val="16"/>
        </w:rPr>
        <w:t xml:space="preserve"> changes; </w:t>
      </w:r>
      <w:r w:rsidRPr="0077335A">
        <w:rPr>
          <w:rFonts w:cs="Times New Roman"/>
          <w:szCs w:val="20"/>
          <w:u w:val="single"/>
        </w:rPr>
        <w:t>and</w:t>
      </w:r>
      <w:r w:rsidRPr="0077335A">
        <w:rPr>
          <w:rFonts w:cs="Times New Roman"/>
          <w:sz w:val="16"/>
        </w:rPr>
        <w:t> (b) </w:t>
      </w:r>
      <w:r w:rsidRPr="0077335A">
        <w:rPr>
          <w:rFonts w:cs="Times New Roman"/>
          <w:szCs w:val="20"/>
          <w:highlight w:val="green"/>
          <w:u w:val="single"/>
        </w:rPr>
        <w:t xml:space="preserve">the overwhelming majority of the world’s scientific community is in agreement about the risks of </w:t>
      </w:r>
      <w:r w:rsidRPr="0077335A">
        <w:rPr>
          <w:rFonts w:cs="Times New Roman"/>
          <w:szCs w:val="20"/>
          <w:u w:val="single"/>
        </w:rPr>
        <w:t xml:space="preserve">a potential catastrophic global </w:t>
      </w:r>
      <w:r w:rsidRPr="0077335A">
        <w:rPr>
          <w:rFonts w:cs="Times New Roman"/>
          <w:szCs w:val="20"/>
          <w:highlight w:val="green"/>
          <w:u w:val="single"/>
        </w:rPr>
        <w:t>climate change</w:t>
      </w:r>
      <w:r w:rsidRPr="0077335A">
        <w:rPr>
          <w:rFonts w:cs="Times New Roman"/>
          <w:sz w:val="16"/>
          <w:highlight w:val="green"/>
        </w:rPr>
        <w:t>.</w:t>
      </w:r>
      <w:r w:rsidRPr="0077335A">
        <w:rPr>
          <w:rFonts w:cs="Times New Roman"/>
          <w:sz w:val="16"/>
        </w:rPr>
        <w:t xml:space="preserve"> That is, if we humans continue to ignore this problem and do nothing, </w:t>
      </w:r>
      <w:r w:rsidRPr="0077335A">
        <w:rPr>
          <w:rFonts w:cs="Times New Roman"/>
          <w:szCs w:val="20"/>
          <w:u w:val="single"/>
        </w:rPr>
        <w:t xml:space="preserve">if we continue dumping huge quantities of greenhouse gases into Earth’s biosphere, </w:t>
      </w:r>
      <w:r w:rsidRPr="0077335A">
        <w:rPr>
          <w:rStyle w:val="Emphasis"/>
          <w:highlight w:val="green"/>
        </w:rPr>
        <w:t>humanity will be at dire risk</w:t>
      </w:r>
      <w:r w:rsidRPr="0077335A">
        <w:rPr>
          <w:rFonts w:cs="Times New Roman"/>
          <w:b/>
          <w:sz w:val="16"/>
        </w:rPr>
        <w:t> </w:t>
      </w:r>
      <w:r w:rsidRPr="0077335A">
        <w:rPr>
          <w:rFonts w:cs="Times New Roman"/>
          <w:sz w:val="16"/>
        </w:rPr>
        <w:t>(Hsu 2010).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77335A">
        <w:rPr>
          <w:rFonts w:cs="Times New Roman"/>
          <w:szCs w:val="20"/>
          <w:highlight w:val="green"/>
          <w:u w:val="single"/>
        </w:rPr>
        <w:t>the risks </w:t>
      </w:r>
      <w:r w:rsidRPr="0077335A">
        <w:rPr>
          <w:rFonts w:cs="Times New Roman"/>
          <w:szCs w:val="20"/>
          <w:u w:val="single"/>
        </w:rPr>
        <w:t>of a catastrophic anthropogenic climate change </w:t>
      </w:r>
      <w:r w:rsidRPr="0077335A">
        <w:rPr>
          <w:rFonts w:cs="Times New Roman"/>
          <w:szCs w:val="20"/>
          <w:highlight w:val="green"/>
          <w:u w:val="single"/>
        </w:rPr>
        <w:t xml:space="preserve">can be </w:t>
      </w:r>
      <w:r w:rsidRPr="0077335A">
        <w:rPr>
          <w:rFonts w:cs="Times New Roman"/>
          <w:szCs w:val="20"/>
          <w:u w:val="single"/>
        </w:rPr>
        <w:t xml:space="preserve">potentially </w:t>
      </w:r>
      <w:r w:rsidRPr="0077335A">
        <w:rPr>
          <w:rFonts w:cs="Times New Roman"/>
          <w:szCs w:val="20"/>
          <w:highlight w:val="green"/>
          <w:u w:val="single"/>
        </w:rPr>
        <w:t xml:space="preserve">the </w:t>
      </w:r>
      <w:r w:rsidRPr="0077335A">
        <w:rPr>
          <w:rStyle w:val="Emphasis"/>
          <w:highlight w:val="green"/>
        </w:rPr>
        <w:t>extinction of human species,</w:t>
      </w:r>
      <w:r w:rsidRPr="0077335A">
        <w:rPr>
          <w:rFonts w:cs="Times New Roman"/>
          <w:highlight w:val="green"/>
          <w:u w:val="single"/>
        </w:rPr>
        <w:t xml:space="preserve"> </w:t>
      </w:r>
      <w:r w:rsidRPr="0077335A">
        <w:rPr>
          <w:rFonts w:cs="Times New Roman"/>
          <w:u w:val="single"/>
        </w:rPr>
        <w:t>a risk that is simply too high for us to take any chances”</w:t>
      </w:r>
      <w:r w:rsidRPr="0077335A">
        <w:rPr>
          <w:rFonts w:cs="Times New Roman"/>
          <w:sz w:val="16"/>
        </w:rPr>
        <w:t xml:space="preserve"> (Hsu 2010 ) . </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38" w:name="HatBM397"/>
      <w:bookmarkEnd w:id="36"/>
      <w:bookmarkEnd w:id="37"/>
      <w:r w:rsidRPr="0077335A">
        <w:rPr>
          <w:rFonts w:cs="Times New Roman"/>
        </w:rPr>
        <w:t>2NC Int Link</w:t>
      </w:r>
    </w:p>
    <w:p w:rsidR="0077335A" w:rsidRPr="0077335A" w:rsidRDefault="0077335A" w:rsidP="0077335A">
      <w:pPr>
        <w:pStyle w:val="Heading4"/>
        <w:rPr>
          <w:rFonts w:cs="Times New Roman"/>
        </w:rPr>
      </w:pPr>
      <w:bookmarkStart w:id="39" w:name="BlockBM398"/>
      <w:r w:rsidRPr="0077335A">
        <w:rPr>
          <w:rFonts w:cs="Times New Roman"/>
        </w:rPr>
        <w:t>Civic engagement decreases opposition and increases trust</w:t>
      </w:r>
    </w:p>
    <w:p w:rsidR="0077335A" w:rsidRPr="0077335A" w:rsidRDefault="0077335A" w:rsidP="0077335A">
      <w:pPr>
        <w:rPr>
          <w:rFonts w:cs="Times New Roman"/>
        </w:rPr>
      </w:pPr>
      <w:r w:rsidRPr="0077335A">
        <w:rPr>
          <w:rStyle w:val="StyleStyleBold12pt"/>
          <w:rFonts w:cs="Times New Roman"/>
        </w:rPr>
        <w:t>Nolon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(Nolon, Sean F., Sean F. Nolon is the Director of Clinical and Training Programs at Land Use Law Center of Pace University Law School where he is also an Adjunct Professor of Law. Mr. Nolon is a certified mediator and the principal member of Nolon Associates, LLC. After spending several years litigating environmental and commercial matters, he now provides training and consensus-based legal solutions to public and private interests through the entities named above. Mr. Nolon received a Bachelors of Science from Cornell University and graduated cum laude from Pace University School of Law with a certificate in Environmental Law. , Negotiating the Wind: A Framework to Engage Citizens in Siting Wind Turbines. Cardozo Journal of Conflict Resolution, Vol. 12, p. 327, 2011; Vermont Law School Research Paper No. 11-19. Available at SSRN: </w:t>
      </w:r>
      <w:hyperlink r:id="rId55" w:history="1">
        <w:r w:rsidRPr="0077335A">
          <w:rPr>
            <w:rStyle w:val="StyleStyleBold12pt"/>
            <w:rFonts w:cs="Times New Roman"/>
            <w:sz w:val="16"/>
            <w:szCs w:val="16"/>
          </w:rPr>
          <w:t>http://ssrn.com/abstract=1898814</w:t>
        </w:r>
      </w:hyperlink>
      <w:r w:rsidRPr="0077335A">
        <w:rPr>
          <w:rStyle w:val="StyleStyleBold12pt"/>
          <w:rFonts w:cs="Times New Roman"/>
          <w:sz w:val="16"/>
          <w:szCs w:val="16"/>
        </w:rPr>
        <w:t>.) //ky</w:t>
      </w:r>
    </w:p>
    <w:p w:rsidR="00D86045" w:rsidRDefault="0077335A" w:rsidP="00D86045">
      <w:pPr>
        <w:rPr>
          <w:rFonts w:cs="Times New Roman"/>
          <w:sz w:val="16"/>
        </w:rPr>
      </w:pPr>
      <w:r w:rsidRPr="0077335A">
        <w:rPr>
          <w:rFonts w:cs="Times New Roman"/>
          <w:sz w:val="16"/>
        </w:rPr>
        <w:t xml:space="preserve">3. From Opponents to Advocates (or "How the Typical Decision-Making Process Ignores Emotions and What Can Be Done About It") In Descartes' Error, Antonio Damasio makes the case that nind and body are inextricably linked and that our attempts to ;eparate rational discourse from feelings and emotions inaccurately iepict how the brain functions!" We can see this Cartesian error .n the way most required decision-making processes operate. Through notice of an action and opportunity to be heard on the nerits, the citizenry should be content to have the proposed action rationally explained. No space is created to deal with the feelings and emotions associated with the proposed action and any attempt :o express them is met with ambivalence, if not hostility. While :he last twenty years of scientific research have debunked the sepa- ration of mind and body,'-"3 society (and especially government) mas been slow to adopt new practices that more accurately reflect :he connection between rational thought and feelings.'39 Realizations about these links are critically important for im- proving the way wind turbines are sited. </w:t>
      </w:r>
      <w:r w:rsidRPr="0077335A">
        <w:rPr>
          <w:rStyle w:val="StyleBoldUnderline"/>
          <w:rFonts w:cs="Times New Roman"/>
        </w:rPr>
        <w:t>Since dealing with local opposition involves emotional as well as rational engagement, any process must address the emotions associated with the proposed action. The most effective way to affect emotional pathways is through involvement, engagement and empowerment. By involving citizens in the process authentically, they will trust it more. The more parties trust in the process, the more likely they are to accept the outcome. Involvement has the effect of re- ducing opposition by dealing directly with the psychological phe- nomena identified in the previous section.</w:t>
      </w:r>
      <w:r w:rsidRPr="0077335A">
        <w:rPr>
          <w:rFonts w:cs="Times New Roman"/>
          <w:sz w:val="16"/>
        </w:rPr>
        <w:t xml:space="preserve"> Much of this has to do with how our brains process threats, both actual and metaphori- cal."Â° Since human brains were not created from scratch, but rather evolved from simpler platforms, our brains use identical pathways to process both simple (an actual threat) and complex (metaphorical threats) thought processes. For example, the feeling of disgust associated with smelling rotting meat is processed in the same location (the insula) as feelings that arise when experiencing a morally reprehensible act."' Similarly, our brains use the same areas to process actual and metaphorical threats"? The rustling of leaves that might suggest a tiger preparing to pounce fires a similar neurological pathway as the perceived threat of a proposed wind farm on a cherished ridgeline. By relying on redundant pathways, </w:t>
      </w:r>
      <w:r w:rsidRPr="0077335A">
        <w:rPr>
          <w:rStyle w:val="StyleBoldUnderline"/>
          <w:rFonts w:cs="Times New Roman"/>
        </w:rPr>
        <w:t>the brain links literal threats and the metaphorical threats, giving both the same level of importance and impact. It is no wonder we see such passionate displays of emotion when large projects are proposed</w:t>
      </w:r>
      <w:r w:rsidRPr="0077335A">
        <w:rPr>
          <w:rFonts w:cs="Times New Roman"/>
          <w:sz w:val="16"/>
        </w:rPr>
        <w:t xml:space="preserve">. Behavioral studies have also revealed some clues to pathways that can be used to soothe those fears. Because our brains process these seemingly different events (actual and metaphorical threats) through the same pathways, there are linkages in behavior that shed light on why citizen involvement processes can decrease op- position. Behavioral psychologists have found links between unre- lated actions. Consider the following experiments: Volunteers were asked to recall either a moral or immoral act in their past. Afterward, as a token of appreciation. (experimenter)offered the volunteers a choice between the gift of a pencil or of a package of antiseptic wipes. And the folks who had just wal- lowed in their ethical failures were more likely to go for the wipes."'3 (V)olunteers were told to recall an immoral act of theirs. After- ward, subjects either did or did not have the opportunity to clean their hands. Those who were able to wash were less likely to respond to a request for help (that the experimenters had set up) that came shortly afterward."" Volunteers would meet one of the experimenters, believing that they would be starting the experiment shortly. In reality, the experiment began when the experimenter, seemingly stmggling with an armful of folders, asks the volunteer to briefly hold their coffee. As the key experimental manipulation, the coffee was either hot or iced. Subjects then read a description of some indi- vidual, and those who had held the warmer cup tended to rate the individual as having a warmer personality, with no change in ratings of other attributes."'5 These experiments show how process has a direct effect on how we perceive a situation. They make a strong case that the sub- stance of a proposal is just one of many factors considered by citi- zens when evaluating how to respond. Dr. Sapolsky points out that this neural confusion gives actions and symbols enormous power over our decision-making process. He explains how Nelson Mandela welcomed the leader of a large Afrikaans resistance group into his homey living room instead of a formal conference room. As a result, resistance between the two "melted away" and they were able to move on to the next chapter in governing South Africa.'''' Applicants who are aware of the complex nature of cognition should embrace the need for well designed decision-making processes to effectively manage the complicated phenomena that is opposition. </w:t>
      </w:r>
      <w:r w:rsidRPr="0077335A">
        <w:rPr>
          <w:rStyle w:val="StyleBoldUnderline"/>
          <w:rFonts w:cs="Times New Roman"/>
        </w:rPr>
        <w:t>The process of proposing a wind farm begins long before the application is filed.</w:t>
      </w:r>
      <w:r w:rsidRPr="0077335A">
        <w:rPr>
          <w:rFonts w:cs="Times New Roman"/>
          <w:sz w:val="16"/>
        </w:rPr>
        <w:t xml:space="preserve"> The process must include opportu- nities for the citizen to process metaphorical threats in the same way that it would deal with an actual threat, to explore our aver- sion to particular ideas, and to reframe conflicting realities. </w:t>
      </w:r>
      <w:r w:rsidRPr="0077335A">
        <w:rPr>
          <w:rStyle w:val="StyleBoldUnderline"/>
          <w:rFonts w:cs="Times New Roman"/>
        </w:rPr>
        <w:t xml:space="preserve">Our brains will only be satisfied after we have had a chance to investi-gate Iurther. It is arguable that robust and authentic Involvement in the decision-making process satisfies this need for investigation. An effective approval process must provide similar opportunities for the participants to investigate on their own. </w:t>
      </w:r>
      <w:r w:rsidRPr="0077335A">
        <w:rPr>
          <w:rFonts w:cs="Times New Roman"/>
          <w:sz w:val="16"/>
        </w:rPr>
        <w:t>The following sec- tion provides a framework for how that process can be structured to allow for that involvement on multiple levels.</w:t>
      </w:r>
    </w:p>
    <w:p w:rsidR="00D86045" w:rsidRPr="0077335A" w:rsidRDefault="00D86045" w:rsidP="00D86045">
      <w:pPr>
        <w:pStyle w:val="Heading4"/>
        <w:rPr>
          <w:rFonts w:cs="Times New Roman"/>
        </w:rPr>
      </w:pPr>
      <w:r w:rsidRPr="0077335A">
        <w:rPr>
          <w:rFonts w:cs="Times New Roman"/>
        </w:rPr>
        <w:t>Public inclusion in regulatory frameworks is key to governance---enhances civic engagement and governmental trust</w:t>
      </w:r>
    </w:p>
    <w:p w:rsidR="00D86045" w:rsidRPr="0077335A" w:rsidRDefault="00D86045" w:rsidP="00D86045">
      <w:pPr>
        <w:rPr>
          <w:rFonts w:cs="Times New Roman"/>
        </w:rPr>
      </w:pPr>
      <w:r w:rsidRPr="0077335A">
        <w:rPr>
          <w:rStyle w:val="StyleStyleBold12pt"/>
          <w:rFonts w:cs="Times New Roman"/>
        </w:rPr>
        <w:t>Ackerman 14</w:t>
      </w:r>
      <w:r w:rsidRPr="0077335A">
        <w:rPr>
          <w:rFonts w:cs="Times New Roman"/>
        </w:rPr>
        <w:t xml:space="preserve"> </w:t>
      </w:r>
    </w:p>
    <w:p w:rsidR="00D86045" w:rsidRPr="0077335A" w:rsidRDefault="00D86045" w:rsidP="00D86045">
      <w:pPr>
        <w:rPr>
          <w:rStyle w:val="StyleStyleBold12pt"/>
          <w:rFonts w:cs="Times New Roman"/>
          <w:sz w:val="16"/>
          <w:szCs w:val="16"/>
        </w:rPr>
      </w:pPr>
      <w:r w:rsidRPr="0077335A">
        <w:rPr>
          <w:rStyle w:val="StyleStyleBold12pt"/>
          <w:rFonts w:cs="Times New Roman"/>
          <w:sz w:val="16"/>
          <w:szCs w:val="16"/>
        </w:rPr>
        <w:t>(John M. Ackerman is a Professor at the Institute for Legal Research of the National Autonomous University of Mexico ("UNAM"). Teaches Constitutional Law, Election Law, and Administrative Law at the UNAM. M.A. and Ph.D. in Political Sociology from the University of California, Santa Cruz. B.A. in Philosophy (Magna Cum Laude, Phi Beta Kappa) from Swarthmore College, Swarthmore, PA. “Bribes Without Borders: The Challenge of Fighting Corruption in the Global Context: Article: Rethinking the International Anti-Corruption Agenda: Civil Society, Human Rights and Democracy*” Published 2014, Print) Deng</w:t>
      </w:r>
    </w:p>
    <w:p w:rsidR="00D86045" w:rsidRPr="0077335A" w:rsidRDefault="00D86045" w:rsidP="00D86045">
      <w:pPr>
        <w:rPr>
          <w:rFonts w:cs="Times New Roman"/>
          <w:sz w:val="14"/>
        </w:rPr>
      </w:pPr>
      <w:r w:rsidRPr="0077335A">
        <w:rPr>
          <w:rFonts w:cs="Times New Roman"/>
          <w:sz w:val="14"/>
        </w:rPr>
        <w:t xml:space="preserve">IV. HUMAN RIGHTS AND SOCIAL ACCOUNTABILITY What has come to be called the "human rights based approach" to development offers a good starting point for undergirding a solid commitment to social accountability in anti-corruption policy. n104 The Office of the High Commissioner for Human Rights ("OHCR") understands this as an approach that "links poverty reduction to questions of obligation, rather than welfare or charity." n105 The British Department for International Development ("DFID") defines this approach as "empowering people to take their own decisions, rather than being the passive objects of choices made on their behalf." n106 The World Bank has also claimed that "social accountability is a right" and that such initiatives are grounded in "a new manifestation of citizenship based on the right to hold governments accountable by expanding people's responsibility." n107 (*317) The core objective of the human rights approach to development is to invert the power relationships between service providers and the poor. n108 Instead of envisioning development as a process by which governments, foundations, or international agencies channel resources to help excluded groups overcome poverty and suffering, the human rights approach starts by acknowledging the entitlements of the poor. n109 As a result, according to this perspective, "service providers" are better conceptualized as "duty-bearers." n110 It is their obligation, not their choice, to guarantee the human rights of the poor, the "rights-holders." n111 This approach gives a very different taste to development. As Andrea Cornwall has argued, instead of talking about "beneficiaries with needs" or "consumers with choices" the human rights approach speaks of "citizens with rights." n112 Citizens are active subjects in the political sphere, not objects of intervention by government programs or passive choosers in the marketplace. Citizenship necessarily implies empowerment and the active participation of the poor in the design, control, oversight, and evaluation of the development projects that affect them. Indeed, (*318) according to authors such as Clare Ferguson and Julia Håusermann the right to participation should be seen as the foundational base of the rights approach since it is the prerequisite to claiming all of the rest of the human rights. n113 The very act of demanding the fulfillment of one's rights requires an active subject, who is in control of his or her life, a participant in his or her own process of development. n114 Nevertheless, </w:t>
      </w:r>
      <w:r w:rsidRPr="0077335A">
        <w:rPr>
          <w:rStyle w:val="StyleBoldUnderline"/>
          <w:rFonts w:cs="Times New Roman"/>
        </w:rPr>
        <w:t>not just any sort of participation will do the trick. It is not sufficient for a government only to open up controlled spaces for opinion-giving or popular consultation for it to claim that it is applying a human rights approach</w:t>
      </w:r>
      <w:r w:rsidRPr="0077335A">
        <w:rPr>
          <w:rFonts w:cs="Times New Roman"/>
          <w:sz w:val="14"/>
        </w:rPr>
        <w:t xml:space="preserve">. n115 The value-added of the human rights approach is that "it offers the possibility of shifting the frame of participatory interventions away from inviting participation in pre-determined spaces to enabling people to define for themselves their own entry points and strategies for change." n116 A human rights approach to participation begins with empowerment and then searches for strategic inroads into the government or other duty holders. n117 It does not try to circumscribe who can participate when and how depending on the spaces already open within the government. It is therefore a truly "bottom-up" approach to development. In addition to inverting power relationships and requiring participation, the human rights approach also teaches impatience and intolerance to poverty and injustice. n118 The violation of so-called (*319) "civil" and "political" rights usually causes immediate indignation and protest. n119 Incidents like the torture of opposition political leaders, the censorship of the media, and the violent repression of street protests often lead to immediate and powerful reactions by the affected actors and other interested parties. Unfortunately, the existence of poverty, unemployment, and sickness do not always create the same kind of urgent response. Here, the human rights approach to development looks to remind us of the fundamental indivisibility of human rights. As the U.N. states, "Human rights are indivisible ... whether of a civil, cultural, economic, political or social nature, they are all inherent to the dignity of every human person ... . Consequently, they all have equal status as rights, and cannot be ranked, a priori, in hierarchical order." n120 So called "economic" and "social" rights like the right to work, social security, education, and health are just as fundamental as "civil" and "political" rights like the right to protection against torture, freedom of assembly, and freedom of speech. n121 From a human rights perspective, the absence of medicine or doctors at a local health clinic is equivalent to the torture of opposition political leaders. n122 (*320) What this means is that the violation of economic and social rights requires immediate and forceful responses. n123 If a government neglects to provide teachers to a local school, the community is within its right to protest and organize. If an international agency fails to attend to the negative social consequences of the economic policies it recommends, the population is entirely justified to call for the immediate resolution of its grievances. Finally, the human rights approach is grounded in the idea that the source of poverty lies in the structure of the power relations that exist in society. n124 In addition to "empowering" the poor, this approach looks to transform the framework of power in society as a whole. n125 In other words, human rights requires "scaling up." This is most obvious in the area of political rights. In addition to freedom of speech and freedom of association, the Universal Declaration of Human Rights also claims that citizens have the right to participate in government itself through the celebration of democratic elections. n126 </w:t>
      </w:r>
      <w:r w:rsidRPr="0077335A">
        <w:rPr>
          <w:rStyle w:val="StyleBoldUnderline"/>
          <w:rFonts w:cs="Times New Roman"/>
        </w:rPr>
        <w:t>It is not enough to "be empowered." The structure of political decision-making itself must put citizens in a position of power. The same applies for economic and social rights</w:t>
      </w:r>
      <w:r w:rsidRPr="0077335A">
        <w:rPr>
          <w:rStyle w:val="Emphasis"/>
        </w:rPr>
        <w:t>. It is not enough for citizens to participate in planning local development projects or speak out against poor service delivery</w:t>
      </w:r>
      <w:r w:rsidRPr="0077335A">
        <w:rPr>
          <w:rFonts w:cs="Times New Roman"/>
          <w:sz w:val="14"/>
        </w:rPr>
        <w:t xml:space="preserve"> to fulfill the human rights (*321) approach. </w:t>
      </w:r>
      <w:r w:rsidRPr="0077335A">
        <w:rPr>
          <w:rStyle w:val="Emphasis"/>
        </w:rPr>
        <w:t>Citizens should be made direct participants in the wealth of the national economy as well as in national economic policy-making</w:t>
      </w:r>
      <w:r w:rsidRPr="0077335A">
        <w:rPr>
          <w:rFonts w:cs="Times New Roman"/>
          <w:sz w:val="14"/>
        </w:rPr>
        <w:t xml:space="preserve">. n127 As this U.N. document on a "Common Understanding" of the human rights based approach states, programs that comply with this approach must include "assessment and analysis to identify ... the immediate, underlying, and structural causes of the non-realization of rights." n128 As Cornwall has pointed out, this element of the human rights approach is so important, because, In emphasizing obligation and responsibility, the rights-based approach opens up the possibilities of a renewed focus on the root causes of poverty and exclusion, and on the relations of power that sustain equity ... . Bringing governance squarely into the frame, </w:t>
      </w:r>
      <w:r w:rsidRPr="0077335A">
        <w:rPr>
          <w:rStyle w:val="StyleBoldUnderline"/>
          <w:rFonts w:cs="Times New Roman"/>
        </w:rPr>
        <w:t>exclusion becomes in itself a denial of rights and the basis for active citizens to make demands, backed by legal instruments.</w:t>
      </w:r>
      <w:r w:rsidRPr="0077335A">
        <w:rPr>
          <w:rFonts w:cs="Times New Roman"/>
          <w:sz w:val="14"/>
        </w:rPr>
        <w:t xml:space="preserve"> n129 The following table summarizes the above-mentioned five central elements of the human rights approach to development: Table 1: The Human Rights Approach to Development Core Concept Traditional Approach Human Rights Approach Service Provision Charity/Help Obligation The Poor Beneficiaries/ Consumers Citizens Participation Top-down Bottom-up Economic &amp; Less Urgent than Civil &amp; Indivisibility of Human Social Rights Political Rights Rights Power Structure Unimportant or Ignored Central to Overcoming Poverty Social accountability initiatives may or may not fall within the category of human rights approaches to development. n130 The fact that (*322) they have to do with accountability and improving governance does not guarantee that they also have to do with human rights. A more accountable government is not necessarily one that approaches the task of development from a human rights perspective. It is easy to imagine a government that informed its citizens about and justified every one of its actions in a pro-active manner and exposed its public servants to clear sanctions depending on their performance, but still approached the poor in a paternalistic, charity-based manner. The involvement of civil society in pro-accountability initiatives does not necessarily guarantee their human rights component either. As discussed above, "participation" can take many different forms. "Beneficiaries" can participate by replacing government officials in the delivery of goods and services. n131 "Consumers" can participate in service delivery by sending market signals about their preferences. n132 The people at large can "participate" by making their opinions known or responding to specific invitations made by the government. n133 None of these modalities truly fulfills the promise of the human rights perspective. This perspective requires a bottom-up approach to participation in which empowerment comes before opportunity and rights come before efficiency. Only when social accountability initiatives are grounded in a vision of service providers as duty-bearers, that sees the poor as citizens, stimulates participation from the bottom-up, emphasizes the indivisibility of human rights, and is oriented towards changing the overall power structure can we speak of a human rights approach in action. n134 But how can we judge whether this is the case or not? What (*323) are the specific indicators of the presence of a human rights approach in social accountability initiatives? For each element of the human rights approach we can design specific indicators, which will reveal whether the element exists. First, with regard to the charity (or obligation) criteria, an excellent indicator is whether formal legal instruments are encouraged as a means by which citizens can claim their rights. n135 The encouragement of legal recourse demonstrates that service providers are being conceptualized as duty-bearers, since it is the law that ultimately grounds the duty to uphold human rights. n136 If legal recourse is not encouraged, this puts in doubt the idea that the service provider is obligated to perform effectively. Second, with regard to the beneficiaries/consumer/citizen criteria, we can examine to what extent the participants in the social accountability initiatives are encouraged to engage in a broad debate about the underlying sources of the problems which they encounter daily in their interaction with the government. n137 Are citizens only expected to give their opinions and participate in the solutions concerning the delivery of specific services, or are they taken seriously as political actors who can participate in constructing and implementing broader national or international solutions? Third, with regard to the "direction" of participation, are the participatory mechanisms designed externally and then "imposed" on the population, or are previously existing community forms of participation taken as the starting point for the design of the mechanisms? Is participation carefully controlled and limited to previously existing spaces or is it encouraged to multiply and expand beyond these spaces? (*324) Fourth, are violations of economic, social, and cultural rights placed at the same level as the violations of political and civil rights? Specifically, are patience and tolerance to violations of so-called second generation rights preached, or is the initiative inspired by a push for immediate action? Fifth, with regard to the issue of the overarching power structure, a crucial indicator is whether the actors and forces, which oppose improving government accountability, are explicitly named and engaged with or simply not mentioned. n138 Insofar as these opposing forces are not explicitly taken into account, this is an indicator of a tendency to sweep larger structural problems under the rug. n139 The following table (Table 2) summarizes the indicators for each one of the elements of the human rights approach: Table 2: Indicators of the Human Rights Approach in Social Accountability Initiatives Core Element Indicator Service Providers as Is formal legal recourse encouraged? Duty-Holders Participants as Citizens Are citizens encouraged to think beyond immediate and localistic concerns? Bottom-up Participation Is participation expansive and does it build on previously existing practices? Indivisibility of Human Is the initiative inspired by a push for Rights immediate and urgent action? Power Structure Are opposing forces explicitly named and engaged with? In general, </w:t>
      </w:r>
      <w:r w:rsidRPr="0077335A">
        <w:rPr>
          <w:rStyle w:val="StyleBoldUnderline"/>
          <w:rFonts w:cs="Times New Roman"/>
        </w:rPr>
        <w:t>an important challenge</w:t>
      </w:r>
      <w:r w:rsidRPr="0077335A">
        <w:rPr>
          <w:rFonts w:cs="Times New Roman"/>
          <w:sz w:val="14"/>
        </w:rPr>
        <w:t xml:space="preserve"> with regard to implementing a (*325) human rights approach is the institutionalization of social accountability initiatives. As Walter Eberlei has written, a certain "event culture" </w:t>
      </w:r>
      <w:r w:rsidRPr="0077335A">
        <w:rPr>
          <w:rStyle w:val="StyleBoldUnderline"/>
          <w:rFonts w:cs="Times New Roman"/>
        </w:rPr>
        <w:t>tends to prevail when the concepts of societal participation and civic engagement are brought to the table</w:t>
      </w:r>
      <w:r w:rsidRPr="0077335A">
        <w:rPr>
          <w:rFonts w:cs="Times New Roman"/>
          <w:sz w:val="14"/>
        </w:rPr>
        <w:t xml:space="preserve">. n140 Many </w:t>
      </w:r>
      <w:r w:rsidRPr="0077335A">
        <w:rPr>
          <w:rStyle w:val="StyleBoldUnderline"/>
          <w:rFonts w:cs="Times New Roman"/>
        </w:rPr>
        <w:t>public officials seem to believe</w:t>
      </w:r>
      <w:r w:rsidRPr="0077335A">
        <w:rPr>
          <w:rFonts w:cs="Times New Roman"/>
          <w:sz w:val="14"/>
        </w:rPr>
        <w:t xml:space="preserve"> </w:t>
      </w:r>
      <w:r w:rsidRPr="0077335A">
        <w:rPr>
          <w:rStyle w:val="StyleBoldUnderline"/>
          <w:rFonts w:cs="Times New Roman"/>
        </w:rPr>
        <w:t>that all that these concepts imply is the holding of a series of hearings, workshops, and consultations, not the establishment of a long-term participatory dialogue with civil society</w:t>
      </w:r>
      <w:r w:rsidRPr="0077335A">
        <w:rPr>
          <w:rFonts w:cs="Times New Roman"/>
          <w:sz w:val="14"/>
        </w:rPr>
        <w:t>. n141 There are three different levels at which participatory mechanisms can be institutionalized in the state. First,</w:t>
      </w:r>
      <w:r w:rsidRPr="0077335A">
        <w:rPr>
          <w:rStyle w:val="StyleBoldUnderline"/>
          <w:rFonts w:cs="Times New Roman"/>
        </w:rPr>
        <w:t xml:space="preserve"> participatory mechanisms can be built into the strategic plans of government agencies, with rules and procedures mandated that require "street-level bureaucrats" to consult or otherwise engage with societal actors</w:t>
      </w:r>
      <w:r w:rsidRPr="0077335A">
        <w:rPr>
          <w:rFonts w:cs="Times New Roman"/>
          <w:sz w:val="14"/>
        </w:rPr>
        <w:t xml:space="preserve">. n142 Second, specific </w:t>
      </w:r>
      <w:r w:rsidRPr="0077335A">
        <w:rPr>
          <w:rStyle w:val="StyleBoldUnderline"/>
          <w:rFonts w:cs="Times New Roman"/>
        </w:rPr>
        <w:t>government agencies can be created that have the goal of assuring societal participation in government activities or act as a liaison in charge of building links with societal actors</w:t>
      </w:r>
      <w:r w:rsidRPr="0077335A">
        <w:rPr>
          <w:rFonts w:cs="Times New Roman"/>
          <w:sz w:val="14"/>
        </w:rPr>
        <w:t xml:space="preserve">. n143 Third, </w:t>
      </w:r>
      <w:r w:rsidRPr="0077335A">
        <w:rPr>
          <w:rStyle w:val="StyleBoldUnderline"/>
          <w:rFonts w:cs="Times New Roman"/>
        </w:rPr>
        <w:t>participatory mechanisms can be inscribed in law, requiring individual agencies or the government as a whole to involve societal actors at specific moments of the public policy process</w:t>
      </w:r>
      <w:r w:rsidRPr="0077335A">
        <w:rPr>
          <w:rFonts w:cs="Times New Roman"/>
          <w:sz w:val="14"/>
        </w:rPr>
        <w:t xml:space="preserve">. n144 Although the first level of institutionalization is more or less widespread and the second level is relatively common, the third level is extremely rare. There are of course some important exceptions, including the Administrative Procedures Act in the United States, Bolivia's Popular Participation Law, Porto Alegre's Participatory (*326) Budgeting framework, Mexico City's Citizen Participation Law, and the wave of freedom of information laws that has swept the world over the past two decades. n145 Nevertheless, these exceptions only prove the rule that participatory mechanisms are usually vastly under-institutionalized, depending too much on the ingenuity and good will of individual bureaucrats. Why this is the case is more or less evident. Law making under democratic conditions involves the messy process of legislative bargaining and a full role for political parties. n146 State reformers and multilateral agencies tend to shy away from such arenas, especially when they are dominated by opposing parties or factions. n147 Therefore, reformers usually settle for executive procedures, special agencies, or innovative individual bureaucrats to carry out their participative strategies. This is a mistake. If dealt with in a creative fashion, partisanship can be just as effective as isolation in the search for effective accountability mechanisms. n148 It is absolutely crucial to involve political parties and the legislature to fully institutionalize participative mechanisms through the law. In addition to the institutionalization of social accountability mechanisms in the state, we can also speak of their institutionalization in society. Good laws, open institutions, and pro-active public servants will do very little if civil society itself is not able to take advantage of these openings. On the one hand, civil society organizations and groups need to build their capacity to dialogue with government and hold it to account. n149 This endeavor involves including the education and training of civil society as a central element of any social accountability initiative. n150 On the other (*327) hand, civil society groups ought to band together to assure the long-term continuity and "institutionalization" of social accountability initiatives. n151 With many groups participating in coordinated fashion, the permanence of the effort is much more likely guaranteed. Nevertheless, there is such a thing as "over-institutionalization." n152 Once participation is legally recognized and socially organized, it is also controlled by those forces. Institutionalization can work as a double-edged sword. In general, the risk is the creation of an elite class of individuals or civil society organizations who supposedly speak for the people but do not have social base or legitimacy to back up this voice. n153 The debate with regard to the nature of institutionalized participation is an old one, going back to discussions of the corporatist form of interest mediation during the 1970s. At that time the important distinction was made between "state corporatism" and "societal corporatism." The former category includes those states who created new labor and business "corporations" out of whole cloth and controlled them from above. n154 The latter category refers to those states in which previously existing labor and business groups negotiated their entrance into the state from a position of power. n155 A similar distinction can be made with respect to the institutionalization of civic engagement for accountability. When this institutionalization leaves the state with the power to divide, co-opt, and control civil society we have reached the problematic situation of "over-institutionalization," or "statist institutionalization." n156 When it empowers previously existing societal actors to make their voices heard and to apply sanctions on misbehaving or ineffective (*328) governments, we have the much more productive case of what can be called "societal institutionalization." n157 In addition to being under-institutionalized, </w:t>
      </w:r>
      <w:r w:rsidRPr="0077335A">
        <w:rPr>
          <w:rStyle w:val="StyleBoldUnderline"/>
          <w:rFonts w:cs="Times New Roman"/>
        </w:rPr>
        <w:t xml:space="preserve">another risk is for pro-accountability initiatives grounded in </w:t>
      </w:r>
      <w:r w:rsidRPr="0077335A">
        <w:rPr>
          <w:rStyle w:val="StyleBoldUnderline"/>
          <w:rFonts w:cs="Times New Roman"/>
          <w:highlight w:val="green"/>
        </w:rPr>
        <w:t>civic</w:t>
      </w:r>
      <w:r w:rsidRPr="0077335A">
        <w:rPr>
          <w:rStyle w:val="StyleBoldUnderline"/>
          <w:rFonts w:cs="Times New Roman"/>
        </w:rPr>
        <w:t xml:space="preserve"> engagement to be "under-involved</w:t>
      </w:r>
      <w:r w:rsidRPr="0077335A">
        <w:rPr>
          <w:rFonts w:cs="Times New Roman"/>
          <w:sz w:val="14"/>
        </w:rPr>
        <w:t xml:space="preserve">" or too "externalist." Consultations and workshops are common and protests and elections are frequent; but </w:t>
      </w:r>
      <w:r w:rsidRPr="0077335A">
        <w:rPr>
          <w:rStyle w:val="StyleBoldUnderline"/>
          <w:rFonts w:cs="Times New Roman"/>
        </w:rPr>
        <w:t>it is very difficult to find cases in which societal actors are "invited</w:t>
      </w:r>
      <w:r w:rsidRPr="0077335A">
        <w:rPr>
          <w:rFonts w:cs="Times New Roman"/>
          <w:sz w:val="14"/>
        </w:rPr>
        <w:t xml:space="preserve"> into the kitchen." n158 For instance, </w:t>
      </w:r>
      <w:r w:rsidRPr="0077335A">
        <w:rPr>
          <w:rStyle w:val="StyleBoldUnderline"/>
          <w:rFonts w:cs="Times New Roman"/>
        </w:rPr>
        <w:t>transparency laws often only give access to documents that report on concluded processes, not permitting citizens to have access to information about the process that led up to the decision or action</w:t>
      </w:r>
      <w:r w:rsidRPr="0077335A">
        <w:rPr>
          <w:rFonts w:cs="Times New Roman"/>
          <w:sz w:val="14"/>
        </w:rPr>
        <w:t xml:space="preserve">. n159 Governments usually claim the need to protect personal privacy and national security as their major reasons for resisting a policy of total transparency. n160 Although this may often be the case, governments also frequently use such claims only as excuses to hide uncomfortable information from the public eye. n161 Nevertheless, there is a limit to the extent to which citizens as agents of accountability can be invited into the core of the state. Nuria Cunill Grau has stated that "co-management is irreconcilable with control (and t)he efficacy of (social control) is directly dependent on the independence and the autonomy that societal actors (*329) maintain with respect to state actors." n162 </w:t>
      </w:r>
      <w:r w:rsidRPr="0077335A">
        <w:rPr>
          <w:rStyle w:val="StyleBoldUnderline"/>
          <w:rFonts w:cs="Times New Roman"/>
        </w:rPr>
        <w:t xml:space="preserve">According to this point of view, pro-accountability initiatives based on </w:t>
      </w:r>
      <w:r w:rsidRPr="0077335A">
        <w:rPr>
          <w:rStyle w:val="StyleBoldUnderline"/>
          <w:rFonts w:cs="Times New Roman"/>
          <w:highlight w:val="green"/>
        </w:rPr>
        <w:t>civic</w:t>
      </w:r>
      <w:r w:rsidRPr="0077335A">
        <w:rPr>
          <w:rStyle w:val="StyleBoldUnderline"/>
          <w:rFonts w:cs="Times New Roman"/>
        </w:rPr>
        <w:t xml:space="preserve"> engagement need to defend the autonomy of society</w:t>
      </w:r>
      <w:r w:rsidRPr="0077335A">
        <w:rPr>
          <w:rFonts w:cs="Times New Roman"/>
          <w:sz w:val="14"/>
        </w:rPr>
        <w:t>. There is indeed a point at which individual citizens or civil society groups go so far into the state that they end up being consumed by the monster that they were supposed to control. n163 Funding is a crucial issue here. Insofar as the government funds in a discretionary manner individuals and groups who are holding it accountable, their ability to exercise their pro-accountability function is compromised. n164 Nevertheless, we should not take this argument too far. An organization that receives resources from the government is not necessarily "bought off." If resources are disbursed transparently and with the use of objective criteria the fear of cooptation is significantly reduced. n165 The numerous existing public universities, public investigation commissions, and government-funded citizen councils demonstrate that public money and public criticism can go hand-in-hand. In addition, there are numerous ways in which societal actors can be invited inside the state without any money exchanging hands, including legal figures such as "social audits" and "citizen comptrollers." n166 The General, State, and District councils of Mexico's Federal Election Institute are excellent examples of how societal actors can enforce accountability from within the state (*330) itself. n167 "Depth of involvement" is frequently related to "level of Institutionalization" insofar as the closer societal actors get to the core of the state, the more their behavior is usually regulated. n168 But this is by no means a guarantee. Relatively external forms of participation, like public consultations of large infrastructure projects, can be required by law, while many civil society organizations or movements are able to reach into the very core of the state even without legal permission, as when informal but powerful bargaining tables are set up between guerrilla leaders and government officials. n169 These are therefore two distinct dimensions and each needs to be given its due attention in the design of social accountability mechanisms. There is also a tendency for participatory pro-accountability mechanisms to only involve a small group of "well behaved" NGOs, middle class professionals, and centrist politicians. n170 The unspoken fear is that the participation of broad-based grassroots movements, uneducated citizens, and leftist politicians will only make things more difficult. The fundamental problem here is one of communication and value sharing. n171 On the one hand, communication with the "well behaved" group is much easier because they usually speak the same language, both literally and figuratively, and have often even studied at the same universities as (*331) the public officials. On the other hand, language, class, and cultural barriers make it much more difficult to truly listen to and understand the "raucous" group. n172 Clear proposals are often misinterpreted as destructive criticism and the need to be taken into account is frequently confused with a desire to disrupt. The simplest option is therefore to only open up participation to those one already understands. This is clearly a mistake. As Eberlei argues, "</w:t>
      </w:r>
      <w:r w:rsidRPr="0077335A">
        <w:rPr>
          <w:rStyle w:val="StyleBoldUnderline"/>
          <w:rFonts w:cs="Times New Roman"/>
        </w:rPr>
        <w:t>The circle of participating actors established must be gradually and systematically expanded, in order to broaden the scope of dialogue and make it largely inclusive</w:t>
      </w:r>
      <w:r w:rsidRPr="0077335A">
        <w:rPr>
          <w:rFonts w:cs="Times New Roman"/>
          <w:sz w:val="14"/>
        </w:rPr>
        <w:t xml:space="preserve">," n173 </w:t>
      </w:r>
      <w:r w:rsidRPr="0077335A">
        <w:rPr>
          <w:rStyle w:val="StyleBoldUnderline"/>
          <w:rFonts w:cs="Times New Roman"/>
        </w:rPr>
        <w:t>Such broad-based participation is crucial</w:t>
      </w:r>
      <w:r w:rsidRPr="0077335A">
        <w:rPr>
          <w:rFonts w:cs="Times New Roman"/>
          <w:sz w:val="14"/>
        </w:rPr>
        <w:t xml:space="preserve"> </w:t>
      </w:r>
      <w:r w:rsidRPr="0077335A">
        <w:rPr>
          <w:rStyle w:val="StyleBoldUnderline"/>
          <w:rFonts w:cs="Times New Roman"/>
        </w:rPr>
        <w:t>for</w:t>
      </w:r>
      <w:r w:rsidRPr="0077335A">
        <w:rPr>
          <w:rFonts w:cs="Times New Roman"/>
          <w:sz w:val="14"/>
        </w:rPr>
        <w:t xml:space="preserve"> three reasons. First, </w:t>
      </w:r>
      <w:r w:rsidRPr="0077335A">
        <w:rPr>
          <w:rStyle w:val="StyleBoldUnderline"/>
          <w:rFonts w:cs="Times New Roman"/>
          <w:highlight w:val="green"/>
        </w:rPr>
        <w:t>civic</w:t>
      </w:r>
      <w:r w:rsidRPr="0077335A">
        <w:rPr>
          <w:rStyle w:val="StyleBoldUnderline"/>
          <w:rFonts w:cs="Times New Roman"/>
        </w:rPr>
        <w:t xml:space="preserve"> engagement for accountability is usually more effective precisely when government officials do not know what to expect from civil society</w:t>
      </w:r>
      <w:r w:rsidRPr="0077335A">
        <w:rPr>
          <w:rFonts w:cs="Times New Roman"/>
          <w:sz w:val="14"/>
        </w:rPr>
        <w:t xml:space="preserve">. n174 </w:t>
      </w:r>
      <w:r w:rsidRPr="0077335A">
        <w:rPr>
          <w:rStyle w:val="StyleBoldUnderline"/>
          <w:rFonts w:cs="Times New Roman"/>
        </w:rPr>
        <w:t>When public officials and society actors form part of the same "epistemic community," officials can anticipate exactly when, where, and how they will be observed, judged, and held accountable</w:t>
      </w:r>
      <w:r w:rsidRPr="0077335A">
        <w:rPr>
          <w:rFonts w:cs="Times New Roman"/>
          <w:sz w:val="14"/>
        </w:rPr>
        <w:t>. Some level of predictability is positive insofar as it allows for coherent long-term planning. n175 But too much predictability is dangerous insofar as it tends towards complicity. n176 Social accountability can be most effective when it keeps government officials on their toes. Second, "</w:t>
      </w:r>
      <w:r w:rsidRPr="0077335A">
        <w:rPr>
          <w:rStyle w:val="StyleBoldUnderline"/>
          <w:rFonts w:cs="Times New Roman"/>
        </w:rPr>
        <w:t>well behaved" civil society groups are usually considered so because they "trust" government to do a good job</w:t>
      </w:r>
      <w:r w:rsidRPr="0077335A">
        <w:rPr>
          <w:rFonts w:cs="Times New Roman"/>
          <w:sz w:val="14"/>
        </w:rPr>
        <w:t xml:space="preserve">. n177 Although some level of </w:t>
      </w:r>
      <w:r w:rsidRPr="0077335A">
        <w:rPr>
          <w:rStyle w:val="StyleBoldUnderline"/>
          <w:rFonts w:cs="Times New Roman"/>
        </w:rPr>
        <w:t>social trust in government is necessary for national cohesion</w:t>
      </w:r>
      <w:r w:rsidRPr="0077335A">
        <w:rPr>
          <w:rFonts w:cs="Times New Roman"/>
          <w:sz w:val="14"/>
        </w:rPr>
        <w:t xml:space="preserve">, too much trust can be counterproductive. As Catalina Smulovitz has pointed out, it is often the case that "the social trust that results from value-sharing weakens citizens' (*332) oversight and control capacities of what rulers do, and increases, in turn, the chances of opportunistic actions by one of them." n178 "Distrust" is one of the most powerful motivating forces for the vigilant observation of government and it is often the "raucous" groups that score high on this criteria. n179 In the end, "autonomous civil society is (not so) important because citizens share values that sustain the benefits of self-restraint ... (it) is important because it implies the existence of multiple external eyes with interests in the enforcement of law and denunciation of non-obedience." n180 Third, </w:t>
      </w:r>
      <w:r w:rsidRPr="0077335A">
        <w:rPr>
          <w:rStyle w:val="StyleBoldUnderline"/>
          <w:rFonts w:cs="Times New Roman"/>
        </w:rPr>
        <w:t>pro-accountability initiatives that involve a wide range of interests and ideological positions are much more legitimate than those operated by a small, handpicked group of professionals</w:t>
      </w:r>
      <w:r w:rsidRPr="0077335A">
        <w:rPr>
          <w:rFonts w:cs="Times New Roman"/>
          <w:sz w:val="14"/>
        </w:rPr>
        <w:t xml:space="preserve">. n181 </w:t>
      </w:r>
      <w:r w:rsidRPr="0077335A">
        <w:rPr>
          <w:rStyle w:val="StyleBoldUnderline"/>
          <w:rFonts w:cs="Times New Roman"/>
        </w:rPr>
        <w:t>Expanding the circle of participation</w:t>
      </w:r>
      <w:r w:rsidRPr="0077335A">
        <w:rPr>
          <w:rFonts w:cs="Times New Roman"/>
          <w:sz w:val="14"/>
        </w:rPr>
        <w:t xml:space="preserve"> is clearly a challenge, but it </w:t>
      </w:r>
      <w:r w:rsidRPr="0077335A">
        <w:rPr>
          <w:rStyle w:val="StyleBoldUnderline"/>
          <w:rFonts w:cs="Times New Roman"/>
        </w:rPr>
        <w:t>is the only way to achieve broad-based acceptance and ownership in such pro-accountability initiatives</w:t>
      </w:r>
      <w:r w:rsidRPr="0077335A">
        <w:rPr>
          <w:rFonts w:cs="Times New Roman"/>
          <w:sz w:val="14"/>
        </w:rPr>
        <w:t>. We should be careful not to fall prey to depoliticized or neutral ideas of civil society that see "cooperative" or "moderate" forms of social organization as the only ones that can positively influence the construction of accountability arrangements. n182 In the end, we should question the commonly accepted idea that the absence of partisanship and political conflict is the only fertile ground for neutrality and accountability. Professionalism and independence are necessary but by no means sufficient to assure the long-term survival of accountability. To survive, pro-accountability structures need to be legitimated by society both at their founding moment and during their everyday operations. n183 This requires the multiplication, not the reduction, of "external eyes" and the diversification, not unification, of political and ideological perspectives. n184 Indeed, sometimes the most effective strategy for (*333) state reformers might be to stimulate dynamic social movements and social protest and let them take the lead in pressuring and undermining the power of recalcitrant elements of the state.</w:t>
      </w:r>
    </w:p>
    <w:p w:rsidR="00D86045" w:rsidRPr="0077335A" w:rsidRDefault="00D86045" w:rsidP="0077335A">
      <w:pPr>
        <w:tabs>
          <w:tab w:val="left" w:pos="6720"/>
        </w:tabs>
        <w:rPr>
          <w:rFonts w:cs="Times New Roman"/>
          <w:sz w:val="16"/>
        </w:rPr>
      </w:pPr>
    </w:p>
    <w:p w:rsidR="0077335A" w:rsidRPr="0077335A" w:rsidRDefault="0077335A" w:rsidP="0077335A">
      <w:pPr>
        <w:pStyle w:val="Heading2"/>
        <w:rPr>
          <w:rFonts w:cs="Times New Roman"/>
        </w:rPr>
      </w:pPr>
      <w:bookmarkStart w:id="40" w:name="PocketBM404"/>
      <w:bookmarkEnd w:id="35"/>
      <w:bookmarkEnd w:id="38"/>
      <w:bookmarkEnd w:id="39"/>
      <w:r w:rsidRPr="0077335A">
        <w:rPr>
          <w:rFonts w:cs="Times New Roman"/>
        </w:rPr>
        <w:t>Federalism</w:t>
      </w:r>
    </w:p>
    <w:p w:rsidR="0077335A" w:rsidRPr="0077335A" w:rsidRDefault="0077335A" w:rsidP="0077335A">
      <w:pPr>
        <w:pStyle w:val="Heading3"/>
        <w:rPr>
          <w:rFonts w:cs="Times New Roman"/>
        </w:rPr>
      </w:pPr>
      <w:bookmarkStart w:id="41" w:name="HatBM405"/>
      <w:r w:rsidRPr="0077335A">
        <w:rPr>
          <w:rFonts w:cs="Times New Roman"/>
        </w:rPr>
        <w:t>1NC</w:t>
      </w:r>
      <w:bookmarkStart w:id="42" w:name="BlockBM406"/>
    </w:p>
    <w:p w:rsidR="0077335A" w:rsidRPr="0077335A" w:rsidRDefault="0077335A" w:rsidP="0077335A">
      <w:pPr>
        <w:pStyle w:val="Heading4"/>
        <w:rPr>
          <w:rFonts w:cs="Times New Roman"/>
        </w:rPr>
      </w:pPr>
      <w:r w:rsidRPr="0077335A">
        <w:rPr>
          <w:rFonts w:cs="Times New Roman"/>
        </w:rPr>
        <w:t>Failure to use reg neg results in a federalism crisis—REAL ID proves</w:t>
      </w:r>
    </w:p>
    <w:p w:rsidR="0077335A" w:rsidRPr="0077335A" w:rsidRDefault="0077335A" w:rsidP="0077335A">
      <w:pPr>
        <w:rPr>
          <w:rStyle w:val="StyleStyleBold12pt"/>
          <w:rFonts w:cs="Times New Roman"/>
        </w:rPr>
      </w:pPr>
      <w:r w:rsidRPr="0077335A">
        <w:rPr>
          <w:rStyle w:val="StyleStyleBold12pt"/>
          <w:rFonts w:cs="Times New Roman"/>
        </w:rPr>
        <w:t>Ryan 11</w:t>
      </w:r>
    </w:p>
    <w:p w:rsidR="0077335A" w:rsidRPr="0077335A" w:rsidRDefault="0077335A" w:rsidP="0077335A">
      <w:pPr>
        <w:rPr>
          <w:rFonts w:cs="Times New Roman"/>
          <w:b/>
          <w:bCs/>
          <w:sz w:val="16"/>
          <w:szCs w:val="16"/>
        </w:rPr>
      </w:pPr>
      <w:r w:rsidRPr="0077335A">
        <w:rPr>
          <w:rStyle w:val="StyleStyleBold12pt"/>
          <w:rFonts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77335A" w:rsidRPr="0077335A" w:rsidRDefault="0077335A" w:rsidP="0077335A">
      <w:pPr>
        <w:rPr>
          <w:rFonts w:cs="Times New Roman"/>
          <w:sz w:val="16"/>
        </w:rPr>
      </w:pPr>
      <w:r w:rsidRPr="0077335A">
        <w:rPr>
          <w:rFonts w:cs="Times New Roman"/>
          <w:sz w:val="16"/>
        </w:rPr>
        <w:t xml:space="preserve">b. A Cautionary Tale: The REAL ID Act The </w:t>
      </w:r>
      <w:r w:rsidRPr="0077335A">
        <w:rPr>
          <w:rStyle w:val="StyleBoldUnderline"/>
          <w:rFonts w:cs="Times New Roman"/>
        </w:rPr>
        <w:t>value of negotiated rulemaking to federalism bargaining may be best understood in relief against the failure of alternatives in federalism-sensitive</w:t>
      </w:r>
      <w:r w:rsidRPr="0077335A">
        <w:rPr>
          <w:rFonts w:cs="Times New Roman"/>
          <w:sz w:val="16"/>
        </w:rPr>
        <w:t xml:space="preserve"> [*57] </w:t>
      </w:r>
      <w:r w:rsidRPr="0077335A">
        <w:rPr>
          <w:rStyle w:val="StyleBoldUnderline"/>
          <w:rFonts w:cs="Times New Roman"/>
        </w:rPr>
        <w:t>contexts</w:t>
      </w:r>
      <w:r w:rsidRPr="0077335A">
        <w:rPr>
          <w:rFonts w:cs="Times New Roman"/>
          <w:sz w:val="16"/>
        </w:rPr>
        <w:t xml:space="preserve">. Particularly informative are the strikingly different state responses to the two approaches Congress has recently taken in tightening national security through identifi-cation reform--one </w:t>
      </w:r>
      <w:r w:rsidRPr="0077335A">
        <w:rPr>
          <w:rStyle w:val="StyleBoldUnderline"/>
          <w:rFonts w:cs="Times New Roman"/>
        </w:rPr>
        <w:t>requiring regulations through negotiated rulemaking, and</w:t>
      </w:r>
      <w:r w:rsidRPr="0077335A">
        <w:rPr>
          <w:rFonts w:cs="Times New Roman"/>
          <w:sz w:val="16"/>
        </w:rPr>
        <w:t xml:space="preserve"> the other through </w:t>
      </w:r>
      <w:r w:rsidRPr="0077335A">
        <w:rPr>
          <w:rStyle w:val="StyleBoldUnderline"/>
          <w:rFonts w:cs="Times New Roman"/>
        </w:rPr>
        <w:t>traditional notice and comment</w:t>
      </w:r>
      <w:r w:rsidRPr="0077335A">
        <w:rPr>
          <w:rFonts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77335A">
        <w:rPr>
          <w:rStyle w:val="StyleBoldUnderline"/>
          <w:rFonts w:cs="Times New Roman"/>
        </w:rPr>
        <w:t>ne-gotiated rulemaking</w:t>
      </w:r>
      <w:r w:rsidRPr="0077335A">
        <w:rPr>
          <w:rFonts w:cs="Times New Roman"/>
          <w:sz w:val="16"/>
        </w:rPr>
        <w:t xml:space="preserve"> to forge consensus among the states about how best to proceed. n292 </w:t>
      </w:r>
      <w:r w:rsidRPr="0077335A">
        <w:rPr>
          <w:rStyle w:val="StyleBoldUnderline"/>
          <w:rFonts w:cs="Times New Roman"/>
        </w:rPr>
        <w:t xml:space="preserve">States leery of the stag-gering costs </w:t>
      </w:r>
      <w:r w:rsidRPr="0077335A">
        <w:rPr>
          <w:rFonts w:cs="Times New Roman"/>
          <w:sz w:val="16"/>
        </w:rPr>
        <w:t xml:space="preserve">associated with proposed reforms </w:t>
      </w:r>
      <w:r w:rsidRPr="0077335A">
        <w:rPr>
          <w:rStyle w:val="StyleBoldUnderline"/>
          <w:rFonts w:cs="Times New Roman"/>
        </w:rPr>
        <w:t>participated actively in the process</w:t>
      </w:r>
      <w:r w:rsidRPr="0077335A">
        <w:rPr>
          <w:rFonts w:cs="Times New Roman"/>
          <w:sz w:val="16"/>
        </w:rPr>
        <w:t xml:space="preserve">. n293 </w:t>
      </w:r>
      <w:r w:rsidRPr="0077335A">
        <w:rPr>
          <w:rStyle w:val="StyleBoldUnderline"/>
          <w:rFonts w:cs="Times New Roman"/>
        </w:rPr>
        <w:t>However, the subsequent REAL ID Act of 2005 repealed the ongoing negotiated rulemaking</w:t>
      </w:r>
      <w:r w:rsidRPr="0077335A">
        <w:rPr>
          <w:rFonts w:cs="Times New Roman"/>
          <w:sz w:val="16"/>
        </w:rPr>
        <w:t xml:space="preserve"> and required DHS to prescribe top-down fed-eral requirements for state-issued licenses. n294 The resulting DHS </w:t>
      </w:r>
      <w:r w:rsidRPr="0077335A">
        <w:rPr>
          <w:rStyle w:val="StyleBoldUnderline"/>
          <w:rFonts w:cs="Times New Roman"/>
        </w:rPr>
        <w:t>rules have been bitterly opposed by the majority of state governors, legislatures, and motor vehicle administrations,</w:t>
      </w:r>
      <w:r w:rsidRPr="0077335A">
        <w:rPr>
          <w:rFonts w:cs="Times New Roman"/>
          <w:sz w:val="16"/>
        </w:rPr>
        <w:t xml:space="preserve"> n295 </w:t>
      </w:r>
      <w:r w:rsidRPr="0077335A">
        <w:rPr>
          <w:rStyle w:val="StyleBoldUnderline"/>
          <w:rFonts w:cs="Times New Roman"/>
        </w:rPr>
        <w:t>prompting a virtual state rebellion that cuts across the red-state/blue-state political divide.</w:t>
      </w:r>
      <w:r w:rsidRPr="0077335A">
        <w:rPr>
          <w:rFonts w:cs="Times New Roman"/>
          <w:sz w:val="16"/>
        </w:rPr>
        <w:t xml:space="preserve"> n296 </w:t>
      </w:r>
      <w:r w:rsidRPr="0077335A">
        <w:rPr>
          <w:rStyle w:val="StyleBoldUnderline"/>
          <w:rFonts w:cs="Times New Roman"/>
        </w:rPr>
        <w:t>No state met the</w:t>
      </w:r>
      <w:r w:rsidRPr="0077335A">
        <w:rPr>
          <w:rFonts w:cs="Times New Roman"/>
          <w:sz w:val="16"/>
        </w:rPr>
        <w:t xml:space="preserve"> December 2009 </w:t>
      </w:r>
      <w:r w:rsidRPr="0077335A">
        <w:rPr>
          <w:rStyle w:val="StyleBoldUnderline"/>
          <w:rFonts w:cs="Times New Roman"/>
        </w:rPr>
        <w:t>deadline</w:t>
      </w:r>
      <w:r w:rsidRPr="0077335A">
        <w:rPr>
          <w:rFonts w:cs="Times New Roman"/>
          <w:sz w:val="16"/>
        </w:rPr>
        <w:t xml:space="preserve"> initially contemplated by the statute</w:t>
      </w:r>
      <w:r w:rsidRPr="0077335A">
        <w:rPr>
          <w:rStyle w:val="StyleBoldUnderline"/>
          <w:rFonts w:cs="Times New Roman"/>
        </w:rPr>
        <w:t>, and over half have enacted or considered legislation prohibiting compliance with the Act, defunding its implementation, or calling for its repeal</w:t>
      </w:r>
      <w:r w:rsidRPr="0077335A">
        <w:rPr>
          <w:rFonts w:cs="Times New Roman"/>
          <w:sz w:val="16"/>
        </w:rPr>
        <w:t xml:space="preserve">. n297 </w:t>
      </w:r>
      <w:r w:rsidRPr="0077335A">
        <w:rPr>
          <w:rStyle w:val="StyleBoldUnderline"/>
          <w:rFonts w:cs="Times New Roman"/>
        </w:rPr>
        <w:t>In the face of this unprecedented state hostility</w:t>
      </w:r>
      <w:r w:rsidRPr="0077335A">
        <w:rPr>
          <w:rFonts w:cs="Times New Roman"/>
          <w:sz w:val="16"/>
        </w:rPr>
        <w:t xml:space="preserve">, DHS has extended compliance deadlines even for those that did not request extensions, and </w:t>
      </w:r>
      <w:r w:rsidRPr="0077335A">
        <w:rPr>
          <w:rStyle w:val="StyleBoldUnderline"/>
          <w:rFonts w:cs="Times New Roman"/>
        </w:rPr>
        <w:t>bills have been introduced in both houses of Congress to repeal the Act</w:t>
      </w:r>
      <w:r w:rsidRPr="0077335A">
        <w:rPr>
          <w:rFonts w:cs="Times New Roman"/>
          <w:sz w:val="16"/>
        </w:rPr>
        <w:t xml:space="preserve">. n298 </w:t>
      </w:r>
      <w:r w:rsidRPr="0077335A">
        <w:rPr>
          <w:rStyle w:val="StyleBoldUnderline"/>
          <w:rFonts w:cs="Times New Roman"/>
        </w:rPr>
        <w:t>Efforts to repeal</w:t>
      </w:r>
      <w:r w:rsidRPr="0077335A">
        <w:rPr>
          <w:rFonts w:cs="Times New Roman"/>
          <w:sz w:val="16"/>
        </w:rPr>
        <w:t xml:space="preserve"> what is increasingly referred to as </w:t>
      </w:r>
      <w:r w:rsidRPr="0077335A">
        <w:rPr>
          <w:rStyle w:val="StyleBoldUnderline"/>
          <w:rFonts w:cs="Times New Roman"/>
        </w:rPr>
        <w:t>a "failed" policy have won endorsement</w:t>
      </w:r>
      <w:r w:rsidRPr="0077335A">
        <w:rPr>
          <w:rFonts w:cs="Times New Roman"/>
          <w:sz w:val="16"/>
        </w:rPr>
        <w:t xml:space="preserve">s [*58] </w:t>
      </w:r>
      <w:r w:rsidRPr="0077335A">
        <w:rPr>
          <w:rStyle w:val="StyleBoldUnderline"/>
          <w:rFonts w:cs="Times New Roman"/>
        </w:rPr>
        <w:t>from or-ganizations across the political spectrum</w:t>
      </w:r>
      <w:r w:rsidRPr="0077335A">
        <w:rPr>
          <w:rFonts w:cs="Times New Roman"/>
          <w:sz w:val="16"/>
        </w:rPr>
        <w:t xml:space="preserve">. n299 Even the Executive Director of the ACLU, for whom federalism concerns have not historically ranked highly, opined in USA Today that the REAL ID Act violates the Tenth Amendment. n300 </w:t>
      </w:r>
    </w:p>
    <w:p w:rsidR="0077335A" w:rsidRPr="0077335A" w:rsidRDefault="0077335A" w:rsidP="0077335A">
      <w:pPr>
        <w:pStyle w:val="Heading4"/>
        <w:rPr>
          <w:rFonts w:cs="Times New Roman"/>
        </w:rPr>
      </w:pPr>
      <w:r w:rsidRPr="0077335A">
        <w:rPr>
          <w:rFonts w:cs="Times New Roman"/>
        </w:rPr>
        <w:t>US federalism will be modelled globally—solves human rights, free trade, war, and economic growth</w:t>
      </w:r>
    </w:p>
    <w:p w:rsidR="0077335A" w:rsidRPr="0077335A" w:rsidRDefault="0077335A" w:rsidP="0077335A">
      <w:pPr>
        <w:rPr>
          <w:rStyle w:val="StyleStyleBold12pt"/>
          <w:rFonts w:cs="Times New Roman"/>
        </w:rPr>
      </w:pPr>
      <w:r w:rsidRPr="0077335A">
        <w:rPr>
          <w:rStyle w:val="StyleStyleBold12pt"/>
          <w:rFonts w:cs="Times New Roman"/>
        </w:rPr>
        <w:t>Calabresi 95</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rsidR="0077335A" w:rsidRPr="0077335A" w:rsidRDefault="0077335A" w:rsidP="0077335A">
      <w:pPr>
        <w:rPr>
          <w:rFonts w:cs="Times New Roman"/>
          <w:sz w:val="16"/>
        </w:rPr>
      </w:pPr>
      <w:r w:rsidRPr="0077335A">
        <w:rPr>
          <w:rFonts w:cs="Times New Roman"/>
          <w:sz w:val="16"/>
        </w:rPr>
        <w:t xml:space="preserve">We have seen that </w:t>
      </w:r>
      <w:r w:rsidRPr="0077335A">
        <w:rPr>
          <w:rStyle w:val="StyleBoldUnderline"/>
          <w:rFonts w:cs="Times New Roman"/>
        </w:rPr>
        <w:t>a desire for both international</w:t>
      </w:r>
      <w:r w:rsidRPr="0077335A">
        <w:rPr>
          <w:rFonts w:cs="Times New Roman"/>
          <w:sz w:val="16"/>
        </w:rPr>
        <w:t xml:space="preserve"> and devolutionary </w:t>
      </w:r>
      <w:r w:rsidRPr="0077335A">
        <w:rPr>
          <w:rStyle w:val="StyleBoldUnderline"/>
          <w:rFonts w:cs="Times New Roman"/>
        </w:rPr>
        <w:t>federalism has swept across the world</w:t>
      </w:r>
      <w:r w:rsidRPr="0077335A">
        <w:rPr>
          <w:rFonts w:cs="Times New Roman"/>
          <w:sz w:val="16"/>
        </w:rPr>
        <w:t xml:space="preserve"> in recent years. To a significant extent, </w:t>
      </w:r>
      <w:r w:rsidRPr="0077335A">
        <w:rPr>
          <w:rStyle w:val="StyleBoldUnderline"/>
          <w:rFonts w:cs="Times New Roman"/>
        </w:rPr>
        <w:t xml:space="preserve">this is due to global fascination with and </w:t>
      </w:r>
      <w:r w:rsidRPr="0077335A">
        <w:rPr>
          <w:rStyle w:val="Emphasis"/>
        </w:rPr>
        <w:t>emulation of</w:t>
      </w:r>
      <w:r w:rsidRPr="0077335A">
        <w:rPr>
          <w:rStyle w:val="StyleBoldUnderline"/>
          <w:rFonts w:cs="Times New Roman"/>
        </w:rPr>
        <w:t xml:space="preserve"> our own </w:t>
      </w:r>
      <w:r w:rsidRPr="0077335A">
        <w:rPr>
          <w:rStyle w:val="Emphasis"/>
        </w:rPr>
        <w:t>American federalism</w:t>
      </w:r>
      <w:r w:rsidRPr="0077335A">
        <w:rPr>
          <w:rFonts w:cs="Times New Roman"/>
          <w:sz w:val="16"/>
        </w:rPr>
        <w:t xml:space="preserve"> success story. The global trend toward </w:t>
      </w:r>
      <w:r w:rsidRPr="0077335A">
        <w:rPr>
          <w:rStyle w:val="StyleBoldUnderline"/>
          <w:rFonts w:cs="Times New Roman"/>
        </w:rPr>
        <w:t>federalism</w:t>
      </w:r>
      <w:r w:rsidRPr="0077335A">
        <w:rPr>
          <w:rFonts w:cs="Times New Roman"/>
          <w:sz w:val="16"/>
        </w:rPr>
        <w:t xml:space="preserve"> is an enormously positive development that </w:t>
      </w:r>
      <w:r w:rsidRPr="0077335A">
        <w:rPr>
          <w:rStyle w:val="StyleBoldUnderline"/>
          <w:rFonts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77335A">
        <w:rPr>
          <w:rFonts w:cs="Times New Roman"/>
          <w:sz w:val="16"/>
        </w:rPr>
        <w:t xml:space="preserve"> </w:t>
      </w:r>
      <w:r w:rsidRPr="0077335A">
        <w:rPr>
          <w:rStyle w:val="StyleBoldUnderline"/>
          <w:rFonts w:cs="Times New Roman"/>
        </w:rPr>
        <w:t>federalism deals in the belief that those deals will be kept.</w:t>
      </w:r>
      <w:r w:rsidRPr="0077335A">
        <w:rPr>
          <w:rFonts w:cs="Times New Roman"/>
          <w:sz w:val="16"/>
        </w:rPr>
        <w:t xml:space="preserve">233 </w:t>
      </w:r>
      <w:r w:rsidRPr="0077335A">
        <w:rPr>
          <w:rStyle w:val="StyleBoldUnderline"/>
          <w:rFonts w:cs="Times New Roman"/>
        </w:rPr>
        <w:t>The U.S</w:t>
      </w:r>
      <w:r w:rsidRPr="0077335A">
        <w:rPr>
          <w:rFonts w:cs="Times New Roman"/>
          <w:sz w:val="16"/>
        </w:rPr>
        <w:t xml:space="preserve">. Supreme Court </w:t>
      </w:r>
      <w:r w:rsidRPr="0077335A">
        <w:rPr>
          <w:rStyle w:val="StyleBoldUnderline"/>
          <w:rFonts w:cs="Times New Roman"/>
        </w:rPr>
        <w:t>can</w:t>
      </w:r>
      <w:r w:rsidRPr="0077335A">
        <w:rPr>
          <w:rFonts w:cs="Times New Roman"/>
          <w:sz w:val="16"/>
        </w:rPr>
        <w:t xml:space="preserve"> do its part to </w:t>
      </w:r>
      <w:r w:rsidRPr="0077335A">
        <w:rPr>
          <w:rStyle w:val="StyleBoldUnderline"/>
          <w:rFonts w:cs="Times New Roman"/>
        </w:rPr>
        <w:t xml:space="preserve">encourage the future striking of such deals </w:t>
      </w:r>
      <w:r w:rsidRPr="0077335A">
        <w:rPr>
          <w:rStyle w:val="Emphasis"/>
        </w:rPr>
        <w:t>by enforcing vigorously our own American federalism deal.</w:t>
      </w:r>
      <w:r w:rsidRPr="0077335A">
        <w:rPr>
          <w:rFonts w:cs="Times New Roman"/>
          <w:sz w:val="16"/>
        </w:rPr>
        <w:t xml:space="preserve"> Lopez could be a first step in that process, if only the Justices and the legal academy would wake up to the importance of what is at stake.</w:t>
      </w:r>
    </w:p>
    <w:p w:rsidR="0077335A" w:rsidRPr="0077335A" w:rsidRDefault="0077335A" w:rsidP="0077335A">
      <w:pPr>
        <w:pStyle w:val="Heading4"/>
        <w:rPr>
          <w:rFonts w:cs="Times New Roman"/>
        </w:rPr>
      </w:pPr>
      <w:r w:rsidRPr="0077335A">
        <w:rPr>
          <w:rFonts w:cs="Times New Roman"/>
        </w:rPr>
        <w:t>Federalism solves economic growth</w:t>
      </w:r>
    </w:p>
    <w:p w:rsidR="0077335A" w:rsidRPr="0077335A" w:rsidRDefault="0077335A" w:rsidP="0077335A">
      <w:pPr>
        <w:rPr>
          <w:rStyle w:val="StyleStyleBold12pt"/>
          <w:rFonts w:cs="Times New Roman"/>
        </w:rPr>
      </w:pPr>
      <w:r w:rsidRPr="0077335A">
        <w:rPr>
          <w:rStyle w:val="StyleStyleBold12pt"/>
          <w:rFonts w:cs="Times New Roman"/>
        </w:rPr>
        <w:t>Bruekner 05</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rsidR="0077335A" w:rsidRPr="0077335A" w:rsidRDefault="0077335A" w:rsidP="0077335A">
      <w:pPr>
        <w:rPr>
          <w:rFonts w:cs="Times New Roman"/>
          <w:sz w:val="16"/>
        </w:rPr>
      </w:pPr>
      <w:r w:rsidRPr="0077335A">
        <w:rPr>
          <w:rFonts w:cs="Times New Roman"/>
          <w:sz w:val="16"/>
        </w:rPr>
        <w:t xml:space="preserve">The analysis in this paper suggests that </w:t>
      </w:r>
      <w:r w:rsidRPr="0077335A">
        <w:rPr>
          <w:rStyle w:val="StyleBoldUnderline"/>
          <w:rFonts w:cs="Times New Roman"/>
        </w:rPr>
        <w:t xml:space="preserve">faster economic growth may constitute an additional benefit of </w:t>
      </w:r>
      <w:r w:rsidRPr="0077335A">
        <w:rPr>
          <w:rFonts w:cs="Times New Roman"/>
          <w:sz w:val="16"/>
        </w:rPr>
        <w:t xml:space="preserve">fiscal </w:t>
      </w:r>
      <w:r w:rsidRPr="0077335A">
        <w:rPr>
          <w:rStyle w:val="StyleBoldUnderline"/>
          <w:rFonts w:cs="Times New Roman"/>
        </w:rPr>
        <w:t>federalism</w:t>
      </w:r>
      <w:r w:rsidRPr="0077335A">
        <w:rPr>
          <w:rFonts w:cs="Times New Roman"/>
          <w:sz w:val="16"/>
        </w:rPr>
        <w:t xml:space="preserve"> beyond those already well recognized. </w:t>
      </w:r>
      <w:r w:rsidRPr="0077335A">
        <w:rPr>
          <w:rStyle w:val="StyleBoldUnderline"/>
          <w:rFonts w:cs="Times New Roman"/>
        </w:rPr>
        <w:t>This result, which matches</w:t>
      </w:r>
      <w:r w:rsidRPr="0077335A">
        <w:rPr>
          <w:rFonts w:cs="Times New Roman"/>
          <w:sz w:val="16"/>
        </w:rPr>
        <w:t xml:space="preserve"> the conjecture of </w:t>
      </w:r>
      <w:r w:rsidRPr="0077335A">
        <w:rPr>
          <w:rStyle w:val="StyleBoldUnderline"/>
          <w:rFonts w:cs="Times New Roman"/>
        </w:rPr>
        <w:t>Oates</w:t>
      </w:r>
      <w:r w:rsidRPr="0077335A">
        <w:rPr>
          <w:rFonts w:cs="Times New Roman"/>
          <w:sz w:val="16"/>
        </w:rPr>
        <w:t xml:space="preserve"> (1993) </w:t>
      </w:r>
      <w:r w:rsidRPr="0077335A">
        <w:rPr>
          <w:rStyle w:val="StyleBoldUnderline"/>
          <w:rFonts w:cs="Times New Roman"/>
        </w:rPr>
        <w:t>and the expectations of most empirical researchers</w:t>
      </w:r>
      <w:r w:rsidRPr="0077335A">
        <w:rPr>
          <w:rFonts w:cs="Times New Roman"/>
          <w:sz w:val="16"/>
        </w:rPr>
        <w:t xml:space="preserve"> who have studied the issue, </w:t>
      </w:r>
      <w:r w:rsidRPr="0077335A">
        <w:rPr>
          <w:rStyle w:val="StyleBoldUnderline"/>
          <w:rFonts w:cs="Times New Roman"/>
        </w:rPr>
        <w:t xml:space="preserve">arises from an unexpected source: </w:t>
      </w:r>
      <w:r w:rsidRPr="0077335A">
        <w:rPr>
          <w:rStyle w:val="Emphasis"/>
        </w:rPr>
        <w:t>a greater incentive to save when public-good levels are tailored under federalism to suit the differing demands of young and old consumers.</w:t>
      </w:r>
      <w:r w:rsidRPr="0077335A">
        <w:rPr>
          <w:rFonts w:cs="Times New Roman"/>
          <w:sz w:val="16"/>
        </w:rPr>
        <w:t xml:space="preserve"> </w:t>
      </w:r>
      <w:r w:rsidRPr="0077335A">
        <w:rPr>
          <w:rStyle w:val="StyleBoldUnderline"/>
          <w:rFonts w:cs="Times New Roman"/>
        </w:rPr>
        <w:t xml:space="preserve">This effect grows out of a novel interaction between the rules of public-good provision which apply cross-sectionally at a given time and involve the young and old consumers of different generations, and the savings decision of a given generation, </w:t>
      </w:r>
      <w:r w:rsidRPr="0077335A">
        <w:rPr>
          <w:rFonts w:cs="Times New Roman"/>
          <w:sz w:val="16"/>
        </w:rPr>
        <w:t xml:space="preserve">which is intertemporal in nature. This cross-sectional/intertemporal interaction yields the link between federalism and economic growth. While it is encouraging that </w:t>
      </w:r>
      <w:r w:rsidRPr="0077335A">
        <w:rPr>
          <w:rStyle w:val="StyleBoldUnderline"/>
          <w:rFonts w:cs="Times New Roman"/>
        </w:rPr>
        <w:t>the paper’s results match recent empirical findings showing a positive growth impact from fiscal decentralization</w:t>
      </w:r>
      <w:r w:rsidRPr="0077335A">
        <w:rPr>
          <w:rFonts w:cs="Times New Roman"/>
          <w:sz w:val="16"/>
        </w:rPr>
        <w:t>, additional theoretical work exploring other possible sources of such a link is clearly needed. The present results emerge from a model based on very minimal assumptions, but exploration of richer models may also be fruitful.</w:t>
      </w:r>
    </w:p>
    <w:p w:rsidR="0077335A" w:rsidRPr="0077335A" w:rsidRDefault="0077335A" w:rsidP="0077335A">
      <w:pPr>
        <w:pStyle w:val="Heading4"/>
        <w:rPr>
          <w:rFonts w:cs="Times New Roman"/>
        </w:rPr>
      </w:pPr>
      <w:r w:rsidRPr="0077335A">
        <w:rPr>
          <w:rFonts w:cs="Times New Roman"/>
        </w:rPr>
        <w:t>US economic growth solves war, collapse ensures instability</w:t>
      </w:r>
    </w:p>
    <w:p w:rsidR="0077335A" w:rsidRPr="0077335A" w:rsidRDefault="0077335A" w:rsidP="0077335A">
      <w:pPr>
        <w:rPr>
          <w:rFonts w:cs="Times New Roman"/>
        </w:rPr>
      </w:pPr>
      <w:r w:rsidRPr="0077335A">
        <w:rPr>
          <w:rStyle w:val="StyleStyleBold12pt"/>
          <w:rFonts w:cs="Times New Roman"/>
        </w:rPr>
        <w:t>National Intelligence Council, ’12</w:t>
      </w:r>
      <w:r w:rsidRPr="0077335A">
        <w:rPr>
          <w:rFonts w:cs="Times New Roman"/>
        </w:rPr>
        <w:t xml:space="preserve"> (December, “Global Trends 2030: Alternative Worlds” http://www.dni.gov/files/documents/GlobalTrends_2030.pdf)</w:t>
      </w:r>
    </w:p>
    <w:p w:rsidR="0077335A" w:rsidRPr="0077335A" w:rsidRDefault="0077335A" w:rsidP="0077335A">
      <w:pPr>
        <w:rPr>
          <w:rFonts w:cs="Times New Roman"/>
          <w:sz w:val="12"/>
        </w:rPr>
      </w:pPr>
      <w:r w:rsidRPr="0077335A">
        <w:rPr>
          <w:rFonts w:cs="Times New Roman"/>
          <w:sz w:val="12"/>
        </w:rPr>
        <w:t xml:space="preserve">Big Stakes for the International System The optimistic scenario of </w:t>
      </w:r>
      <w:r w:rsidRPr="0077335A">
        <w:rPr>
          <w:rStyle w:val="StyleBoldUnderline"/>
          <w:rFonts w:cs="Times New Roman"/>
        </w:rPr>
        <w:t>a reinvigorated US economy would increase the prospects</w:t>
      </w:r>
      <w:r w:rsidRPr="0077335A">
        <w:rPr>
          <w:rFonts w:cs="Times New Roman"/>
          <w:sz w:val="12"/>
        </w:rPr>
        <w:t xml:space="preserve"> that the growing </w:t>
      </w:r>
      <w:r w:rsidRPr="0077335A">
        <w:rPr>
          <w:rStyle w:val="StyleBoldUnderline"/>
          <w:rFonts w:cs="Times New Roman"/>
        </w:rPr>
        <w:t>global and regional challenges would be addressed. A stronger US economy</w:t>
      </w:r>
      <w:r w:rsidRPr="0077335A">
        <w:rPr>
          <w:rFonts w:cs="Times New Roman"/>
          <w:sz w:val="12"/>
        </w:rPr>
        <w:t xml:space="preserve"> dependent on trade in services and cutting-edge technologies </w:t>
      </w:r>
      <w:r w:rsidRPr="0077335A">
        <w:rPr>
          <w:rStyle w:val="StyleBoldUnderline"/>
          <w:rFonts w:cs="Times New Roman"/>
        </w:rPr>
        <w:t>would be a boost for the world economy, laying the basis for stronger multilateral cooperation. Washington would have a stronger interest in world trade</w:t>
      </w:r>
      <w:r w:rsidRPr="0077335A">
        <w:rPr>
          <w:rFonts w:cs="Times New Roman"/>
          <w:sz w:val="12"/>
        </w:rPr>
        <w:t xml:space="preserve">, potentially </w:t>
      </w:r>
      <w:r w:rsidRPr="0077335A">
        <w:rPr>
          <w:rStyle w:val="StyleBoldUnderline"/>
          <w:rFonts w:cs="Times New Roman"/>
        </w:rPr>
        <w:t>leading</w:t>
      </w:r>
      <w:r w:rsidRPr="0077335A">
        <w:rPr>
          <w:rFonts w:cs="Times New Roman"/>
          <w:sz w:val="12"/>
        </w:rPr>
        <w:t xml:space="preserve"> a process of </w:t>
      </w:r>
      <w:r w:rsidRPr="0077335A">
        <w:rPr>
          <w:rStyle w:val="StyleBoldUnderline"/>
          <w:rFonts w:cs="Times New Roman"/>
        </w:rPr>
        <w:t>W</w:t>
      </w:r>
      <w:r w:rsidRPr="0077335A">
        <w:rPr>
          <w:rFonts w:cs="Times New Roman"/>
          <w:sz w:val="12"/>
        </w:rPr>
        <w:t xml:space="preserve">orld </w:t>
      </w:r>
      <w:r w:rsidRPr="0077335A">
        <w:rPr>
          <w:rStyle w:val="StyleBoldUnderline"/>
          <w:rFonts w:cs="Times New Roman"/>
        </w:rPr>
        <w:t>T</w:t>
      </w:r>
      <w:r w:rsidRPr="0077335A">
        <w:rPr>
          <w:rFonts w:cs="Times New Roman"/>
          <w:sz w:val="12"/>
        </w:rPr>
        <w:t xml:space="preserve">rade </w:t>
      </w:r>
      <w:r w:rsidRPr="0077335A">
        <w:rPr>
          <w:rStyle w:val="StyleBoldUnderline"/>
          <w:rFonts w:cs="Times New Roman"/>
        </w:rPr>
        <w:t>O</w:t>
      </w:r>
      <w:r w:rsidRPr="0077335A">
        <w:rPr>
          <w:rFonts w:cs="Times New Roman"/>
          <w:sz w:val="12"/>
        </w:rPr>
        <w:t xml:space="preserve">rganization </w:t>
      </w:r>
      <w:r w:rsidRPr="0077335A">
        <w:rPr>
          <w:rStyle w:val="StyleBoldUnderline"/>
          <w:rFonts w:cs="Times New Roman"/>
        </w:rPr>
        <w:t>reform that streamlines</w:t>
      </w:r>
      <w:r w:rsidRPr="0077335A">
        <w:rPr>
          <w:rFonts w:cs="Times New Roman"/>
          <w:sz w:val="12"/>
        </w:rPr>
        <w:t xml:space="preserve"> new </w:t>
      </w:r>
      <w:r w:rsidRPr="0077335A">
        <w:rPr>
          <w:rStyle w:val="StyleBoldUnderline"/>
          <w:rFonts w:cs="Times New Roman"/>
        </w:rPr>
        <w:t>negotiations and</w:t>
      </w:r>
      <w:r w:rsidRPr="0077335A">
        <w:rPr>
          <w:rFonts w:cs="Times New Roman"/>
          <w:sz w:val="12"/>
        </w:rPr>
        <w:t xml:space="preserve"> strengthens the rules governing the </w:t>
      </w:r>
      <w:r w:rsidRPr="0077335A">
        <w:rPr>
          <w:rStyle w:val="StyleBoldUnderline"/>
          <w:rFonts w:cs="Times New Roman"/>
        </w:rPr>
        <w:t>international trading</w:t>
      </w:r>
      <w:r w:rsidRPr="0077335A">
        <w:rPr>
          <w:rFonts w:cs="Times New Roman"/>
          <w:sz w:val="12"/>
        </w:rPr>
        <w:t xml:space="preserve"> system. </w:t>
      </w:r>
      <w:r w:rsidRPr="0077335A">
        <w:rPr>
          <w:rStyle w:val="StyleBoldUnderline"/>
          <w:rFonts w:cs="Times New Roman"/>
        </w:rPr>
        <w:t>The US would be in a better position to boost support for a more democratic Middle East and prevent the slide of failing states. The US could act as balancer ensuring regional stability</w:t>
      </w:r>
      <w:r w:rsidRPr="0077335A">
        <w:rPr>
          <w:rFonts w:cs="Times New Roman"/>
          <w:sz w:val="12"/>
        </w:rPr>
        <w:t xml:space="preserve">, for example, </w:t>
      </w:r>
      <w:r w:rsidRPr="0077335A">
        <w:rPr>
          <w:rStyle w:val="StyleBoldUnderline"/>
          <w:rFonts w:cs="Times New Roman"/>
        </w:rPr>
        <w:t>in Asia where the rise of multiple powers—particularly India and China—could spark increased rivalries</w:t>
      </w:r>
      <w:r w:rsidRPr="0077335A">
        <w:rPr>
          <w:rFonts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77335A">
        <w:rPr>
          <w:rStyle w:val="StyleBoldUnderline"/>
          <w:rFonts w:cs="Times New Roman"/>
        </w:rPr>
        <w:t>The US impact is</w:t>
      </w:r>
      <w:r w:rsidRPr="0077335A">
        <w:rPr>
          <w:rFonts w:cs="Times New Roman"/>
          <w:sz w:val="12"/>
        </w:rPr>
        <w:t xml:space="preserve"> much </w:t>
      </w:r>
      <w:r w:rsidRPr="0077335A">
        <w:rPr>
          <w:rStyle w:val="StyleBoldUnderline"/>
          <w:rFonts w:cs="Times New Roman"/>
        </w:rPr>
        <w:t>more clear-cut in the negative case in which the US fails to rebound and is in sharp economic decline</w:t>
      </w:r>
      <w:r w:rsidRPr="0077335A">
        <w:rPr>
          <w:rFonts w:cs="Times New Roman"/>
          <w:sz w:val="12"/>
        </w:rPr>
        <w:t xml:space="preserve">. In that scenario, </w:t>
      </w:r>
      <w:r w:rsidRPr="0077335A">
        <w:rPr>
          <w:rStyle w:val="StyleBoldUnderline"/>
          <w:rFonts w:cs="Times New Roman"/>
        </w:rPr>
        <w:t xml:space="preserve">a large and </w:t>
      </w:r>
      <w:r w:rsidRPr="0077335A">
        <w:rPr>
          <w:rStyle w:val="Emphasis"/>
        </w:rPr>
        <w:t>dangerous global power vacuum</w:t>
      </w:r>
      <w:r w:rsidRPr="0077335A">
        <w:rPr>
          <w:rStyle w:val="StyleBoldUnderline"/>
          <w:rFonts w:cs="Times New Roman"/>
        </w:rPr>
        <w:t xml:space="preserve"> would be created and in a relatively </w:t>
      </w:r>
      <w:r w:rsidRPr="0077335A">
        <w:rPr>
          <w:rStyle w:val="Emphasis"/>
        </w:rPr>
        <w:t xml:space="preserve">short space of time. </w:t>
      </w:r>
      <w:r w:rsidRPr="0077335A">
        <w:rPr>
          <w:rStyle w:val="StyleBoldUnderline"/>
          <w:rFonts w:cs="Times New Roman"/>
        </w:rPr>
        <w:t>With a weak US, the potential would increase for the European economy to unravel</w:t>
      </w:r>
      <w:r w:rsidRPr="0077335A">
        <w:rPr>
          <w:rFonts w:cs="Times New Roman"/>
          <w:sz w:val="12"/>
        </w:rPr>
        <w:t xml:space="preserve">. The European Union might remain, but as an empty shell around a fragmented continent. Progress on trade reform as well as financial and monetary system reform would probably suffer. </w:t>
      </w:r>
      <w:r w:rsidRPr="0077335A">
        <w:rPr>
          <w:rStyle w:val="StyleBoldUnderline"/>
          <w:rFonts w:cs="Times New Roman"/>
        </w:rPr>
        <w:t>A weaker and less secure international community would reduce its aid efforts</w:t>
      </w:r>
      <w:r w:rsidRPr="0077335A">
        <w:rPr>
          <w:rFonts w:cs="Times New Roman"/>
          <w:sz w:val="12"/>
        </w:rPr>
        <w:t xml:space="preserve">, leaving impoverished or crisis-stricken countries to fend for themselves, </w:t>
      </w:r>
      <w:r w:rsidRPr="0077335A">
        <w:rPr>
          <w:rStyle w:val="StyleBoldUnderline"/>
          <w:rFonts w:cs="Times New Roman"/>
        </w:rPr>
        <w:t>multiplying the chances of grievance and peripheral conflicts</w:t>
      </w:r>
      <w:r w:rsidRPr="0077335A">
        <w:rPr>
          <w:rFonts w:cs="Times New Roman"/>
          <w:sz w:val="12"/>
        </w:rPr>
        <w:t xml:space="preserve">. In this scenario, </w:t>
      </w:r>
      <w:r w:rsidRPr="0077335A">
        <w:rPr>
          <w:rStyle w:val="StyleBoldUnderline"/>
          <w:rFonts w:cs="Times New Roman"/>
        </w:rPr>
        <w:t>the US would be more likely to lose influence to regional hegemons—China and India in Asia and Russia in Eurasia. The Middle East would be riven by numerous rivalries which could erupt into open conflict, potentially sparking oil-price shocks. This would be a world reminiscent of the 1930s when Britain was losing its grip on its global leadership role</w:t>
      </w:r>
      <w:r w:rsidRPr="0077335A">
        <w:rPr>
          <w:rFonts w:cs="Times New Roman"/>
          <w:sz w:val="12"/>
        </w:rPr>
        <w:t>.</w:t>
      </w:r>
    </w:p>
    <w:p w:rsidR="0077335A" w:rsidRPr="0077335A" w:rsidRDefault="0077335A" w:rsidP="0077335A">
      <w:pPr>
        <w:rPr>
          <w:rFonts w:cs="Times New Roman"/>
          <w:sz w:val="16"/>
        </w:rPr>
      </w:pPr>
    </w:p>
    <w:p w:rsidR="0077335A" w:rsidRPr="0077335A" w:rsidRDefault="0077335A" w:rsidP="0077335A">
      <w:pPr>
        <w:pStyle w:val="Heading3"/>
        <w:rPr>
          <w:rFonts w:cs="Times New Roman"/>
        </w:rPr>
      </w:pPr>
      <w:bookmarkStart w:id="43" w:name="HatBM423"/>
      <w:bookmarkEnd w:id="41"/>
      <w:bookmarkEnd w:id="42"/>
      <w:r w:rsidRPr="0077335A">
        <w:rPr>
          <w:rFonts w:cs="Times New Roman"/>
        </w:rPr>
        <w:t>2NC Int Link</w:t>
      </w:r>
    </w:p>
    <w:p w:rsidR="0077335A" w:rsidRPr="0077335A" w:rsidRDefault="0077335A" w:rsidP="0077335A">
      <w:pPr>
        <w:rPr>
          <w:rFonts w:cs="Times New Roman"/>
        </w:rPr>
      </w:pPr>
      <w:bookmarkStart w:id="44" w:name="BlockBM424"/>
    </w:p>
    <w:p w:rsidR="0077335A" w:rsidRPr="0077335A" w:rsidRDefault="0077335A" w:rsidP="0077335A">
      <w:pPr>
        <w:pStyle w:val="Heading4"/>
        <w:rPr>
          <w:rFonts w:cs="Times New Roman"/>
        </w:rPr>
      </w:pPr>
      <w:r w:rsidRPr="0077335A">
        <w:rPr>
          <w:rFonts w:cs="Times New Roman"/>
        </w:rPr>
        <w:t>Reg negs are better and solves federalism—plan fails</w:t>
      </w:r>
    </w:p>
    <w:p w:rsidR="0077335A" w:rsidRPr="0077335A" w:rsidRDefault="0077335A" w:rsidP="0077335A">
      <w:pPr>
        <w:rPr>
          <w:rStyle w:val="StyleStyleBold12pt"/>
          <w:rFonts w:cs="Times New Roman"/>
        </w:rPr>
      </w:pPr>
      <w:r w:rsidRPr="0077335A">
        <w:rPr>
          <w:rStyle w:val="StyleStyleBold12pt"/>
          <w:rFonts w:cs="Times New Roman"/>
        </w:rPr>
        <w:t>Ryan 11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77335A" w:rsidRPr="0077335A" w:rsidRDefault="0077335A" w:rsidP="0077335A">
      <w:pPr>
        <w:rPr>
          <w:rFonts w:cs="Times New Roman"/>
          <w:sz w:val="16"/>
        </w:rPr>
      </w:pPr>
      <w:r w:rsidRPr="0077335A">
        <w:rPr>
          <w:rFonts w:cs="Times New Roman"/>
          <w:sz w:val="16"/>
        </w:rPr>
        <w:t>1. Negotiated Rulemaking Although the most conventional of the less familiar forms, "</w:t>
      </w:r>
      <w:r w:rsidRPr="0077335A">
        <w:rPr>
          <w:rStyle w:val="StyleBoldUnderline"/>
          <w:rFonts w:cs="Times New Roman"/>
        </w:rPr>
        <w:t>negotiated rulemaking</w:t>
      </w:r>
      <w:r w:rsidRPr="0077335A">
        <w:rPr>
          <w:rFonts w:cs="Times New Roman"/>
          <w:sz w:val="16"/>
        </w:rPr>
        <w:t xml:space="preserve">" between federal agencies and state stakeholders is a sparingly used tool that </w:t>
      </w:r>
      <w:r w:rsidRPr="0077335A">
        <w:rPr>
          <w:rStyle w:val="StyleBoldUnderline"/>
          <w:rFonts w:cs="Times New Roman"/>
        </w:rPr>
        <w:t>holds promise for facilitating sound administrative policymaking in disputed federalism contexts, such as those implicating environmental law, national security, and consumer safety</w:t>
      </w:r>
      <w:r w:rsidRPr="0077335A">
        <w:rPr>
          <w:rFonts w:cs="Times New Roman"/>
          <w:sz w:val="16"/>
        </w:rPr>
        <w:t>. Under the Administrative Procedure Act, the traditional "</w:t>
      </w:r>
      <w:r w:rsidRPr="0077335A">
        <w:rPr>
          <w:rStyle w:val="Emphasis"/>
        </w:rPr>
        <w:t>notice and comment" administrative rulemaking pro-cess allows for a limited degree of participation by state stakeholders who comment on a federal agency's proposed rule.</w:t>
      </w:r>
      <w:r w:rsidRPr="0077335A">
        <w:rPr>
          <w:rFonts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77335A">
        <w:rPr>
          <w:rStyle w:val="StyleBoldUnderline"/>
          <w:rFonts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77335A">
        <w:rPr>
          <w:rFonts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77335A">
        <w:rPr>
          <w:rStyle w:val="StyleBoldUnderline"/>
          <w:rFonts w:cs="Times New Roman"/>
        </w:rPr>
        <w:t>The process is usually more subjectively satisfying</w:t>
      </w:r>
      <w:r w:rsidRPr="0077335A">
        <w:rPr>
          <w:rFonts w:cs="Times New Roman"/>
          <w:sz w:val="16"/>
        </w:rPr>
        <w:t xml:space="preserve"> [*53] </w:t>
      </w:r>
      <w:r w:rsidRPr="0077335A">
        <w:rPr>
          <w:rStyle w:val="StyleBoldUnderline"/>
          <w:rFonts w:cs="Times New Roman"/>
        </w:rPr>
        <w:t>for all stakeholders, including the government agency representatives.</w:t>
      </w:r>
      <w:r w:rsidRPr="0077335A">
        <w:rPr>
          <w:rFonts w:cs="Times New Roman"/>
          <w:sz w:val="16"/>
        </w:rPr>
        <w:t xml:space="preserve"> n267 </w:t>
      </w:r>
      <w:r w:rsidRPr="0077335A">
        <w:rPr>
          <w:rStyle w:val="StyleBoldUnderline"/>
          <w:rFonts w:cs="Times New Roman"/>
        </w:rPr>
        <w:t>More cooperative relationships are estab-lished between the regulated parties and the agencies, facilitating future implementation and enforcement of new rules.</w:t>
      </w:r>
      <w:r w:rsidRPr="0077335A">
        <w:rPr>
          <w:rFonts w:cs="Times New Roman"/>
          <w:sz w:val="16"/>
        </w:rPr>
        <w:t xml:space="preserve"> n268 </w:t>
      </w:r>
      <w:r w:rsidRPr="0077335A">
        <w:rPr>
          <w:rStyle w:val="StyleBoldUnderline"/>
          <w:rFonts w:cs="Times New Roman"/>
        </w:rPr>
        <w:t xml:space="preserve">Final regulations include fewer technical errors and are clearer to stakeholders, so that less time, money and effort is expended on enforcement. </w:t>
      </w:r>
      <w:r w:rsidRPr="0077335A">
        <w:rPr>
          <w:rFonts w:cs="Times New Roman"/>
          <w:sz w:val="16"/>
        </w:rPr>
        <w:t xml:space="preserve">n269 Getting a proposed rule out for public comment takes more time under negotiated rulemaking than standard notice and comment, but thereafter, </w:t>
      </w:r>
      <w:r w:rsidRPr="0077335A">
        <w:rPr>
          <w:rStyle w:val="StyleBoldUnderline"/>
          <w:rFonts w:cs="Times New Roman"/>
        </w:rPr>
        <w:t>negotiated rules receive fewer and more moderate public comment, and are less frequently challenged in court by regulated entities</w:t>
      </w:r>
      <w:r w:rsidRPr="0077335A">
        <w:rPr>
          <w:rFonts w:cs="Times New Roman"/>
          <w:sz w:val="16"/>
        </w:rPr>
        <w:t xml:space="preserve">. n270 </w:t>
      </w:r>
      <w:r w:rsidRPr="0077335A">
        <w:rPr>
          <w:rStyle w:val="StyleBoldUnderline"/>
          <w:rFonts w:cs="Times New Roman"/>
        </w:rPr>
        <w:t>Ultimately</w:t>
      </w:r>
      <w:r w:rsidRPr="0077335A">
        <w:rPr>
          <w:rFonts w:cs="Times New Roman"/>
          <w:sz w:val="16"/>
        </w:rPr>
        <w:t xml:space="preserve">, then, </w:t>
      </w:r>
      <w:r w:rsidRPr="0077335A">
        <w:rPr>
          <w:rStyle w:val="StyleBoldUnderline"/>
          <w:rFonts w:cs="Times New Roman"/>
        </w:rPr>
        <w:t>final regulations can be implemented more quickly following their debut in the Federal Register, and with greater compliance from stakeholders.</w:t>
      </w:r>
      <w:r w:rsidRPr="0077335A">
        <w:rPr>
          <w:rFonts w:cs="Times New Roman"/>
          <w:sz w:val="16"/>
        </w:rPr>
        <w:t xml:space="preserve"> n271 The </w:t>
      </w:r>
      <w:r w:rsidRPr="0077335A">
        <w:rPr>
          <w:rStyle w:val="StyleBoldUnderline"/>
          <w:rFonts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77335A">
        <w:rPr>
          <w:rFonts w:cs="Times New Roman"/>
          <w:sz w:val="16"/>
        </w:rPr>
        <w:t xml:space="preserve"> n272 Negotiated rulemaking offers </w:t>
      </w:r>
      <w:r w:rsidRPr="0077335A">
        <w:rPr>
          <w:rStyle w:val="StyleBoldUnderline"/>
          <w:rFonts w:cs="Times New Roman"/>
        </w:rPr>
        <w:t>additional procedural benefits</w:t>
      </w:r>
      <w:r w:rsidRPr="0077335A">
        <w:rPr>
          <w:rFonts w:cs="Times New Roman"/>
          <w:sz w:val="16"/>
        </w:rPr>
        <w:t xml:space="preserve"> because it ensures that </w:t>
      </w:r>
      <w:r w:rsidRPr="0077335A">
        <w:rPr>
          <w:rStyle w:val="StyleBoldUnderline"/>
          <w:rFonts w:cs="Times New Roman"/>
        </w:rPr>
        <w:t>agency personnel will be unambiguously informed about the full federalism implications of a proposed</w:t>
      </w:r>
      <w:r w:rsidRPr="0077335A">
        <w:rPr>
          <w:rFonts w:cs="Times New Roman"/>
          <w:sz w:val="16"/>
        </w:rPr>
        <w:t xml:space="preserve"> rule by the impacted state interests. Federal agencies are already required by executive order to prepare a federalism impact statement for rulemaking with federalism implications, n273 but </w:t>
      </w:r>
      <w:r w:rsidRPr="0077335A">
        <w:rPr>
          <w:rStyle w:val="StyleBoldUnderline"/>
          <w:rFonts w:cs="Times New Roman"/>
        </w:rPr>
        <w:t>the quality of state-federal communication within negotiated rulemaking enhances the likelihood that federal agencies will appreciate and understand the full extent of state</w:t>
      </w:r>
      <w:r w:rsidRPr="0077335A">
        <w:rPr>
          <w:rFonts w:cs="Times New Roman"/>
          <w:sz w:val="16"/>
        </w:rPr>
        <w:t xml:space="preserve"> [*54] </w:t>
      </w:r>
      <w:r w:rsidRPr="0077335A">
        <w:rPr>
          <w:rStyle w:val="StyleBoldUnderline"/>
          <w:rFonts w:cs="Times New Roman"/>
        </w:rPr>
        <w:t>con-cerns.</w:t>
      </w:r>
      <w:r w:rsidRPr="0077335A">
        <w:rPr>
          <w:rFonts w:cs="Times New Roman"/>
          <w:sz w:val="16"/>
        </w:rPr>
        <w:t xml:space="preserve"> Just as the consensus-building process invests participating stakeholders with respect for the competing concerns of other stake-holders, </w:t>
      </w:r>
      <w:r w:rsidRPr="0077335A">
        <w:rPr>
          <w:rStyle w:val="StyleBoldUnderline"/>
          <w:rFonts w:cs="Times New Roman"/>
        </w:rPr>
        <w:t>it invests participating agency personnel with respect for the federalism concerns of state stakeholders. n274 State-side federalism bargainers interviewed for this project consistently reported that they always prefer negotiated rulemaking to notice and comment--even if their ultimate impact remains small--because the products of fully informed federal consultation are always preferable to the alternative.</w:t>
      </w:r>
      <w:r w:rsidRPr="0077335A">
        <w:rPr>
          <w:rFonts w:cs="Times New Roman"/>
          <w:sz w:val="16"/>
        </w:rPr>
        <w:t xml:space="preserve"> n275 </w:t>
      </w:r>
    </w:p>
    <w:p w:rsidR="0077335A" w:rsidRPr="0077335A" w:rsidRDefault="0077335A" w:rsidP="0077335A">
      <w:pPr>
        <w:pStyle w:val="Heading4"/>
        <w:rPr>
          <w:rFonts w:cs="Times New Roman"/>
        </w:rPr>
      </w:pPr>
      <w:r w:rsidRPr="0077335A">
        <w:rPr>
          <w:rFonts w:cs="Times New Roman"/>
        </w:rPr>
        <w:t>Reg negs solve federalism—traditional rulemaking fails</w:t>
      </w:r>
    </w:p>
    <w:p w:rsidR="0077335A" w:rsidRPr="0077335A" w:rsidRDefault="0077335A" w:rsidP="0077335A">
      <w:pPr>
        <w:rPr>
          <w:rStyle w:val="StyleStyleBold12pt"/>
          <w:rFonts w:cs="Times New Roman"/>
        </w:rPr>
      </w:pPr>
      <w:r w:rsidRPr="0077335A">
        <w:rPr>
          <w:rStyle w:val="StyleStyleBold12pt"/>
          <w:rFonts w:cs="Times New Roman"/>
        </w:rPr>
        <w:t>Ryan 11</w:t>
      </w:r>
    </w:p>
    <w:p w:rsidR="0077335A" w:rsidRPr="0077335A" w:rsidRDefault="0077335A" w:rsidP="0077335A">
      <w:pPr>
        <w:rPr>
          <w:rFonts w:cs="Times New Roman"/>
          <w:b/>
          <w:bCs/>
          <w:sz w:val="16"/>
          <w:szCs w:val="16"/>
        </w:rPr>
      </w:pPr>
      <w:r w:rsidRPr="0077335A">
        <w:rPr>
          <w:rStyle w:val="StyleStyleBold12pt"/>
          <w:rFonts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77335A" w:rsidRPr="0077335A" w:rsidRDefault="0077335A" w:rsidP="0077335A">
      <w:pPr>
        <w:rPr>
          <w:rFonts w:cs="Times New Roman"/>
          <w:sz w:val="16"/>
        </w:rPr>
      </w:pPr>
      <w:r w:rsidRPr="0077335A">
        <w:rPr>
          <w:rFonts w:cs="Times New Roman"/>
          <w:sz w:val="16"/>
        </w:rPr>
        <w:t xml:space="preserve">Unsurprisingly, </w:t>
      </w:r>
      <w:r w:rsidRPr="0077335A">
        <w:rPr>
          <w:rStyle w:val="StyleBoldUnderline"/>
          <w:rFonts w:cs="Times New Roman"/>
        </w:rPr>
        <w:t>bargaining in which the normative leverage of federalism values heavily influences the ex-change offers the most reliable interpretive tools, smoothing out leverage imbalances and focusing bargainers' in-terlinking interests</w:t>
      </w:r>
      <w:r w:rsidRPr="0077335A">
        <w:rPr>
          <w:rFonts w:cs="Times New Roman"/>
          <w:sz w:val="16"/>
        </w:rPr>
        <w:t xml:space="preserve">. n619 </w:t>
      </w:r>
      <w:r w:rsidRPr="0077335A">
        <w:rPr>
          <w:rStyle w:val="StyleBoldUnderline"/>
          <w:rFonts w:cs="Times New Roman"/>
        </w:rPr>
        <w:t>Negotiations</w:t>
      </w:r>
      <w:r w:rsidRPr="0077335A">
        <w:rPr>
          <w:rFonts w:cs="Times New Roman"/>
          <w:sz w:val="16"/>
        </w:rPr>
        <w:t xml:space="preserve"> in which participants are motivated by shared regard for checks, localism, accountability, and synergy naturally foster constitutional process and hedge against non-consensual dealings. </w:t>
      </w:r>
      <w:r w:rsidRPr="0077335A">
        <w:rPr>
          <w:rStyle w:val="StyleBoldUnderline"/>
          <w:rFonts w:cs="Times New Roman"/>
        </w:rPr>
        <w:t>All federalism bargaining trades on the normative values of federalism to some degree,</w:t>
      </w:r>
      <w:r w:rsidRPr="0077335A">
        <w:rPr>
          <w:rFonts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77335A">
        <w:rPr>
          <w:rStyle w:val="StyleBoldUnderline"/>
          <w:rFonts w:cs="Times New Roman"/>
        </w:rPr>
        <w:t>Negotiated Rulemaking between state and federal actors improves upon traditional administrative rule-making in fostering participation, localism, and synergy by incorporating genuine state input into federal regula-tory planning</w:t>
      </w:r>
      <w:r w:rsidRPr="0077335A">
        <w:rPr>
          <w:rFonts w:cs="Times New Roman"/>
          <w:sz w:val="16"/>
        </w:rPr>
        <w:t xml:space="preserve">. n622 </w:t>
      </w:r>
      <w:r w:rsidRPr="0077335A">
        <w:rPr>
          <w:rStyle w:val="StyleBoldUnderline"/>
          <w:rFonts w:cs="Times New Roman"/>
        </w:rPr>
        <w:t>Most negotiated rulemaking also uses professional intermediaries to ensure that all stake-holders are appropriately engaged and to facilitate the search for outcomes that meet parties' dovetailing interests.</w:t>
      </w:r>
      <w:r w:rsidRPr="0077335A">
        <w:rPr>
          <w:rFonts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77335A">
        <w:rPr>
          <w:rStyle w:val="StyleBoldUnderline"/>
          <w:rFonts w:cs="Times New Roman"/>
        </w:rPr>
        <w:t xml:space="preserve">Considering the massive number of municipalities involved, the fact that the rule faced legal challenge from only a handful of Texas municipalities testifies to the strength of the consensus through which it was created. By contrast, the iterative exchange within </w:t>
      </w:r>
      <w:r w:rsidRPr="0077335A">
        <w:rPr>
          <w:rStyle w:val="Emphasis"/>
        </w:rPr>
        <w:t>standard notice-and-comment rulemaking</w:t>
      </w:r>
      <w:r w:rsidRPr="0077335A">
        <w:rPr>
          <w:rFonts w:cs="Times New Roman"/>
          <w:sz w:val="16"/>
        </w:rPr>
        <w:t>--also an example of feder-alism bargaining--</w:t>
      </w:r>
      <w:r w:rsidRPr="0077335A">
        <w:rPr>
          <w:rStyle w:val="Emphasis"/>
        </w:rPr>
        <w:t>can frustrate state participation by denying participants meaningful opportunities for consulta-tion, collaborative problem-solving, and real-time accountability</w:t>
      </w:r>
      <w:r w:rsidRPr="0077335A">
        <w:rPr>
          <w:rFonts w:cs="Times New Roman"/>
          <w:sz w:val="16"/>
        </w:rPr>
        <w:t xml:space="preserve"> </w:t>
      </w:r>
      <w:r w:rsidRPr="0077335A">
        <w:rPr>
          <w:rStyle w:val="StyleBoldUnderline"/>
          <w:rFonts w:cs="Times New Roman"/>
        </w:rPr>
        <w:t>The contrast between notice-and-comment and negotiated rulemaking</w:t>
      </w:r>
      <w:r w:rsidRPr="0077335A">
        <w:rPr>
          <w:rFonts w:cs="Times New Roman"/>
          <w:sz w:val="16"/>
        </w:rPr>
        <w:t xml:space="preserve">, exemplified by the two phases of REAL ID rulemaking, </w:t>
      </w:r>
      <w:r w:rsidRPr="0077335A">
        <w:rPr>
          <w:rStyle w:val="Emphasis"/>
        </w:rPr>
        <w:t>demonstrates the difference be-tween more and less successful instances of federalism bargaining</w:t>
      </w:r>
      <w:r w:rsidRPr="0077335A">
        <w:rPr>
          <w:rFonts w:cs="Times New Roman"/>
          <w:sz w:val="16"/>
        </w:rPr>
        <w:t xml:space="preserve">. n625 Moreover, </w:t>
      </w:r>
      <w:r w:rsidRPr="0077335A">
        <w:rPr>
          <w:rStyle w:val="StyleBoldUnderline"/>
          <w:rFonts w:cs="Times New Roman"/>
        </w:rPr>
        <w:t>the difficulty of asserting state consent</w:t>
      </w:r>
      <w:r w:rsidRPr="0077335A">
        <w:rPr>
          <w:rFonts w:cs="Times New Roman"/>
          <w:sz w:val="16"/>
        </w:rPr>
        <w:t xml:space="preserve"> to the products of the REAL ID notice-and-comment rulemaking (given the outright rebellion that fol-lowed) </w:t>
      </w:r>
      <w:r w:rsidRPr="0077335A">
        <w:rPr>
          <w:rStyle w:val="StyleBoldUnderline"/>
          <w:rFonts w:cs="Times New Roman"/>
        </w:rPr>
        <w:t>limits its interpretive potential. Negotiated rulemakings</w:t>
      </w:r>
      <w:r w:rsidRPr="0077335A">
        <w:rPr>
          <w:rFonts w:cs="Times New Roman"/>
          <w:sz w:val="16"/>
        </w:rPr>
        <w:t xml:space="preserve"> take longer than other forms of administrative rulemaking, but </w:t>
      </w:r>
      <w:r w:rsidRPr="0077335A">
        <w:rPr>
          <w:rStyle w:val="StyleBoldUnderline"/>
          <w:rFonts w:cs="Times New Roman"/>
        </w:rPr>
        <w:t>are more likely to succeed over time.</w:t>
      </w:r>
      <w:r w:rsidRPr="0077335A">
        <w:rPr>
          <w:rFonts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77335A">
        <w:rPr>
          <w:rStyle w:val="StyleBoldUnderline"/>
          <w:rFonts w:cs="Times New Roman"/>
        </w:rPr>
        <w:t>Matters in contexts of overlap least suited for negotiated rulemaking include those in which the need for immediate policy overcomes the need for broad participation</w:t>
      </w:r>
      <w:r w:rsidRPr="0077335A">
        <w:rPr>
          <w:rFonts w:cs="Times New Roman"/>
          <w:sz w:val="16"/>
        </w:rPr>
        <w:t>--but even these leave open possibilities for incremental rulemaking, in which the initial federal rule includes mechanisms for periodic reevaluation with local input.</w:t>
      </w:r>
    </w:p>
    <w:p w:rsidR="0077335A" w:rsidRPr="0077335A" w:rsidRDefault="0077335A" w:rsidP="0077335A">
      <w:pPr>
        <w:pStyle w:val="Heading3"/>
        <w:rPr>
          <w:rFonts w:cs="Times New Roman"/>
        </w:rPr>
      </w:pPr>
      <w:bookmarkStart w:id="45" w:name="HatBM433"/>
      <w:bookmarkStart w:id="46" w:name="BlockBM434"/>
      <w:bookmarkEnd w:id="43"/>
      <w:bookmarkEnd w:id="44"/>
      <w:r w:rsidRPr="0077335A">
        <w:rPr>
          <w:rFonts w:cs="Times New Roman"/>
        </w:rPr>
        <w:t>2NC Growth Impact</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US economic growth solves war, collapse ensures instability</w:t>
      </w:r>
    </w:p>
    <w:p w:rsidR="0077335A" w:rsidRPr="0077335A" w:rsidRDefault="0077335A" w:rsidP="0077335A">
      <w:pPr>
        <w:rPr>
          <w:rStyle w:val="StyleStyleBold12pt"/>
          <w:rFonts w:cs="Times New Roman"/>
        </w:rPr>
      </w:pPr>
    </w:p>
    <w:p w:rsidR="0077335A" w:rsidRPr="0077335A" w:rsidRDefault="0077335A" w:rsidP="0077335A">
      <w:pPr>
        <w:rPr>
          <w:rFonts w:cs="Times New Roman"/>
        </w:rPr>
      </w:pPr>
      <w:r w:rsidRPr="0077335A">
        <w:rPr>
          <w:rStyle w:val="StyleStyleBold12pt"/>
          <w:rFonts w:cs="Times New Roman"/>
        </w:rPr>
        <w:t>National Intelligence Council, ’12</w:t>
      </w:r>
      <w:r w:rsidRPr="0077335A">
        <w:rPr>
          <w:rFonts w:cs="Times New Roman"/>
        </w:rPr>
        <w:t xml:space="preserve"> (December, “Global Trends 2030: Alternative Worlds” http://www.dni.gov/files/documents/GlobalTrends_2030.pdf)</w:t>
      </w:r>
    </w:p>
    <w:p w:rsidR="0077335A" w:rsidRPr="0077335A" w:rsidRDefault="0077335A" w:rsidP="0077335A">
      <w:pPr>
        <w:rPr>
          <w:rFonts w:cs="Times New Roman"/>
          <w:sz w:val="12"/>
        </w:rPr>
      </w:pPr>
      <w:r w:rsidRPr="0077335A">
        <w:rPr>
          <w:rFonts w:cs="Times New Roman"/>
          <w:sz w:val="12"/>
        </w:rPr>
        <w:t xml:space="preserve">Big Stakes for the International System The optimistic scenario of </w:t>
      </w:r>
      <w:r w:rsidRPr="0077335A">
        <w:rPr>
          <w:rStyle w:val="StyleBoldUnderline"/>
          <w:rFonts w:cs="Times New Roman"/>
        </w:rPr>
        <w:t>a reinvigorated US economy would increase the prospects</w:t>
      </w:r>
      <w:r w:rsidRPr="0077335A">
        <w:rPr>
          <w:rFonts w:cs="Times New Roman"/>
          <w:sz w:val="12"/>
        </w:rPr>
        <w:t xml:space="preserve"> that the growing </w:t>
      </w:r>
      <w:r w:rsidRPr="0077335A">
        <w:rPr>
          <w:rStyle w:val="StyleBoldUnderline"/>
          <w:rFonts w:cs="Times New Roman"/>
        </w:rPr>
        <w:t>global and regional challenges would be addressed. A stronger US economy</w:t>
      </w:r>
      <w:r w:rsidRPr="0077335A">
        <w:rPr>
          <w:rFonts w:cs="Times New Roman"/>
          <w:sz w:val="12"/>
        </w:rPr>
        <w:t xml:space="preserve"> dependent on trade in services and cutting-edge technologies </w:t>
      </w:r>
      <w:r w:rsidRPr="0077335A">
        <w:rPr>
          <w:rStyle w:val="StyleBoldUnderline"/>
          <w:rFonts w:cs="Times New Roman"/>
        </w:rPr>
        <w:t>would be a boost for the world economy, laying the basis for stronger multilateral cooperation. Washington would have a stronger interest in world trade</w:t>
      </w:r>
      <w:r w:rsidRPr="0077335A">
        <w:rPr>
          <w:rFonts w:cs="Times New Roman"/>
          <w:sz w:val="12"/>
        </w:rPr>
        <w:t xml:space="preserve">, potentially </w:t>
      </w:r>
      <w:r w:rsidRPr="0077335A">
        <w:rPr>
          <w:rStyle w:val="StyleBoldUnderline"/>
          <w:rFonts w:cs="Times New Roman"/>
        </w:rPr>
        <w:t>leading</w:t>
      </w:r>
      <w:r w:rsidRPr="0077335A">
        <w:rPr>
          <w:rFonts w:cs="Times New Roman"/>
          <w:sz w:val="12"/>
        </w:rPr>
        <w:t xml:space="preserve"> a process of </w:t>
      </w:r>
      <w:r w:rsidRPr="0077335A">
        <w:rPr>
          <w:rStyle w:val="StyleBoldUnderline"/>
          <w:rFonts w:cs="Times New Roman"/>
        </w:rPr>
        <w:t>W</w:t>
      </w:r>
      <w:r w:rsidRPr="0077335A">
        <w:rPr>
          <w:rFonts w:cs="Times New Roman"/>
          <w:sz w:val="12"/>
        </w:rPr>
        <w:t xml:space="preserve">orld </w:t>
      </w:r>
      <w:r w:rsidRPr="0077335A">
        <w:rPr>
          <w:rStyle w:val="StyleBoldUnderline"/>
          <w:rFonts w:cs="Times New Roman"/>
        </w:rPr>
        <w:t>T</w:t>
      </w:r>
      <w:r w:rsidRPr="0077335A">
        <w:rPr>
          <w:rFonts w:cs="Times New Roman"/>
          <w:sz w:val="12"/>
        </w:rPr>
        <w:t xml:space="preserve">rade </w:t>
      </w:r>
      <w:r w:rsidRPr="0077335A">
        <w:rPr>
          <w:rStyle w:val="StyleBoldUnderline"/>
          <w:rFonts w:cs="Times New Roman"/>
        </w:rPr>
        <w:t>O</w:t>
      </w:r>
      <w:r w:rsidRPr="0077335A">
        <w:rPr>
          <w:rFonts w:cs="Times New Roman"/>
          <w:sz w:val="12"/>
        </w:rPr>
        <w:t xml:space="preserve">rganization </w:t>
      </w:r>
      <w:r w:rsidRPr="0077335A">
        <w:rPr>
          <w:rStyle w:val="StyleBoldUnderline"/>
          <w:rFonts w:cs="Times New Roman"/>
        </w:rPr>
        <w:t>reform that streamlines</w:t>
      </w:r>
      <w:r w:rsidRPr="0077335A">
        <w:rPr>
          <w:rFonts w:cs="Times New Roman"/>
          <w:sz w:val="12"/>
        </w:rPr>
        <w:t xml:space="preserve"> new </w:t>
      </w:r>
      <w:r w:rsidRPr="0077335A">
        <w:rPr>
          <w:rStyle w:val="StyleBoldUnderline"/>
          <w:rFonts w:cs="Times New Roman"/>
        </w:rPr>
        <w:t>negotiations and</w:t>
      </w:r>
      <w:r w:rsidRPr="0077335A">
        <w:rPr>
          <w:rFonts w:cs="Times New Roman"/>
          <w:sz w:val="12"/>
        </w:rPr>
        <w:t xml:space="preserve"> strengthens the rules governing the </w:t>
      </w:r>
      <w:r w:rsidRPr="0077335A">
        <w:rPr>
          <w:rStyle w:val="StyleBoldUnderline"/>
          <w:rFonts w:cs="Times New Roman"/>
        </w:rPr>
        <w:t>international trading</w:t>
      </w:r>
      <w:r w:rsidRPr="0077335A">
        <w:rPr>
          <w:rFonts w:cs="Times New Roman"/>
          <w:sz w:val="12"/>
        </w:rPr>
        <w:t xml:space="preserve"> system. </w:t>
      </w:r>
      <w:r w:rsidRPr="0077335A">
        <w:rPr>
          <w:rStyle w:val="StyleBoldUnderline"/>
          <w:rFonts w:cs="Times New Roman"/>
        </w:rPr>
        <w:t>The US would be in a better position to boost support for a more democratic Middle East and prevent the slide of failing states. The US could act as balancer ensuring regional stability</w:t>
      </w:r>
      <w:r w:rsidRPr="0077335A">
        <w:rPr>
          <w:rFonts w:cs="Times New Roman"/>
          <w:sz w:val="12"/>
        </w:rPr>
        <w:t xml:space="preserve">, for example, </w:t>
      </w:r>
      <w:r w:rsidRPr="0077335A">
        <w:rPr>
          <w:rStyle w:val="StyleBoldUnderline"/>
          <w:rFonts w:cs="Times New Roman"/>
        </w:rPr>
        <w:t>in Asia where the rise of multiple powers—particularly India and China—could spark increased rivalries</w:t>
      </w:r>
      <w:r w:rsidRPr="0077335A">
        <w:rPr>
          <w:rFonts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77335A">
        <w:rPr>
          <w:rStyle w:val="StyleBoldUnderline"/>
          <w:rFonts w:cs="Times New Roman"/>
        </w:rPr>
        <w:t>The US impact is</w:t>
      </w:r>
      <w:r w:rsidRPr="0077335A">
        <w:rPr>
          <w:rFonts w:cs="Times New Roman"/>
          <w:sz w:val="12"/>
        </w:rPr>
        <w:t xml:space="preserve"> much </w:t>
      </w:r>
      <w:r w:rsidRPr="0077335A">
        <w:rPr>
          <w:rStyle w:val="StyleBoldUnderline"/>
          <w:rFonts w:cs="Times New Roman"/>
        </w:rPr>
        <w:t>more clear-cut in the negative case in which the US fails to rebound and is in sharp economic decline</w:t>
      </w:r>
      <w:r w:rsidRPr="0077335A">
        <w:rPr>
          <w:rFonts w:cs="Times New Roman"/>
          <w:sz w:val="12"/>
        </w:rPr>
        <w:t xml:space="preserve">. In that scenario, </w:t>
      </w:r>
      <w:r w:rsidRPr="0077335A">
        <w:rPr>
          <w:rStyle w:val="StyleBoldUnderline"/>
          <w:rFonts w:cs="Times New Roman"/>
        </w:rPr>
        <w:t xml:space="preserve">a large and </w:t>
      </w:r>
      <w:r w:rsidRPr="0077335A">
        <w:rPr>
          <w:rStyle w:val="Emphasis"/>
        </w:rPr>
        <w:t>dangerous global power vacuum</w:t>
      </w:r>
      <w:r w:rsidRPr="0077335A">
        <w:rPr>
          <w:rStyle w:val="StyleBoldUnderline"/>
          <w:rFonts w:cs="Times New Roman"/>
        </w:rPr>
        <w:t xml:space="preserve"> would be created and in a relatively </w:t>
      </w:r>
      <w:r w:rsidRPr="0077335A">
        <w:rPr>
          <w:rStyle w:val="Emphasis"/>
        </w:rPr>
        <w:t xml:space="preserve">short space of time. </w:t>
      </w:r>
      <w:r w:rsidRPr="0077335A">
        <w:rPr>
          <w:rStyle w:val="StyleBoldUnderline"/>
          <w:rFonts w:cs="Times New Roman"/>
        </w:rPr>
        <w:t>With a weak US, the potential would increase for the European economy to unravel</w:t>
      </w:r>
      <w:r w:rsidRPr="0077335A">
        <w:rPr>
          <w:rFonts w:cs="Times New Roman"/>
          <w:sz w:val="12"/>
        </w:rPr>
        <w:t xml:space="preserve">. The European Union might remain, but as an empty shell around a fragmented continent. Progress on trade reform as well as financial and monetary system reform would probably suffer. </w:t>
      </w:r>
      <w:r w:rsidRPr="0077335A">
        <w:rPr>
          <w:rStyle w:val="StyleBoldUnderline"/>
          <w:rFonts w:cs="Times New Roman"/>
        </w:rPr>
        <w:t>A weaker and less secure international community would reduce its aid efforts</w:t>
      </w:r>
      <w:r w:rsidRPr="0077335A">
        <w:rPr>
          <w:rFonts w:cs="Times New Roman"/>
          <w:sz w:val="12"/>
        </w:rPr>
        <w:t xml:space="preserve">, leaving impoverished or crisis-stricken countries to fend for themselves, </w:t>
      </w:r>
      <w:r w:rsidRPr="0077335A">
        <w:rPr>
          <w:rStyle w:val="StyleBoldUnderline"/>
          <w:rFonts w:cs="Times New Roman"/>
        </w:rPr>
        <w:t>multiplying the chances of grievance and peripheral conflicts</w:t>
      </w:r>
      <w:r w:rsidRPr="0077335A">
        <w:rPr>
          <w:rFonts w:cs="Times New Roman"/>
          <w:sz w:val="12"/>
        </w:rPr>
        <w:t xml:space="preserve">. In this scenario, </w:t>
      </w:r>
      <w:r w:rsidRPr="0077335A">
        <w:rPr>
          <w:rStyle w:val="StyleBoldUnderline"/>
          <w:rFonts w:cs="Times New Roman"/>
        </w:rPr>
        <w:t>the US would be more likely to lose influence to regional hegemons—China and India in Asia and Russia in Eurasia. The Middle East would be riven by numerous rivalries which could erupt into open conflict, potentially sparking oil-price shocks. This would be a world reminiscent of the 1930s when Britain was losing its grip on its global leadership role</w:t>
      </w:r>
      <w:r w:rsidRPr="0077335A">
        <w:rPr>
          <w:rFonts w:cs="Times New Roman"/>
          <w:sz w:val="12"/>
        </w:rPr>
        <w:t>.</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47" w:name="BlockBM439"/>
      <w:bookmarkEnd w:id="46"/>
      <w:r w:rsidRPr="0077335A">
        <w:rPr>
          <w:rFonts w:cs="Times New Roman"/>
        </w:rPr>
        <w:t>2NC Econ Impact</w:t>
      </w:r>
    </w:p>
    <w:p w:rsidR="0077335A" w:rsidRPr="0077335A" w:rsidRDefault="0077335A" w:rsidP="0077335A">
      <w:pPr>
        <w:pStyle w:val="Heading4"/>
        <w:rPr>
          <w:rFonts w:eastAsia="Times New Roman" w:cs="Times New Roman"/>
          <w:kern w:val="32"/>
          <w:u w:val="single"/>
        </w:rPr>
      </w:pPr>
      <w:r w:rsidRPr="0077335A">
        <w:rPr>
          <w:rFonts w:eastAsia="Times New Roman" w:cs="Times New Roman"/>
        </w:rPr>
        <w:t>Econ decline causes global catastrophe and nuclear war</w:t>
      </w:r>
    </w:p>
    <w:p w:rsidR="0077335A" w:rsidRPr="0077335A" w:rsidRDefault="0077335A" w:rsidP="0077335A">
      <w:pPr>
        <w:rPr>
          <w:rFonts w:eastAsia="Times New Roman" w:cs="Times New Roman"/>
          <w:sz w:val="14"/>
        </w:rPr>
      </w:pPr>
      <w:r w:rsidRPr="0077335A">
        <w:rPr>
          <w:rFonts w:eastAsia="Times New Roman" w:cs="Times New Roman"/>
          <w:b/>
        </w:rPr>
        <w:t>Harris and Burrows, 9</w:t>
      </w:r>
      <w:r w:rsidRPr="0077335A">
        <w:rPr>
          <w:rFonts w:eastAsia="Times New Roman" w:cs="Times New Roman"/>
          <w:sz w:val="14"/>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77335A" w:rsidRPr="0077335A" w:rsidRDefault="0077335A" w:rsidP="0077335A">
      <w:pPr>
        <w:jc w:val="both"/>
        <w:rPr>
          <w:rFonts w:eastAsia="Times New Roman" w:cs="Times New Roman"/>
          <w:sz w:val="14"/>
        </w:rPr>
      </w:pPr>
      <w:r w:rsidRPr="0077335A">
        <w:rPr>
          <w:rFonts w:eastAsia="Times New Roman" w:cs="Times New Roman"/>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w:t>
      </w:r>
      <w:r w:rsidRPr="0077335A">
        <w:rPr>
          <w:rFonts w:eastAsia="Times New Roman" w:cs="Times New Roman"/>
          <w:highlight w:val="green"/>
          <w:u w:val="single"/>
        </w:rPr>
        <w:t>Great Depression</w:t>
      </w:r>
      <w:r w:rsidRPr="0077335A">
        <w:rPr>
          <w:rFonts w:eastAsia="Times New Roman" w:cs="Times New Roman"/>
          <w:sz w:val="14"/>
        </w:rPr>
        <w:t xml:space="preserve"> is not likely to be repeated, the </w:t>
      </w:r>
      <w:r w:rsidRPr="0077335A">
        <w:rPr>
          <w:rFonts w:eastAsia="Times New Roman" w:cs="Times New Roman"/>
          <w:highlight w:val="green"/>
          <w:u w:val="single"/>
        </w:rPr>
        <w:t>lessons</w:t>
      </w:r>
      <w:r w:rsidRPr="0077335A">
        <w:rPr>
          <w:rFonts w:eastAsia="Times New Roman" w:cs="Times New Roman"/>
          <w:sz w:val="14"/>
        </w:rPr>
        <w:t xml:space="preserve"> to be drawn from that period </w:t>
      </w:r>
      <w:r w:rsidRPr="0077335A">
        <w:rPr>
          <w:rFonts w:eastAsia="Times New Roman" w:cs="Times New Roman"/>
          <w:highlight w:val="green"/>
          <w:u w:val="single"/>
        </w:rPr>
        <w:t>include</w:t>
      </w:r>
      <w:r w:rsidRPr="0077335A">
        <w:rPr>
          <w:rFonts w:eastAsia="Times New Roman" w:cs="Times New Roman"/>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w:t>
      </w:r>
      <w:r w:rsidRPr="0077335A">
        <w:rPr>
          <w:rFonts w:eastAsia="Times New Roman" w:cs="Times New Roman"/>
          <w:highlight w:val="green"/>
          <w:u w:val="single"/>
        </w:rPr>
        <w:t>potential for greater conflict</w:t>
      </w:r>
      <w:r w:rsidRPr="0077335A">
        <w:rPr>
          <w:rFonts w:eastAsia="Times New Roman" w:cs="Times New Roman"/>
          <w:sz w:val="14"/>
        </w:rPr>
        <w:t xml:space="preserve"> could grow would seem to be even more apt </w:t>
      </w:r>
      <w:r w:rsidRPr="0077335A">
        <w:rPr>
          <w:rFonts w:eastAsia="Times New Roman" w:cs="Times New Roman"/>
          <w:highlight w:val="green"/>
          <w:u w:val="single"/>
        </w:rPr>
        <w:t>in a constantly volatile</w:t>
      </w:r>
      <w:r w:rsidRPr="0077335A">
        <w:rPr>
          <w:rFonts w:eastAsia="Times New Roman" w:cs="Times New Roman"/>
          <w:sz w:val="14"/>
        </w:rPr>
        <w:t xml:space="preserve"> economic </w:t>
      </w:r>
      <w:r w:rsidRPr="0077335A">
        <w:rPr>
          <w:rFonts w:eastAsia="Times New Roman" w:cs="Times New Roman"/>
          <w:highlight w:val="green"/>
          <w:u w:val="single"/>
        </w:rPr>
        <w:t>environment</w:t>
      </w:r>
      <w:r w:rsidRPr="0077335A">
        <w:rPr>
          <w:rFonts w:eastAsia="Times New Roman" w:cs="Times New Roman"/>
          <w:sz w:val="14"/>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77335A">
        <w:rPr>
          <w:rFonts w:eastAsia="Times New Roman" w:cs="Times New Roman"/>
          <w:highlight w:val="green"/>
          <w:u w:val="single"/>
        </w:rPr>
        <w:t>Terrorist groups</w:t>
      </w:r>
      <w:r w:rsidRPr="0077335A">
        <w:rPr>
          <w:rFonts w:eastAsia="Times New Roman" w:cs="Times New Roman"/>
          <w:sz w:val="14"/>
        </w:rPr>
        <w:t xml:space="preserve"> in 2025 </w:t>
      </w:r>
      <w:r w:rsidRPr="0077335A">
        <w:rPr>
          <w:rFonts w:eastAsia="Times New Roman" w:cs="Times New Roman"/>
          <w:highlight w:val="green"/>
          <w:u w:val="single"/>
        </w:rPr>
        <w:t>will</w:t>
      </w:r>
      <w:r w:rsidRPr="0077335A">
        <w:rPr>
          <w:rFonts w:eastAsia="Times New Roman" w:cs="Times New Roman"/>
          <w:sz w:val="14"/>
        </w:rPr>
        <w:t xml:space="preserve"> likely be a combination of descendants of long established groups</w:t>
      </w:r>
      <w:r w:rsidRPr="0077335A">
        <w:rPr>
          <w:rFonts w:eastAsia="Times New Roman" w:cs="Times New Roman"/>
          <w:sz w:val="14"/>
        </w:rPr>
        <w:separator/>
      </w:r>
      <w:r w:rsidRPr="0077335A">
        <w:rPr>
          <w:rFonts w:eastAsia="Times New Roman" w:cs="Times New Roman"/>
          <w:sz w:val="14"/>
        </w:rPr>
        <w:t>inheriting organizational structures, command and control processes, and training procedures necessary to conduct sophisticated attacks</w:t>
      </w:r>
      <w:r w:rsidRPr="0077335A">
        <w:rPr>
          <w:rFonts w:eastAsia="Times New Roman" w:cs="Times New Roman"/>
          <w:sz w:val="14"/>
        </w:rPr>
        <w:separator/>
      </w:r>
      <w:r w:rsidRPr="0077335A">
        <w:rPr>
          <w:rFonts w:eastAsia="Times New Roman" w:cs="Times New Roman"/>
          <w:sz w:val="14"/>
        </w:rPr>
        <w:t xml:space="preserve">and newly emergent collections of the angry and disenfranchised that become </w:t>
      </w:r>
      <w:r w:rsidRPr="0077335A">
        <w:rPr>
          <w:rFonts w:eastAsia="Times New Roman" w:cs="Times New Roman"/>
          <w:highlight w:val="green"/>
          <w:u w:val="single"/>
        </w:rPr>
        <w:t>self-radicaliz</w:t>
      </w:r>
      <w:r w:rsidRPr="0077335A">
        <w:rPr>
          <w:rFonts w:eastAsia="Times New Roman" w:cs="Times New Roman"/>
          <w:sz w:val="14"/>
        </w:rPr>
        <w:t xml:space="preserve">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t>
      </w:r>
      <w:r w:rsidRPr="0077335A">
        <w:rPr>
          <w:rFonts w:eastAsia="Times New Roman" w:cs="Times New Roman"/>
          <w:highlight w:val="green"/>
          <w:u w:val="single"/>
        </w:rPr>
        <w:t>worries</w:t>
      </w:r>
      <w:r w:rsidRPr="0077335A">
        <w:rPr>
          <w:rFonts w:eastAsia="Times New Roman" w:cs="Times New Roman"/>
          <w:sz w:val="14"/>
        </w:rPr>
        <w:t xml:space="preserve"> about a nuclear-armed Iran </w:t>
      </w:r>
      <w:r w:rsidRPr="0077335A">
        <w:rPr>
          <w:rFonts w:eastAsia="Times New Roman" w:cs="Times New Roman"/>
          <w:highlight w:val="green"/>
          <w:u w:val="single"/>
        </w:rPr>
        <w:t>could lead states</w:t>
      </w:r>
      <w:r w:rsidRPr="0077335A">
        <w:rPr>
          <w:rFonts w:eastAsia="Times New Roman" w:cs="Times New Roman"/>
          <w:sz w:val="14"/>
        </w:rPr>
        <w:t xml:space="preserve"> in the region </w:t>
      </w:r>
      <w:r w:rsidRPr="0077335A">
        <w:rPr>
          <w:rFonts w:eastAsia="Times New Roman" w:cs="Times New Roman"/>
          <w:highlight w:val="green"/>
          <w:u w:val="single"/>
        </w:rPr>
        <w:t xml:space="preserve">to develop new security arrangements </w:t>
      </w:r>
      <w:r w:rsidRPr="0077335A">
        <w:rPr>
          <w:rFonts w:eastAsia="Times New Roman" w:cs="Times New Roman"/>
          <w:sz w:val="14"/>
        </w:rPr>
        <w:t xml:space="preserve">with external powers, acquire additional weapons, </w:t>
      </w:r>
      <w:r w:rsidRPr="0077335A">
        <w:rPr>
          <w:rFonts w:eastAsia="Times New Roman" w:cs="Times New Roman"/>
          <w:highlight w:val="green"/>
          <w:u w:val="single"/>
        </w:rPr>
        <w:t>and consider</w:t>
      </w:r>
      <w:r w:rsidRPr="0077335A">
        <w:rPr>
          <w:rFonts w:eastAsia="Times New Roman" w:cs="Times New Roman"/>
          <w:sz w:val="14"/>
        </w:rPr>
        <w:t xml:space="preserve"> pursuing their own </w:t>
      </w:r>
      <w:r w:rsidRPr="0077335A">
        <w:rPr>
          <w:rFonts w:eastAsia="Times New Roman" w:cs="Times New Roman"/>
          <w:highlight w:val="green"/>
          <w:u w:val="single"/>
        </w:rPr>
        <w:t>nuclear ambitions</w:t>
      </w:r>
      <w:r w:rsidRPr="0077335A">
        <w:rPr>
          <w:rFonts w:eastAsia="Times New Roman" w:cs="Times New Roman"/>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w:t>
      </w:r>
      <w:r w:rsidRPr="0077335A">
        <w:rPr>
          <w:rFonts w:eastAsia="Times New Roman" w:cs="Times New Roman"/>
          <w:highlight w:val="green"/>
          <w:u w:val="single"/>
        </w:rPr>
        <w:t>uncertainty of</w:t>
      </w:r>
      <w:r w:rsidRPr="0077335A">
        <w:rPr>
          <w:rFonts w:eastAsia="Times New Roman" w:cs="Times New Roman"/>
          <w:sz w:val="14"/>
        </w:rPr>
        <w:t xml:space="preserve"> Iranian </w:t>
      </w:r>
      <w:r w:rsidRPr="0077335A">
        <w:rPr>
          <w:rFonts w:eastAsia="Times New Roman" w:cs="Times New Roman"/>
          <w:highlight w:val="green"/>
          <w:u w:val="single"/>
        </w:rPr>
        <w:t>intentions may place more focus on preemption</w:t>
      </w:r>
      <w:r w:rsidRPr="0077335A">
        <w:rPr>
          <w:rFonts w:eastAsia="Times New Roman" w:cs="Times New Roman"/>
          <w:sz w:val="14"/>
        </w:rPr>
        <w:t xml:space="preserve"> rather than defense, potentially </w:t>
      </w:r>
      <w:r w:rsidRPr="0077335A">
        <w:rPr>
          <w:rFonts w:eastAsia="Times New Roman" w:cs="Times New Roman"/>
          <w:highlight w:val="green"/>
          <w:u w:val="single"/>
        </w:rPr>
        <w:t>leading to escalating crises</w:t>
      </w:r>
      <w:r w:rsidRPr="0077335A">
        <w:rPr>
          <w:rFonts w:eastAsia="Times New Roman" w:cs="Times New Roman"/>
          <w:sz w:val="14"/>
          <w:highlight w:val="green"/>
        </w:rPr>
        <w:t xml:space="preserve">. </w:t>
      </w:r>
      <w:r w:rsidRPr="0077335A">
        <w:rPr>
          <w:rFonts w:eastAsia="Times New Roman" w:cs="Times New Roman"/>
          <w:sz w:val="14"/>
        </w:rPr>
        <w:t xml:space="preserve">Types of </w:t>
      </w:r>
      <w:r w:rsidRPr="0077335A">
        <w:rPr>
          <w:rFonts w:eastAsia="Times New Roman" w:cs="Times New Roman"/>
          <w:highlight w:val="green"/>
          <w:u w:val="single"/>
        </w:rPr>
        <w:t>conflict</w:t>
      </w:r>
      <w:r w:rsidRPr="0077335A">
        <w:rPr>
          <w:rFonts w:eastAsia="Times New Roman" w:cs="Times New Roman"/>
          <w:sz w:val="14"/>
        </w:rPr>
        <w:t xml:space="preserve"> that the world continues to experience, such as over resources, </w:t>
      </w:r>
      <w:r w:rsidRPr="0077335A">
        <w:rPr>
          <w:rFonts w:eastAsia="Times New Roman" w:cs="Times New Roman"/>
          <w:highlight w:val="green"/>
          <w:u w:val="single"/>
        </w:rPr>
        <w:t xml:space="preserve">could reemerge, </w:t>
      </w:r>
      <w:r w:rsidRPr="0077335A">
        <w:rPr>
          <w:rFonts w:eastAsia="Times New Roman" w:cs="Times New Roman"/>
          <w:sz w:val="14"/>
        </w:rPr>
        <w:t>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77335A" w:rsidRPr="0077335A" w:rsidRDefault="0077335A" w:rsidP="0077335A">
      <w:pPr>
        <w:pStyle w:val="Heading4"/>
        <w:rPr>
          <w:rFonts w:cs="Times New Roman"/>
        </w:rPr>
      </w:pPr>
      <w:r w:rsidRPr="0077335A">
        <w:rPr>
          <w:rFonts w:cs="Times New Roman"/>
        </w:rPr>
        <w:t xml:space="preserve">Economic decline causes global war </w:t>
      </w:r>
    </w:p>
    <w:p w:rsidR="0077335A" w:rsidRPr="0077335A" w:rsidRDefault="0077335A" w:rsidP="0077335A">
      <w:pPr>
        <w:rPr>
          <w:rFonts w:cs="Times New Roman"/>
        </w:rPr>
      </w:pPr>
      <w:r w:rsidRPr="0077335A">
        <w:rPr>
          <w:rStyle w:val="StyleStyleBold12pt"/>
          <w:rFonts w:cs="Times New Roman"/>
        </w:rPr>
        <w:t>Royal 10</w:t>
      </w:r>
      <w:r w:rsidRPr="0077335A">
        <w:rPr>
          <w:rFonts w:cs="Times New Roma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77335A" w:rsidRPr="0077335A" w:rsidRDefault="0077335A" w:rsidP="0077335A">
      <w:pPr>
        <w:rPr>
          <w:rFonts w:cs="Times New Roman"/>
          <w:sz w:val="16"/>
        </w:rPr>
      </w:pPr>
      <w:r w:rsidRPr="0077335A">
        <w:rPr>
          <w:rFonts w:cs="Times New Roman"/>
          <w:sz w:val="16"/>
        </w:rPr>
        <w:t xml:space="preserve">Less intuitive is how periods of </w:t>
      </w:r>
      <w:r w:rsidRPr="0077335A">
        <w:rPr>
          <w:rStyle w:val="underline"/>
          <w:rFonts w:cs="Times New Roman"/>
          <w:highlight w:val="green"/>
        </w:rPr>
        <w:t>economic decline ma</w:t>
      </w:r>
      <w:r w:rsidRPr="0077335A">
        <w:rPr>
          <w:rStyle w:val="Heading3Char"/>
          <w:rFonts w:cs="Times New Roman"/>
          <w:sz w:val="16"/>
          <w:highlight w:val="green"/>
        </w:rPr>
        <w:t xml:space="preserve">y </w:t>
      </w:r>
      <w:r w:rsidRPr="0077335A">
        <w:rPr>
          <w:rStyle w:val="boldunderline"/>
          <w:rFonts w:cs="Times New Roman"/>
          <w:highlight w:val="green"/>
          <w:bdr w:val="single" w:sz="4" w:space="0" w:color="auto"/>
        </w:rPr>
        <w:t>increase</w:t>
      </w:r>
      <w:r w:rsidRPr="0077335A">
        <w:rPr>
          <w:rStyle w:val="boldunderline"/>
          <w:rFonts w:cs="Times New Roman"/>
          <w:bdr w:val="single" w:sz="4" w:space="0" w:color="auto"/>
        </w:rPr>
        <w:t xml:space="preserve"> the likelihood of </w:t>
      </w:r>
      <w:r w:rsidRPr="0077335A">
        <w:rPr>
          <w:rStyle w:val="boldunderline"/>
          <w:rFonts w:cs="Times New Roman"/>
          <w:highlight w:val="green"/>
          <w:bdr w:val="single" w:sz="4" w:space="0" w:color="auto"/>
        </w:rPr>
        <w:t>external conflict</w:t>
      </w:r>
      <w:r w:rsidRPr="0077335A">
        <w:rPr>
          <w:rFonts w:cs="Times New Roman"/>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7335A">
        <w:rPr>
          <w:rStyle w:val="underline"/>
          <w:rFonts w:cs="Times New Roman"/>
          <w:highlight w:val="green"/>
        </w:rPr>
        <w:t>rhythms</w:t>
      </w:r>
      <w:r w:rsidRPr="0077335A">
        <w:rPr>
          <w:rStyle w:val="underline"/>
          <w:rFonts w:cs="Times New Roman"/>
        </w:rPr>
        <w:t xml:space="preserve"> in the global economy </w:t>
      </w:r>
      <w:r w:rsidRPr="0077335A">
        <w:rPr>
          <w:rStyle w:val="underline"/>
          <w:rFonts w:cs="Times New Roman"/>
          <w:highlight w:val="green"/>
        </w:rPr>
        <w:t xml:space="preserve">are associated with the </w:t>
      </w:r>
      <w:r w:rsidRPr="0077335A">
        <w:rPr>
          <w:rStyle w:val="underline"/>
          <w:rFonts w:cs="Times New Roman"/>
        </w:rPr>
        <w:t xml:space="preserve">rise and </w:t>
      </w:r>
      <w:r w:rsidRPr="0077335A">
        <w:rPr>
          <w:rStyle w:val="underline"/>
          <w:rFonts w:cs="Times New Roman"/>
          <w:highlight w:val="green"/>
        </w:rPr>
        <w:t>fall of a</w:t>
      </w:r>
      <w:r w:rsidRPr="0077335A">
        <w:rPr>
          <w:rStyle w:val="underline"/>
          <w:rFonts w:cs="Times New Roman"/>
        </w:rPr>
        <w:t xml:space="preserve"> pre-eminent </w:t>
      </w:r>
      <w:r w:rsidRPr="0077335A">
        <w:rPr>
          <w:rStyle w:val="underline"/>
          <w:rFonts w:cs="Times New Roman"/>
          <w:highlight w:val="green"/>
        </w:rPr>
        <w:t>power and</w:t>
      </w:r>
      <w:r w:rsidRPr="0077335A">
        <w:rPr>
          <w:rStyle w:val="underline"/>
          <w:rFonts w:cs="Times New Roman"/>
        </w:rPr>
        <w:t xml:space="preserve"> the</w:t>
      </w:r>
      <w:r w:rsidRPr="0077335A">
        <w:rPr>
          <w:rFonts w:cs="Times New Roman"/>
          <w:sz w:val="16"/>
        </w:rPr>
        <w:t xml:space="preserve"> often </w:t>
      </w:r>
      <w:r w:rsidRPr="0077335A">
        <w:rPr>
          <w:rStyle w:val="boldunderline"/>
          <w:rFonts w:cs="Times New Roman"/>
          <w:highlight w:val="green"/>
          <w:bdr w:val="single" w:sz="4" w:space="0" w:color="auto"/>
        </w:rPr>
        <w:t>bloody transition</w:t>
      </w:r>
      <w:r w:rsidRPr="0077335A">
        <w:rPr>
          <w:rStyle w:val="Heading3Char"/>
          <w:rFonts w:cs="Times New Roman"/>
          <w:sz w:val="16"/>
        </w:rPr>
        <w:t xml:space="preserve"> from</w:t>
      </w:r>
      <w:r w:rsidRPr="0077335A">
        <w:rPr>
          <w:rStyle w:val="underline"/>
          <w:rFonts w:cs="Times New Roman"/>
        </w:rPr>
        <w:t xml:space="preserve"> one pre-eminent leader to the next</w:t>
      </w:r>
      <w:r w:rsidRPr="0077335A">
        <w:rPr>
          <w:rFonts w:cs="Times New Roman"/>
          <w:sz w:val="16"/>
        </w:rPr>
        <w:t xml:space="preserve">. As such, exogenous shocks such as </w:t>
      </w:r>
      <w:r w:rsidRPr="0077335A">
        <w:rPr>
          <w:rStyle w:val="underline"/>
          <w:rFonts w:cs="Times New Roman"/>
        </w:rPr>
        <w:t>economic crises could usher in a redistribution of relative power</w:t>
      </w:r>
      <w:r w:rsidRPr="0077335A">
        <w:rPr>
          <w:rFonts w:cs="Times New Roman"/>
          <w:sz w:val="16"/>
        </w:rPr>
        <w:t xml:space="preserve"> (see also Gilpin. 1981) that leads to uncertainty about power balances, </w:t>
      </w:r>
      <w:r w:rsidRPr="0077335A">
        <w:rPr>
          <w:rStyle w:val="boldunderline"/>
          <w:rFonts w:cs="Times New Roman"/>
          <w:highlight w:val="green"/>
        </w:rPr>
        <w:t xml:space="preserve">increasing the risk of </w:t>
      </w:r>
      <w:r w:rsidRPr="0077335A">
        <w:rPr>
          <w:rStyle w:val="boldunderline"/>
          <w:rFonts w:cs="Times New Roman"/>
          <w:highlight w:val="green"/>
          <w:bdr w:val="single" w:sz="4" w:space="0" w:color="auto"/>
        </w:rPr>
        <w:t>miscalculation</w:t>
      </w:r>
      <w:r w:rsidRPr="0077335A">
        <w:rPr>
          <w:rFonts w:cs="Times New Roman"/>
          <w:sz w:val="16"/>
        </w:rPr>
        <w:t xml:space="preserve"> (Feaver, 1995). Alternatively, </w:t>
      </w:r>
      <w:r w:rsidRPr="0077335A">
        <w:rPr>
          <w:rStyle w:val="underline"/>
          <w:rFonts w:cs="Times New Roman"/>
          <w:highlight w:val="green"/>
        </w:rPr>
        <w:t>even a</w:t>
      </w:r>
      <w:r w:rsidRPr="0077335A">
        <w:rPr>
          <w:rStyle w:val="underline"/>
          <w:rFonts w:cs="Times New Roman"/>
        </w:rPr>
        <w:t xml:space="preserve"> relatively </w:t>
      </w:r>
      <w:r w:rsidRPr="0077335A">
        <w:rPr>
          <w:rStyle w:val="underline"/>
          <w:rFonts w:cs="Times New Roman"/>
          <w:highlight w:val="green"/>
        </w:rPr>
        <w:t>certain redistribution</w:t>
      </w:r>
      <w:r w:rsidRPr="0077335A">
        <w:rPr>
          <w:rStyle w:val="underline"/>
          <w:rFonts w:cs="Times New Roman"/>
        </w:rPr>
        <w:t xml:space="preserve"> of power </w:t>
      </w:r>
      <w:r w:rsidRPr="0077335A">
        <w:rPr>
          <w:rStyle w:val="underline"/>
          <w:rFonts w:cs="Times New Roman"/>
          <w:highlight w:val="green"/>
        </w:rPr>
        <w:t xml:space="preserve">could lead to a </w:t>
      </w:r>
      <w:r w:rsidRPr="0077335A">
        <w:rPr>
          <w:rStyle w:val="boldunderline"/>
          <w:rFonts w:cs="Times New Roman"/>
          <w:highlight w:val="green"/>
        </w:rPr>
        <w:t>permissive environment for conflict</w:t>
      </w:r>
      <w:r w:rsidRPr="0077335A">
        <w:rPr>
          <w:rFonts w:cs="Times New Roman"/>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7335A">
        <w:rPr>
          <w:rStyle w:val="underline"/>
          <w:rFonts w:cs="Times New Roman"/>
        </w:rPr>
        <w:t xml:space="preserve">future </w:t>
      </w:r>
      <w:r w:rsidRPr="0077335A">
        <w:rPr>
          <w:rStyle w:val="underline"/>
          <w:rFonts w:cs="Times New Roman"/>
          <w:highlight w:val="green"/>
        </w:rPr>
        <w:t>expectation of trade' is a</w:t>
      </w:r>
      <w:r w:rsidRPr="0077335A">
        <w:rPr>
          <w:rFonts w:cs="Times New Roman"/>
          <w:sz w:val="16"/>
          <w:highlight w:val="green"/>
        </w:rPr>
        <w:t xml:space="preserve"> </w:t>
      </w:r>
      <w:r w:rsidRPr="0077335A">
        <w:rPr>
          <w:rStyle w:val="boldunderline"/>
          <w:rFonts w:cs="Times New Roman"/>
          <w:highlight w:val="green"/>
          <w:bdr w:val="single" w:sz="4" w:space="0" w:color="auto"/>
        </w:rPr>
        <w:t>significant variable</w:t>
      </w:r>
      <w:r w:rsidRPr="0077335A">
        <w:rPr>
          <w:rStyle w:val="Heading3Char"/>
          <w:rFonts w:cs="Times New Roman"/>
          <w:sz w:val="16"/>
          <w:highlight w:val="green"/>
        </w:rPr>
        <w:t xml:space="preserve"> in</w:t>
      </w:r>
      <w:r w:rsidRPr="0077335A">
        <w:rPr>
          <w:rStyle w:val="underline"/>
          <w:rFonts w:cs="Times New Roman"/>
        </w:rPr>
        <w:t xml:space="preserve"> understanding economic conditions and </w:t>
      </w:r>
      <w:r w:rsidRPr="0077335A">
        <w:rPr>
          <w:rStyle w:val="underline"/>
          <w:rFonts w:cs="Times New Roman"/>
          <w:highlight w:val="green"/>
        </w:rPr>
        <w:t>security behaviour</w:t>
      </w:r>
      <w:r w:rsidRPr="0077335A">
        <w:rPr>
          <w:rStyle w:val="underline"/>
          <w:rFonts w:cs="Times New Roman"/>
        </w:rPr>
        <w:t xml:space="preserve"> of states</w:t>
      </w:r>
      <w:r w:rsidRPr="0077335A">
        <w:rPr>
          <w:rFonts w:cs="Times New Roman"/>
          <w:sz w:val="16"/>
        </w:rPr>
        <w:t xml:space="preserve">. He argues that interdependent states are likely to gain pacific benefits from trade so long as they have an optimistic view of future trade relations. However, </w:t>
      </w:r>
      <w:r w:rsidRPr="0077335A">
        <w:rPr>
          <w:rStyle w:val="underline"/>
          <w:rFonts w:cs="Times New Roman"/>
          <w:highlight w:val="green"/>
        </w:rPr>
        <w:t>if</w:t>
      </w:r>
      <w:r w:rsidRPr="0077335A">
        <w:rPr>
          <w:rStyle w:val="underline"/>
          <w:rFonts w:cs="Times New Roman"/>
        </w:rPr>
        <w:t xml:space="preserve"> the </w:t>
      </w:r>
      <w:r w:rsidRPr="0077335A">
        <w:rPr>
          <w:rStyle w:val="underline"/>
          <w:rFonts w:cs="Times New Roman"/>
          <w:highlight w:val="green"/>
        </w:rPr>
        <w:t>expectations</w:t>
      </w:r>
      <w:r w:rsidRPr="0077335A">
        <w:rPr>
          <w:rStyle w:val="underline"/>
          <w:rFonts w:cs="Times New Roman"/>
        </w:rPr>
        <w:t xml:space="preserve"> of future trade </w:t>
      </w:r>
      <w:r w:rsidRPr="0077335A">
        <w:rPr>
          <w:rStyle w:val="underline"/>
          <w:rFonts w:cs="Times New Roman"/>
          <w:highlight w:val="green"/>
        </w:rPr>
        <w:t>decline</w:t>
      </w:r>
      <w:r w:rsidRPr="0077335A">
        <w:rPr>
          <w:rFonts w:cs="Times New Roman"/>
          <w:sz w:val="16"/>
        </w:rPr>
        <w:t xml:space="preserve">, particularly for difficult to replace items such as energy resources, </w:t>
      </w:r>
      <w:r w:rsidRPr="0077335A">
        <w:rPr>
          <w:rStyle w:val="boldunderline"/>
          <w:rFonts w:cs="Times New Roman"/>
          <w:highlight w:val="green"/>
        </w:rPr>
        <w:t>the likelihood for conflict increases</w:t>
      </w:r>
      <w:r w:rsidRPr="0077335A">
        <w:rPr>
          <w:rStyle w:val="underline"/>
          <w:rFonts w:cs="Times New Roman"/>
          <w:b/>
          <w:highlight w:val="green"/>
        </w:rPr>
        <w:t>,</w:t>
      </w:r>
      <w:r w:rsidRPr="0077335A">
        <w:rPr>
          <w:rStyle w:val="underline"/>
          <w:rFonts w:cs="Times New Roman"/>
          <w:highlight w:val="green"/>
        </w:rPr>
        <w:t xml:space="preserve"> as states will</w:t>
      </w:r>
      <w:r w:rsidRPr="0077335A">
        <w:rPr>
          <w:rStyle w:val="underline"/>
          <w:rFonts w:cs="Times New Roman"/>
        </w:rPr>
        <w:t xml:space="preserve"> be inclined to </w:t>
      </w:r>
      <w:r w:rsidRPr="0077335A">
        <w:rPr>
          <w:rStyle w:val="underline"/>
          <w:rFonts w:cs="Times New Roman"/>
          <w:highlight w:val="green"/>
        </w:rPr>
        <w:t>use force to gain</w:t>
      </w:r>
      <w:r w:rsidRPr="0077335A">
        <w:rPr>
          <w:rStyle w:val="underline"/>
          <w:rFonts w:cs="Times New Roman"/>
        </w:rPr>
        <w:t xml:space="preserve"> access to those </w:t>
      </w:r>
      <w:r w:rsidRPr="0077335A">
        <w:rPr>
          <w:rStyle w:val="underline"/>
          <w:rFonts w:cs="Times New Roman"/>
          <w:highlight w:val="green"/>
        </w:rPr>
        <w:t>resources</w:t>
      </w:r>
      <w:r w:rsidRPr="0077335A">
        <w:rPr>
          <w:rStyle w:val="Heading3Char"/>
          <w:rFonts w:cs="Times New Roman"/>
          <w:sz w:val="16"/>
        </w:rPr>
        <w:t>. C</w:t>
      </w:r>
      <w:r w:rsidRPr="0077335A">
        <w:rPr>
          <w:rStyle w:val="underline"/>
          <w:rFonts w:cs="Times New Roman"/>
        </w:rPr>
        <w:t>rises could</w:t>
      </w:r>
      <w:r w:rsidRPr="0077335A">
        <w:rPr>
          <w:rFonts w:cs="Times New Roman"/>
          <w:sz w:val="16"/>
        </w:rPr>
        <w:t xml:space="preserve"> potentially be the </w:t>
      </w:r>
      <w:r w:rsidRPr="0077335A">
        <w:rPr>
          <w:rStyle w:val="underline"/>
          <w:rFonts w:cs="Times New Roman"/>
        </w:rPr>
        <w:t>trigger</w:t>
      </w:r>
      <w:r w:rsidRPr="0077335A">
        <w:rPr>
          <w:rFonts w:cs="Times New Roman"/>
          <w:sz w:val="16"/>
        </w:rPr>
        <w:t xml:space="preserve"> for </w:t>
      </w:r>
      <w:r w:rsidRPr="0077335A">
        <w:rPr>
          <w:rStyle w:val="underline"/>
          <w:rFonts w:cs="Times New Roman"/>
        </w:rPr>
        <w:t>decreased trade expectations</w:t>
      </w:r>
      <w:r w:rsidRPr="0077335A">
        <w:rPr>
          <w:rFonts w:cs="Times New Roman"/>
          <w:sz w:val="16"/>
        </w:rPr>
        <w:t xml:space="preserve"> either on its own or because it triggers protectionist moves by interdependent states.4 Third, </w:t>
      </w:r>
      <w:r w:rsidRPr="0077335A">
        <w:rPr>
          <w:rStyle w:val="underline"/>
          <w:rFonts w:cs="Times New Roman"/>
        </w:rPr>
        <w:t>others have considered the link between economic decline and external armed conflict at a national level. Blomberg and Hess</w:t>
      </w:r>
      <w:r w:rsidRPr="0077335A">
        <w:rPr>
          <w:rFonts w:cs="Times New Roman"/>
          <w:sz w:val="16"/>
        </w:rPr>
        <w:t xml:space="preserve"> (2002) </w:t>
      </w:r>
      <w:r w:rsidRPr="0077335A">
        <w:rPr>
          <w:rStyle w:val="underline"/>
          <w:rFonts w:cs="Times New Roman"/>
        </w:rPr>
        <w:t xml:space="preserve">find </w:t>
      </w:r>
      <w:r w:rsidRPr="0077335A">
        <w:rPr>
          <w:rStyle w:val="Heading3Char"/>
          <w:rFonts w:cs="Times New Roman"/>
          <w:sz w:val="16"/>
        </w:rPr>
        <w:t>a s</w:t>
      </w:r>
      <w:r w:rsidRPr="0077335A">
        <w:rPr>
          <w:rStyle w:val="boldunderline"/>
          <w:rFonts w:cs="Times New Roman"/>
        </w:rPr>
        <w:t>trong correlat</w:t>
      </w:r>
      <w:r w:rsidRPr="0077335A">
        <w:rPr>
          <w:rStyle w:val="Heading3Char"/>
          <w:rFonts w:cs="Times New Roman"/>
          <w:sz w:val="16"/>
        </w:rPr>
        <w:t xml:space="preserve">ion </w:t>
      </w:r>
      <w:r w:rsidRPr="0077335A">
        <w:rPr>
          <w:rStyle w:val="underline"/>
          <w:rFonts w:cs="Times New Roman"/>
        </w:rPr>
        <w:t xml:space="preserve">between internal conflict and external </w:t>
      </w:r>
      <w:r w:rsidRPr="0077335A">
        <w:rPr>
          <w:rStyle w:val="Heading3Char"/>
          <w:rFonts w:cs="Times New Roman"/>
          <w:sz w:val="16"/>
        </w:rPr>
        <w:t xml:space="preserve">conflict, </w:t>
      </w:r>
      <w:r w:rsidRPr="0077335A">
        <w:rPr>
          <w:rStyle w:val="boldunderline"/>
          <w:rFonts w:cs="Times New Roman"/>
        </w:rPr>
        <w:t>particularly during</w:t>
      </w:r>
      <w:r w:rsidRPr="0077335A">
        <w:rPr>
          <w:rFonts w:cs="Times New Roman"/>
          <w:sz w:val="16"/>
        </w:rPr>
        <w:t xml:space="preserve"> periods of </w:t>
      </w:r>
      <w:r w:rsidRPr="0077335A">
        <w:rPr>
          <w:rStyle w:val="boldunderline"/>
          <w:rFonts w:cs="Times New Roman"/>
        </w:rPr>
        <w:t>economic downturn</w:t>
      </w:r>
      <w:r w:rsidRPr="0077335A">
        <w:rPr>
          <w:rFonts w:cs="Times New Roman"/>
          <w:sz w:val="16"/>
        </w:rPr>
        <w:t xml:space="preserve">. They write: The linkages between internal and external conflict and prosperity are strong and mutually reinforcing. Economic conflict tends to spawn internal conflict, which in turn returns the favour. Moreover, the </w:t>
      </w:r>
      <w:r w:rsidRPr="0077335A">
        <w:rPr>
          <w:rStyle w:val="underline"/>
          <w:rFonts w:cs="Times New Roman"/>
        </w:rPr>
        <w:t xml:space="preserve">presence of a recession tends to </w:t>
      </w:r>
      <w:r w:rsidRPr="0077335A">
        <w:rPr>
          <w:rStyle w:val="boldunderline"/>
          <w:rFonts w:cs="Times New Roman"/>
        </w:rPr>
        <w:t>amplify the extent</w:t>
      </w:r>
      <w:r w:rsidRPr="0077335A">
        <w:rPr>
          <w:rStyle w:val="underline"/>
          <w:rFonts w:cs="Times New Roman"/>
        </w:rPr>
        <w:t xml:space="preserve"> to which international and external conflicts self-reinforce each other</w:t>
      </w:r>
      <w:r w:rsidRPr="0077335A">
        <w:rPr>
          <w:rFonts w:cs="Times New Roman"/>
          <w:sz w:val="16"/>
        </w:rPr>
        <w:t xml:space="preserve">. (Blomberg &amp; Hess, 2002. p. 89) </w:t>
      </w:r>
      <w:r w:rsidRPr="0077335A">
        <w:rPr>
          <w:rStyle w:val="underline"/>
          <w:rFonts w:cs="Times New Roman"/>
          <w:highlight w:val="green"/>
        </w:rPr>
        <w:t>Economic decline has</w:t>
      </w:r>
      <w:r w:rsidRPr="0077335A">
        <w:rPr>
          <w:rFonts w:cs="Times New Roman"/>
          <w:sz w:val="16"/>
        </w:rPr>
        <w:t xml:space="preserve"> also </w:t>
      </w:r>
      <w:r w:rsidRPr="0077335A">
        <w:rPr>
          <w:rStyle w:val="underline"/>
          <w:rFonts w:cs="Times New Roman"/>
          <w:highlight w:val="green"/>
        </w:rPr>
        <w:t>been linked with an</w:t>
      </w:r>
      <w:r w:rsidRPr="0077335A">
        <w:rPr>
          <w:rStyle w:val="Heading3Char"/>
          <w:rFonts w:cs="Times New Roman"/>
          <w:sz w:val="16"/>
          <w:highlight w:val="green"/>
        </w:rPr>
        <w:t xml:space="preserve"> </w:t>
      </w:r>
      <w:r w:rsidRPr="0077335A">
        <w:rPr>
          <w:rStyle w:val="boldunderline"/>
          <w:rFonts w:cs="Times New Roman"/>
          <w:highlight w:val="green"/>
          <w:bdr w:val="single" w:sz="4" w:space="0" w:color="auto"/>
        </w:rPr>
        <w:t xml:space="preserve">increase in </w:t>
      </w:r>
      <w:r w:rsidRPr="0077335A">
        <w:rPr>
          <w:rStyle w:val="boldunderline"/>
          <w:rFonts w:cs="Times New Roman"/>
          <w:bdr w:val="single" w:sz="4" w:space="0" w:color="auto"/>
        </w:rPr>
        <w:t xml:space="preserve">the likelihood of </w:t>
      </w:r>
      <w:r w:rsidRPr="0077335A">
        <w:rPr>
          <w:rStyle w:val="boldunderline"/>
          <w:rFonts w:cs="Times New Roman"/>
          <w:highlight w:val="green"/>
          <w:bdr w:val="single" w:sz="4" w:space="0" w:color="auto"/>
        </w:rPr>
        <w:t>terrorism</w:t>
      </w:r>
      <w:r w:rsidRPr="0077335A">
        <w:rPr>
          <w:rFonts w:cs="Times New Roman"/>
          <w:sz w:val="16"/>
        </w:rPr>
        <w:t xml:space="preserve"> (Blomberg, Hess, &amp; Weerapana, 2004), which has the capacity to spill across borders and lead to external tensions. Furthermore, crises generally reduce the popularity of a sitting government. </w:t>
      </w:r>
      <w:r w:rsidRPr="0077335A">
        <w:rPr>
          <w:rStyle w:val="underline"/>
          <w:rFonts w:cs="Times New Roman"/>
          <w:highlight w:val="green"/>
        </w:rPr>
        <w:t>"Diversionary theory" suggests</w:t>
      </w:r>
      <w:r w:rsidRPr="0077335A">
        <w:rPr>
          <w:rFonts w:cs="Times New Roman"/>
          <w:sz w:val="16"/>
        </w:rPr>
        <w:t xml:space="preserve"> that, </w:t>
      </w:r>
      <w:r w:rsidRPr="0077335A">
        <w:rPr>
          <w:rStyle w:val="underline"/>
          <w:rFonts w:cs="Times New Roman"/>
          <w:highlight w:val="green"/>
        </w:rPr>
        <w:t>when facing unpopularity</w:t>
      </w:r>
      <w:r w:rsidRPr="0077335A">
        <w:rPr>
          <w:rStyle w:val="underline"/>
          <w:rFonts w:cs="Times New Roman"/>
        </w:rPr>
        <w:t xml:space="preserve"> arising </w:t>
      </w:r>
      <w:r w:rsidRPr="0077335A">
        <w:rPr>
          <w:rStyle w:val="underline"/>
          <w:rFonts w:cs="Times New Roman"/>
          <w:highlight w:val="green"/>
        </w:rPr>
        <w:t>from economic decline</w:t>
      </w:r>
      <w:r w:rsidRPr="0077335A">
        <w:rPr>
          <w:rFonts w:cs="Times New Roman"/>
          <w:sz w:val="16"/>
        </w:rPr>
        <w:t xml:space="preserve">, sitting </w:t>
      </w:r>
      <w:r w:rsidRPr="0077335A">
        <w:rPr>
          <w:rStyle w:val="underline"/>
          <w:rFonts w:cs="Times New Roman"/>
          <w:highlight w:val="green"/>
        </w:rPr>
        <w:t>governments</w:t>
      </w:r>
      <w:r w:rsidRPr="0077335A">
        <w:rPr>
          <w:rStyle w:val="underline"/>
          <w:rFonts w:cs="Times New Roman"/>
        </w:rPr>
        <w:t xml:space="preserve"> have increased incentives to </w:t>
      </w:r>
      <w:r w:rsidRPr="0077335A">
        <w:rPr>
          <w:rStyle w:val="boldunderline"/>
          <w:rFonts w:cs="Times New Roman"/>
          <w:highlight w:val="green"/>
        </w:rPr>
        <w:t>fabricate</w:t>
      </w:r>
      <w:r w:rsidRPr="0077335A">
        <w:rPr>
          <w:rStyle w:val="boldunderline"/>
          <w:rFonts w:cs="Times New Roman"/>
        </w:rPr>
        <w:t xml:space="preserve"> </w:t>
      </w:r>
      <w:r w:rsidRPr="0077335A">
        <w:rPr>
          <w:rStyle w:val="StyleBoldUnderline"/>
          <w:rFonts w:cs="Times New Roman"/>
        </w:rPr>
        <w:t xml:space="preserve">external </w:t>
      </w:r>
      <w:r w:rsidRPr="0077335A">
        <w:rPr>
          <w:rStyle w:val="StyleBoldUnderline"/>
          <w:rFonts w:cs="Times New Roman"/>
          <w:highlight w:val="green"/>
        </w:rPr>
        <w:t>military conflicts to create a 'rally around the flag' effect</w:t>
      </w:r>
      <w:r w:rsidRPr="0077335A">
        <w:rPr>
          <w:rFonts w:cs="Times New Roman"/>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77335A">
        <w:rPr>
          <w:rStyle w:val="underline"/>
          <w:rFonts w:cs="Times New Roman"/>
        </w:rPr>
        <w:t>the tendency towards diversionary tactics are greater for democratic states</w:t>
      </w:r>
      <w:r w:rsidRPr="0077335A">
        <w:rPr>
          <w:rFonts w:cs="Times New Roman"/>
          <w:sz w:val="16"/>
        </w:rPr>
        <w:t xml:space="preserve"> than autocratic states, due to the fact that democratic leaders are generally more susceptible to being removed from office due to lack of domestic support. DeRouen (2000) has provided evidence showing that </w:t>
      </w:r>
      <w:r w:rsidRPr="0077335A">
        <w:rPr>
          <w:rStyle w:val="underline"/>
          <w:rFonts w:cs="Times New Roman"/>
          <w:highlight w:val="green"/>
        </w:rPr>
        <w:t xml:space="preserve">periods of weak economic performance in the </w:t>
      </w:r>
      <w:r w:rsidRPr="0077335A">
        <w:rPr>
          <w:rStyle w:val="Box"/>
          <w:rFonts w:cs="Times New Roman"/>
          <w:highlight w:val="green"/>
        </w:rPr>
        <w:t>U</w:t>
      </w:r>
      <w:r w:rsidRPr="0077335A">
        <w:rPr>
          <w:rFonts w:cs="Times New Roman"/>
          <w:sz w:val="16"/>
        </w:rPr>
        <w:t xml:space="preserve">nited </w:t>
      </w:r>
      <w:r w:rsidRPr="0077335A">
        <w:rPr>
          <w:rStyle w:val="Box"/>
          <w:rFonts w:cs="Times New Roman"/>
          <w:highlight w:val="green"/>
        </w:rPr>
        <w:t>S</w:t>
      </w:r>
      <w:r w:rsidRPr="0077335A">
        <w:rPr>
          <w:rFonts w:cs="Times New Roman"/>
          <w:sz w:val="16"/>
        </w:rPr>
        <w:t xml:space="preserve">tates, and thus weak Presidential popularity, </w:t>
      </w:r>
      <w:r w:rsidRPr="0077335A">
        <w:rPr>
          <w:rStyle w:val="boldunderline"/>
          <w:rFonts w:cs="Times New Roman"/>
          <w:highlight w:val="green"/>
        </w:rPr>
        <w:t xml:space="preserve">are </w:t>
      </w:r>
      <w:r w:rsidRPr="0077335A">
        <w:rPr>
          <w:rStyle w:val="boldunderline"/>
          <w:rFonts w:cs="Times New Roman"/>
          <w:highlight w:val="green"/>
          <w:bdr w:val="single" w:sz="4" w:space="0" w:color="auto"/>
        </w:rPr>
        <w:t>statistically linked</w:t>
      </w:r>
      <w:r w:rsidRPr="0077335A">
        <w:rPr>
          <w:rStyle w:val="boldunderline"/>
          <w:rFonts w:cs="Times New Roman"/>
          <w:highlight w:val="green"/>
        </w:rPr>
        <w:t xml:space="preserve"> </w:t>
      </w:r>
      <w:r w:rsidRPr="0077335A">
        <w:rPr>
          <w:rStyle w:val="StyleBoldUnderline"/>
          <w:rFonts w:cs="Times New Roman"/>
          <w:highlight w:val="green"/>
        </w:rPr>
        <w:t>to an increase in</w:t>
      </w:r>
      <w:r w:rsidRPr="0077335A">
        <w:rPr>
          <w:rStyle w:val="StyleBoldUnderline"/>
          <w:rFonts w:cs="Times New Roman"/>
        </w:rPr>
        <w:t xml:space="preserve"> the </w:t>
      </w:r>
      <w:r w:rsidRPr="0077335A">
        <w:rPr>
          <w:rStyle w:val="StyleBoldUnderline"/>
          <w:rFonts w:cs="Times New Roman"/>
          <w:highlight w:val="green"/>
        </w:rPr>
        <w:t>use of force</w:t>
      </w:r>
      <w:r w:rsidRPr="0077335A">
        <w:rPr>
          <w:rFonts w:cs="Times New Roman"/>
          <w:sz w:val="16"/>
        </w:rPr>
        <w:t xml:space="preserve">. In summary, recent economic scholarship positively correlates economic integration with an increase in the frequency of economic crises, whereas </w:t>
      </w:r>
      <w:r w:rsidRPr="0077335A">
        <w:rPr>
          <w:rStyle w:val="underline"/>
          <w:rFonts w:cs="Times New Roman"/>
        </w:rPr>
        <w:t>political science</w:t>
      </w:r>
      <w:r w:rsidRPr="0077335A">
        <w:rPr>
          <w:rStyle w:val="Heading3Char"/>
          <w:rFonts w:cs="Times New Roman"/>
          <w:sz w:val="16"/>
        </w:rPr>
        <w:t xml:space="preserve"> </w:t>
      </w:r>
      <w:r w:rsidRPr="0077335A">
        <w:rPr>
          <w:rStyle w:val="boldunderline"/>
          <w:rFonts w:cs="Times New Roman"/>
        </w:rPr>
        <w:t>scholarship links economic decline with external conflict</w:t>
      </w:r>
      <w:r w:rsidRPr="0077335A">
        <w:rPr>
          <w:rFonts w:cs="Times New Roman"/>
          <w:b/>
          <w:sz w:val="16"/>
        </w:rPr>
        <w:t xml:space="preserve"> </w:t>
      </w:r>
      <w:r w:rsidRPr="0077335A">
        <w:rPr>
          <w:rStyle w:val="underline"/>
          <w:rFonts w:cs="Times New Roman"/>
        </w:rPr>
        <w:t>at systemic, dyadic and national levels</w:t>
      </w:r>
      <w:r w:rsidRPr="0077335A">
        <w:rPr>
          <w:rFonts w:cs="Times New Roman"/>
          <w:sz w:val="16"/>
        </w:rPr>
        <w:t xml:space="preserve">.5 This implied connection between integration, crises and armed conflict has not featured prominently in the economic-security debate and deserves more attention. </w:t>
      </w:r>
    </w:p>
    <w:p w:rsidR="0077335A" w:rsidRPr="0077335A" w:rsidRDefault="0077335A" w:rsidP="0077335A">
      <w:pPr>
        <w:pStyle w:val="Heading3"/>
        <w:rPr>
          <w:rFonts w:cs="Times New Roman"/>
        </w:rPr>
      </w:pPr>
      <w:bookmarkStart w:id="48" w:name="BlockBM446"/>
      <w:bookmarkEnd w:id="47"/>
      <w:r w:rsidRPr="0077335A">
        <w:rPr>
          <w:rFonts w:cs="Times New Roman"/>
        </w:rPr>
        <w:t>2NC Econ/Nationalism Impact</w:t>
      </w:r>
    </w:p>
    <w:p w:rsidR="0077335A" w:rsidRPr="0077335A" w:rsidRDefault="0077335A" w:rsidP="0077335A">
      <w:pPr>
        <w:pStyle w:val="Heading4"/>
        <w:rPr>
          <w:rFonts w:cs="Times New Roman"/>
        </w:rPr>
      </w:pPr>
      <w:r w:rsidRPr="0077335A">
        <w:rPr>
          <w:rFonts w:cs="Times New Roman"/>
        </w:rPr>
        <w:t>Econ collapse leads to worst forms of nationalism – escalates to nuclear use</w:t>
      </w:r>
    </w:p>
    <w:p w:rsidR="0077335A" w:rsidRPr="0077335A" w:rsidRDefault="0077335A" w:rsidP="0077335A">
      <w:pPr>
        <w:rPr>
          <w:rFonts w:cs="Times New Roman"/>
        </w:rPr>
      </w:pPr>
      <w:r w:rsidRPr="0077335A">
        <w:rPr>
          <w:rStyle w:val="StyleStyleBold12pt"/>
          <w:rFonts w:cs="Times New Roman"/>
        </w:rPr>
        <w:t>Merlini 11</w:t>
      </w:r>
      <w:r w:rsidRPr="0077335A">
        <w:rPr>
          <w:rFonts w:cs="Times New Roman"/>
        </w:rPr>
        <w:t xml:space="preserve"> – Senior Fellow @ Brookings, nonresident senior fellow at the Center on the United States and Europe and chairman of the Board of Trustees of the Italian Institute for International Affairs (IAI) in Rome (Cesare, “A Post-Secular World?”) Survival, 53.2</w:t>
      </w:r>
    </w:p>
    <w:p w:rsidR="0077335A" w:rsidRPr="0077335A" w:rsidRDefault="0077335A" w:rsidP="0077335A">
      <w:pPr>
        <w:pStyle w:val="card"/>
        <w:rPr>
          <w:sz w:val="16"/>
        </w:rPr>
      </w:pPr>
      <w:r w:rsidRPr="0077335A">
        <w:rPr>
          <w:sz w:val="16"/>
        </w:rPr>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w:t>
      </w:r>
      <w:r w:rsidRPr="0077335A">
        <w:rPr>
          <w:rStyle w:val="StyleBoldUnderline"/>
        </w:rPr>
        <w:t>a</w:t>
      </w:r>
      <w:r w:rsidRPr="0077335A">
        <w:rPr>
          <w:sz w:val="16"/>
        </w:rPr>
        <w:t xml:space="preserve">n open and traditional </w:t>
      </w:r>
      <w:r w:rsidRPr="0077335A">
        <w:rPr>
          <w:rStyle w:val="StyleBoldUnderline"/>
        </w:rPr>
        <w:t>conflict between states,</w:t>
      </w:r>
      <w:r w:rsidRPr="0077335A">
        <w:rPr>
          <w:sz w:val="16"/>
        </w:rPr>
        <w:t xml:space="preserve"> perhaps even </w:t>
      </w:r>
      <w:r w:rsidRPr="0077335A">
        <w:rPr>
          <w:rStyle w:val="StyleBoldUnderline"/>
        </w:rPr>
        <w:t xml:space="preserve">involving the </w:t>
      </w:r>
      <w:r w:rsidRPr="0077335A">
        <w:rPr>
          <w:rStyle w:val="Emphasis"/>
        </w:rPr>
        <w:t>use of nuclear weapons</w:t>
      </w:r>
      <w:r w:rsidRPr="0077335A">
        <w:rPr>
          <w:sz w:val="16"/>
        </w:rPr>
        <w:t xml:space="preserve">. The crisis </w:t>
      </w:r>
      <w:r w:rsidRPr="0077335A">
        <w:rPr>
          <w:rStyle w:val="StyleBoldUnderline"/>
        </w:rPr>
        <w:t xml:space="preserve">might be triggered by a </w:t>
      </w:r>
      <w:r w:rsidRPr="0077335A">
        <w:rPr>
          <w:rStyle w:val="Emphasis"/>
        </w:rPr>
        <w:t>collapse</w:t>
      </w:r>
      <w:r w:rsidRPr="0077335A">
        <w:rPr>
          <w:rStyle w:val="StyleBoldUnderline"/>
        </w:rPr>
        <w:t xml:space="preserve"> of the global economic</w:t>
      </w:r>
      <w:r w:rsidRPr="0077335A">
        <w:rPr>
          <w:sz w:val="16"/>
        </w:rPr>
        <w:t xml:space="preserve"> and financial </w:t>
      </w:r>
      <w:r w:rsidRPr="0077335A">
        <w:rPr>
          <w:rStyle w:val="StyleBoldUnderline"/>
        </w:rPr>
        <w:t>system</w:t>
      </w:r>
      <w:r w:rsidRPr="0077335A">
        <w:rPr>
          <w:sz w:val="16"/>
        </w:rPr>
        <w:t xml:space="preserve">, the vulnerability of which we have just experienced, and the prospect of a second Great Depression, with consequences for peace and democracy similar to those of the first. Whatever the trigger, </w:t>
      </w:r>
      <w:r w:rsidRPr="0077335A">
        <w:rPr>
          <w:rStyle w:val="StyleBoldUnderline"/>
        </w:rPr>
        <w:t xml:space="preserve">the unlimited exercise of national sovereignty, exclusive self-interest and rejection of outside interference would </w:t>
      </w:r>
      <w:r w:rsidRPr="0077335A">
        <w:rPr>
          <w:sz w:val="16"/>
        </w:rPr>
        <w:t xml:space="preserve">likely </w:t>
      </w:r>
      <w:r w:rsidRPr="0077335A">
        <w:rPr>
          <w:rStyle w:val="StyleBoldUnderline"/>
        </w:rPr>
        <w:t>be amplified</w:t>
      </w:r>
      <w:r w:rsidRPr="0077335A">
        <w:rPr>
          <w:sz w:val="16"/>
        </w:rPr>
        <w:t xml:space="preserve">, emptying, perhaps entirely, the half-full glass of multilateralism, including the UN and the European Union. Many of the more likely conflicts, such as between Israel and Iran or India and Pakistan, have potential religious dimensions. Short of war, </w:t>
      </w:r>
      <w:r w:rsidRPr="0077335A">
        <w:rPr>
          <w:rStyle w:val="StyleBoldUnderline"/>
        </w:rPr>
        <w:t>tensions such as those related to immigration might become unbearable</w:t>
      </w:r>
      <w:r w:rsidRPr="0077335A">
        <w:rPr>
          <w:sz w:val="16"/>
        </w:rPr>
        <w:t xml:space="preserve">. Familiar </w:t>
      </w:r>
      <w:r w:rsidRPr="0077335A">
        <w:rPr>
          <w:rStyle w:val="StyleBoldUnderline"/>
        </w:rPr>
        <w:t xml:space="preserve">issues of </w:t>
      </w:r>
      <w:r w:rsidRPr="0077335A">
        <w:rPr>
          <w:rStyle w:val="Emphasis"/>
        </w:rPr>
        <w:t>creed and identity</w:t>
      </w:r>
      <w:r w:rsidRPr="0077335A">
        <w:rPr>
          <w:rStyle w:val="StyleBoldUnderline"/>
        </w:rPr>
        <w:t xml:space="preserve"> could be </w:t>
      </w:r>
      <w:r w:rsidRPr="0077335A">
        <w:rPr>
          <w:rStyle w:val="Emphasis"/>
        </w:rPr>
        <w:t>exacerbated</w:t>
      </w:r>
      <w:r w:rsidRPr="0077335A">
        <w:rPr>
          <w:sz w:val="16"/>
        </w:rPr>
        <w:t xml:space="preserve">. One way or another, </w:t>
      </w:r>
      <w:r w:rsidRPr="0077335A">
        <w:rPr>
          <w:rStyle w:val="StyleBoldUnderline"/>
        </w:rPr>
        <w:t>the secular rational approach would be sidestepped by a return to theocratic absolutes, competing or converging with secular absolutes such as unbridled nationalism</w:t>
      </w:r>
      <w:r w:rsidRPr="0077335A">
        <w:rPr>
          <w:sz w:val="16"/>
        </w:rPr>
        <w:t>.</w:t>
      </w:r>
    </w:p>
    <w:p w:rsidR="0077335A" w:rsidRPr="0077335A" w:rsidRDefault="0077335A" w:rsidP="0077335A">
      <w:pPr>
        <w:pStyle w:val="Heading3"/>
        <w:rPr>
          <w:rFonts w:cs="Times New Roman"/>
        </w:rPr>
      </w:pPr>
      <w:bookmarkStart w:id="49" w:name="BlockBM450"/>
      <w:bookmarkEnd w:id="48"/>
      <w:r w:rsidRPr="0077335A">
        <w:rPr>
          <w:rFonts w:cs="Times New Roman"/>
        </w:rPr>
        <w:t>2NC Econ/International Institutions Impact</w:t>
      </w:r>
    </w:p>
    <w:p w:rsidR="0077335A" w:rsidRPr="0077335A" w:rsidRDefault="0077335A" w:rsidP="0077335A">
      <w:pPr>
        <w:pStyle w:val="Heading4"/>
        <w:rPr>
          <w:rFonts w:cs="Times New Roman"/>
        </w:rPr>
      </w:pPr>
      <w:r w:rsidRPr="0077335A">
        <w:rPr>
          <w:rFonts w:cs="Times New Roman"/>
        </w:rPr>
        <w:t>Breaks down international institutions</w:t>
      </w:r>
    </w:p>
    <w:p w:rsidR="0077335A" w:rsidRPr="0077335A" w:rsidRDefault="0077335A" w:rsidP="0077335A">
      <w:pPr>
        <w:rPr>
          <w:rFonts w:cs="Times New Roman"/>
        </w:rPr>
      </w:pPr>
      <w:r w:rsidRPr="0077335A">
        <w:rPr>
          <w:rStyle w:val="StyleStyleBold12pt"/>
          <w:rFonts w:cs="Times New Roman"/>
        </w:rPr>
        <w:t>Judis 11</w:t>
      </w:r>
      <w:r w:rsidRPr="0077335A">
        <w:rPr>
          <w:rFonts w:cs="Times New Roman"/>
        </w:rPr>
        <w:t xml:space="preserve"> – MA in Philosophy @ Cal, author of best-selling economics text according to The Economist (John) The New Republic, </w:t>
      </w:r>
      <w:hyperlink r:id="rId56" w:history="1">
        <w:r w:rsidRPr="0077335A">
          <w:rPr>
            <w:rFonts w:cs="Times New Roman"/>
          </w:rPr>
          <w:t>http://www.npr.org/2011/08/08/139080654/new-republic-a-lesson-from-the-great-depression</w:t>
        </w:r>
      </w:hyperlink>
    </w:p>
    <w:p w:rsidR="0077335A" w:rsidRPr="0077335A" w:rsidRDefault="0077335A" w:rsidP="0077335A">
      <w:pPr>
        <w:pStyle w:val="card"/>
        <w:rPr>
          <w:sz w:val="16"/>
        </w:rPr>
      </w:pPr>
      <w:r w:rsidRPr="0077335A">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this recession has been global. Germany has to take leadership in Europe, but </w:t>
      </w:r>
      <w:r w:rsidRPr="0077335A">
        <w:rPr>
          <w:rStyle w:val="StyleBoldUnderline"/>
        </w:rPr>
        <w:t>the United States is still the world's largest economy, the principal source of consumer and investment demand, and the banking capital of the world. If the United States fails to revive its economy</w:t>
      </w:r>
      <w:r w:rsidRPr="0077335A">
        <w:rPr>
          <w:sz w:val="16"/>
        </w:rPr>
        <w:t xml:space="preserve">, and to lead in the restructuring of the international economy, </w:t>
      </w:r>
      <w:r w:rsidRPr="0077335A">
        <w:rPr>
          <w:rStyle w:val="StyleBoldUnderline"/>
        </w:rPr>
        <w:t>then it's unlikely that other economies in the West will pull themselves out of the slump. And as the experience of the 1930s testified, a prolonged global downturn can have profound political and geopolitical repercussions</w:t>
      </w:r>
      <w:r w:rsidRPr="0077335A">
        <w:rPr>
          <w:sz w:val="16"/>
        </w:rPr>
        <w:t xml:space="preserve">. In the U.S. and Europe, </w:t>
      </w:r>
      <w:r w:rsidRPr="0077335A">
        <w:rPr>
          <w:rStyle w:val="StyleBoldUnderline"/>
        </w:rPr>
        <w:t>the downturn</w:t>
      </w:r>
      <w:r w:rsidRPr="0077335A">
        <w:rPr>
          <w:sz w:val="16"/>
        </w:rPr>
        <w:t xml:space="preserve"> has already inspired unsavory, right-wing populist movements. It </w:t>
      </w:r>
      <w:r w:rsidRPr="0077335A">
        <w:rPr>
          <w:rStyle w:val="StyleBoldUnderline"/>
        </w:rPr>
        <w:t xml:space="preserve">could also bring about </w:t>
      </w:r>
      <w:r w:rsidRPr="0077335A">
        <w:rPr>
          <w:rStyle w:val="Emphasis"/>
        </w:rPr>
        <w:t>trade wars</w:t>
      </w:r>
      <w:r w:rsidRPr="0077335A">
        <w:rPr>
          <w:rStyle w:val="StyleBoldUnderline"/>
        </w:rPr>
        <w:t xml:space="preserve"> and </w:t>
      </w:r>
      <w:r w:rsidRPr="0077335A">
        <w:rPr>
          <w:rStyle w:val="Emphasis"/>
        </w:rPr>
        <w:t>intense competition</w:t>
      </w:r>
      <w:r w:rsidRPr="0077335A">
        <w:rPr>
          <w:rStyle w:val="StyleBoldUnderline"/>
        </w:rPr>
        <w:t xml:space="preserve"> over natural resources, and the eventual </w:t>
      </w:r>
      <w:r w:rsidRPr="0077335A">
        <w:rPr>
          <w:rStyle w:val="Emphasis"/>
        </w:rPr>
        <w:t>breakdown of</w:t>
      </w:r>
      <w:r w:rsidRPr="0077335A">
        <w:rPr>
          <w:rStyle w:val="StyleBoldUnderline"/>
        </w:rPr>
        <w:t xml:space="preserve"> important </w:t>
      </w:r>
      <w:r w:rsidRPr="0077335A">
        <w:rPr>
          <w:rStyle w:val="Emphasis"/>
        </w:rPr>
        <w:t>institutions</w:t>
      </w:r>
      <w:r w:rsidRPr="0077335A">
        <w:rPr>
          <w:rStyle w:val="StyleBoldUnderline"/>
        </w:rPr>
        <w:t xml:space="preserve"> like European Union and the World Trade Organization. Even a shooting war is possible</w:t>
      </w:r>
      <w:r w:rsidRPr="0077335A">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50" w:name="BlockBM455"/>
      <w:bookmarkEnd w:id="49"/>
      <w:r w:rsidRPr="0077335A">
        <w:rPr>
          <w:rFonts w:cs="Times New Roman"/>
        </w:rPr>
        <w:t>2NC Heg Impact</w:t>
      </w:r>
    </w:p>
    <w:p w:rsidR="0077335A" w:rsidRPr="0077335A" w:rsidRDefault="0077335A" w:rsidP="0077335A">
      <w:pPr>
        <w:pStyle w:val="Heading4"/>
        <w:rPr>
          <w:rFonts w:cs="Times New Roman"/>
        </w:rPr>
      </w:pPr>
      <w:r w:rsidRPr="0077335A">
        <w:rPr>
          <w:rFonts w:cs="Times New Roman"/>
        </w:rPr>
        <w:t>Fast growth promotes US leadership and solves great power war</w:t>
      </w:r>
    </w:p>
    <w:p w:rsidR="0077335A" w:rsidRPr="0077335A" w:rsidRDefault="0077335A" w:rsidP="0077335A">
      <w:pPr>
        <w:rPr>
          <w:rFonts w:cs="Times New Roman"/>
        </w:rPr>
      </w:pPr>
      <w:r w:rsidRPr="0077335A">
        <w:rPr>
          <w:rStyle w:val="StyleStyleBold12pt"/>
          <w:rFonts w:cs="Times New Roman"/>
        </w:rPr>
        <w:t>Khalilzad 11</w:t>
      </w:r>
      <w:r w:rsidRPr="0077335A">
        <w:rPr>
          <w:rFonts w:cs="Times New Roman"/>
        </w:rPr>
        <w:t xml:space="preserve"> – PhD, Former Professor of Political Science @ Columbia, Former ambassador to Iraq and Afghanistan</w:t>
      </w:r>
    </w:p>
    <w:p w:rsidR="0077335A" w:rsidRPr="0077335A" w:rsidRDefault="0077335A" w:rsidP="0077335A">
      <w:pPr>
        <w:rPr>
          <w:rFonts w:cs="Times New Roman"/>
        </w:rPr>
      </w:pPr>
      <w:r w:rsidRPr="0077335A">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77335A" w:rsidRPr="0077335A" w:rsidRDefault="0077335A" w:rsidP="0077335A">
      <w:pPr>
        <w:pStyle w:val="card"/>
        <w:ind w:left="0"/>
        <w:rPr>
          <w:sz w:val="8"/>
        </w:rPr>
      </w:pPr>
      <w:r w:rsidRPr="0077335A">
        <w:rPr>
          <w:sz w:val="8"/>
        </w:rPr>
        <w:t xml:space="preserve">Today, </w:t>
      </w:r>
      <w:r w:rsidRPr="0077335A">
        <w:rPr>
          <w:rStyle w:val="underline"/>
        </w:rPr>
        <w:t>economic</w:t>
      </w:r>
      <w:r w:rsidRPr="0077335A">
        <w:rPr>
          <w:sz w:val="8"/>
        </w:rPr>
        <w:t xml:space="preserve"> and fiscal </w:t>
      </w:r>
      <w:r w:rsidRPr="0077335A">
        <w:rPr>
          <w:rStyle w:val="underline"/>
        </w:rPr>
        <w:t xml:space="preserve">trends pose the most severe long-term threat to the United States’ position as global leader. While the United States suffers from </w:t>
      </w:r>
      <w:r w:rsidRPr="0077335A">
        <w:rPr>
          <w:sz w:val="8"/>
        </w:rPr>
        <w:t xml:space="preserve">fiscal imbalances and </w:t>
      </w:r>
      <w:r w:rsidRPr="0077335A">
        <w:rPr>
          <w:rStyle w:val="StyleBoldUnderline"/>
        </w:rPr>
        <w:t>low economic growth</w:t>
      </w:r>
      <w:r w:rsidRPr="0077335A">
        <w:rPr>
          <w:rStyle w:val="underline"/>
        </w:rPr>
        <w:t>, the economies of rival powers are developing rapidly.</w:t>
      </w:r>
      <w:r w:rsidRPr="0077335A">
        <w:rPr>
          <w:sz w:val="8"/>
        </w:rPr>
        <w:t xml:space="preserve"> The </w:t>
      </w:r>
      <w:r w:rsidRPr="0077335A">
        <w:rPr>
          <w:rStyle w:val="underline"/>
        </w:rPr>
        <w:t>continuation</w:t>
      </w:r>
      <w:r w:rsidRPr="0077335A">
        <w:rPr>
          <w:sz w:val="8"/>
        </w:rPr>
        <w:t xml:space="preserve"> of these two trends </w:t>
      </w:r>
      <w:r w:rsidRPr="0077335A">
        <w:rPr>
          <w:rStyle w:val="underline"/>
        </w:rPr>
        <w:t xml:space="preserve">could lead to a shift from </w:t>
      </w:r>
      <w:r w:rsidRPr="0077335A">
        <w:rPr>
          <w:rStyle w:val="Emphasis"/>
        </w:rPr>
        <w:t>American primacy</w:t>
      </w:r>
      <w:r w:rsidRPr="0077335A">
        <w:rPr>
          <w:rStyle w:val="underline"/>
        </w:rPr>
        <w:t xml:space="preserve"> toward a multi-polar global system, leading </w:t>
      </w:r>
      <w:r w:rsidRPr="0077335A">
        <w:rPr>
          <w:sz w:val="8"/>
        </w:rPr>
        <w:t xml:space="preserve">in turn </w:t>
      </w:r>
      <w:r w:rsidRPr="0077335A">
        <w:rPr>
          <w:rStyle w:val="underline"/>
        </w:rPr>
        <w:t>to</w:t>
      </w:r>
      <w:r w:rsidRPr="0077335A">
        <w:rPr>
          <w:sz w:val="8"/>
        </w:rPr>
        <w:t xml:space="preserve"> increased </w:t>
      </w:r>
      <w:r w:rsidRPr="0077335A">
        <w:rPr>
          <w:rStyle w:val="underline"/>
        </w:rPr>
        <w:t>geopolitical rivalry and</w:t>
      </w:r>
      <w:r w:rsidRPr="0077335A">
        <w:rPr>
          <w:sz w:val="8"/>
        </w:rPr>
        <w:t xml:space="preserve"> even </w:t>
      </w:r>
      <w:r w:rsidRPr="0077335A">
        <w:rPr>
          <w:rStyle w:val="StyleBoldUnderline"/>
        </w:rPr>
        <w:t xml:space="preserve">war among the </w:t>
      </w:r>
      <w:r w:rsidRPr="0077335A">
        <w:rPr>
          <w:rStyle w:val="Emphasis"/>
        </w:rPr>
        <w:t>great powers</w:t>
      </w:r>
      <w:r w:rsidRPr="0077335A">
        <w:rPr>
          <w:rStyle w:val="underline"/>
        </w:rPr>
        <w:t>.</w:t>
      </w:r>
      <w:r w:rsidRPr="0077335A">
        <w:rPr>
          <w:sz w:val="8"/>
        </w:rPr>
        <w:t xml:space="preserve"> </w:t>
      </w:r>
      <w:r w:rsidRPr="0077335A">
        <w:rPr>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77335A">
        <w:rPr>
          <w:sz w:val="8"/>
          <w:szCs w:val="10"/>
        </w:rPr>
        <w:t xml:space="preserve">. </w:t>
      </w:r>
      <w:r w:rsidRPr="0077335A">
        <w:rPr>
          <w:rStyle w:val="Emphasis"/>
        </w:rPr>
        <w:t>Without faster economic growth</w:t>
      </w:r>
      <w:r w:rsidRPr="0077335A">
        <w:rPr>
          <w:sz w:val="8"/>
        </w:rPr>
        <w:t xml:space="preserve"> and actions to reduce deficits, publicly held national debt is projected to reach dangerous proportions. If </w:t>
      </w:r>
      <w:r w:rsidRPr="0077335A">
        <w:rPr>
          <w:rStyle w:val="underline"/>
        </w:rPr>
        <w:t>interest rates</w:t>
      </w:r>
      <w:r w:rsidRPr="0077335A">
        <w:rPr>
          <w:sz w:val="8"/>
        </w:rPr>
        <w:t xml:space="preserve"> were to rise significantly, annual interest payments — which already are larger than the defense budget — </w:t>
      </w:r>
      <w:r w:rsidRPr="0077335A">
        <w:rPr>
          <w:rStyle w:val="underline"/>
        </w:rPr>
        <w:t>would crowd out other spending</w:t>
      </w:r>
      <w:r w:rsidRPr="0077335A">
        <w:rPr>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77335A">
        <w:rPr>
          <w:rStyle w:val="underline"/>
        </w:rPr>
        <w:t>It was the economic devastation of Britain and France</w:t>
      </w:r>
      <w:r w:rsidRPr="0077335A">
        <w:rPr>
          <w:sz w:val="8"/>
        </w:rPr>
        <w:t xml:space="preserve"> during World War II, as well as the rise of other powers, </w:t>
      </w:r>
      <w:r w:rsidRPr="0077335A">
        <w:rPr>
          <w:rStyle w:val="underline"/>
        </w:rPr>
        <w:t>that led both countries to relinquish their empires</w:t>
      </w:r>
      <w:r w:rsidRPr="0077335A">
        <w:rPr>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77335A">
        <w:rPr>
          <w:rStyle w:val="underline"/>
        </w:rPr>
        <w:t xml:space="preserve">the United States would be compelled to retrench, </w:t>
      </w:r>
      <w:r w:rsidRPr="0077335A">
        <w:rPr>
          <w:sz w:val="8"/>
        </w:rPr>
        <w:t xml:space="preserve">reducing its military spending and </w:t>
      </w:r>
      <w:r w:rsidRPr="0077335A">
        <w:rPr>
          <w:rStyle w:val="underline"/>
        </w:rPr>
        <w:t>shedding international commitments</w:t>
      </w:r>
      <w:r w:rsidRPr="0077335A">
        <w:rPr>
          <w:sz w:val="8"/>
        </w:rPr>
        <w:t xml:space="preserve">. </w:t>
      </w:r>
      <w:r w:rsidRPr="0077335A">
        <w:rPr>
          <w:rStyle w:val="StyleBoldUnderline"/>
        </w:rPr>
        <w:t>We face this domestic challenge while other major powers are experiencing rapid economic growth</w:t>
      </w:r>
      <w:r w:rsidRPr="0077335A">
        <w:rPr>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77335A">
        <w:rPr>
          <w:rStyle w:val="underline"/>
        </w:rPr>
        <w:t>If U.S. policymakers fail to act</w:t>
      </w:r>
      <w:r w:rsidRPr="0077335A">
        <w:rPr>
          <w:sz w:val="8"/>
        </w:rPr>
        <w:t xml:space="preserve"> and other powers continue to grow, it is not a question of whether but when a new international order will emerge. </w:t>
      </w:r>
      <w:r w:rsidRPr="0077335A">
        <w:rPr>
          <w:rStyle w:val="underline"/>
        </w:rPr>
        <w:t>The closing of the gap</w:t>
      </w:r>
      <w:r w:rsidRPr="0077335A">
        <w:rPr>
          <w:sz w:val="8"/>
        </w:rPr>
        <w:t xml:space="preserve"> between the United States and its rivals </w:t>
      </w:r>
      <w:r w:rsidRPr="0077335A">
        <w:rPr>
          <w:rStyle w:val="underline"/>
        </w:rPr>
        <w:t>could intensify geopolitical competition among major powers,</w:t>
      </w:r>
      <w:r w:rsidRPr="0077335A">
        <w:rPr>
          <w:sz w:val="8"/>
        </w:rPr>
        <w:t xml:space="preserve"> increase incentives for local powers to play major powers against one another, </w:t>
      </w:r>
      <w:r w:rsidRPr="0077335A">
        <w:rPr>
          <w:rStyle w:val="underline"/>
        </w:rPr>
        <w:t>and</w:t>
      </w:r>
      <w:r w:rsidRPr="0077335A">
        <w:rPr>
          <w:sz w:val="8"/>
        </w:rPr>
        <w:t xml:space="preserve"> undercut our will to preclude or respond to international crises because of </w:t>
      </w:r>
      <w:r w:rsidRPr="0077335A">
        <w:rPr>
          <w:rStyle w:val="StyleBoldUnderline"/>
        </w:rPr>
        <w:t>the higher risk of escalation</w:t>
      </w:r>
      <w:r w:rsidRPr="0077335A">
        <w:rPr>
          <w:rStyle w:val="underline"/>
        </w:rPr>
        <w:t>.</w:t>
      </w:r>
      <w:r w:rsidRPr="0077335A">
        <w:rPr>
          <w:sz w:val="8"/>
        </w:rPr>
        <w:t xml:space="preserve"> The stakes are high. In modern history, </w:t>
      </w:r>
      <w:r w:rsidRPr="0077335A">
        <w:rPr>
          <w:rStyle w:val="underline"/>
        </w:rPr>
        <w:t xml:space="preserve">the longest period of peace among the great powers has been the </w:t>
      </w:r>
      <w:r w:rsidRPr="0077335A">
        <w:rPr>
          <w:rStyle w:val="Emphasis"/>
        </w:rPr>
        <w:t>era of U.S. leadership</w:t>
      </w:r>
      <w:r w:rsidRPr="0077335A">
        <w:rPr>
          <w:sz w:val="8"/>
        </w:rPr>
        <w:t xml:space="preserve">. By contrast, </w:t>
      </w:r>
      <w:r w:rsidRPr="0077335A">
        <w:rPr>
          <w:rStyle w:val="underline"/>
        </w:rPr>
        <w:t>multi-polar systems have been unstable, with</w:t>
      </w:r>
      <w:r w:rsidRPr="0077335A">
        <w:rPr>
          <w:sz w:val="8"/>
        </w:rPr>
        <w:t xml:space="preserve"> their competitive dynamics resulting in frequent crises and </w:t>
      </w:r>
      <w:r w:rsidRPr="0077335A">
        <w:rPr>
          <w:rStyle w:val="underline"/>
        </w:rPr>
        <w:t xml:space="preserve">major wars among the great powers. </w:t>
      </w:r>
      <w:r w:rsidRPr="0077335A">
        <w:rPr>
          <w:sz w:val="8"/>
        </w:rPr>
        <w:t xml:space="preserve">Failures of multi-polar international systems produced both world wars. </w:t>
      </w:r>
      <w:r w:rsidRPr="0077335A">
        <w:rPr>
          <w:rStyle w:val="underline"/>
        </w:rPr>
        <w:t xml:space="preserve">American retrenchment could have </w:t>
      </w:r>
      <w:r w:rsidRPr="0077335A">
        <w:rPr>
          <w:rStyle w:val="Emphasis"/>
        </w:rPr>
        <w:t>devastating consequences</w:t>
      </w:r>
      <w:r w:rsidRPr="0077335A">
        <w:rPr>
          <w:sz w:val="8"/>
          <w:szCs w:val="12"/>
        </w:rPr>
        <w:t>. Without an American security blanket, regional powers could rearm in an attempt to balance against emerging threats. Under this scenario,</w:t>
      </w:r>
      <w:r w:rsidRPr="0077335A">
        <w:rPr>
          <w:sz w:val="8"/>
        </w:rPr>
        <w:t xml:space="preserve"> </w:t>
      </w:r>
      <w:r w:rsidRPr="0077335A">
        <w:rPr>
          <w:rStyle w:val="underline"/>
        </w:rPr>
        <w:t>there would be a heightened possibility of arms races, miscalculation, or other crises spiraling into all-out conflict</w:t>
      </w:r>
      <w:r w:rsidRPr="0077335A">
        <w:rPr>
          <w:sz w:val="8"/>
        </w:rPr>
        <w:t xml:space="preserve">. Alternatively, in seeking to accommodate the stronger powers, </w:t>
      </w:r>
      <w:r w:rsidRPr="0077335A">
        <w:rPr>
          <w:rStyle w:val="underline"/>
        </w:rPr>
        <w:t>weaker powers may shift their geopolitical posture away from the United States.</w:t>
      </w:r>
      <w:r w:rsidRPr="0077335A">
        <w:rPr>
          <w:sz w:val="8"/>
        </w:rPr>
        <w:t xml:space="preserve"> Either way, </w:t>
      </w:r>
      <w:r w:rsidRPr="0077335A">
        <w:rPr>
          <w:rStyle w:val="underline"/>
        </w:rPr>
        <w:t>hostile states would be emboldened to make aggressive moves in their regions</w:t>
      </w:r>
      <w:r w:rsidRPr="0077335A">
        <w:rPr>
          <w:sz w:val="8"/>
        </w:rPr>
        <w:t xml:space="preserve">. </w:t>
      </w:r>
    </w:p>
    <w:p w:rsidR="0077335A" w:rsidRPr="0077335A" w:rsidRDefault="0077335A" w:rsidP="0077335A">
      <w:pPr>
        <w:pStyle w:val="Heading4"/>
        <w:rPr>
          <w:rFonts w:cs="Times New Roman"/>
        </w:rPr>
      </w:pPr>
      <w:r w:rsidRPr="0077335A">
        <w:rPr>
          <w:rFonts w:cs="Times New Roman"/>
        </w:rPr>
        <w:t>Slow growth leads to hegemonic wars – relative gap is key</w:t>
      </w:r>
    </w:p>
    <w:p w:rsidR="0077335A" w:rsidRPr="0077335A" w:rsidRDefault="0077335A" w:rsidP="0077335A">
      <w:pPr>
        <w:rPr>
          <w:rFonts w:cs="Times New Roman"/>
        </w:rPr>
      </w:pPr>
      <w:r w:rsidRPr="0077335A">
        <w:rPr>
          <w:rStyle w:val="StyleStyleBold12pt"/>
          <w:rFonts w:cs="Times New Roman"/>
        </w:rPr>
        <w:t>Goldstein 7 </w:t>
      </w:r>
      <w:r w:rsidRPr="0077335A">
        <w:rPr>
          <w:rFonts w:cs="Times New Roman"/>
        </w:rPr>
        <w:t xml:space="preserve">- Professor of Global Politics and International Relations @ University of Pennsylvania, </w:t>
      </w:r>
    </w:p>
    <w:p w:rsidR="0077335A" w:rsidRPr="0077335A" w:rsidRDefault="0077335A" w:rsidP="0077335A">
      <w:pPr>
        <w:rPr>
          <w:rFonts w:cs="Times New Roman"/>
        </w:rPr>
      </w:pPr>
      <w:r w:rsidRPr="0077335A">
        <w:rPr>
          <w:rFonts w:cs="Times New Roman"/>
        </w:rPr>
        <w:t>(Avery Goldstein, “Power transitions, institutions, and China's rise in East Asia: Theoretical expectations and evidence,” </w:t>
      </w:r>
      <w:hyperlink r:id="rId57" w:tgtFrame="_blank" w:tooltip="Click to go to publication home" w:history="1">
        <w:r w:rsidRPr="0077335A">
          <w:rPr>
            <w:rFonts w:cs="Times New Roman"/>
          </w:rPr>
          <w:t>Journal of Strategic Studies</w:t>
        </w:r>
      </w:hyperlink>
      <w:r w:rsidRPr="0077335A">
        <w:rPr>
          <w:rFonts w:cs="Times New Roman"/>
        </w:rPr>
        <w:t>, Volume</w:t>
      </w:r>
      <w:hyperlink r:id="rId58" w:anchor="v30" w:tgtFrame="_blank" w:tooltip="Click to view volume" w:history="1">
        <w:r w:rsidRPr="0077335A">
          <w:rPr>
            <w:rFonts w:cs="Times New Roman"/>
          </w:rPr>
          <w:t>30</w:t>
        </w:r>
      </w:hyperlink>
      <w:r w:rsidRPr="0077335A">
        <w:rPr>
          <w:rFonts w:cs="Times New Roman"/>
        </w:rPr>
        <w:t>, Issue </w:t>
      </w:r>
      <w:hyperlink r:id="rId59" w:tgtFrame="_blank" w:tooltip="Click to view issue" w:history="1">
        <w:r w:rsidRPr="0077335A">
          <w:rPr>
            <w:rFonts w:cs="Times New Roman"/>
          </w:rPr>
          <w:t>4 &amp; 5 </w:t>
        </w:r>
      </w:hyperlink>
      <w:r w:rsidRPr="0077335A">
        <w:rPr>
          <w:rFonts w:cs="Times New Roman"/>
        </w:rPr>
        <w:t>August, EBSCO)</w:t>
      </w:r>
    </w:p>
    <w:p w:rsidR="0077335A" w:rsidRPr="0077335A" w:rsidRDefault="0077335A" w:rsidP="0077335A">
      <w:pPr>
        <w:rPr>
          <w:rFonts w:cs="Times New Roman"/>
          <w:sz w:val="16"/>
        </w:rPr>
      </w:pPr>
      <w:r w:rsidRPr="0077335A">
        <w:rPr>
          <w:rFonts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77335A">
        <w:rPr>
          <w:rStyle w:val="StyleBoldUnderline"/>
          <w:rFonts w:cs="Times New Roman"/>
        </w:rPr>
        <w:t>Gilpin suggested that </w:t>
      </w:r>
      <w:r w:rsidRPr="0077335A">
        <w:rPr>
          <w:rFonts w:cs="Times New Roman"/>
          <w:sz w:val="16"/>
        </w:rPr>
        <w:t>peace prevails when a dominant state’s capabilities enable it to ‘govern’ an international order that it has shaped. Over time, however, </w:t>
      </w:r>
      <w:r w:rsidRPr="0077335A">
        <w:rPr>
          <w:rStyle w:val="StyleBoldUnderline"/>
          <w:rFonts w:cs="Times New Roman"/>
        </w:rPr>
        <w:t>as economic and technological diffusion proceeds </w:t>
      </w:r>
      <w:r w:rsidRPr="0077335A">
        <w:rPr>
          <w:rFonts w:cs="Times New Roman"/>
          <w:sz w:val="16"/>
        </w:rPr>
        <w:t>during eras of peace and development, </w:t>
      </w:r>
      <w:r w:rsidRPr="0077335A">
        <w:rPr>
          <w:rStyle w:val="StyleBoldUnderline"/>
          <w:rFonts w:cs="Times New Roman"/>
        </w:rPr>
        <w:t>other states are empowered</w:t>
      </w:r>
      <w:r w:rsidRPr="0077335A">
        <w:rPr>
          <w:rFonts w:cs="Times New Roman"/>
          <w:u w:val="single"/>
        </w:rPr>
        <w:t>. </w:t>
      </w:r>
      <w:r w:rsidRPr="0077335A">
        <w:rPr>
          <w:rFonts w:cs="Times New Roman"/>
          <w:sz w:val="16"/>
        </w:rPr>
        <w:t>Moreover, the burdens of international governance drain and distract the reigning hegemon, and </w:t>
      </w:r>
      <w:r w:rsidRPr="0077335A">
        <w:rPr>
          <w:rStyle w:val="StyleBoldUnderline"/>
          <w:rFonts w:cs="Times New Roman"/>
        </w:rPr>
        <w:t>challengers </w:t>
      </w:r>
      <w:r w:rsidRPr="0077335A">
        <w:rPr>
          <w:rFonts w:cs="Times New Roman"/>
          <w:sz w:val="16"/>
        </w:rPr>
        <w:t>eventually </w:t>
      </w:r>
      <w:r w:rsidRPr="0077335A">
        <w:rPr>
          <w:rStyle w:val="StyleBoldUnderline"/>
          <w:rFonts w:cs="Times New Roman"/>
        </w:rPr>
        <w:t xml:space="preserve">emerge who seek to rewrite the rules of governance. As the power advantage of the erstwhile hegemon ebbs, it may become </w:t>
      </w:r>
      <w:r w:rsidRPr="0077335A">
        <w:rPr>
          <w:rStyle w:val="Emphasis"/>
        </w:rPr>
        <w:t>desperate</w:t>
      </w:r>
      <w:r w:rsidRPr="0077335A">
        <w:rPr>
          <w:rStyle w:val="StyleBoldUnderline"/>
          <w:rFonts w:cs="Times New Roman"/>
        </w:rPr>
        <w:t xml:space="preserve"> enough to resort to </w:t>
      </w:r>
      <w:r w:rsidRPr="0077335A">
        <w:rPr>
          <w:rFonts w:cs="Times New Roman"/>
          <w:sz w:val="16"/>
        </w:rPr>
        <w:t>theultima ratio of international politics, </w:t>
      </w:r>
      <w:r w:rsidRPr="0077335A">
        <w:rPr>
          <w:rStyle w:val="StyleBoldUnderline"/>
          <w:rFonts w:cs="Times New Roman"/>
        </w:rPr>
        <w:t>force, to forestall the </w:t>
      </w:r>
      <w:r w:rsidRPr="0077335A">
        <w:rPr>
          <w:rFonts w:cs="Times New Roman"/>
          <w:sz w:val="16"/>
        </w:rPr>
        <w:t>increasingly urgent</w:t>
      </w:r>
      <w:r w:rsidRPr="0077335A">
        <w:rPr>
          <w:rFonts w:cs="Times New Roman"/>
          <w:u w:val="single"/>
        </w:rPr>
        <w:t> </w:t>
      </w:r>
      <w:r w:rsidRPr="0077335A">
        <w:rPr>
          <w:rStyle w:val="StyleBoldUnderline"/>
          <w:rFonts w:cs="Times New Roman"/>
        </w:rPr>
        <w:t>demands of a rising challenger. Or as the power of the challenger rises, it may be tempted to press its case with </w:t>
      </w:r>
      <w:r w:rsidRPr="0077335A">
        <w:rPr>
          <w:rFonts w:cs="Times New Roman"/>
          <w:sz w:val="16"/>
        </w:rPr>
        <w:t>threats to use</w:t>
      </w:r>
      <w:r w:rsidRPr="0077335A">
        <w:rPr>
          <w:rFonts w:cs="Times New Roman"/>
          <w:u w:val="single"/>
        </w:rPr>
        <w:t> </w:t>
      </w:r>
      <w:r w:rsidRPr="0077335A">
        <w:rPr>
          <w:rStyle w:val="StyleBoldUnderline"/>
          <w:rFonts w:cs="Times New Roman"/>
        </w:rPr>
        <w:t>force. It is the rise and fall of the great powers that creates </w:t>
      </w:r>
      <w:r w:rsidRPr="0077335A">
        <w:rPr>
          <w:rFonts w:cs="Times New Roman"/>
          <w:sz w:val="16"/>
        </w:rPr>
        <w:t>the circumstances under which major wars, what Gilpin labels </w:t>
      </w:r>
      <w:r w:rsidRPr="0077335A">
        <w:rPr>
          <w:rFonts w:cs="Times New Roman"/>
          <w:u w:val="single"/>
        </w:rPr>
        <w:t>‘</w:t>
      </w:r>
      <w:r w:rsidRPr="0077335A">
        <w:rPr>
          <w:rStyle w:val="Emphasis"/>
        </w:rPr>
        <w:t>hegemonic wars’</w:t>
      </w:r>
      <w:r w:rsidRPr="0077335A">
        <w:rPr>
          <w:rFonts w:cs="Times New Roman"/>
          <w:u w:val="single"/>
        </w:rPr>
        <w:t>, </w:t>
      </w:r>
      <w:r w:rsidRPr="0077335A">
        <w:rPr>
          <w:rFonts w:cs="Times New Roman"/>
          <w:sz w:val="16"/>
        </w:rPr>
        <w:t>break out.13 Gilpin’s argument logically encourages pessimism about the implications of a rising China. It leads to the expectation that international trade, investment, and technology transfer will result in a steady </w:t>
      </w:r>
      <w:r w:rsidRPr="0077335A">
        <w:rPr>
          <w:rStyle w:val="StyleBoldUnderline"/>
          <w:rFonts w:cs="Times New Roman"/>
        </w:rPr>
        <w:t>diffusion of American economic power, benefit</w:t>
      </w:r>
      <w:r w:rsidRPr="0077335A">
        <w:rPr>
          <w:rFonts w:cs="Times New Roman"/>
          <w:sz w:val="16"/>
        </w:rPr>
        <w:t>ing the </w:t>
      </w:r>
      <w:r w:rsidRPr="0077335A">
        <w:rPr>
          <w:rStyle w:val="StyleBoldUnderline"/>
          <w:rFonts w:cs="Times New Roman"/>
        </w:rPr>
        <w:t>rapidly developing states </w:t>
      </w:r>
      <w:r w:rsidRPr="0077335A">
        <w:rPr>
          <w:rFonts w:cs="Times New Roman"/>
          <w:sz w:val="16"/>
        </w:rPr>
        <w:t>of the world, including China. As </w:t>
      </w:r>
      <w:r w:rsidRPr="0077335A">
        <w:rPr>
          <w:rStyle w:val="StyleBoldUnderline"/>
          <w:rFonts w:eastAsiaTheme="majorEastAsia" w:cs="Times New Roman"/>
        </w:rPr>
        <w:t>the</w:t>
      </w:r>
      <w:r w:rsidRPr="0077335A">
        <w:rPr>
          <w:rStyle w:val="TitleChar"/>
          <w:rFonts w:eastAsiaTheme="majorEastAsia" w:cs="Times New Roman"/>
        </w:rPr>
        <w:t xml:space="preserve"> </w:t>
      </w:r>
      <w:r w:rsidRPr="0077335A">
        <w:rPr>
          <w:rStyle w:val="StyleBoldUnderline"/>
          <w:rFonts w:eastAsiaTheme="majorEastAsia" w:cs="Times New Roman"/>
        </w:rPr>
        <w:t>US </w:t>
      </w:r>
      <w:r w:rsidRPr="0077335A">
        <w:rPr>
          <w:rFonts w:cs="Times New Roman"/>
          <w:sz w:val="16"/>
        </w:rPr>
        <w:t>simultaneously scurries to put out the many brushfires that threaten its far-flung global interests (i.e., the classic problem of overextension), it </w:t>
      </w:r>
      <w:r w:rsidRPr="0077335A">
        <w:rPr>
          <w:rStyle w:val="StyleBoldUnderline"/>
          <w:rFonts w:eastAsiaTheme="majorEastAsia" w:cs="Times New Roman"/>
        </w:rPr>
        <w:t>will be unable to devote sufficient resources to maintain or restore </w:t>
      </w:r>
      <w:r w:rsidRPr="0077335A">
        <w:rPr>
          <w:rFonts w:cs="Times New Roman"/>
          <w:sz w:val="16"/>
        </w:rPr>
        <w:t>its former advantage over emerging competitors like China. </w:t>
      </w:r>
      <w:r w:rsidRPr="0077335A">
        <w:rPr>
          <w:rStyle w:val="StyleBoldUnderline"/>
          <w:rFonts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77335A">
        <w:rPr>
          <w:rFonts w:cs="Times New Roman"/>
          <w:sz w:val="16"/>
        </w:rPr>
        <w:t>able to field a stronger military in support of its demands for greater influence over international arrangements in Asia</w:t>
      </w:r>
      <w:r w:rsidRPr="0077335A">
        <w:rPr>
          <w:rFonts w:cs="Times New Roman"/>
          <w:u w:val="single"/>
        </w:rPr>
        <w:t>, </w:t>
      </w:r>
      <w:r w:rsidRPr="0077335A">
        <w:rPr>
          <w:rStyle w:val="StyleBoldUnderline"/>
          <w:rFonts w:cs="Times New Roman"/>
        </w:rPr>
        <w:t>or by a besieged American hegemon desperate to head off further decline. Among the trends that alarm </w:t>
      </w:r>
      <w:r w:rsidRPr="0077335A">
        <w:rPr>
          <w:rFonts w:cs="Times New Roman"/>
          <w:sz w:val="16"/>
        </w:rPr>
        <w:t>those who would look at Asia through the lens of Gilpin’s theory </w:t>
      </w:r>
      <w:r w:rsidRPr="0077335A">
        <w:rPr>
          <w:rStyle w:val="StyleBoldUnderline"/>
          <w:rFonts w:cs="Times New Roman"/>
        </w:rPr>
        <w:t>are China’s expanding share of world trade and wealth</w:t>
      </w:r>
      <w:r w:rsidRPr="0077335A">
        <w:rPr>
          <w:rFonts w:cs="Times New Roman"/>
          <w:sz w:val="16"/>
        </w:rPr>
        <w:t>(much of it resulting from the gains made possible by the international economic order a dominant US established); </w:t>
      </w:r>
      <w:r w:rsidRPr="0077335A">
        <w:rPr>
          <w:rStyle w:val="StyleBoldUnderline"/>
          <w:rFonts w:cs="Times New Roman"/>
        </w:rPr>
        <w:t>its acquisition of technology in key sectors </w:t>
      </w:r>
      <w:r w:rsidRPr="0077335A">
        <w:rPr>
          <w:rFonts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77335A">
        <w:rPr>
          <w:rFonts w:cs="Times New Roman"/>
          <w:u w:val="single"/>
        </w:rPr>
        <w:t> </w:t>
      </w:r>
      <w:r w:rsidRPr="0077335A">
        <w:rPr>
          <w:rFonts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77335A">
        <w:rPr>
          <w:rStyle w:val="StyleBoldUnderline"/>
          <w:rFonts w:cs="Times New Roman"/>
        </w:rPr>
        <w:t xml:space="preserve">when the power gap narrows, the dominant state </w:t>
      </w:r>
      <w:r w:rsidRPr="0077335A">
        <w:rPr>
          <w:rStyle w:val="Emphasis"/>
        </w:rPr>
        <w:t>becomes </w:t>
      </w:r>
      <w:r w:rsidRPr="0077335A">
        <w:rPr>
          <w:rStyle w:val="StyleBoldUnderline"/>
          <w:rFonts w:cs="Times New Roman"/>
        </w:rPr>
        <w:t xml:space="preserve">increasingly </w:t>
      </w:r>
      <w:r w:rsidRPr="0077335A">
        <w:rPr>
          <w:rStyle w:val="Emphasis"/>
        </w:rPr>
        <w:t>desperate</w:t>
      </w:r>
      <w:r w:rsidRPr="0077335A">
        <w:rPr>
          <w:rFonts w:cs="Times New Roman"/>
          <w:u w:val="single"/>
        </w:rPr>
        <w:t>.</w:t>
      </w:r>
      <w:r w:rsidRPr="0077335A">
        <w:rPr>
          <w:rFonts w:cs="Times New Roman"/>
          <w:sz w:val="16"/>
        </w:rPr>
        <w:t xml:space="preserve"> Though suggesting why a rising China may ultimately present grave dangers for international peace when its capabilities make it a peer competitor of America, Organski and Kugler’s </w:t>
      </w:r>
      <w:r w:rsidRPr="0077335A">
        <w:rPr>
          <w:rStyle w:val="StyleBoldUnderline"/>
          <w:rFonts w:cs="Times New Roman"/>
        </w:rPr>
        <w:t>power-transition theory </w:t>
      </w:r>
      <w:r w:rsidRPr="0077335A">
        <w:rPr>
          <w:rFonts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77335A">
        <w:rPr>
          <w:rStyle w:val="StyleBoldUnderline"/>
          <w:rFonts w:cs="Times New Roman"/>
        </w:rPr>
        <w:t>points with alarm to trends in China’s growing wealth and power relative to the United States</w:t>
      </w:r>
      <w:r w:rsidRPr="0077335A">
        <w:rPr>
          <w:rFonts w:cs="Times New Roman"/>
          <w:sz w:val="16"/>
        </w:rPr>
        <w:t>, but </w:t>
      </w:r>
      <w:r w:rsidRPr="0077335A">
        <w:rPr>
          <w:rStyle w:val="StyleBoldUnderline"/>
          <w:rFonts w:cs="Times New Roman"/>
        </w:rPr>
        <w:t>especially </w:t>
      </w:r>
      <w:r w:rsidRPr="0077335A">
        <w:rPr>
          <w:rFonts w:cs="Times New Roman"/>
          <w:sz w:val="16"/>
        </w:rPr>
        <w:t>looks ahead to what it sees as </w:t>
      </w:r>
      <w:r w:rsidRPr="0077335A">
        <w:rPr>
          <w:rStyle w:val="StyleBoldUnderline"/>
          <w:rFonts w:cs="Times New Roman"/>
        </w:rPr>
        <w:t>the period of maximum danger – that time when a dissatisfied China could be in a position to overtake the US on dimensions believed crucial for assessing power. Reports</w:t>
      </w:r>
      <w:r w:rsidRPr="0077335A">
        <w:rPr>
          <w:rFonts w:cs="Times New Roman"/>
          <w:sz w:val="16"/>
        </w:rPr>
        <w:t> beginning in the mid-1990s that offered extrapolations </w:t>
      </w:r>
      <w:r w:rsidRPr="0077335A">
        <w:rPr>
          <w:rStyle w:val="StyleBoldUnderline"/>
          <w:rFonts w:cs="Times New Roman"/>
        </w:rPr>
        <w:t>suggest</w:t>
      </w:r>
      <w:r w:rsidRPr="0077335A">
        <w:rPr>
          <w:rFonts w:cs="Times New Roman"/>
          <w:sz w:val="16"/>
        </w:rPr>
        <w:t>ing </w:t>
      </w:r>
      <w:r w:rsidRPr="0077335A">
        <w:rPr>
          <w:rStyle w:val="StyleBoldUnderline"/>
          <w:rFonts w:cs="Times New Roman"/>
        </w:rPr>
        <w:t>China’s growth would give it the world’s largest</w:t>
      </w:r>
      <w:r w:rsidRPr="0077335A">
        <w:rPr>
          <w:rFonts w:cs="Times New Roman"/>
          <w:u w:val="single"/>
        </w:rPr>
        <w:t> </w:t>
      </w:r>
      <w:r w:rsidRPr="0077335A">
        <w:rPr>
          <w:rFonts w:cs="Times New Roman"/>
          <w:sz w:val="16"/>
        </w:rPr>
        <w:t>gross domestic product (</w:t>
      </w:r>
      <w:r w:rsidRPr="0077335A">
        <w:rPr>
          <w:rStyle w:val="StyleBoldUnderline"/>
          <w:rFonts w:cs="Times New Roman"/>
        </w:rPr>
        <w:t>GDP </w:t>
      </w:r>
      <w:r w:rsidRPr="0077335A">
        <w:rPr>
          <w:rFonts w:cs="Times New Roman"/>
          <w:sz w:val="16"/>
        </w:rPr>
        <w:t>aggregate, not per capita) </w:t>
      </w:r>
      <w:r w:rsidRPr="0077335A">
        <w:rPr>
          <w:rStyle w:val="StyleBoldUnderline"/>
          <w:rFonts w:cs="Times New Roman"/>
        </w:rPr>
        <w:t>sometime in the first few decades of the twentieth century </w:t>
      </w:r>
      <w:r w:rsidRPr="0077335A">
        <w:rPr>
          <w:rFonts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77335A">
        <w:rPr>
          <w:rStyle w:val="StyleBoldUnderline"/>
          <w:rFonts w:cs="Times New Roman"/>
        </w:rPr>
        <w:t xml:space="preserve">because a dominant state may react to the prospect of a crossover and believe that it is wiser to embrace the logic of </w:t>
      </w:r>
      <w:r w:rsidRPr="0077335A">
        <w:rPr>
          <w:rStyle w:val="Emphasis"/>
        </w:rPr>
        <w:t>preventive war </w:t>
      </w:r>
      <w:r w:rsidRPr="0077335A">
        <w:rPr>
          <w:rStyle w:val="StyleBoldUnderline"/>
          <w:rFonts w:cs="Times New Roman"/>
        </w:rPr>
        <w:t>and act early to delay a transition while the task is more manageable</w:t>
      </w:r>
      <w:r w:rsidRPr="0077335A">
        <w:rPr>
          <w:rFonts w:cs="Times New Roman"/>
          <w:sz w:val="16"/>
        </w:rPr>
        <w:t>, Organski and Kugler’s </w:t>
      </w:r>
      <w:r w:rsidRPr="0077335A">
        <w:rPr>
          <w:rStyle w:val="StyleBoldUnderline"/>
          <w:rFonts w:cs="Times New Roman"/>
        </w:rPr>
        <w:t>power-transition theory </w:t>
      </w:r>
      <w:r w:rsidRPr="0077335A">
        <w:rPr>
          <w:rFonts w:cs="Times New Roman"/>
          <w:sz w:val="16"/>
        </w:rPr>
        <w:t>also </w:t>
      </w:r>
      <w:r w:rsidRPr="0077335A">
        <w:rPr>
          <w:rStyle w:val="StyleBoldUnderline"/>
          <w:rFonts w:cs="Times New Roman"/>
        </w:rPr>
        <w:t>provides grounds for concern about the period prior to the possible crossover</w:t>
      </w:r>
      <w:r w:rsidRPr="0077335A">
        <w:rPr>
          <w:rFonts w:cs="Times New Roman"/>
          <w:u w:val="single"/>
        </w:rPr>
        <w:t>.</w:t>
      </w:r>
      <w:r w:rsidRPr="0077335A">
        <w:rPr>
          <w:rFonts w:cs="Times New Roman"/>
          <w:sz w:val="16"/>
        </w:rPr>
        <w:t>19</w:t>
      </w:r>
    </w:p>
    <w:p w:rsidR="0077335A" w:rsidRPr="0077335A" w:rsidRDefault="0077335A" w:rsidP="0077335A">
      <w:pPr>
        <w:pStyle w:val="Heading2"/>
        <w:rPr>
          <w:rFonts w:cs="Times New Roman"/>
        </w:rPr>
      </w:pPr>
      <w:bookmarkStart w:id="51" w:name="PocketBM464"/>
      <w:bookmarkEnd w:id="40"/>
      <w:bookmarkEnd w:id="45"/>
      <w:bookmarkEnd w:id="50"/>
      <w:r w:rsidRPr="0077335A">
        <w:rPr>
          <w:rFonts w:cs="Times New Roman"/>
        </w:rPr>
        <w:t>Legitimacy/Conflict NB</w:t>
      </w:r>
    </w:p>
    <w:p w:rsidR="0077335A" w:rsidRPr="0077335A" w:rsidRDefault="0077335A" w:rsidP="0077335A">
      <w:pPr>
        <w:pStyle w:val="Heading3"/>
        <w:rPr>
          <w:rFonts w:cs="Times New Roman"/>
        </w:rPr>
      </w:pPr>
      <w:bookmarkStart w:id="52" w:name="HatBM465"/>
      <w:r w:rsidRPr="0077335A">
        <w:rPr>
          <w:rFonts w:cs="Times New Roman"/>
        </w:rPr>
        <w:t>1NC</w:t>
      </w:r>
      <w:bookmarkStart w:id="53" w:name="BlockBM466"/>
      <w:r w:rsidRPr="0077335A">
        <w:rPr>
          <w:rFonts w:cs="Times New Roman"/>
        </w:rPr>
        <w:t xml:space="preserve"> Shell</w:t>
      </w:r>
    </w:p>
    <w:p w:rsidR="0077335A" w:rsidRDefault="0077335A" w:rsidP="0077335A">
      <w:pPr>
        <w:pStyle w:val="Heading4"/>
        <w:rPr>
          <w:rFonts w:cs="Times New Roman"/>
        </w:rPr>
      </w:pPr>
      <w:r w:rsidRPr="0077335A">
        <w:rPr>
          <w:rFonts w:cs="Times New Roman"/>
        </w:rPr>
        <w:t>Traditional agency rulemaking lacks legitimacy—breeds distrust</w:t>
      </w:r>
      <w:r w:rsidR="00705621">
        <w:rPr>
          <w:rFonts w:cs="Times New Roman"/>
        </w:rPr>
        <w:t xml:space="preserve"> and makes rule of law ineffective</w:t>
      </w:r>
    </w:p>
    <w:p w:rsidR="005554DD" w:rsidRPr="005554DD" w:rsidRDefault="005554DD" w:rsidP="005554DD"/>
    <w:p w:rsidR="0077335A" w:rsidRPr="0077335A" w:rsidRDefault="0077335A" w:rsidP="0077335A">
      <w:pPr>
        <w:rPr>
          <w:rStyle w:val="StyleStyleBold12pt"/>
          <w:rFonts w:cs="Times New Roman"/>
        </w:rPr>
      </w:pPr>
      <w:r w:rsidRPr="0077335A">
        <w:rPr>
          <w:rStyle w:val="StyleStyleBold12pt"/>
          <w:rFonts w:cs="Times New Roman"/>
        </w:rPr>
        <w:t>Breger 07</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(Marshall J. Breger holds a B.A. and M.A., 1967, from University of Pennsylvania, a B.Phil., 1970, from Oriel College, Oxford University; and a J.D., magna cum laude 1973, from the University of Pennsylvania Law School, where he was an editor of the law review and a member of the Order of the Coif. Professor Breger is a professor of law at the Columbus School of Law, The Catholic University of America. From 1993-95, he was a senior fellow at the Heritage Foundation, Washington, D.C. During the George H.W. Bush Administration he served as Solicitor of Labor, the chief lawyer of the Labor Department with a staff of over 800. During 1992 by presidential designation he served concurrently as Acting Assistant Secretary for Labor Management Standards. He is Vice-President of of the Jewish Policy Center, a think tank. From 1985-91 Breger was chairman of the Administrative Conference of the United States, an independent federal agency. During 1987-89 he also served as alternate delegate of the U.S. to the U.N. Human Rights Commission in Geneva. From 1982-84 he served as special assistant to President Reagan and his liaison to the Jewish Community. In Fall 2002, Breger was Lady Davis Visiting Professor of Law at the Hebrew University of Jerusalem. In Fall 2003 he was Distinguished Sy-Cip Fulbright Lecturer in the Philippines. Breger is a contributing columnist to Moment magazine. He writes and speaks regularly on legal issues and has published over 25 law review articles in publications including the Stanford Law Review, Boston University Law Review, Duke Law Journal and North Carolina Law Review. He has published as well in periodicals such as the Middle East Quarterly, the National Interest, the Los Angeles Times, the Wall Street Journal, the Washington Post, and the New York Times. He has testified more than 30 times before the United State Congress. His subjects include constitutional law, arbitration, foreign relations law of the United States, and a seminar on the Middle East peace process. Breger, M. J. “The Quest for Legitimacy in American Administrative Law,” Catholic University of America Scholarship Repository, 2007. http://scholarship.law.edu/cgi/viewcontent.cgi?article=1104&amp;context=scholar//ghs-kw)</w:t>
      </w:r>
    </w:p>
    <w:p w:rsidR="0077335A" w:rsidRPr="0077335A" w:rsidRDefault="0077335A" w:rsidP="0077335A">
      <w:pPr>
        <w:rPr>
          <w:rFonts w:cs="Times New Roman"/>
          <w:sz w:val="16"/>
        </w:rPr>
      </w:pPr>
      <w:r w:rsidRPr="0077335A">
        <w:rPr>
          <w:rFonts w:cs="Times New Roman"/>
          <w:sz w:val="16"/>
        </w:rPr>
        <w:t>This undercurrent of American history is dwarfed by a fundamental continuum of American political thought-</w:t>
      </w:r>
      <w:r w:rsidRPr="0077335A">
        <w:rPr>
          <w:rStyle w:val="StyleBoldUnderline"/>
          <w:rFonts w:cs="Times New Roman"/>
        </w:rPr>
        <w:t>Americans distrust bureaucracy</w:t>
      </w:r>
      <w:r w:rsidRPr="0077335A">
        <w:rPr>
          <w:rFonts w:cs="Times New Roman"/>
          <w:sz w:val="16"/>
        </w:rPr>
        <w:t xml:space="preserve">.2 </w:t>
      </w:r>
      <w:r w:rsidRPr="0077335A">
        <w:rPr>
          <w:rStyle w:val="StyleBoldUnderline"/>
          <w:rFonts w:cs="Times New Roman"/>
        </w:rPr>
        <w:t>This "deep uneasiness</w:t>
      </w:r>
      <w:r w:rsidRPr="0077335A">
        <w:rPr>
          <w:rFonts w:cs="Times New Roman"/>
          <w:sz w:val="16"/>
        </w:rPr>
        <w:t xml:space="preserve">," as James Freedman has put it, </w:t>
      </w:r>
      <w:r w:rsidRPr="0077335A">
        <w:rPr>
          <w:rStyle w:val="StyleBoldUnderline"/>
          <w:rFonts w:cs="Times New Roman"/>
        </w:rPr>
        <w:t>"about the coercive and dehumanizing influence of bureaucratic organizations"23 has a number of sources. One reason is the belief that bureaucracies "too often appear concerned primarily with formalistic adherence to their own rules</w:t>
      </w:r>
      <w:r w:rsidRPr="0077335A">
        <w:rPr>
          <w:rStyle w:val="Emphasis"/>
        </w:rPr>
        <w:t>, rather than with seeking a personalized response to the peculiarities of [the individual's] specific circumstances</w:t>
      </w:r>
      <w:r w:rsidRPr="0077335A">
        <w:rPr>
          <w:rFonts w:cs="Times New Roman"/>
          <w:sz w:val="16"/>
        </w:rPr>
        <w:t>. 2 4 This concern that the letter of the law often undercuts its "spirit" is well described in Philip Howard's best seller, The Death of Common Sense.2 1 Howard argues that while "</w:t>
      </w:r>
      <w:r w:rsidRPr="0077335A">
        <w:rPr>
          <w:rStyle w:val="StyleBoldUnderline"/>
          <w:rFonts w:cs="Times New Roman"/>
        </w:rPr>
        <w:t>we don't trust bureaucrats</w:t>
      </w:r>
      <w:r w:rsidRPr="0077335A">
        <w:rPr>
          <w:rFonts w:cs="Times New Roman"/>
          <w:sz w:val="16"/>
        </w:rPr>
        <w:t xml:space="preserve">," giving them discretion is "the only way for them to do anything, and the only way for us to know who to blame."26 Thus, he wants to give bureaucrats flexibility to waive rules or not to waive rules, to accept individuated compliance solutions; in short, to ignore the letter of the law to accomplish its "spirit. '27 Ironically, Howard's remedy for pervasive over- and under- inclusiveness in regulatory enforcement is to empower bureaucrats by giving them even more responsibility (or in administrative law terms more discretion) to take matters into their own hands.2 As Howard explains, "if there is no flexibility for the regulator, there is no flexibility for us. 29 </w:t>
      </w:r>
      <w:r w:rsidRPr="0077335A">
        <w:rPr>
          <w:rStyle w:val="StyleBoldUnderline"/>
          <w:rFonts w:cs="Times New Roman"/>
        </w:rPr>
        <w:t>A second strand of distrust of bureaucracy is reflected by critics</w:t>
      </w:r>
      <w:r w:rsidRPr="0077335A">
        <w:rPr>
          <w:rFonts w:cs="Times New Roman"/>
          <w:sz w:val="16"/>
        </w:rPr>
        <w:t xml:space="preserve"> like former Congressmen Newt Gingrich or Tom Delay </w:t>
      </w:r>
      <w:r w:rsidRPr="0077335A">
        <w:rPr>
          <w:rStyle w:val="StyleBoldUnderline"/>
          <w:rFonts w:cs="Times New Roman"/>
        </w:rPr>
        <w:t>who believe that "[r]egulatory agencies have run amuck and need to be reformed</w:t>
      </w:r>
      <w:r w:rsidRPr="0077335A">
        <w:rPr>
          <w:rFonts w:cs="Times New Roman"/>
          <w:sz w:val="16"/>
        </w:rPr>
        <w:t xml:space="preserve">,"30 and that laissez-faire or market-based solutions are presumptively superior to regulatory regimes. While they want fewer regulations, </w:t>
      </w:r>
      <w:r w:rsidRPr="0077335A">
        <w:rPr>
          <w:rStyle w:val="StyleBoldUnderline"/>
          <w:rFonts w:cs="Times New Roman"/>
        </w:rPr>
        <w:t>they also want to place substantial burdens on the regulatory process itself.</w:t>
      </w:r>
      <w:r w:rsidRPr="0077335A">
        <w:rPr>
          <w:rFonts w:cs="Times New Roman"/>
          <w:sz w:val="16"/>
        </w:rPr>
        <w:t xml:space="preserve"> Thus, they seek to restrict the flexibility and discretion of administrative agencies through procedural constraints." As Howard incisively points out, "[o]ne of the worst elements of the Republicans' plan for regulatory reform is that they want to make it even harder to pass a new rule"32 Indeed many would prefer "clogging the wheels of the federal bureaucracy," 33 taking ironic pride in "add[ing] more red tape and judicial oversight,"" if not admitting that such action is a "recipe for paralysis."3'5 For, as former Congressman David McIntosh suggests, "many Americans think paralyzing the federal government would be a good thing."36 Some have argued that we are now at a kind of "constitutional moment," to borrow from Bruce Ackerman,37 where American politics defaults to market-based solutions and where the </w:t>
      </w:r>
      <w:r w:rsidRPr="0077335A">
        <w:rPr>
          <w:rStyle w:val="StyleBoldUnderline"/>
          <w:rFonts w:cs="Times New Roman"/>
        </w:rPr>
        <w:t>proponents of regulation have</w:t>
      </w:r>
      <w:r w:rsidRPr="0077335A">
        <w:rPr>
          <w:rFonts w:cs="Times New Roman"/>
          <w:sz w:val="16"/>
        </w:rPr>
        <w:t xml:space="preserve">, as it were, </w:t>
      </w:r>
      <w:r w:rsidRPr="0077335A">
        <w:rPr>
          <w:rStyle w:val="StyleBoldUnderline"/>
          <w:rFonts w:cs="Times New Roman"/>
        </w:rPr>
        <w:t>the burden both of production and of proof." A third source of American skepticism</w:t>
      </w:r>
      <w:r w:rsidRPr="0077335A">
        <w:rPr>
          <w:rFonts w:cs="Times New Roman"/>
          <w:sz w:val="16"/>
        </w:rPr>
        <w:t xml:space="preserve"> of federal bureaucracy </w:t>
      </w:r>
      <w:r w:rsidRPr="0077335A">
        <w:rPr>
          <w:rStyle w:val="StyleBoldUnderline"/>
          <w:rFonts w:cs="Times New Roman"/>
        </w:rPr>
        <w:t xml:space="preserve">comes from our belief in subsidiarity, or </w:t>
      </w:r>
      <w:r w:rsidRPr="0077335A">
        <w:rPr>
          <w:rFonts w:cs="Times New Roman"/>
          <w:sz w:val="16"/>
        </w:rPr>
        <w:t xml:space="preserve">in our constitutional terminology, </w:t>
      </w:r>
      <w:r w:rsidRPr="0077335A">
        <w:rPr>
          <w:rStyle w:val="Emphasis"/>
        </w:rPr>
        <w:t>federalism</w:t>
      </w:r>
      <w:r w:rsidRPr="0077335A">
        <w:rPr>
          <w:rFonts w:cs="Times New Roman"/>
          <w:sz w:val="16"/>
        </w:rPr>
        <w:t xml:space="preserve">. The French view that every classroom in the country should have the same teaching schedule has historically not set well with Americans. Some areas are constitutionally left to the states to regulate, and thus federal bureaucracy is structurally limited as to its range of activity. </w:t>
      </w:r>
      <w:r w:rsidRPr="0077335A">
        <w:rPr>
          <w:rStyle w:val="StyleBoldUnderline"/>
          <w:rFonts w:cs="Times New Roman"/>
        </w:rPr>
        <w:t>Some commentators</w:t>
      </w:r>
      <w:r w:rsidRPr="0077335A">
        <w:rPr>
          <w:rFonts w:cs="Times New Roman"/>
          <w:sz w:val="16"/>
        </w:rPr>
        <w:t xml:space="preserve"> (usually academics) </w:t>
      </w:r>
      <w:r w:rsidRPr="0077335A">
        <w:rPr>
          <w:rStyle w:val="StyleBoldUnderline"/>
          <w:rFonts w:cs="Times New Roman"/>
        </w:rPr>
        <w:t>have proposed new approaches to government intervention based on informal approaches to regulatory management.</w:t>
      </w:r>
      <w:r w:rsidRPr="0077335A">
        <w:rPr>
          <w:rFonts w:cs="Times New Roman"/>
          <w:sz w:val="16"/>
        </w:rPr>
        <w:t xml:space="preserve"> These initiatives, variously termed "democratic experimentalism,"39 </w:t>
      </w:r>
      <w:r w:rsidRPr="0077335A">
        <w:rPr>
          <w:rStyle w:val="StyleBoldUnderline"/>
          <w:rFonts w:cs="Times New Roman"/>
        </w:rPr>
        <w:t>cooperative r</w:t>
      </w:r>
      <w:r w:rsidRPr="0077335A">
        <w:rPr>
          <w:rFonts w:cs="Times New Roman"/>
          <w:sz w:val="16"/>
        </w:rPr>
        <w:t xml:space="preserve">egulation," and "the Renew Deal,"41 </w:t>
      </w:r>
      <w:r w:rsidRPr="0077335A">
        <w:rPr>
          <w:rStyle w:val="StyleBoldUnderline"/>
          <w:rFonts w:cs="Times New Roman"/>
        </w:rPr>
        <w:t>are all premised in the view that "Americans still want government to tackle... [large problems</w:t>
      </w:r>
      <w:r w:rsidRPr="0077335A">
        <w:rPr>
          <w:rFonts w:cs="Times New Roman"/>
          <w:sz w:val="16"/>
        </w:rPr>
        <w:t xml:space="preserve">]; they just don't want government to tackle these problems via the characteristic institutional form of the New Deal-Great Society constitutional order, namely, bureaucracy. 4 2 Thus </w:t>
      </w:r>
      <w:r w:rsidRPr="0077335A">
        <w:rPr>
          <w:rStyle w:val="StyleBoldUnderline"/>
          <w:rFonts w:cs="Times New Roman"/>
        </w:rPr>
        <w:t>they use</w:t>
      </w:r>
      <w:r w:rsidRPr="0077335A">
        <w:rPr>
          <w:rFonts w:cs="Times New Roman"/>
          <w:sz w:val="16"/>
        </w:rPr>
        <w:t xml:space="preserve"> techniques such as "contracting out,"43 "public-private partnership,"" and "</w:t>
      </w:r>
      <w:r w:rsidRPr="0077335A">
        <w:rPr>
          <w:rStyle w:val="StyleBoldUnderline"/>
          <w:rFonts w:cs="Times New Roman"/>
        </w:rPr>
        <w:t>reflexive" or "individuated" regulation45</w:t>
      </w:r>
      <w:r w:rsidRPr="0077335A">
        <w:rPr>
          <w:rFonts w:cs="Times New Roman"/>
          <w:sz w:val="16"/>
        </w:rPr>
        <w:t xml:space="preserve"> all of which attenuate the federal bureaucracy's involvement in the regulatory process. While democratic deficits have been noted in other jurisdictions (including the EU Commission),46 the deficit has been overcome by appeal to a technocratic paradigm, i.e., the experts know best. Not so in the US, where </w:t>
      </w:r>
      <w:r w:rsidRPr="0077335A">
        <w:rPr>
          <w:rStyle w:val="StyleBoldUnderline"/>
          <w:rFonts w:cs="Times New Roman"/>
        </w:rPr>
        <w:t>American distrust of bureaucracy creates what is the central goal of American administrative law: a "normative yearning</w:t>
      </w:r>
      <w:r w:rsidRPr="0077335A">
        <w:rPr>
          <w:rFonts w:cs="Times New Roman"/>
          <w:sz w:val="16"/>
        </w:rPr>
        <w:t>," in Peter Lindseth's words "</w:t>
      </w:r>
      <w:r w:rsidRPr="0077335A">
        <w:rPr>
          <w:rStyle w:val="StyleBoldUnderline"/>
          <w:rFonts w:cs="Times New Roman"/>
        </w:rPr>
        <w:t>for democratic legitimacy</w:t>
      </w:r>
      <w:r w:rsidRPr="0077335A">
        <w:rPr>
          <w:rFonts w:cs="Times New Roman"/>
          <w:sz w:val="16"/>
        </w:rPr>
        <w:t xml:space="preserve">."47 Put simply, </w:t>
      </w:r>
      <w:r w:rsidRPr="0077335A">
        <w:rPr>
          <w:rStyle w:val="Emphasis"/>
        </w:rPr>
        <w:t>administrative law and the actions of administrative agencies are not instinctively legitimate</w:t>
      </w:r>
      <w:r w:rsidRPr="0077335A">
        <w:rPr>
          <w:rFonts w:cs="Times New Roman"/>
          <w:sz w:val="16"/>
        </w:rPr>
        <w:t xml:space="preserve">-as the administrators do not obviously reflect the will of the people and the administrators in the modem administrative state are given significant discretion. </w:t>
      </w:r>
      <w:r w:rsidRPr="0077335A">
        <w:rPr>
          <w:rStyle w:val="StyleBoldUnderline"/>
          <w:rFonts w:cs="Times New Roman"/>
        </w:rPr>
        <w:t>This raises the question of whether the nature of administrative decision-making is not consonant with a "rule of law" regime.</w:t>
      </w:r>
      <w:r w:rsidRPr="0077335A">
        <w:rPr>
          <w:rFonts w:cs="Times New Roman"/>
          <w:sz w:val="16"/>
        </w:rPr>
        <w:t>48 As I suggested above, this is not a problem in France and in numerous other legal jurisdictions. This kind of difference in political and social philosophy challenges the view that administrative law worldwide has a common evolving structure, a view reflected perhaps in the efforts of academics at NYU law school to discern (I would say create) a "single global administrative space" in international law. 49</w:t>
      </w:r>
    </w:p>
    <w:p w:rsidR="0077335A" w:rsidRDefault="0077335A" w:rsidP="0077335A">
      <w:pPr>
        <w:pStyle w:val="Heading4"/>
        <w:rPr>
          <w:rFonts w:cs="Times New Roman"/>
        </w:rPr>
      </w:pPr>
      <w:r w:rsidRPr="0077335A">
        <w:rPr>
          <w:rFonts w:cs="Times New Roman"/>
        </w:rPr>
        <w:t>Reg neg is more legitimate and reduces conflict</w:t>
      </w:r>
    </w:p>
    <w:p w:rsidR="005554DD" w:rsidRPr="005554DD" w:rsidRDefault="005554DD" w:rsidP="005554DD"/>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u w:val="single"/>
        </w:rPr>
      </w:pPr>
      <w:r w:rsidRPr="0077335A">
        <w:rPr>
          <w:rFonts w:cs="Times New Roman"/>
          <w:sz w:val="16"/>
        </w:rPr>
        <w:t xml:space="preserve">1. </w:t>
      </w:r>
      <w:r w:rsidRPr="0077335A">
        <w:rPr>
          <w:rStyle w:val="Emphasis"/>
        </w:rPr>
        <w:t>Negotiated Rulemaking Reduces Conflict</w:t>
      </w:r>
      <w:r w:rsidRPr="0077335A">
        <w:rPr>
          <w:rFonts w:cs="Times New Roman"/>
          <w:sz w:val="16"/>
        </w:rPr>
        <w:t xml:space="preserve"> a. Satisfaction and Conflict If</w:t>
      </w:r>
      <w:r w:rsidRPr="0077335A">
        <w:rPr>
          <w:rStyle w:val="StyleBoldUnderline"/>
          <w:rFonts w:cs="Times New Roman"/>
        </w:rPr>
        <w:t xml:space="preserve"> conflict breeds dissatisfaction, </w:t>
      </w:r>
      <w:r w:rsidRPr="0077335A">
        <w:rPr>
          <w:rFonts w:cs="Times New Roman"/>
          <w:sz w:val="16"/>
        </w:rPr>
        <w:t xml:space="preserve">the results of Phase II are consistent with the contention that reg neg reduces conflict. </w:t>
      </w:r>
      <w:r w:rsidRPr="0077335A">
        <w:rPr>
          <w:rStyle w:val="StyleBoldUnderline"/>
          <w:rFonts w:cs="Times New Roman"/>
        </w:rPr>
        <w:t>Participants in regulatory negotiation report higher satisfaction than their conventional rulemaking counterparts;</w:t>
      </w:r>
      <w:r w:rsidRPr="0077335A">
        <w:rPr>
          <w:rFonts w:cs="Times New Roman"/>
          <w:sz w:val="16"/>
        </w:rPr>
        <w:t xml:space="preserve"> in addition, the r</w:t>
      </w:r>
      <w:r w:rsidRPr="0077335A">
        <w:rPr>
          <w:rStyle w:val="StyleBoldUnderline"/>
          <w:rFonts w:cs="Times New Roman"/>
        </w:rPr>
        <w:t xml:space="preserve">eg neg participants' ratings of the efficiency, cost effectiveness, and the overall process are significantly higher than ratings for conventional rules. </w:t>
      </w:r>
      <w:r w:rsidRPr="0077335A">
        <w:rPr>
          <w:rFonts w:cs="Times New Roman"/>
          <w:sz w:val="16"/>
        </w:rPr>
        <w:t xml:space="preserve">In our view, these data suggest that </w:t>
      </w:r>
      <w:r w:rsidRPr="0077335A">
        <w:rPr>
          <w:rStyle w:val="Emphasis"/>
        </w:rPr>
        <w:t>negotiated rulemaking confers a legitimacy benefit.</w:t>
      </w:r>
      <w:r w:rsidRPr="0077335A">
        <w:rPr>
          <w:rFonts w:cs="Times New Roman"/>
          <w:sz w:val="16"/>
        </w:rPr>
        <w:t xml:space="preserve"> The higher satisfaction result obtains even when a variety of substance and process variables are held constant. That is, </w:t>
      </w:r>
      <w:r w:rsidRPr="0077335A">
        <w:rPr>
          <w:rStyle w:val="Emphasis"/>
        </w:rPr>
        <w:t>participants in negotiated rulemakings expressed greater satisfaction with the final rule than participants in conventional rulemakings, independently of differences between the types of rules chosen for conventional and negotiated rulemaking, independently of divergent views of the economic net benefits of the particular rule, and in dependently of their affiliation.</w:t>
      </w:r>
      <w:r w:rsidRPr="0077335A">
        <w:rPr>
          <w:rFonts w:cs="Times New Roman"/>
          <w:sz w:val="16"/>
        </w:rPr>
        <w:t xml:space="preserve"> If conflict breeds disagreement, these results continue to accord with the hypothesis that </w:t>
      </w:r>
      <w:r w:rsidRPr="0077335A">
        <w:rPr>
          <w:rStyle w:val="Emphasis"/>
        </w:rPr>
        <w:t>negotiation reduces conflict</w:t>
      </w:r>
      <w:r w:rsidRPr="0077335A">
        <w:rPr>
          <w:rFonts w:cs="Times New Roman"/>
          <w:sz w:val="16"/>
        </w:rPr>
        <w:t>. The reported standard deviation (a measure of heterogeneity) of the ratings of conventional rules was generally higher than the standard deviation of ratings for negotiated rules, consistent with the hypothesis that negotiation reduces conflict among parties, resulting in more homogeneous, consensual views of the eventual outcome. The open-ended interviews also produced evidence of higher satisfaction among participants in negotiated rulemaking. When asked what they liked and disliked about the process, reg neg participants reported significantly more "likes" than their conventional rulemaking counterparts. The evidence indirectly reveals somewhat greater satisfaction among negotiated rule participants. Again, if conflict breeds dissatisfaction, then these results are consistent with the view that negotiation engenders less conflict. b. Learning and Conflict Overall, Kerwin and Langbein's evidence upholds the expectation that, compared to conventional rulemaking, which is hierarchically directed by EPA, "</w:t>
      </w:r>
      <w:r w:rsidRPr="0077335A">
        <w:rPr>
          <w:rStyle w:val="StyleBoldUnderline"/>
          <w:rFonts w:cs="Times New Roman"/>
        </w:rPr>
        <w:t>participants learn more in negotiated processes and . . . negotiated processes are more horizontal in their sources of information." Nearly 20% of conventional rule participants reported learning nothing new, but not a single reg neg participant offered that response.</w:t>
      </w:r>
      <w:r w:rsidRPr="0077335A">
        <w:rPr>
          <w:rFonts w:cs="Times New Roman"/>
          <w:sz w:val="16"/>
        </w:rPr>
        <w:t xml:space="preserve"> Negotiated rulemaking participants responded more often that they gained </w:t>
      </w:r>
      <w:r w:rsidRPr="0077335A">
        <w:rPr>
          <w:rStyle w:val="StyleBoldUnderline"/>
          <w:rFonts w:cs="Times New Roman"/>
        </w:rPr>
        <w:t xml:space="preserve">new technical information, better knowledge of the issue, and new information about the positions of other parties; </w:t>
      </w:r>
      <w:r w:rsidRPr="0077335A">
        <w:rPr>
          <w:rFonts w:cs="Times New Roman"/>
          <w:sz w:val="16"/>
        </w:rPr>
        <w:t xml:space="preserve">overall, </w:t>
      </w:r>
      <w:r w:rsidRPr="0077335A">
        <w:rPr>
          <w:rStyle w:val="Emphasis"/>
        </w:rPr>
        <w:t>62% of negotiated rulemaking participants offered that they had learned these sorts of new information</w:t>
      </w:r>
      <w:r w:rsidRPr="0077335A">
        <w:rPr>
          <w:rFonts w:cs="Times New Roman"/>
          <w:sz w:val="16"/>
        </w:rPr>
        <w:t xml:space="preserve">, compared to only 17% of conventional rule participants. Moreover, researchers found that, when asked what they liked about the process, negotiated rule participants more often mentioned something that they learned; indeed, </w:t>
      </w:r>
      <w:r w:rsidRPr="0077335A">
        <w:rPr>
          <w:rStyle w:val="Emphasis"/>
        </w:rPr>
        <w:t>42% of these respondents volunteered that they liked learning about something during the process</w:t>
      </w:r>
      <w:r w:rsidRPr="0077335A">
        <w:rPr>
          <w:rFonts w:cs="Times New Roman"/>
          <w:sz w:val="16"/>
        </w:rPr>
        <w:t xml:space="preserve">, be it the positions of others (15%), the process itself (10%), the substantive issue (9%), or the EPA or information for use in the future (8%). </w:t>
      </w:r>
      <w:r w:rsidRPr="0077335A">
        <w:rPr>
          <w:rStyle w:val="StyleBoldUnderline"/>
          <w:rFonts w:cs="Times New Roman"/>
        </w:rPr>
        <w:t xml:space="preserve">By contrast, just 13% of conventional rule participants mentioned learning something </w:t>
      </w:r>
      <w:r w:rsidRPr="0077335A">
        <w:rPr>
          <w:rFonts w:cs="Times New Roman"/>
          <w:sz w:val="16"/>
        </w:rPr>
        <w:t xml:space="preserve">as an example of what they liked about the process, and not a single conventional participant reported "learning about the positions of others" among their "likes." Still, the relationship between greater learning and conflict remains opaque. Recall that theorists disagree over whether more learning and information sharing among the parties engenders more or less conflict. On the one hand, </w:t>
      </w:r>
      <w:r w:rsidRPr="0077335A">
        <w:rPr>
          <w:rStyle w:val="Emphasis"/>
        </w:rPr>
        <w:t>learning can reduce conflict by increasing mutual understanding</w:t>
      </w:r>
      <w:r w:rsidRPr="0077335A">
        <w:rPr>
          <w:rFonts w:cs="Times New Roman"/>
          <w:sz w:val="16"/>
        </w:rPr>
        <w:t xml:space="preserve">; on the other it can exacerbate conflict by multiplying the issues over which par ties might disagree. By using "satisfaction" (calculated using a number of measures) as a proxy for conflict, Kerwin and Langbein found no positive or negative relationship between learning and conflict in rulemaking. Thus, learning appears to offer no clear instrumental value for conflict reduction. Still, </w:t>
      </w:r>
      <w:r w:rsidRPr="0077335A">
        <w:rPr>
          <w:rStyle w:val="StyleBoldUnderline"/>
          <w:rFonts w:cs="Times New Roman"/>
        </w:rPr>
        <w:t>learning may have inherent value, and in this dimension, negotiated rulemaking is clearly superior to conventional rulemaking.</w:t>
      </w:r>
      <w:r w:rsidRPr="0077335A">
        <w:rPr>
          <w:rFonts w:cs="Times New Roman"/>
          <w:sz w:val="16"/>
        </w:rPr>
        <w:t xml:space="preserve"> c. Consensus Decision Rules and Conflict Consensus decision rules used in reg neg are thought to en-gender two different effects: while they raise conflict and cost during the decision-making process itself, they increase satisfaction once the parties reach agreement. This view presupposes that conventional rulemaking involves no informal consensual decision making, a presupposition contradicted by the study. In fact, conventional rulemaking participants reported informal contact with both EPA and other parties. one-quarter of conventional rule participants reported that they engaged in informal negotiations. Despite this evidence of informal contact, the data suggest that </w:t>
      </w:r>
      <w:r w:rsidRPr="0077335A">
        <w:rPr>
          <w:rStyle w:val="StyleBoldUnderline"/>
          <w:rFonts w:cs="Times New Roman"/>
        </w:rPr>
        <w:t>negotiated rulemaking achieved a higher level of consensus among participants</w:t>
      </w:r>
      <w:r w:rsidRPr="0077335A">
        <w:rPr>
          <w:rFonts w:cs="Times New Roman"/>
          <w:sz w:val="16"/>
        </w:rPr>
        <w:t xml:space="preserve">. When asked what constituted a consensus, </w:t>
      </w:r>
      <w:r w:rsidRPr="0077335A">
        <w:rPr>
          <w:rStyle w:val="StyleBoldUnderline"/>
          <w:rFonts w:cs="Times New Roman"/>
        </w:rPr>
        <w:t>90% of reg neg participants responded either "unanimity" or "what we could all live with,"</w:t>
      </w:r>
      <w:r w:rsidRPr="0077335A">
        <w:rPr>
          <w:rFonts w:cs="Times New Roman"/>
          <w:sz w:val="16"/>
        </w:rPr>
        <w:t xml:space="preserve"> both consistent with a consensual process. By contrast, </w:t>
      </w:r>
      <w:r w:rsidRPr="0077335A">
        <w:rPr>
          <w:rStyle w:val="Emphasis"/>
        </w:rPr>
        <w:t>45% of conventional participants responded "what EPA wanted";</w:t>
      </w:r>
      <w:r w:rsidRPr="0077335A">
        <w:rPr>
          <w:rFonts w:cs="Times New Roman"/>
          <w:sz w:val="16"/>
        </w:rPr>
        <w:t xml:space="preserve"> no reg neg respondents defined consensus in this manner.</w:t>
      </w:r>
      <w:r w:rsidRPr="0077335A">
        <w:rPr>
          <w:rStyle w:val="Emphasis"/>
        </w:rPr>
        <w:t xml:space="preserve"> "What EPA wanted" does not de-scribe a consensual process</w:t>
      </w:r>
      <w:r w:rsidRPr="0077335A">
        <w:rPr>
          <w:rFonts w:cs="Times New Roman"/>
          <w:sz w:val="16"/>
        </w:rPr>
        <w:t xml:space="preserve">. When the more consensual reg neg process was used, respondents reported greater satisfaction both with the process and with the net benefits of the final rule to their organization. Moreover, the standard deviation of judgments was smaller under reg neg. These results support the theory that </w:t>
      </w:r>
      <w:r w:rsidRPr="0077335A">
        <w:rPr>
          <w:rStyle w:val="Emphasis"/>
        </w:rPr>
        <w:t>relatively more consensual decision rules lead to greater satisfaction with outcomes, greater homogeneity in judgments about those out comes, and less conflict.</w:t>
      </w:r>
      <w:r w:rsidRPr="0077335A">
        <w:rPr>
          <w:rFonts w:cs="Times New Roman"/>
          <w:sz w:val="16"/>
        </w:rPr>
        <w:t xml:space="preserve"> </w:t>
      </w:r>
      <w:r w:rsidRPr="0077335A">
        <w:rPr>
          <w:rStyle w:val="StyleBoldUnderline"/>
          <w:rFonts w:cs="Times New Roman"/>
        </w:rPr>
        <w:t>In sum, more consensual processes yielded significantly higher net benefit ratings and possibly more agreement.</w:t>
      </w:r>
      <w:r w:rsidRPr="0077335A">
        <w:rPr>
          <w:rFonts w:cs="Times New Roman"/>
          <w:sz w:val="16"/>
        </w:rPr>
        <w:t xml:space="preserve"> Kerwin and Langbein asked reg neg participants what constituted consensus in their formal negotiation sessions, expecting that more consensual decision rules would be associated with greater satisfaction, higher ratings of organizational net benefits, and less conflict (i.e., more homogeneity) about those judgments. The results were consistent with these expectations: </w:t>
      </w:r>
      <w:r w:rsidRPr="0077335A">
        <w:rPr>
          <w:rStyle w:val="StyleBoldUnderline"/>
          <w:rFonts w:cs="Times New Roman"/>
        </w:rPr>
        <w:t>ratings of the overall process were lowest</w:t>
      </w:r>
      <w:r w:rsidRPr="0077335A">
        <w:rPr>
          <w:rFonts w:cs="Times New Roman"/>
          <w:sz w:val="16"/>
        </w:rPr>
        <w:t xml:space="preserve"> and the standard deviations were usually highest </w:t>
      </w:r>
      <w:r w:rsidRPr="0077335A">
        <w:rPr>
          <w:rStyle w:val="StyleBoldUnderline"/>
          <w:rFonts w:cs="Times New Roman"/>
        </w:rPr>
        <w:t xml:space="preserve">when the decision rule was "what EPA wanted." </w:t>
      </w:r>
    </w:p>
    <w:p w:rsidR="0077335A" w:rsidRPr="0077335A" w:rsidRDefault="0077335A" w:rsidP="0077335A">
      <w:pPr>
        <w:pStyle w:val="Heading4"/>
        <w:rPr>
          <w:rFonts w:cs="Times New Roman"/>
        </w:rPr>
      </w:pPr>
      <w:r w:rsidRPr="0077335A">
        <w:rPr>
          <w:rFonts w:cs="Times New Roman"/>
        </w:rPr>
        <w:t>That’s key to Maintain Peace—lack of legitimacy Creates Chaos</w:t>
      </w:r>
    </w:p>
    <w:p w:rsidR="0077335A" w:rsidRPr="0077335A" w:rsidRDefault="0077335A" w:rsidP="0077335A">
      <w:pPr>
        <w:rPr>
          <w:rFonts w:cs="Times New Roman"/>
        </w:rPr>
      </w:pPr>
      <w:r w:rsidRPr="0077335A">
        <w:rPr>
          <w:rStyle w:val="StyleStyleBold12pt"/>
          <w:rFonts w:cs="Times New Roman"/>
        </w:rPr>
        <w:t>Dugan, 04</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(Maire Dugan, Developer of the Masters in Conflict Resolution curriculum at Columbia College, Dr. Dugan is a member of the Board of Directors for the SCCCR. She developed the "nested theory", Ph D, January 2004, Beyond Intractability, Legitimacy, http://www.beyondintractability.org/essay/legitimacy)</w:t>
      </w:r>
    </w:p>
    <w:p w:rsidR="0077335A" w:rsidRPr="0077335A" w:rsidRDefault="0077335A" w:rsidP="0077335A">
      <w:pPr>
        <w:rPr>
          <w:rFonts w:cs="Times New Roman"/>
          <w:u w:val="single"/>
        </w:rPr>
      </w:pPr>
      <w:r w:rsidRPr="0077335A">
        <w:rPr>
          <w:rFonts w:cs="Times New Roman"/>
          <w:sz w:val="16"/>
        </w:rPr>
        <w:t xml:space="preserve">Some form of </w:t>
      </w:r>
      <w:r w:rsidRPr="0077335A">
        <w:rPr>
          <w:rStyle w:val="Emphasis"/>
        </w:rPr>
        <w:t>legitimacy tends to be needed to maintain control</w:t>
      </w:r>
      <w:r w:rsidRPr="0077335A">
        <w:rPr>
          <w:rFonts w:cs="Times New Roman"/>
          <w:sz w:val="16"/>
        </w:rPr>
        <w:t xml:space="preserve">. </w:t>
      </w:r>
      <w:r w:rsidRPr="0077335A">
        <w:rPr>
          <w:rStyle w:val="StyleBoldUnderline"/>
          <w:rFonts w:cs="Times New Roman"/>
        </w:rPr>
        <w:t>In the legal system</w:t>
      </w:r>
      <w:r w:rsidRPr="0077335A">
        <w:rPr>
          <w:rFonts w:cs="Times New Roman"/>
          <w:sz w:val="16"/>
        </w:rPr>
        <w:t xml:space="preserve">, for example, </w:t>
      </w:r>
      <w:r w:rsidRPr="0077335A">
        <w:rPr>
          <w:rStyle w:val="StyleBoldUnderline"/>
          <w:rFonts w:cs="Times New Roman"/>
        </w:rPr>
        <w:t>some people obey the laws simply because they believe in the rule of law and the appropriateness of the state making and enforcing the laws</w:t>
      </w:r>
      <w:r w:rsidRPr="0077335A">
        <w:rPr>
          <w:rFonts w:cs="Times New Roman"/>
          <w:sz w:val="16"/>
        </w:rPr>
        <w:t xml:space="preserve">. In fact, </w:t>
      </w:r>
      <w:r w:rsidRPr="0077335A">
        <w:rPr>
          <w:rStyle w:val="StyleBoldUnderline"/>
          <w:rFonts w:cs="Times New Roman"/>
        </w:rPr>
        <w:t>if the majority did not accept this</w:t>
      </w:r>
      <w:r w:rsidRPr="0077335A">
        <w:rPr>
          <w:rFonts w:cs="Times New Roman"/>
          <w:sz w:val="16"/>
        </w:rPr>
        <w:t xml:space="preserve">, </w:t>
      </w:r>
      <w:r w:rsidRPr="0077335A">
        <w:rPr>
          <w:rStyle w:val="Emphasis"/>
        </w:rPr>
        <w:t>it would take massive amounts of time, weaponry and energy to enforce it</w:t>
      </w:r>
      <w:r w:rsidRPr="0077335A">
        <w:rPr>
          <w:rFonts w:cs="Times New Roman"/>
          <w:sz w:val="16"/>
        </w:rPr>
        <w:t xml:space="preserve">. Thus the rule of law itself is sufficient for the vast majority of "law abiding," citizens. Beyond this, </w:t>
      </w:r>
      <w:r w:rsidRPr="0077335A">
        <w:rPr>
          <w:rStyle w:val="StyleBoldUnderline"/>
          <w:rFonts w:cs="Times New Roman"/>
        </w:rPr>
        <w:t>it is largely their support that allows the state to enforce the law on those who do not accept its legitimacy.</w:t>
      </w:r>
      <w:r w:rsidRPr="0077335A">
        <w:rPr>
          <w:rFonts w:cs="Times New Roman"/>
          <w:sz w:val="16"/>
        </w:rPr>
        <w:t xml:space="preserve"> </w:t>
      </w:r>
      <w:r w:rsidRPr="0077335A">
        <w:rPr>
          <w:rStyle w:val="StyleBoldUnderline"/>
          <w:rFonts w:cs="Times New Roman"/>
        </w:rPr>
        <w:t>Fear of the lack of public support was seen in the immediate aftermath of the capture of Saddam Hussein in Iraq</w:t>
      </w:r>
      <w:r w:rsidRPr="0077335A">
        <w:rPr>
          <w:rFonts w:cs="Times New Roman"/>
          <w:sz w:val="16"/>
        </w:rPr>
        <w:t xml:space="preserve">. Charles Gibson of ABC's Good Morning America asked an advisor to the interim Iraqi government whether a trial of Hussein in Iraq would have legitimacy with the Iraqi people given that they have not yet constituted their own government. The newscaster asked the same question of a former U.S. ambassador to the United Nations who was being interviewed at the same time. </w:t>
      </w:r>
      <w:r w:rsidRPr="0077335A">
        <w:rPr>
          <w:rStyle w:val="StyleBoldUnderline"/>
          <w:rFonts w:cs="Times New Roman"/>
        </w:rPr>
        <w:t>The two</w:t>
      </w:r>
      <w:r w:rsidRPr="0077335A">
        <w:rPr>
          <w:rFonts w:cs="Times New Roman"/>
          <w:sz w:val="16"/>
        </w:rPr>
        <w:t xml:space="preserve"> interviewees </w:t>
      </w:r>
      <w:r w:rsidRPr="0077335A">
        <w:rPr>
          <w:rStyle w:val="StyleBoldUnderline"/>
          <w:rFonts w:cs="Times New Roman"/>
        </w:rPr>
        <w:t>agreed on the essence of their answer: procedures were being set up for the indictment and the trial in conformity to international standards,</w:t>
      </w:r>
      <w:r w:rsidRPr="0077335A">
        <w:rPr>
          <w:rFonts w:cs="Times New Roman"/>
          <w:sz w:val="16"/>
        </w:rPr>
        <w:t xml:space="preserve"> and these procedures, carefully followed, will confer legitimacy to the process, a conviction, and a penalty. </w:t>
      </w:r>
      <w:r w:rsidRPr="0077335A">
        <w:rPr>
          <w:rStyle w:val="StyleBoldUnderline"/>
          <w:rFonts w:cs="Times New Roman"/>
        </w:rPr>
        <w:t>Time will tell if they are being accurate in their predictions</w:t>
      </w:r>
      <w:r w:rsidRPr="0077335A">
        <w:rPr>
          <w:rFonts w:cs="Times New Roman"/>
          <w:sz w:val="16"/>
        </w:rPr>
        <w:t xml:space="preserve">; what is interesting to note is the degree </w:t>
      </w:r>
      <w:r w:rsidRPr="0077335A">
        <w:rPr>
          <w:rStyle w:val="StyleBoldUnderline"/>
          <w:rFonts w:cs="Times New Roman"/>
        </w:rPr>
        <w:t>to which legitimacy arose as an issue even in the midst of news coverage of the arrest itself.</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54" w:name="HatBM480"/>
      <w:bookmarkEnd w:id="52"/>
      <w:bookmarkEnd w:id="53"/>
      <w:r w:rsidRPr="0077335A">
        <w:rPr>
          <w:rFonts w:cs="Times New Roman"/>
        </w:rPr>
        <w:t>2NC Int Link</w:t>
      </w:r>
    </w:p>
    <w:p w:rsidR="0077335A" w:rsidRPr="0077335A" w:rsidRDefault="0077335A" w:rsidP="0077335A">
      <w:pPr>
        <w:pStyle w:val="Heading4"/>
        <w:rPr>
          <w:rFonts w:cs="Times New Roman"/>
        </w:rPr>
      </w:pPr>
      <w:bookmarkStart w:id="55" w:name="BlockBM481"/>
      <w:r w:rsidRPr="0077335A">
        <w:rPr>
          <w:rFonts w:cs="Times New Roman"/>
        </w:rPr>
        <w:t>Reg neg solves controversy and increases legitimacy</w:t>
      </w:r>
    </w:p>
    <w:p w:rsidR="0077335A" w:rsidRPr="0077335A" w:rsidRDefault="0077335A" w:rsidP="0077335A">
      <w:pPr>
        <w:rPr>
          <w:rStyle w:val="StyleStyleBold12pt"/>
          <w:rFonts w:cs="Times New Roman"/>
        </w:rPr>
      </w:pPr>
      <w:r w:rsidRPr="0077335A">
        <w:rPr>
          <w:rStyle w:val="StyleStyleBold12pt"/>
          <w:rFonts w:cs="Times New Roman"/>
        </w:rPr>
        <w:t>Harter 09</w:t>
      </w:r>
    </w:p>
    <w:p w:rsidR="0077335A" w:rsidRPr="0077335A" w:rsidRDefault="0077335A" w:rsidP="0077335A">
      <w:pPr>
        <w:rPr>
          <w:rStyle w:val="Emphasis"/>
          <w:bCs/>
          <w:iCs w:val="0"/>
          <w:sz w:val="16"/>
          <w:szCs w:val="16"/>
          <w:u w:val="none"/>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77335A">
        <w:rPr>
          <w:rStyle w:val="StyleStyleBold12pt"/>
          <w:rFonts w:cs="Times New Roman"/>
          <w:i/>
          <w:sz w:val="16"/>
          <w:szCs w:val="16"/>
        </w:rPr>
        <w:t>Journal of Dispute Resolution</w:t>
      </w:r>
      <w:r w:rsidRPr="0077335A">
        <w:rPr>
          <w:rStyle w:val="StyleStyleBold12pt"/>
          <w:rFonts w:cs="Times New Roman"/>
          <w:sz w:val="16"/>
          <w:szCs w:val="16"/>
        </w:rPr>
        <w:t>, Volume 2009, Issue 2, Article 7. 2009.  http://scholarship.law.missouri.edu/cgi/viewcontent.cgi?article=1581&amp;context=jdr//ghs-kw)</w:t>
      </w:r>
    </w:p>
    <w:p w:rsidR="0077335A" w:rsidRPr="0077335A" w:rsidRDefault="0077335A" w:rsidP="0077335A">
      <w:pPr>
        <w:rPr>
          <w:rFonts w:cs="Times New Roman"/>
          <w:u w:val="single"/>
        </w:rPr>
      </w:pPr>
      <w:r w:rsidRPr="0077335A">
        <w:rPr>
          <w:rStyle w:val="Emphasis"/>
        </w:rPr>
        <w:t>Defuse Politicized Situations.</w:t>
      </w:r>
      <w:r w:rsidRPr="0077335A">
        <w:rPr>
          <w:rStyle w:val="StyleBoldUnderline"/>
          <w:rFonts w:cs="Times New Roman"/>
        </w:rPr>
        <w:t xml:space="preserve"> Expanding public involvement is one way of reducing the wrangling that surrounds some controversial policy choices</w:t>
      </w:r>
      <w:r w:rsidRPr="0077335A">
        <w:rPr>
          <w:rFonts w:cs="Times New Roman"/>
          <w:sz w:val="16"/>
        </w:rPr>
        <w:t xml:space="preserve">. While to be sure not everyone will be happy with the outcome whatever it may be, </w:t>
      </w:r>
      <w:r w:rsidRPr="0077335A">
        <w:rPr>
          <w:rStyle w:val="StyleBoldUnderline"/>
          <w:rFonts w:cs="Times New Roman"/>
        </w:rPr>
        <w:t>ensuring that all can readily express their views can make it more likely that everyone will accept the outcome as a legitimate decision</w:t>
      </w:r>
      <w:r w:rsidRPr="0077335A">
        <w:rPr>
          <w:rFonts w:cs="Times New Roman"/>
          <w:sz w:val="16"/>
        </w:rPr>
        <w:t xml:space="preserve">. Contrariwise, </w:t>
      </w:r>
      <w:r w:rsidRPr="0077335A">
        <w:rPr>
          <w:rStyle w:val="StyleBoldUnderline"/>
          <w:rFonts w:cs="Times New Roman"/>
        </w:rPr>
        <w:t>if little outreach is attempted, those who oppose the outcome will also denounce it as the product of a flawed, closed process that did not adequately consider opposing views.</w:t>
      </w:r>
      <w:r w:rsidRPr="0077335A">
        <w:rPr>
          <w:rFonts w:cs="Times New Roman"/>
          <w:sz w:val="16"/>
        </w:rPr>
        <w:t xml:space="preserve"> Further, </w:t>
      </w:r>
      <w:r w:rsidRPr="0077335A">
        <w:rPr>
          <w:rStyle w:val="StyleBoldUnderline"/>
          <w:rFonts w:cs="Times New Roman"/>
        </w:rPr>
        <w:t>broad consultation reduces the pressure on the agency since it can be made to appear that the decision is</w:t>
      </w:r>
      <w:r w:rsidRPr="0077335A">
        <w:rPr>
          <w:rFonts w:cs="Times New Roman"/>
          <w:sz w:val="16"/>
        </w:rPr>
        <w:t xml:space="preserve"> the product of a </w:t>
      </w:r>
      <w:r w:rsidRPr="0077335A">
        <w:rPr>
          <w:rStyle w:val="StyleBoldUnderline"/>
          <w:rFonts w:cs="Times New Roman"/>
        </w:rPr>
        <w:t>democratic</w:t>
      </w:r>
      <w:r w:rsidRPr="0077335A">
        <w:rPr>
          <w:rFonts w:cs="Times New Roman"/>
          <w:sz w:val="16"/>
        </w:rPr>
        <w:t xml:space="preserve"> choice. Democratic </w:t>
      </w:r>
      <w:r w:rsidRPr="0077335A">
        <w:rPr>
          <w:rStyle w:val="Emphasis"/>
        </w:rPr>
        <w:t>Legitimacy</w:t>
      </w:r>
      <w:r w:rsidRPr="0077335A">
        <w:rPr>
          <w:rFonts w:cs="Times New Roman"/>
          <w:sz w:val="16"/>
        </w:rPr>
        <w:t xml:space="preserve">. Although administrative law has focused on increasing public participation at least since the early 1970s, it has taken on a new emphasis as </w:t>
      </w:r>
      <w:r w:rsidRPr="0077335A">
        <w:rPr>
          <w:rStyle w:val="StyleBoldUnderline"/>
          <w:rFonts w:cs="Times New Roman"/>
        </w:rPr>
        <w:t>government has decentralized and the potential contributions of the private sector have become recognized and embraced</w:t>
      </w:r>
      <w:r w:rsidRPr="0077335A">
        <w:rPr>
          <w:rFonts w:cs="Times New Roman"/>
          <w:sz w:val="16"/>
        </w:rPr>
        <w:t xml:space="preserve">. Thus, a more recent reason for </w:t>
      </w:r>
      <w:r w:rsidRPr="0077335A">
        <w:rPr>
          <w:rStyle w:val="StyleBoldUnderline"/>
          <w:rFonts w:cs="Times New Roman"/>
        </w:rPr>
        <w:t>stakeholder involvement</w:t>
      </w:r>
      <w:r w:rsidRPr="0077335A">
        <w:rPr>
          <w:rFonts w:cs="Times New Roman"/>
          <w:sz w:val="16"/>
        </w:rPr>
        <w:t xml:space="preserve"> is the notion that it </w:t>
      </w:r>
      <w:r w:rsidRPr="0077335A">
        <w:rPr>
          <w:rStyle w:val="StyleBoldUnderline"/>
          <w:rFonts w:cs="Times New Roman"/>
        </w:rPr>
        <w:t>is more in keeping with democratic theory if those interested in and affected by a political decision have an opportunity to express their views</w:t>
      </w:r>
      <w:r w:rsidRPr="0077335A">
        <w:rPr>
          <w:rFonts w:cs="Times New Roman"/>
          <w:sz w:val="16"/>
        </w:rPr>
        <w:t xml:space="preserve"> to those who will make the decision. </w:t>
      </w:r>
      <w:r w:rsidRPr="0077335A">
        <w:rPr>
          <w:rStyle w:val="StyleBoldUnderline"/>
          <w:rFonts w:cs="Times New Roman"/>
        </w:rPr>
        <w:t>Decisions made with greater public participation are seen as more legitimate than those issued by the agency after minimal outreach.</w:t>
      </w:r>
    </w:p>
    <w:p w:rsidR="0077335A" w:rsidRPr="0077335A" w:rsidRDefault="0077335A" w:rsidP="0077335A">
      <w:pPr>
        <w:pStyle w:val="Heading4"/>
        <w:rPr>
          <w:rFonts w:cs="Times New Roman"/>
        </w:rPr>
      </w:pPr>
      <w:r w:rsidRPr="0077335A">
        <w:rPr>
          <w:rFonts w:cs="Times New Roman"/>
        </w:rPr>
        <w:t>Legitimacy is key to conflict resolution</w:t>
      </w:r>
    </w:p>
    <w:p w:rsidR="0077335A" w:rsidRPr="0077335A" w:rsidRDefault="0077335A" w:rsidP="0077335A">
      <w:pPr>
        <w:rPr>
          <w:rFonts w:cs="Times New Roman"/>
        </w:rPr>
      </w:pPr>
      <w:r w:rsidRPr="0077335A">
        <w:rPr>
          <w:rStyle w:val="StyleStyleBold12pt"/>
          <w:rFonts w:cs="Times New Roman"/>
        </w:rPr>
        <w:t>Dugan, 04</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(Maire Dugan, Developer of the Masters in Conflict Resolution curriculum at Columbia College, Dr. Dugan is a member of the Board of Directors for the SCCCR. She developed the "nested theory", Ph D, January 2004, Beyond Intractability, Legitimacy, http://www.beyondintractability.org/essay/legitimacy)</w:t>
      </w:r>
    </w:p>
    <w:p w:rsidR="0077335A" w:rsidRPr="0077335A" w:rsidRDefault="0077335A" w:rsidP="0077335A">
      <w:pPr>
        <w:rPr>
          <w:rFonts w:cs="Times New Roman"/>
          <w:sz w:val="16"/>
        </w:rPr>
      </w:pPr>
      <w:r w:rsidRPr="0077335A">
        <w:rPr>
          <w:rStyle w:val="StyleBoldUnderline"/>
          <w:rFonts w:cs="Times New Roman"/>
        </w:rPr>
        <w:t>In working on resolving environmental conflicts</w:t>
      </w:r>
      <w:r w:rsidRPr="0077335A">
        <w:rPr>
          <w:rFonts w:cs="Times New Roman"/>
          <w:sz w:val="16"/>
        </w:rPr>
        <w:t xml:space="preserve">, one or more </w:t>
      </w:r>
      <w:r w:rsidRPr="0077335A">
        <w:rPr>
          <w:rStyle w:val="StyleBoldUnderline"/>
          <w:rFonts w:cs="Times New Roman"/>
        </w:rPr>
        <w:t>groups may not be sufficiently established to have legitimacy</w:t>
      </w:r>
      <w:r w:rsidRPr="0077335A">
        <w:rPr>
          <w:rFonts w:cs="Times New Roman"/>
          <w:sz w:val="16"/>
        </w:rPr>
        <w:t xml:space="preserve">. </w:t>
      </w:r>
      <w:r w:rsidRPr="0077335A">
        <w:rPr>
          <w:rStyle w:val="StyleBoldUnderline"/>
          <w:rFonts w:cs="Times New Roman"/>
        </w:rPr>
        <w:t>In this case, it is not a question that the group is considered illegitimate</w:t>
      </w:r>
      <w:r w:rsidRPr="0077335A">
        <w:rPr>
          <w:rStyle w:val="Emphasis"/>
        </w:rPr>
        <w:t>; it simply does not have sufficient recognition and legitimacy to negotiate agreements</w:t>
      </w:r>
      <w:r w:rsidRPr="0077335A">
        <w:rPr>
          <w:rFonts w:cs="Times New Roman"/>
          <w:sz w:val="16"/>
        </w:rPr>
        <w:t>, which impact a wider group. Dukes and Firehock associate the legitimacy of such groups with balance and inclusiveness in representation: "</w:t>
      </w:r>
      <w:r w:rsidRPr="0077335A">
        <w:rPr>
          <w:rStyle w:val="Emphasis"/>
        </w:rPr>
        <w:t>a group seen as representative will have legitimacy</w:t>
      </w:r>
      <w:r w:rsidRPr="0077335A">
        <w:rPr>
          <w:rStyle w:val="StyleBoldUnderline"/>
          <w:rFonts w:cs="Times New Roman"/>
        </w:rPr>
        <w:t xml:space="preserve"> that a group that is seen as excluding interests will not have, </w:t>
      </w:r>
      <w:r w:rsidRPr="0077335A">
        <w:rPr>
          <w:rStyle w:val="Emphasis"/>
        </w:rPr>
        <w:t>and any agreements will be less likely to be attacked</w:t>
      </w:r>
      <w:r w:rsidRPr="0077335A">
        <w:rPr>
          <w:rFonts w:cs="Times New Roman"/>
          <w:sz w:val="16"/>
        </w:rPr>
        <w:t xml:space="preserve">."(7) Oftentimes, however, </w:t>
      </w:r>
      <w:r w:rsidRPr="0077335A">
        <w:rPr>
          <w:rStyle w:val="StyleBoldUnderline"/>
          <w:rFonts w:cs="Times New Roman"/>
        </w:rPr>
        <w:t>in intractable conflicts, the problem is not simply that the parties do not have legitimacy; one or more of them are seen by some significant sector of the society as illegitimate</w:t>
      </w:r>
      <w:r w:rsidRPr="0077335A">
        <w:rPr>
          <w:rFonts w:cs="Times New Roman"/>
          <w:sz w:val="16"/>
        </w:rPr>
        <w:t xml:space="preserve">. In that case, a negotiation is likely to be fruitless. Party A does not believe the promises Party B is making, or, even if Party A is willing to presume good faith, they may be concerned about whether Party B can actually make their promises happen. </w:t>
      </w:r>
      <w:r w:rsidRPr="0077335A">
        <w:rPr>
          <w:rStyle w:val="Emphasis"/>
        </w:rPr>
        <w:t>Conflict resolution</w:t>
      </w:r>
      <w:r w:rsidRPr="0077335A">
        <w:rPr>
          <w:rFonts w:cs="Times New Roman"/>
          <w:sz w:val="16"/>
        </w:rPr>
        <w:t xml:space="preserve">, in such cases, </w:t>
      </w:r>
      <w:r w:rsidRPr="0077335A">
        <w:rPr>
          <w:rStyle w:val="Emphasis"/>
        </w:rPr>
        <w:t>must be concerned with the restoration and extension of legitimacy</w:t>
      </w:r>
      <w:r w:rsidRPr="0077335A">
        <w:rPr>
          <w:rFonts w:cs="Times New Roman"/>
          <w:sz w:val="16"/>
        </w:rPr>
        <w:t xml:space="preserve">. In this case, it </w:t>
      </w:r>
      <w:r w:rsidRPr="0077335A">
        <w:rPr>
          <w:rStyle w:val="StyleBoldUnderline"/>
          <w:rFonts w:cs="Times New Roman"/>
        </w:rPr>
        <w:t>is wise to consider the sources of legitimacy.</w:t>
      </w:r>
      <w:r w:rsidRPr="0077335A">
        <w:rPr>
          <w:rFonts w:cs="Times New Roman"/>
          <w:sz w:val="16"/>
        </w:rPr>
        <w:t xml:space="preserve"> Max Weber, often quoted on the topic, identifies four: tradition: valid is that which has always been; affectual, especially emotional, faith: valid is that which is newly revealed or exemplary; value-rational faith: valid is that which has been deduced as an absolute; positive enactment which is believed to be legal. </w:t>
      </w:r>
      <w:r w:rsidRPr="0077335A">
        <w:rPr>
          <w:rStyle w:val="StyleBoldUnderline"/>
          <w:rFonts w:cs="Times New Roman"/>
        </w:rPr>
        <w:t>Such legality may be defined as legitimate because: it derives from a voluntary agreement of the interested parties</w:t>
      </w:r>
      <w:r w:rsidRPr="0077335A">
        <w:rPr>
          <w:rFonts w:cs="Times New Roman"/>
          <w:sz w:val="16"/>
        </w:rPr>
        <w:t xml:space="preserve">; it is imposed by an authority which is held to be legitimate and therefore meets with compliance.(8) </w:t>
      </w:r>
      <w:r w:rsidRPr="0077335A">
        <w:rPr>
          <w:rStyle w:val="StyleBoldUnderline"/>
          <w:rFonts w:cs="Times New Roman"/>
        </w:rPr>
        <w:t>In</w:t>
      </w:r>
      <w:r w:rsidRPr="0077335A">
        <w:rPr>
          <w:rFonts w:cs="Times New Roman"/>
          <w:sz w:val="16"/>
        </w:rPr>
        <w:t xml:space="preserve"> communities or </w:t>
      </w:r>
      <w:r w:rsidRPr="0077335A">
        <w:rPr>
          <w:rStyle w:val="StyleBoldUnderline"/>
          <w:rFonts w:cs="Times New Roman"/>
        </w:rPr>
        <w:t>societies that have been torn by deep divisions and destructive conflict</w:t>
      </w:r>
      <w:r w:rsidRPr="0077335A">
        <w:rPr>
          <w:rFonts w:cs="Times New Roman"/>
          <w:sz w:val="16"/>
        </w:rPr>
        <w:t xml:space="preserve">, </w:t>
      </w:r>
      <w:r w:rsidRPr="0077335A">
        <w:rPr>
          <w:rStyle w:val="StyleBoldUnderline"/>
          <w:rFonts w:cs="Times New Roman"/>
        </w:rPr>
        <w:t>the first three sources may be limited in their capacity to offer a base for legitimacy</w:t>
      </w:r>
      <w:r w:rsidRPr="0077335A">
        <w:rPr>
          <w:rFonts w:cs="Times New Roman"/>
          <w:sz w:val="16"/>
        </w:rPr>
        <w:t xml:space="preserve"> to </w:t>
      </w:r>
      <w:r w:rsidRPr="0077335A">
        <w:rPr>
          <w:rStyle w:val="StyleBoldUnderline"/>
          <w:rFonts w:cs="Times New Roman"/>
        </w:rPr>
        <w:t>any party to the conflict</w:t>
      </w:r>
      <w:r w:rsidRPr="0077335A">
        <w:rPr>
          <w:rFonts w:cs="Times New Roman"/>
          <w:sz w:val="16"/>
        </w:rPr>
        <w:t xml:space="preserve">.(9) While one should not fly in the face of local norms as suggested by tradition, affect and faith, it may help to build legitimacy if one utilizes international legal norms as a primary base for generating legitimacy. Weber himself contends that currently the most common form of legitimacy is the "belief in legality," (10). </w:t>
      </w:r>
      <w:r w:rsidRPr="0077335A">
        <w:rPr>
          <w:rStyle w:val="StyleBoldUnderline"/>
          <w:rFonts w:cs="Times New Roman"/>
        </w:rPr>
        <w:t>Focusing on internationally accepted procedures and with the endorsement of parties credible to the constituencies, third parties can assist parties to gain sufficient legitimacy to function as negotiators and sufficient skills to be effective as negotiators</w:t>
      </w:r>
      <w:r w:rsidRPr="0077335A">
        <w:rPr>
          <w:rFonts w:cs="Times New Roman"/>
          <w:sz w:val="16"/>
        </w:rPr>
        <w:t>. Utilizing this base, any agreement reached should have sufficient legitimacy with the citizenry that they are willing to support it. Over time, the parties' adherence to the agreement will lend additional credibility to themselves and to the process.</w:t>
      </w:r>
    </w:p>
    <w:p w:rsidR="0077335A" w:rsidRPr="0077335A" w:rsidRDefault="0077335A" w:rsidP="0077335A">
      <w:pPr>
        <w:pStyle w:val="Heading4"/>
        <w:rPr>
          <w:rFonts w:cs="Times New Roman"/>
        </w:rPr>
      </w:pPr>
      <w:r w:rsidRPr="0077335A">
        <w:rPr>
          <w:rFonts w:cs="Times New Roman"/>
        </w:rPr>
        <w:t>Reg neg solves controversy—no link to ptix</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60"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Fonts w:cs="Times New Roman"/>
          <w:sz w:val="16"/>
        </w:rPr>
        <w:t xml:space="preserve">Recent Agency Use of Reg Neg. And, indeed, in the past few years </w:t>
      </w:r>
      <w:r w:rsidRPr="0077335A">
        <w:rPr>
          <w:rStyle w:val="StyleBoldUnderline"/>
          <w:rFonts w:cs="Times New Roman"/>
        </w:rPr>
        <w:t>agencies have used reg neg to develop some of their most contentious rules.</w:t>
      </w:r>
      <w:r w:rsidRPr="0077335A">
        <w:rPr>
          <w:rFonts w:cs="Times New Roman"/>
          <w:sz w:val="16"/>
        </w:rPr>
        <w:t xml:space="preserve"> For example, </w:t>
      </w:r>
      <w:r w:rsidRPr="0077335A">
        <w:rPr>
          <w:rStyle w:val="StyleBoldUnderline"/>
          <w:rFonts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77335A">
        <w:rPr>
          <w:rFonts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77335A">
        <w:rPr>
          <w:rStyle w:val="StyleBoldUnderline"/>
          <w:rFonts w:cs="Times New Roman"/>
        </w:rPr>
        <w:t>e Forest Service has just published a notice of intent to establish a reg neg committee to develop policies governing the use of fixed anchors for rock climbing</w:t>
      </w:r>
      <w:r w:rsidRPr="0077335A">
        <w:rPr>
          <w:rFonts w:cs="Times New Roman"/>
          <w:sz w:val="16"/>
        </w:rPr>
        <w:t xml:space="preserve"> in designated wilderness areas administered by the Forest Service.25 </w:t>
      </w:r>
      <w:r w:rsidRPr="0077335A">
        <w:rPr>
          <w:rStyle w:val="StyleBoldUnderline"/>
          <w:rFonts w:cs="Times New Roman"/>
        </w:rPr>
        <w:t>This issue has become extremely controversial.26 Negotiated rulemaking has proven enormously successful in developing agreements in highly polarized situations and has enabled the parties to address the best, most effective or efficient way of solving a regulatory controversy. Agencies have therefore turned to it to help resolve particularly difficult, contentious issues that have eluded closure by means of traditional rulemaking procedures</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negs are better—reduced costs and increased satisfaction</w:t>
      </w:r>
    </w:p>
    <w:p w:rsidR="0077335A" w:rsidRPr="0077335A" w:rsidRDefault="0077335A" w:rsidP="0077335A">
      <w:pPr>
        <w:rPr>
          <w:rStyle w:val="StyleStyleBold12pt"/>
          <w:rFonts w:cs="Times New Roman"/>
        </w:rPr>
      </w:pPr>
      <w:r w:rsidRPr="0077335A">
        <w:rPr>
          <w:rStyle w:val="StyleStyleBold12pt"/>
          <w:rFonts w:cs="Times New Roman"/>
        </w:rPr>
        <w:t>Langbein and Kerwin 00</w:t>
      </w:r>
    </w:p>
    <w:p w:rsidR="0077335A" w:rsidRPr="0077335A" w:rsidRDefault="0077335A" w:rsidP="0077335A">
      <w:pPr>
        <w:rPr>
          <w:rFonts w:cs="Times New Roman"/>
          <w:b/>
          <w:bCs/>
          <w:sz w:val="16"/>
          <w:szCs w:val="16"/>
        </w:rPr>
      </w:pPr>
      <w:r w:rsidRPr="0077335A">
        <w:rPr>
          <w:rStyle w:val="StyleStyleBold12pt"/>
          <w:rFonts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77335A" w:rsidRPr="0077335A" w:rsidRDefault="0077335A" w:rsidP="0077335A">
      <w:pPr>
        <w:rPr>
          <w:rFonts w:cs="Times New Roman"/>
          <w:sz w:val="16"/>
        </w:rPr>
      </w:pPr>
      <w:r w:rsidRPr="0077335A">
        <w:rPr>
          <w:rFonts w:cs="Times New Roman"/>
          <w:sz w:val="16"/>
        </w:rPr>
        <w:t xml:space="preserve">Our research contains strong but qualified support for the continued use of </w:t>
      </w:r>
      <w:r w:rsidRPr="0077335A">
        <w:rPr>
          <w:rStyle w:val="StyleBoldUnderline"/>
          <w:rFonts w:cs="Times New Roman"/>
        </w:rPr>
        <w:t>negotiated rule making.</w:t>
      </w:r>
      <w:r w:rsidRPr="0077335A">
        <w:rPr>
          <w:rFonts w:cs="Times New Roman"/>
          <w:sz w:val="16"/>
        </w:rPr>
        <w:t xml:space="preserve"> The </w:t>
      </w:r>
      <w:r w:rsidRPr="0077335A">
        <w:rPr>
          <w:rStyle w:val="StyleBoldUnderline"/>
          <w:rFonts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77335A">
        <w:rPr>
          <w:rFonts w:cs="Times New Roman"/>
          <w:sz w:val="16"/>
        </w:rPr>
        <w:t xml:space="preserve">, and negotiated rules appear no more (or less) subject to litigation than conventional rules. It is also true that </w:t>
      </w:r>
      <w:r w:rsidRPr="0077335A">
        <w:rPr>
          <w:rStyle w:val="StyleBoldUnderline"/>
          <w:rFonts w:cs="Times New Roman"/>
        </w:rPr>
        <w:t>negotiated rule making</w:t>
      </w:r>
      <w:r w:rsidRPr="0077335A">
        <w:rPr>
          <w:rFonts w:cs="Times New Roman"/>
          <w:sz w:val="16"/>
        </w:rPr>
        <w:t xml:space="preserve"> at the EPA </w:t>
      </w:r>
      <w:r w:rsidRPr="0077335A">
        <w:rPr>
          <w:rStyle w:val="StyleBoldUnderline"/>
          <w:rFonts w:cs="Times New Roman"/>
        </w:rPr>
        <w:t>is used largely to develop rules that entail particularly complex issues regarding the implementation and enforcement of legal obligations</w:t>
      </w:r>
      <w:r w:rsidRPr="0077335A">
        <w:rPr>
          <w:rFonts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77335A">
        <w:rPr>
          <w:rStyle w:val="StyleBoldUnderline"/>
          <w:rFonts w:cs="Times New Roman"/>
        </w:rPr>
        <w:t xml:space="preserve">assessments are significantly more positive than </w:t>
      </w:r>
      <w:r w:rsidRPr="0077335A">
        <w:rPr>
          <w:rFonts w:cs="Times New Roman"/>
          <w:sz w:val="16"/>
        </w:rPr>
        <w:t>those of participants in</w:t>
      </w:r>
      <w:r w:rsidRPr="0077335A">
        <w:rPr>
          <w:rStyle w:val="StyleBoldUnderline"/>
          <w:rFonts w:cs="Times New Roman"/>
        </w:rPr>
        <w:t xml:space="preserve"> conventional rule making</w:t>
      </w:r>
      <w:r w:rsidRPr="0077335A">
        <w:rPr>
          <w:rFonts w:cs="Times New Roman"/>
          <w:sz w:val="16"/>
        </w:rPr>
        <w:t xml:space="preserve">. In short, </w:t>
      </w:r>
      <w:r w:rsidRPr="0077335A">
        <w:rPr>
          <w:rStyle w:val="StyleBoldUnderline"/>
          <w:rFonts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77335A">
        <w:rPr>
          <w:rFonts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77335A">
        <w:rPr>
          <w:rStyle w:val="StyleBoldUnderline"/>
          <w:rFonts w:cs="Times New Roman"/>
        </w:rPr>
        <w:t>compliance with a law or regulation and support for policy choice are more likely to be forthcoming not only when it is economically rational but also when the process by which the decision is made is viewed as fair</w:t>
      </w:r>
      <w:r w:rsidRPr="0077335A">
        <w:rPr>
          <w:rFonts w:cs="Times New Roman"/>
          <w:sz w:val="16"/>
        </w:rPr>
        <w:t xml:space="preserve"> (Tyler 1990; Kunreuther et al. 1993; Frey and Oberholzer-Gee 1996). While we did not ask respondents explicitly to rate the fairness of the rule-making process in which they participated, </w:t>
      </w:r>
      <w:r w:rsidRPr="0077335A">
        <w:rPr>
          <w:rStyle w:val="StyleBoldUnderline"/>
          <w:rFonts w:cs="Times New Roman"/>
        </w:rPr>
        <w:t>evidence presented in this study shows that reg neg participants rated the overall process</w:t>
      </w:r>
      <w:r w:rsidRPr="0077335A">
        <w:rPr>
          <w:rFonts w:cs="Times New Roman"/>
          <w:sz w:val="16"/>
        </w:rPr>
        <w:t xml:space="preserve"> (with and without statistical controls in exhibits 9 and 1 respectively) </w:t>
      </w:r>
      <w:r w:rsidRPr="0077335A">
        <w:rPr>
          <w:rStyle w:val="StyleBoldUnderline"/>
          <w:rFonts w:cs="Times New Roman"/>
        </w:rPr>
        <w:t>and the ability of EPA equitably to implement the rule</w:t>
      </w:r>
      <w:r w:rsidRPr="0077335A">
        <w:rPr>
          <w:rFonts w:cs="Times New Roman"/>
          <w:sz w:val="16"/>
        </w:rPr>
        <w:t xml:space="preserve"> (exhibit 1) </w:t>
      </w:r>
      <w:r w:rsidRPr="0077335A">
        <w:rPr>
          <w:rStyle w:val="StyleBoldUnderline"/>
          <w:rFonts w:cs="Times New Roman"/>
        </w:rPr>
        <w:t>significantly higher than conventional rule-making participants did</w:t>
      </w:r>
      <w:r w:rsidRPr="0077335A">
        <w:rPr>
          <w:rFonts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77335A">
        <w:rPr>
          <w:rStyle w:val="StyleBoldUnderline"/>
          <w:rFonts w:cs="Times New Roman"/>
        </w:rPr>
        <w:t>reg neg appears more likely than conventional rule making to leave participants with a warm glow about the decision-making process.</w:t>
      </w:r>
      <w:r w:rsidRPr="0077335A">
        <w:rPr>
          <w:rFonts w:cs="Times New Roman"/>
          <w:sz w:val="16"/>
        </w:rPr>
        <w:t xml:space="preserve"> While the regression results show that the costs and benefits of the rule being promulgated figure prominently into the respondents' overall assessment of the final rule, </w:t>
      </w:r>
      <w:r w:rsidRPr="0077335A">
        <w:rPr>
          <w:rStyle w:val="StyleBoldUnderline"/>
          <w:rFonts w:cs="Times New Roman"/>
        </w:rPr>
        <w:t>process matters</w:t>
      </w:r>
      <w:r w:rsidRPr="0077335A">
        <w:rPr>
          <w:rFonts w:cs="Times New Roman"/>
          <w:sz w:val="16"/>
        </w:rPr>
        <w:t xml:space="preserve"> too. </w:t>
      </w:r>
      <w:r w:rsidRPr="0077335A">
        <w:rPr>
          <w:rStyle w:val="StyleBoldUnderline"/>
          <w:rFonts w:cs="Times New Roman"/>
        </w:rPr>
        <w:t xml:space="preserve">Participants care not only about how rules and policies affect them economically, they also care about how the authorities who make and implement rules and policies treat them </w:t>
      </w:r>
      <w:r w:rsidRPr="0077335A">
        <w:rPr>
          <w:rFonts w:cs="Times New Roman"/>
          <w:sz w:val="16"/>
        </w:rPr>
        <w:t xml:space="preserve">(and others). In fact, </w:t>
      </w:r>
      <w:r w:rsidRPr="0077335A">
        <w:rPr>
          <w:rStyle w:val="StyleBoldUnderline"/>
          <w:rFonts w:cs="Times New Roman"/>
        </w:rPr>
        <w:t>one reg neg respondent, the owner of a small shop that manufactured wood burning stoves, remarked about the woodstoves rule, which would put him out of business, that he felt satisfied even as he participated in his own "wake."</w:t>
      </w:r>
      <w:r w:rsidRPr="0077335A">
        <w:rPr>
          <w:rFonts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77335A">
        <w:rPr>
          <w:rStyle w:val="StyleBoldUnderline"/>
          <w:rFonts w:cs="Times New Roman"/>
        </w:rPr>
        <w:t>transactions costs are different for beneficiaries than for losers.</w:t>
      </w:r>
      <w:r w:rsidRPr="0077335A">
        <w:rPr>
          <w:rFonts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77335A">
        <w:rPr>
          <w:rStyle w:val="StyleBoldUnderline"/>
          <w:rFonts w:cs="Times New Roman"/>
        </w:rPr>
        <w:t>it might be reasonable to expect negotiated rules to be Pareto-superior to conventionally written rules. Reg neg</w:t>
      </w:r>
      <w:r w:rsidRPr="0077335A">
        <w:rPr>
          <w:rFonts w:cs="Times New Roman"/>
          <w:sz w:val="16"/>
        </w:rPr>
        <w:t xml:space="preserve"> may </w:t>
      </w:r>
      <w:r w:rsidRPr="0077335A">
        <w:rPr>
          <w:rStyle w:val="StyleBoldUnderline"/>
          <w:rFonts w:cs="Times New Roman"/>
        </w:rPr>
        <w:t>reduce transactions costs in two ways. First, participation in writing the proposed rule</w:t>
      </w:r>
      <w:r w:rsidRPr="0077335A">
        <w:rPr>
          <w:rFonts w:cs="Times New Roman"/>
          <w:sz w:val="16"/>
        </w:rPr>
        <w:t xml:space="preserve"> (which sets the agenda that determines the final rule) </w:t>
      </w:r>
      <w:r w:rsidRPr="0077335A">
        <w:rPr>
          <w:rStyle w:val="StyleBoldUnderline"/>
          <w:rFonts w:cs="Times New Roman"/>
        </w:rPr>
        <w:t>is direct</w:t>
      </w:r>
      <w:r w:rsidRPr="0077335A">
        <w:rPr>
          <w:rFonts w:cs="Times New Roman"/>
          <w:sz w:val="16"/>
        </w:rPr>
        <w:t xml:space="preserve">, at least for the participants. </w:t>
      </w:r>
      <w:r w:rsidRPr="0077335A">
        <w:rPr>
          <w:rStyle w:val="StyleBoldUnderline"/>
          <w:rFonts w:cs="Times New Roman"/>
        </w:rPr>
        <w:t>In conventional rule making</w:t>
      </w:r>
      <w:r w:rsidRPr="0077335A">
        <w:rPr>
          <w:rFonts w:cs="Times New Roman"/>
          <w:sz w:val="16"/>
        </w:rPr>
        <w:t xml:space="preserve">, each interest has a repeated, bilateral relation with the rule-making agency; </w:t>
      </w:r>
      <w:r w:rsidRPr="0077335A">
        <w:rPr>
          <w:rStyle w:val="StyleBoldUnderline"/>
          <w:rFonts w:cs="Times New Roman"/>
        </w:rPr>
        <w:t>the</w:t>
      </w:r>
      <w:r w:rsidRPr="0077335A">
        <w:rPr>
          <w:rFonts w:cs="Times New Roman"/>
          <w:sz w:val="16"/>
        </w:rPr>
        <w:t xml:space="preserve"> rule-making </w:t>
      </w:r>
      <w:r w:rsidRPr="0077335A">
        <w:rPr>
          <w:rStyle w:val="StyleBoldUnderline"/>
          <w:rFonts w:cs="Times New Roman"/>
        </w:rPr>
        <w:t>agency proposes the rule</w:t>
      </w:r>
      <w:r w:rsidRPr="0077335A">
        <w:rPr>
          <w:rFonts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77335A">
        <w:rPr>
          <w:rStyle w:val="StyleBoldUnderline"/>
          <w:rFonts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77335A">
        <w:rPr>
          <w:rFonts w:cs="Times New Roman"/>
          <w:sz w:val="16"/>
        </w:rPr>
        <w:t xml:space="preserve"> (even though the agency tries to be responsive to the affected parties). In effect, </w:t>
      </w:r>
      <w:r w:rsidRPr="0077335A">
        <w:rPr>
          <w:rStyle w:val="Emphasis"/>
        </w:rPr>
        <w:t xml:space="preserve">reg neg can be expected to better establish a core relationship of trust, reputation, and reciprocity </w:t>
      </w:r>
      <w:r w:rsidRPr="0077335A">
        <w:rPr>
          <w:rStyle w:val="StyleBoldUnderline"/>
          <w:rFonts w:cs="Times New Roman"/>
        </w:rPr>
        <w:t>that</w:t>
      </w:r>
      <w:r w:rsidRPr="0077335A">
        <w:rPr>
          <w:rFonts w:cs="Times New Roman"/>
          <w:sz w:val="16"/>
        </w:rPr>
        <w:t xml:space="preserve"> Ostrom (1998) argues </w:t>
      </w:r>
      <w:r w:rsidRPr="0077335A">
        <w:rPr>
          <w:rStyle w:val="StyleBoldUnderline"/>
          <w:rFonts w:cs="Times New Roman"/>
        </w:rPr>
        <w:t>is central to improving net social benefits. Reg neg may reduce transactions costs not only by entailing repeated mutual rather than bilateral relations, but also by face to face communication</w:t>
      </w:r>
      <w:r w:rsidRPr="0077335A">
        <w:rPr>
          <w:rFonts w:cs="Times New Roman"/>
          <w:sz w:val="16"/>
        </w:rPr>
        <w:t xml:space="preserve">. Ostrom (1998, 13) argues that </w:t>
      </w:r>
      <w:r w:rsidRPr="0077335A">
        <w:rPr>
          <w:rStyle w:val="StyleBoldUnderline"/>
          <w:rFonts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77335A">
        <w:rPr>
          <w:rFonts w:cs="Times New Roman"/>
          <w:sz w:val="16"/>
        </w:rPr>
        <w:t xml:space="preserve">In fact, our survey results show that </w:t>
      </w:r>
      <w:r w:rsidRPr="0077335A">
        <w:rPr>
          <w:rStyle w:val="StyleBoldUnderline"/>
          <w:rFonts w:cs="Times New Roman"/>
        </w:rPr>
        <w:t>reg neg participants</w:t>
      </w:r>
      <w:r w:rsidRPr="0077335A">
        <w:rPr>
          <w:rFonts w:cs="Times New Roman"/>
          <w:sz w:val="16"/>
        </w:rPr>
        <w:t xml:space="preserve"> </w:t>
      </w:r>
      <w:r w:rsidRPr="0077335A">
        <w:rPr>
          <w:rStyle w:val="StyleBoldUnderline"/>
          <w:rFonts w:cs="Times New Roman"/>
        </w:rPr>
        <w:t xml:space="preserve">are significantly more likely than conventional rule-making participants to believe that others will comply with the final rule </w:t>
      </w:r>
      <w:r w:rsidRPr="0077335A">
        <w:rPr>
          <w:rFonts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77335A" w:rsidRPr="0077335A" w:rsidRDefault="0077335A" w:rsidP="0077335A">
      <w:pPr>
        <w:pStyle w:val="Heading4"/>
        <w:rPr>
          <w:rFonts w:cs="Times New Roman"/>
        </w:rPr>
      </w:pPr>
      <w:r w:rsidRPr="0077335A">
        <w:rPr>
          <w:rFonts w:eastAsiaTheme="minorHAnsi" w:cs="Times New Roman"/>
        </w:rPr>
        <w:t>Negotiated rules increase legitimacy and ensures agency solvency</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In our view, empirical studies of negotiated rulemaking that examine cost, time, and litigation rates tell only part of the story and, we believe, not the most important part. The studies summarized here go beyond these limited measures of success and provide a more textured picture of regulatory negotiation. </w:t>
      </w:r>
      <w:r w:rsidRPr="0077335A">
        <w:rPr>
          <w:rStyle w:val="StyleBoldUnderline"/>
          <w:rFonts w:cs="Times New Roman"/>
        </w:rPr>
        <w:t>Along virtually every important qualitative dimension, all participants</w:t>
      </w:r>
      <w:r w:rsidRPr="0077335A">
        <w:rPr>
          <w:rFonts w:cs="Times New Roman"/>
          <w:sz w:val="16"/>
        </w:rPr>
        <w:t xml:space="preserve"> in this study-whether business, environmental, or government- </w:t>
      </w:r>
      <w:r w:rsidRPr="0077335A">
        <w:rPr>
          <w:rStyle w:val="StyleBoldUnderline"/>
          <w:rFonts w:cs="Times New Roman"/>
        </w:rPr>
        <w:t>reacted more favorably to their experience with negotiated rules</w:t>
      </w:r>
      <w:r w:rsidRPr="0077335A">
        <w:rPr>
          <w:rFonts w:cs="Times New Roman"/>
          <w:sz w:val="16"/>
        </w:rPr>
        <w:t xml:space="preserve"> than do participants in conventional rulemaking.'0 Contrary to the critics' expectations, Kerwin and Langbein found that </w:t>
      </w:r>
      <w:r w:rsidRPr="0077335A">
        <w:rPr>
          <w:rStyle w:val="StyleBoldUnderline"/>
          <w:rFonts w:cs="Times New Roman"/>
        </w:rPr>
        <w:t>negotiation of rules reduced conflict between the regulator and regulated entities</w:t>
      </w:r>
      <w:r w:rsidRPr="0077335A">
        <w:rPr>
          <w:rFonts w:cs="Times New Roman"/>
          <w:sz w:val="16"/>
        </w:rPr>
        <w:t xml:space="preserve">, and it was no less fair to regulated entities than conventional rulemaking." The data contradict claims that regulatory negotiation abrogates an agency's responsibility to implement laws written by Congress;12 indeed, </w:t>
      </w:r>
      <w:r w:rsidRPr="0077335A">
        <w:rPr>
          <w:rStyle w:val="StyleBoldUnderline"/>
          <w:rFonts w:cs="Times New Roman"/>
        </w:rPr>
        <w:t>the process may better enable the agency to fulfill that role</w:t>
      </w:r>
      <w:r w:rsidRPr="0077335A">
        <w:rPr>
          <w:rFonts w:cs="Times New Roman"/>
          <w:sz w:val="16"/>
        </w:rPr>
        <w:t xml:space="preserve">. </w:t>
      </w:r>
      <w:r w:rsidRPr="0077335A">
        <w:rPr>
          <w:rStyle w:val="StyleBoldUnderline"/>
          <w:rFonts w:cs="Times New Roman"/>
        </w:rPr>
        <w:t>Regulatory negotiation clearly emerges</w:t>
      </w:r>
      <w:r w:rsidRPr="0077335A">
        <w:rPr>
          <w:rFonts w:cs="Times New Roman"/>
          <w:sz w:val="16"/>
        </w:rPr>
        <w:t>, moreover</w:t>
      </w:r>
      <w:r w:rsidRPr="0077335A">
        <w:rPr>
          <w:rStyle w:val="StyleBoldUnderline"/>
          <w:rFonts w:cs="Times New Roman"/>
        </w:rPr>
        <w:t>, as a superior process for generating information, facilitating learning, and building trust</w:t>
      </w:r>
      <w:r w:rsidRPr="0077335A">
        <w:rPr>
          <w:rFonts w:cs="Times New Roman"/>
          <w:sz w:val="16"/>
        </w:rPr>
        <w:t xml:space="preserve">.13 Most significantly, </w:t>
      </w:r>
      <w:r w:rsidRPr="0077335A">
        <w:rPr>
          <w:rStyle w:val="StyleBoldUnderline"/>
          <w:rFonts w:cs="Times New Roman"/>
        </w:rPr>
        <w:t>consensus-based negotiation increases legitimacy, defined as the acceptability of the regulation to those involved in its development.' 4 This legitimacy benefi</w:t>
      </w:r>
      <w:r w:rsidRPr="0077335A">
        <w:rPr>
          <w:rFonts w:cs="Times New Roman"/>
          <w:sz w:val="16"/>
        </w:rPr>
        <w:t>t, which was observed independently of the types of rules chosen for conventional versus negotiated rulemaking, and independently of differences among the participants</w:t>
      </w:r>
      <w:r w:rsidRPr="0077335A">
        <w:rPr>
          <w:rStyle w:val="StyleBoldUnderline"/>
          <w:rFonts w:cs="Times New Roman"/>
        </w:rPr>
        <w:t>, including their affiliation,'5 is no small accomplishment and we argue that, in any event, it is more important than reducing transaction costs.</w:t>
      </w:r>
      <w:r w:rsidRPr="0077335A">
        <w:rPr>
          <w:rFonts w:cs="Times New Roman"/>
          <w:sz w:val="16"/>
        </w:rPr>
        <w:t xml:space="preserve"> </w:t>
      </w:r>
    </w:p>
    <w:p w:rsidR="0077335A" w:rsidRPr="0077335A" w:rsidRDefault="0077335A" w:rsidP="0077335A">
      <w:pPr>
        <w:pStyle w:val="Heading4"/>
        <w:rPr>
          <w:rFonts w:cs="Times New Roman"/>
        </w:rPr>
      </w:pPr>
      <w:r w:rsidRPr="0077335A">
        <w:rPr>
          <w:rFonts w:cs="Times New Roman"/>
        </w:rPr>
        <w:t>Reg Neg reduces conflict and increases satisfaction</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u w:val="single"/>
        </w:rPr>
      </w:pPr>
      <w:r w:rsidRPr="0077335A">
        <w:rPr>
          <w:rFonts w:cs="Times New Roman"/>
          <w:sz w:val="16"/>
        </w:rPr>
        <w:t xml:space="preserve">If conflict breeds dissatisfaction, the results of Phase II are consistent with the contention that </w:t>
      </w:r>
      <w:r w:rsidRPr="0077335A">
        <w:rPr>
          <w:rStyle w:val="StyleBoldUnderline"/>
          <w:rFonts w:cs="Times New Roman"/>
        </w:rPr>
        <w:t>reg neg reduces conflict. Participants (*110) in regulatory negotiation report higher satisfaction than their conventional rulemaking counterparts</w:t>
      </w:r>
      <w:r w:rsidRPr="0077335A">
        <w:rPr>
          <w:rFonts w:cs="Times New Roman"/>
          <w:sz w:val="16"/>
        </w:rPr>
        <w:t xml:space="preserve">; n243 in addition, the </w:t>
      </w:r>
      <w:r w:rsidRPr="0077335A">
        <w:rPr>
          <w:rStyle w:val="StyleBoldUnderline"/>
          <w:rFonts w:cs="Times New Roman"/>
        </w:rPr>
        <w:t>reg neg participants' ratings of the efficiency, cost effectiveness, and the overall process are significantly higher than ratings for conventional rules</w:t>
      </w:r>
      <w:r w:rsidRPr="0077335A">
        <w:rPr>
          <w:rFonts w:cs="Times New Roman"/>
          <w:sz w:val="16"/>
        </w:rPr>
        <w:t xml:space="preserve">. n244 In our view, these data suggest that negotiated rulemaking confers a legitimacy benefit. The higher satisfaction result obtains even when a variety of substance and process variables are held constant. That is, </w:t>
      </w:r>
      <w:r w:rsidRPr="0077335A">
        <w:rPr>
          <w:rStyle w:val="StyleBoldUnderline"/>
          <w:rFonts w:cs="Times New Roman"/>
        </w:rPr>
        <w:t>participants in negotiated rulemakings expressed greater satisfaction with the final rule than participants in conventional rulemakings</w:t>
      </w:r>
      <w:r w:rsidRPr="0077335A">
        <w:rPr>
          <w:rFonts w:cs="Times New Roman"/>
          <w:sz w:val="16"/>
        </w:rPr>
        <w:t xml:space="preserve">, independently of differences between the types of rules chosen for conventional and negotiated rulemaking, independently of divergent views of the economic net benefits of the particular rule, and independently of their affiliation. n245 </w:t>
      </w:r>
      <w:r w:rsidRPr="0077335A">
        <w:rPr>
          <w:rStyle w:val="StyleBoldUnderline"/>
          <w:rFonts w:cs="Times New Roman"/>
        </w:rPr>
        <w:t>If conflict breeds disagreement, these results continue to accord with the hypothesis that negotiation reduces conflict</w:t>
      </w:r>
      <w:r w:rsidRPr="0077335A">
        <w:rPr>
          <w:rFonts w:cs="Times New Roman"/>
          <w:sz w:val="16"/>
        </w:rPr>
        <w:t xml:space="preserve">. The reported standard deviation (a measure of heterogeneity) of the ratings of conventional rules was generally higher than the standard deviation of ratings for negotiated rules, consistent with the hypothesis that negotiation reduces conflict among parties, resulting in more homogeneous, consensual views of the eventual outcome. n246 The </w:t>
      </w:r>
      <w:r w:rsidRPr="0077335A">
        <w:rPr>
          <w:rStyle w:val="StyleBoldUnderline"/>
          <w:rFonts w:cs="Times New Roman"/>
        </w:rPr>
        <w:t>open-ended interviews</w:t>
      </w:r>
      <w:r w:rsidRPr="0077335A">
        <w:rPr>
          <w:rFonts w:cs="Times New Roman"/>
          <w:sz w:val="16"/>
        </w:rPr>
        <w:t xml:space="preserve"> also </w:t>
      </w:r>
      <w:r w:rsidRPr="0077335A">
        <w:rPr>
          <w:rStyle w:val="StyleBoldUnderline"/>
          <w:rFonts w:cs="Times New Roman"/>
        </w:rPr>
        <w:t>produced evidence of higher satisfaction among participants in negotiated rulemaking</w:t>
      </w:r>
      <w:r w:rsidRPr="0077335A">
        <w:rPr>
          <w:rFonts w:cs="Times New Roman"/>
          <w:sz w:val="16"/>
        </w:rPr>
        <w:t xml:space="preserve">. </w:t>
      </w:r>
      <w:r w:rsidRPr="0077335A">
        <w:rPr>
          <w:rStyle w:val="StyleBoldUnderline"/>
          <w:rFonts w:cs="Times New Roman"/>
        </w:rPr>
        <w:t>When asked what they liked</w:t>
      </w:r>
      <w:r w:rsidRPr="0077335A">
        <w:rPr>
          <w:rFonts w:cs="Times New Roman"/>
          <w:sz w:val="16"/>
        </w:rPr>
        <w:t xml:space="preserve"> and disliked about the process, </w:t>
      </w:r>
      <w:r w:rsidRPr="0077335A">
        <w:rPr>
          <w:rStyle w:val="StyleBoldUnderline"/>
          <w:rFonts w:cs="Times New Roman"/>
        </w:rPr>
        <w:t>reg neg participants reported significantly more "likes" than their conventional rulemaking counterparts</w:t>
      </w:r>
      <w:r w:rsidRPr="0077335A">
        <w:rPr>
          <w:rFonts w:cs="Times New Roman"/>
          <w:sz w:val="16"/>
        </w:rPr>
        <w:t xml:space="preserve">. n247 </w:t>
      </w:r>
      <w:r w:rsidRPr="0077335A">
        <w:rPr>
          <w:rStyle w:val="StyleBoldUnderline"/>
          <w:rFonts w:cs="Times New Roman"/>
        </w:rPr>
        <w:t>The evidence</w:t>
      </w:r>
      <w:r w:rsidRPr="0077335A">
        <w:rPr>
          <w:rFonts w:cs="Times New Roman"/>
          <w:sz w:val="16"/>
        </w:rPr>
        <w:t xml:space="preserve"> indirectly </w:t>
      </w:r>
      <w:r w:rsidRPr="0077335A">
        <w:rPr>
          <w:rStyle w:val="StyleBoldUnderline"/>
          <w:rFonts w:cs="Times New Roman"/>
        </w:rPr>
        <w:t>reveals</w:t>
      </w:r>
      <w:r w:rsidRPr="0077335A">
        <w:rPr>
          <w:rFonts w:cs="Times New Roman"/>
          <w:sz w:val="16"/>
        </w:rPr>
        <w:t xml:space="preserve"> somewhat </w:t>
      </w:r>
      <w:r w:rsidRPr="0077335A">
        <w:rPr>
          <w:rStyle w:val="StyleBoldUnderline"/>
          <w:rFonts w:cs="Times New Roman"/>
        </w:rPr>
        <w:t>greater satisfaction among negotiated rule participants.</w:t>
      </w:r>
      <w:r w:rsidRPr="0077335A">
        <w:rPr>
          <w:rFonts w:cs="Times New Roman"/>
          <w:sz w:val="16"/>
        </w:rPr>
        <w:t xml:space="preserve"> Again, if conflict breeds dissatisfaction, then </w:t>
      </w:r>
      <w:r w:rsidRPr="0077335A">
        <w:rPr>
          <w:rStyle w:val="StyleBoldUnderline"/>
          <w:rFonts w:cs="Times New Roman"/>
        </w:rPr>
        <w:t>these results are consistent with the view that negotiation engenders less conflict.</w:t>
      </w:r>
    </w:p>
    <w:p w:rsidR="0077335A" w:rsidRPr="0077335A" w:rsidRDefault="0077335A" w:rsidP="0077335A">
      <w:pPr>
        <w:pStyle w:val="Heading4"/>
        <w:rPr>
          <w:rFonts w:cs="Times New Roman"/>
        </w:rPr>
      </w:pPr>
      <w:r w:rsidRPr="0077335A">
        <w:rPr>
          <w:rFonts w:cs="Times New Roman"/>
        </w:rPr>
        <w:t>Reg negs are perceived as more legitimate</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Fonts w:cs="Times New Roman"/>
          <w:sz w:val="16"/>
        </w:rPr>
        <w:t xml:space="preserve">Although </w:t>
      </w:r>
      <w:r w:rsidRPr="0077335A">
        <w:rPr>
          <w:rStyle w:val="StyleBoldUnderline"/>
          <w:rFonts w:cs="Times New Roman"/>
        </w:rPr>
        <w:t>reg neg participants report higher satisfaction with the overall process</w:t>
      </w:r>
      <w:r w:rsidRPr="0077335A">
        <w:rPr>
          <w:rFonts w:cs="Times New Roman"/>
          <w:sz w:val="16"/>
        </w:rPr>
        <w:t xml:space="preserve"> than their conventional counterparts, many of the reasons for that satisfaction remain unclear. </w:t>
      </w:r>
      <w:r w:rsidRPr="0077335A">
        <w:rPr>
          <w:rStyle w:val="StyleBoldUnderline"/>
          <w:rFonts w:cs="Times New Roman"/>
        </w:rPr>
        <w:t>The parties might be more satisfied because of the kinds of issues that tend to arise in regulatory negotiation, because they feel negotiation improves rule quality, or because they value particular features of the process, such as the opportunity to engage each other face to face</w:t>
      </w:r>
      <w:r w:rsidRPr="0077335A">
        <w:rPr>
          <w:rFonts w:cs="Times New Roman"/>
          <w:sz w:val="16"/>
        </w:rPr>
        <w:t xml:space="preserve">. Higher satisfaction might be due to a factor that Kerwin and Langbein did not test. To more closely identify the reasons for satisfaction (and dissatisfaction), Kerwin and Langbein used a multiple regression analysis to isolate individual factors by holding others constant. </w:t>
      </w:r>
      <w:r w:rsidRPr="0077335A">
        <w:rPr>
          <w:rStyle w:val="StyleBoldUnderline"/>
          <w:rFonts w:cs="Times New Roman"/>
        </w:rPr>
        <w:t>Their results show that, overall, participants prefer reg neg to conventional rulemaking partly because they get a better rule out of the process, and partly because some aspects of the process, but not all, work well—that is, a combination of substance and process variables.</w:t>
      </w:r>
      <w:r w:rsidRPr="0077335A">
        <w:rPr>
          <w:rFonts w:cs="Times New Roman"/>
          <w:sz w:val="16"/>
        </w:rPr>
        <w:t xml:space="preserve">342 Three substantive variables exerted a positive effect on satisfaction ratings, when other variables were held constant. </w:t>
      </w:r>
      <w:r w:rsidRPr="0077335A">
        <w:rPr>
          <w:rStyle w:val="StyleBoldUnderline"/>
          <w:rFonts w:cs="Times New Roman"/>
        </w:rPr>
        <w:t>When respondents rate either the net benefits of the rule to their organization or the “economic efficiency” of the rule to society higher, their overall evaluation of the rule-writing experience goes up</w:t>
      </w:r>
      <w:r w:rsidRPr="0077335A">
        <w:rPr>
          <w:rFonts w:cs="Times New Roman"/>
          <w:sz w:val="16"/>
        </w:rPr>
        <w:t xml:space="preserve">.343 In addition, when one of the primary issues to be decided concerned the standard (level, measurement, or timing), participant evaluations of the process are consistently and significantly higher (by 1 point on an 11-point scale) than was detected when the primary issue concerns compliance or implementation.344 </w:t>
      </w:r>
      <w:r w:rsidRPr="0077335A">
        <w:rPr>
          <w:rStyle w:val="StyleBoldUnderline"/>
          <w:rFonts w:cs="Times New Roman"/>
        </w:rPr>
        <w:t>Two process variables exerted an impact on overall evaluations, when the other variables were held constant.</w:t>
      </w:r>
      <w:r w:rsidRPr="0077335A">
        <w:rPr>
          <w:rFonts w:cs="Times New Roman"/>
          <w:sz w:val="16"/>
        </w:rPr>
        <w:t xml:space="preserve"> The perceived complexity or “messiness” of the rule contributed to lower evaluations,345 while clarity (participant understanding of the issues) contributed to higher satisfaction.346 </w:t>
      </w:r>
      <w:r w:rsidRPr="0077335A">
        <w:rPr>
          <w:rStyle w:val="StyleBoldUnderline"/>
          <w:rFonts w:cs="Times New Roman"/>
        </w:rPr>
        <w:t>Recall that while complexity measures the number of issue/sides identified per participant in rulemaking, clarity measures the number of different issues or sides that respondents could identify.</w:t>
      </w:r>
      <w:r w:rsidRPr="0077335A">
        <w:rPr>
          <w:rFonts w:cs="Times New Roman"/>
          <w:sz w:val="16"/>
        </w:rPr>
        <w:t xml:space="preserve"> Specifically, each additional side or issue per respondent (more messiness) reduces the overall evaluation by 2 points on an 11 point scale, while the ability to see more different issues and sides had a consistently positive, but not particularly large, effect.347 However, although perceived complexity contributes to lower evaluations, and even though reg negs are perceived as entailing greater complexity, </w:t>
      </w:r>
      <w:r w:rsidRPr="0077335A">
        <w:rPr>
          <w:rStyle w:val="StyleBoldUnderline"/>
          <w:rFonts w:cs="Times New Roman"/>
        </w:rPr>
        <w:t>reg neg participants continue to give higher ratings to the overall process, even after numerous statistical controls, including a control for complexity</w:t>
      </w:r>
      <w:r w:rsidRPr="0077335A">
        <w:rPr>
          <w:rFonts w:cs="Times New Roman"/>
          <w:sz w:val="16"/>
        </w:rPr>
        <w:t xml:space="preserve">.348 </w:t>
      </w:r>
      <w:r w:rsidRPr="0077335A">
        <w:rPr>
          <w:rStyle w:val="StyleBoldUnderline"/>
          <w:rFonts w:cs="Times New Roman"/>
        </w:rPr>
        <w:t xml:space="preserve">We do not claim that acceptability to participants renders either the reg neg process or the outcomes of it, in some objective sense, fully or wholly legitimate. </w:t>
      </w:r>
      <w:r w:rsidRPr="0077335A">
        <w:rPr>
          <w:rFonts w:cs="Times New Roman"/>
          <w:sz w:val="16"/>
        </w:rPr>
        <w:t xml:space="preserve">It is possible that some form, or forms, of cognitive consistency processes are really at play, and that they explain why participants evaluate reg neg so positively. Were this the case, </w:t>
      </w:r>
      <w:r w:rsidRPr="0077335A">
        <w:rPr>
          <w:rStyle w:val="Emphasis"/>
        </w:rPr>
        <w:t>the legitimacy benefit</w:t>
      </w:r>
      <w:r w:rsidRPr="0077335A">
        <w:rPr>
          <w:rFonts w:cs="Times New Roman"/>
          <w:sz w:val="16"/>
        </w:rPr>
        <w:t xml:space="preserve"> </w:t>
      </w:r>
      <w:r w:rsidRPr="0077335A">
        <w:rPr>
          <w:rStyle w:val="StyleBoldUnderline"/>
          <w:rFonts w:cs="Times New Roman"/>
        </w:rPr>
        <w:t>might be limited to those closely connected to the particular reg neg process itself.</w:t>
      </w:r>
      <w:r w:rsidRPr="0077335A">
        <w:rPr>
          <w:rFonts w:cs="Times New Roman"/>
          <w:sz w:val="16"/>
        </w:rPr>
        <w:t xml:space="preserve"> </w:t>
      </w:r>
      <w:r w:rsidRPr="0077335A">
        <w:rPr>
          <w:rStyle w:val="StyleBoldUnderline"/>
          <w:rFonts w:cs="Times New Roman"/>
        </w:rPr>
        <w:t>Any claim to a legitimacy benefit under these conditions would rely on a less expansive understanding of legitimacy than we frequently encounter in administrative law and political theory</w:t>
      </w:r>
      <w:r w:rsidRPr="0077335A">
        <w:rPr>
          <w:rFonts w:cs="Times New Roman"/>
          <w:sz w:val="16"/>
        </w:rPr>
        <w:t xml:space="preserve">.349 Certainly a process cannot be called legitimate if outsiders think insiders achieve gains at their expense—if they capture the agency, for example—or if the results favor only a minority of interests. However, </w:t>
      </w:r>
      <w:r w:rsidRPr="0077335A">
        <w:rPr>
          <w:rStyle w:val="Emphasis"/>
        </w:rPr>
        <w:t>at a minimum, reg neg should fare no worse when assessed on legitimacy grounds than conventional rulemaking, at least according to positive political theory</w:t>
      </w:r>
      <w:r w:rsidRPr="0077335A">
        <w:rPr>
          <w:rFonts w:cs="Times New Roman"/>
          <w:sz w:val="16"/>
        </w:rPr>
        <w:t xml:space="preserve">. That is, </w:t>
      </w:r>
      <w:r w:rsidRPr="0077335A">
        <w:rPr>
          <w:rStyle w:val="StyleBoldUnderline"/>
          <w:rFonts w:cs="Times New Roman"/>
        </w:rPr>
        <w:t>if politicians get re-elected by faithfully representing “outsiders” and unorganized interests, and if agencies garner support by being generally accountable within the bounds set by their politically elected principals, then neither rulemaking process should be more subject to capture than the other</w:t>
      </w:r>
      <w:r w:rsidRPr="0077335A">
        <w:rPr>
          <w:rFonts w:cs="Times New Roman"/>
          <w:sz w:val="16"/>
        </w:rPr>
        <w:t xml:space="preserve">.350 Still, we recognize the possibility that outsiders to any process might view as illegitimate an outcome that insiders find satisfying. However, no empirical study we know of has tried to measure this potential insider/outsider split over legitimacy in the context of either conventional rulemaking or regulatory negotiation. 351 </w:t>
      </w:r>
      <w:r w:rsidRPr="0077335A">
        <w:rPr>
          <w:rStyle w:val="StyleBoldUnderline"/>
          <w:rFonts w:cs="Times New Roman"/>
        </w:rPr>
        <w:t>It is difficult to know what the “general public”</w:t>
      </w:r>
      <w:r w:rsidRPr="0077335A">
        <w:rPr>
          <w:rFonts w:cs="Times New Roman"/>
          <w:sz w:val="16"/>
        </w:rPr>
        <w:t xml:space="preserve"> or me- dian </w:t>
      </w:r>
      <w:r w:rsidRPr="0077335A">
        <w:rPr>
          <w:rStyle w:val="StyleBoldUnderline"/>
          <w:rFonts w:cs="Times New Roman"/>
        </w:rPr>
        <w:t>voter thinks of the regulatory process, given that most complaints about its legitimacy or illegitimacy come from either insiders,</w:t>
      </w:r>
      <w:r w:rsidRPr="0077335A">
        <w:rPr>
          <w:rFonts w:cs="Times New Roman"/>
          <w:sz w:val="16"/>
        </w:rPr>
        <w:t xml:space="preserve"> like lawyers, regulators, and politicians, or from academics, who represent only a narrow class of outsiders.352 As noted above, a lack of participation by outsiders does not necessarily signal dissatisfaction, nor does it indicate that they view the process as illegitimate. </w:t>
      </w:r>
      <w:r w:rsidRPr="0077335A">
        <w:rPr>
          <w:rStyle w:val="StyleBoldUnderline"/>
          <w:rFonts w:cs="Times New Roman"/>
        </w:rPr>
        <w:t>We note that non-participants in the conventional rulemaking process may choose not to participate out of satisfaction that their concerns have already been considered</w:t>
      </w:r>
      <w:r w:rsidRPr="0077335A">
        <w:rPr>
          <w:rFonts w:cs="Times New Roman"/>
          <w:sz w:val="16"/>
        </w:rPr>
        <w:t xml:space="preserve">. </w:t>
      </w:r>
      <w:r w:rsidRPr="0077335A">
        <w:rPr>
          <w:rStyle w:val="StyleBoldUnderline"/>
          <w:rFonts w:cs="Times New Roman"/>
        </w:rPr>
        <w:t>So too with non-participants in the reg-negs, whose interests may be represented by other parties</w:t>
      </w:r>
      <w:r w:rsidRPr="0077335A">
        <w:rPr>
          <w:rFonts w:cs="Times New Roman"/>
          <w:sz w:val="16"/>
        </w:rPr>
        <w:t xml:space="preserve">. Although Kerwin and Langbein did not directly investigate the potential insider/outsider split over legitimacy, no data emerged that might fuel outsider suspicion about reg neg versus conventional rulemaking. For example, </w:t>
      </w:r>
      <w:r w:rsidRPr="0077335A">
        <w:rPr>
          <w:rStyle w:val="StyleBoldUnderline"/>
          <w:rFonts w:cs="Times New Roman"/>
        </w:rPr>
        <w:t>they found no evidence of skewed outcomes or results that seemed, on their face, to undermine the legitimacy of the reg neg process. Were the reg neg process exclusive to a few repeat players and disproportionately beneficial to them, we might worry more about the possibility that insider satisfaction could in fact undermine legitimacy rather than further it.</w:t>
      </w:r>
      <w:r w:rsidRPr="0077335A">
        <w:rPr>
          <w:rFonts w:cs="Times New Roman"/>
          <w:sz w:val="16"/>
        </w:rPr>
        <w:t xml:space="preserve"> However, </w:t>
      </w:r>
      <w:r w:rsidRPr="0077335A">
        <w:rPr>
          <w:rStyle w:val="StyleBoldUnderline"/>
          <w:rFonts w:cs="Times New Roman"/>
        </w:rPr>
        <w:t>the data suggest that the reg neg process is broadly inclusive</w:t>
      </w:r>
      <w:r w:rsidRPr="0077335A">
        <w:rPr>
          <w:rFonts w:cs="Times New Roman"/>
          <w:sz w:val="16"/>
        </w:rPr>
        <w:t>—more so, specifically, than conventional rulemaking. There is no reason to believe that exclusive access and increased influence were the reasons for higher satisfaction rates, which might lead us to infer that “insider” legitimacy was procured at the expense of “outsider” legitima</w:t>
      </w:r>
    </w:p>
    <w:p w:rsidR="0077335A" w:rsidRPr="0077335A" w:rsidRDefault="0077335A" w:rsidP="0077335A">
      <w:pPr>
        <w:pStyle w:val="Heading4"/>
        <w:rPr>
          <w:rFonts w:cs="Times New Roman"/>
        </w:rPr>
      </w:pPr>
      <w:r w:rsidRPr="0077335A">
        <w:rPr>
          <w:rFonts w:cs="Times New Roman"/>
        </w:rPr>
        <w:t>Reg negs solve legitimacy</w:t>
      </w:r>
    </w:p>
    <w:p w:rsidR="0077335A" w:rsidRPr="0077335A" w:rsidRDefault="0077335A" w:rsidP="0077335A">
      <w:pPr>
        <w:rPr>
          <w:rStyle w:val="StyleStyleBold12pt"/>
          <w:rFonts w:cs="Times New Roman"/>
        </w:rPr>
      </w:pPr>
      <w:r w:rsidRPr="0077335A">
        <w:rPr>
          <w:rStyle w:val="StyleStyleBold12pt"/>
          <w:rFonts w:cs="Times New Roman"/>
        </w:rPr>
        <w:t>Breger 07</w:t>
      </w:r>
    </w:p>
    <w:p w:rsidR="0077335A" w:rsidRPr="0077335A" w:rsidRDefault="0077335A" w:rsidP="0077335A">
      <w:pPr>
        <w:rPr>
          <w:rFonts w:cs="Times New Roman"/>
          <w:b/>
          <w:bCs/>
          <w:sz w:val="16"/>
          <w:szCs w:val="16"/>
        </w:rPr>
      </w:pPr>
      <w:r w:rsidRPr="0077335A">
        <w:rPr>
          <w:rStyle w:val="StyleStyleBold12pt"/>
          <w:rFonts w:cs="Times New Roman"/>
          <w:sz w:val="16"/>
          <w:szCs w:val="16"/>
        </w:rPr>
        <w:t>(Marshall J. Breger holds a B.A. and M.A., 1967, from University of Pennsylvania, a B.Phil., 1970, from Oriel College, Oxford University; and a J.D., magna cum laude 1973, from the University of Pennsylvania Law School, where he was an editor of the law review and a member of the Order of the Coif. Professor Breger is a professor of law at the Columbus School of Law, The Catholic University of America. From 1993-95, he was a senior fellow at the Heritage Foundation, Washington, D.C. During the George H.W. Bush Administration he served as Solicitor of Labor, the chief lawyer of the Labor Department with a staff of over 800. During 1992 by presidential designation he served concurrently as Acting Assistant Secretary for Labor Management Standards. He is Vice-President of of the Jewish Policy Center, a think tank. From 1985-91 Breger was chairman of the Administrative Conference of the United States, an independent federal agency. During 1987-89 he also served as alternate delegate of the U.S. to the U.N. Human Rights Commission in Geneva. From 1982-84 he served as special assistant to President Reagan and his liaison to the Jewish Community. In Fall 2002, Breger was Lady Davis Visiting Professor of Law at the Hebrew University of Jerusalem. In Fall 2003 he was Distinguished Sy-Cip Fulbright Lecturer in the Philippines. Breger is a contributing columnist to Moment magazine. He writes and speaks regularly on legal issues and has published over 25 law review articles in publications including the Stanford Law Review, Boston University Law Review, Duke Law Journal and North Carolina Law Review. He has published as well in periodicals such as the Middle East Quarterly, the National Interest, the Los Angeles Times, the Wall Street Journal, the Washington Post, and the New York Times. He has testified more than 30 times before the United State Congress. His subjects include constitutional law, arbitration, foreign relations law of the United States, and a seminar on the Middle East peace process. Breger, M. J. “The Quest for Legitimacy in American Administrative Law,” Catholic University of America Scholarship Repository, 2007. http://scholarship.law.edu/cgi/viewcontent.cgi?article=1104&amp;context=scholar//ghs-kw)</w:t>
      </w:r>
    </w:p>
    <w:p w:rsidR="0077335A" w:rsidRPr="0077335A" w:rsidRDefault="0077335A" w:rsidP="0077335A">
      <w:pPr>
        <w:rPr>
          <w:rFonts w:cs="Times New Roman"/>
          <w:sz w:val="16"/>
        </w:rPr>
      </w:pPr>
      <w:r w:rsidRPr="0077335A">
        <w:rPr>
          <w:rFonts w:cs="Times New Roman"/>
          <w:sz w:val="16"/>
        </w:rPr>
        <w:t xml:space="preserve">The Participatory Project was </w:t>
      </w:r>
      <w:r w:rsidRPr="0077335A">
        <w:rPr>
          <w:rStyle w:val="StyleBoldUnderline"/>
          <w:rFonts w:cs="Times New Roman"/>
        </w:rPr>
        <w:t>an effort to increase public participation in the administrative rulemaking process</w:t>
      </w:r>
      <w:r w:rsidRPr="0077335A">
        <w:rPr>
          <w:rFonts w:cs="Times New Roman"/>
          <w:sz w:val="16"/>
        </w:rPr>
        <w:t xml:space="preserve">.'47 It was believed that </w:t>
      </w:r>
      <w:r w:rsidRPr="0077335A">
        <w:rPr>
          <w:rStyle w:val="StyleBoldUnderline"/>
          <w:rFonts w:cs="Times New Roman"/>
        </w:rPr>
        <w:t>such participation would increase the legitimacy of the rulemaking process by serving as a functional substitute for elected legislatures-thus solving the "democratic deficit" of administrative law.</w:t>
      </w:r>
      <w:r w:rsidRPr="0077335A">
        <w:rPr>
          <w:rFonts w:cs="Times New Roman"/>
          <w:sz w:val="16"/>
        </w:rPr>
        <w:t xml:space="preserve">'48 And as one proponent of interest-group participation has concluded, </w:t>
      </w:r>
      <w:r w:rsidRPr="0077335A">
        <w:rPr>
          <w:rStyle w:val="Emphasis"/>
        </w:rPr>
        <w:t>"[a]gency decisions made after adequate consideration of all affected interests.. .have... legitimacy based on the same principle as legislation</w:t>
      </w:r>
      <w:r w:rsidRPr="0077335A">
        <w:rPr>
          <w:rFonts w:cs="Times New Roman"/>
          <w:sz w:val="16"/>
        </w:rPr>
        <w:t xml:space="preserve">."' 49 This approach "drew force from a general social trend that came to view agencies less as apolitical 'experts' administering a strictly rational process, and more as political bodies making choices among alternatives in response to social needs and political inputs."'50 The revolution in participation was not a single, coherent movement. It included many disparate initiatives with widely variable effects. However, </w:t>
      </w:r>
      <w:r w:rsidRPr="0077335A">
        <w:rPr>
          <w:rStyle w:val="StyleBoldUnderline"/>
          <w:rFonts w:cs="Times New Roman"/>
        </w:rPr>
        <w:t xml:space="preserve">the driving force of the revolution was a lack of faith in the ability of established governmental institutions to understand the popular will and respond appropriately; again, </w:t>
      </w:r>
      <w:r w:rsidRPr="0077335A">
        <w:rPr>
          <w:rStyle w:val="Emphasis"/>
        </w:rPr>
        <w:t>a crisis of legitimacy</w:t>
      </w:r>
      <w:r w:rsidRPr="0077335A">
        <w:rPr>
          <w:rStyle w:val="StyleBoldUnderline"/>
          <w:rFonts w:cs="Times New Roman"/>
        </w:rPr>
        <w:t>.</w:t>
      </w:r>
      <w:r w:rsidRPr="0077335A">
        <w:rPr>
          <w:rFonts w:cs="Times New Roman"/>
          <w:sz w:val="16"/>
        </w:rPr>
        <w:t xml:space="preserve"> In the 1960s and 1970s, the American people experienced a transformative struggle for civil rights, unsatisfactorily explained assassinations of revered public figures, an unpopular war, political scandals, and a growing disaffection with government, which appeared unable to accomplish ambitious social objectives. 5' The motives of those seeking to expand public participation ranged from a near-paranoid mistrust of the government's own motives, to a populist belief that direct input from citizens would improve the quality of the government's decisions. Also prominent was a faith in participation as a means of empowering and involving the disenfranchised and unrepresented which "to its defenders" reflected "a quest to expand the meaning and ractice of freedom." 15 2 Participation in the rulemaking process is guaranteed by the APA's </w:t>
      </w:r>
      <w:r w:rsidRPr="0077335A">
        <w:rPr>
          <w:rStyle w:val="StyleBoldUnderline"/>
          <w:rFonts w:cs="Times New Roman"/>
        </w:rPr>
        <w:t>notice-and-comment provisions for informal rulemaking</w:t>
      </w:r>
      <w:r w:rsidRPr="0077335A">
        <w:rPr>
          <w:rFonts w:cs="Times New Roman"/>
          <w:sz w:val="16"/>
        </w:rPr>
        <w:t xml:space="preserve">.5 3 Specifically, an agency must publish a notice of proposed rulemaking with a draft rule and leave the record open for public comment.' The final rule must take these comments into account and agencies must explain in a "concise statement of basis and purpose" accompanying the final rule exactly how they responded to public comments. 55 As one court has suggested, these requirements are "intended to insure that the process of legislative rule-making in administrative agencies is infused with openness, explanation, and participatory democracy."1'56 </w:t>
      </w:r>
      <w:r w:rsidRPr="0077335A">
        <w:rPr>
          <w:rStyle w:val="StyleBoldUnderline"/>
          <w:rFonts w:cs="Times New Roman"/>
        </w:rPr>
        <w:t>In its heyday, the participation project led to</w:t>
      </w:r>
      <w:r w:rsidRPr="0077335A">
        <w:rPr>
          <w:rFonts w:cs="Times New Roman"/>
          <w:sz w:val="16"/>
        </w:rPr>
        <w:t xml:space="preserve"> a lowering of barriers of access to the </w:t>
      </w:r>
      <w:r w:rsidRPr="0077335A">
        <w:rPr>
          <w:rStyle w:val="Emphasis"/>
        </w:rPr>
        <w:t>courts'</w:t>
      </w:r>
      <w:r w:rsidRPr="0077335A">
        <w:rPr>
          <w:rStyle w:val="StyleBoldUnderline"/>
          <w:rFonts w:cs="Times New Roman"/>
        </w:rPr>
        <w:t xml:space="preserve"> </w:t>
      </w:r>
      <w:r w:rsidRPr="0077335A">
        <w:rPr>
          <w:rFonts w:cs="Times New Roman"/>
          <w:sz w:val="16"/>
          <w:szCs w:val="16"/>
        </w:rPr>
        <w:t>57</w:t>
      </w:r>
      <w:r w:rsidRPr="0077335A">
        <w:rPr>
          <w:rFonts w:cs="Times New Roman"/>
          <w:sz w:val="16"/>
        </w:rPr>
        <w:t xml:space="preserve"> and to </w:t>
      </w:r>
      <w:r w:rsidRPr="0077335A">
        <w:rPr>
          <w:rStyle w:val="Emphasis"/>
        </w:rPr>
        <w:t>intervention in agency proceedings</w:t>
      </w:r>
      <w:r w:rsidRPr="0077335A">
        <w:rPr>
          <w:rFonts w:cs="Times New Roman"/>
          <w:sz w:val="16"/>
        </w:rPr>
        <w:t xml:space="preserve">. 58 For a time, courts required various forms of judicially imposed public hearings crafted to meet a supersized notice and comment requirement in informal rulemaking. In the 1970s, </w:t>
      </w:r>
      <w:r w:rsidRPr="0077335A">
        <w:rPr>
          <w:rStyle w:val="StyleBoldUnderline"/>
          <w:rFonts w:cs="Times New Roman"/>
        </w:rPr>
        <w:t>the Supreme Court slapped down those efforts, precluding judicially created duties beyond those called for in the APA or enabling statute</w:t>
      </w:r>
      <w:r w:rsidRPr="0077335A">
        <w:rPr>
          <w:rFonts w:cs="Times New Roman"/>
          <w:sz w:val="16"/>
        </w:rPr>
        <w:t xml:space="preserve">."' They made clear that courts could not promote participation beyond that provided by statute. Moreover a number of </w:t>
      </w:r>
      <w:r w:rsidRPr="0077335A">
        <w:rPr>
          <w:rStyle w:val="Emphasis"/>
        </w:rPr>
        <w:t>recent participatory "project" efforts have excited democracy theorists</w:t>
      </w:r>
      <w:r w:rsidRPr="0077335A">
        <w:rPr>
          <w:rFonts w:cs="Times New Roman"/>
          <w:sz w:val="16"/>
        </w:rPr>
        <w:t xml:space="preserve">, although the jury is still out as to their actual effect in promoting civic participation in the administrative process. </w:t>
      </w:r>
      <w:r w:rsidRPr="0077335A">
        <w:rPr>
          <w:rStyle w:val="Emphasis"/>
        </w:rPr>
        <w:t>One such technique is "negotiated rulemaking," by which the agency invites key "stakeholders" to sit at the table and participate in the drafting of the rule.</w:t>
      </w:r>
      <w:r w:rsidRPr="0077335A">
        <w:rPr>
          <w:rFonts w:cs="Times New Roman"/>
          <w:sz w:val="16"/>
        </w:rPr>
        <w:t xml:space="preserve">1 60 Even when agencies do not make use of this approach, they may incorporate principles of negotiated rulemaking into their actions.' 6 ' Another technique is the federal government E-Rulemaking Initiative, 6 2 spurred by the E-Government Act of 2002163 and the development of the Federal Docket Management System, 164 a centralized federal system designed to spur citizen access to the rulemaking process. The centerpiece of this effort, Regulation.gov, is designed to assist citizens to locate and submit electronic documents on proposed agency regulation. 165 </w:t>
      </w:r>
    </w:p>
    <w:p w:rsidR="0077335A" w:rsidRDefault="0077335A" w:rsidP="0077335A">
      <w:pPr>
        <w:rPr>
          <w:rFonts w:cs="Times New Roman"/>
          <w:u w:val="single"/>
        </w:rPr>
      </w:pPr>
    </w:p>
    <w:p w:rsidR="00705621" w:rsidRDefault="00705621" w:rsidP="00705621">
      <w:pPr>
        <w:pStyle w:val="Heading3"/>
      </w:pPr>
      <w:r>
        <w:t>Impacts: Rule of Law</w:t>
      </w:r>
    </w:p>
    <w:p w:rsidR="00705621" w:rsidRDefault="00705621" w:rsidP="00705621"/>
    <w:p w:rsidR="00705621" w:rsidRDefault="00705621" w:rsidP="00705621">
      <w:pPr>
        <w:pStyle w:val="Heading4"/>
      </w:pPr>
      <w:r w:rsidRPr="00E9574C">
        <w:t xml:space="preserve">Rule of law prevents extinction </w:t>
      </w:r>
    </w:p>
    <w:p w:rsidR="00705621" w:rsidRPr="00E9574C" w:rsidRDefault="00705621" w:rsidP="00705621"/>
    <w:p w:rsidR="00705621" w:rsidRPr="00705621" w:rsidRDefault="00705621" w:rsidP="00705621">
      <w:pPr>
        <w:rPr>
          <w:rStyle w:val="StyleStyleBold12pt"/>
        </w:rPr>
      </w:pPr>
      <w:r w:rsidRPr="00705621">
        <w:rPr>
          <w:rStyle w:val="StyleStyleBold12pt"/>
        </w:rPr>
        <w:t xml:space="preserve">Institute for Energy and Environmental Research 3 </w:t>
      </w:r>
    </w:p>
    <w:p w:rsidR="00705621" w:rsidRPr="00705621" w:rsidRDefault="00705621" w:rsidP="00705621">
      <w:pPr>
        <w:rPr>
          <w:rStyle w:val="StyleStyleBold12pt"/>
        </w:rPr>
      </w:pPr>
      <w:r w:rsidRPr="00705621">
        <w:rPr>
          <w:rStyle w:val="StyleStyleBold12pt"/>
        </w:rPr>
        <w:t xml:space="preserve">(“Rule of Power or Rule of Law?”, </w:t>
      </w:r>
      <w:hyperlink r:id="rId61" w:history="1">
        <w:r w:rsidRPr="00705621">
          <w:rPr>
            <w:rStyle w:val="StyleStyleBold12pt"/>
          </w:rPr>
          <w:t>http://www.lcnp.org/pubs/exesummary.pdf</w:t>
        </w:r>
      </w:hyperlink>
      <w:r w:rsidRPr="00705621">
        <w:rPr>
          <w:rStyle w:val="StyleStyleBold12pt"/>
        </w:rPr>
        <w:t>)</w:t>
      </w:r>
    </w:p>
    <w:p w:rsidR="00705621" w:rsidRPr="00E9574C" w:rsidRDefault="00705621" w:rsidP="00705621">
      <w:pPr>
        <w:ind w:right="288"/>
        <w:rPr>
          <w:sz w:val="16"/>
        </w:rPr>
      </w:pPr>
      <w:r w:rsidRPr="00E9574C">
        <w:rPr>
          <w:sz w:val="16"/>
          <w:szCs w:val="12"/>
        </w:rPr>
        <w:t>The evolution of international law since World War II is largely a response to the demands of states and individuals living within a global society with a deeply integrated world economy. In this global society</w:t>
      </w:r>
      <w:r w:rsidRPr="00E9574C">
        <w:rPr>
          <w:u w:val="thick"/>
        </w:rPr>
        <w:t>, the repercussions of the actions of states, non-state actors, and individuals are not confined within borders, whether we look to greenhouse gas accumulations</w:t>
      </w:r>
      <w:r w:rsidRPr="00E9574C">
        <w:rPr>
          <w:sz w:val="16"/>
        </w:rPr>
        <w:t xml:space="preserve">, nuclear testing, </w:t>
      </w:r>
      <w:r w:rsidRPr="00E9574C">
        <w:rPr>
          <w:u w:val="thick"/>
        </w:rPr>
        <w:t>the danger of</w:t>
      </w:r>
      <w:r w:rsidRPr="00E9574C">
        <w:rPr>
          <w:sz w:val="16"/>
        </w:rPr>
        <w:t xml:space="preserve"> accidental </w:t>
      </w:r>
      <w:r w:rsidRPr="00E9574C">
        <w:rPr>
          <w:u w:val="thick"/>
        </w:rPr>
        <w:t>nuclear war, or the vast massacres of civilians that have taken place over the course of the last hundred years</w:t>
      </w:r>
      <w:r w:rsidRPr="00E9574C">
        <w:rPr>
          <w:sz w:val="16"/>
        </w:rPr>
        <w:t xml:space="preserve"> </w:t>
      </w:r>
      <w:r w:rsidRPr="00E9574C">
        <w:rPr>
          <w:sz w:val="16"/>
          <w:szCs w:val="12"/>
        </w:rPr>
        <w:t xml:space="preserve">and still continue. Multilateral agreements increasingly have been a primary instrument employed by states to meet extremely serious challenges of this kind, for several reasons. They clearly and publicly embody a set of </w:t>
      </w:r>
      <w:r w:rsidRPr="00E9574C">
        <w:rPr>
          <w:u w:val="thick"/>
        </w:rPr>
        <w:t>universally applicable expectations</w:t>
      </w:r>
      <w:r w:rsidRPr="00E9574C">
        <w:rPr>
          <w:sz w:val="16"/>
        </w:rPr>
        <w:t xml:space="preserve">, </w:t>
      </w:r>
      <w:r w:rsidRPr="00E9574C">
        <w:rPr>
          <w:sz w:val="16"/>
          <w:szCs w:val="12"/>
        </w:rPr>
        <w:t>including prohibited and required practices and policies. In other words, they</w:t>
      </w:r>
      <w:r w:rsidRPr="00E9574C">
        <w:rPr>
          <w:sz w:val="16"/>
        </w:rPr>
        <w:t xml:space="preserve"> </w:t>
      </w:r>
      <w:r w:rsidRPr="00E9574C">
        <w:rPr>
          <w:u w:val="thick"/>
        </w:rPr>
        <w:t xml:space="preserve">articulate global norms, such as the protection of human rights and the prohibitions of genocide and use of weapons of mass destruction. </w:t>
      </w:r>
      <w:r w:rsidRPr="00E9574C">
        <w:rPr>
          <w:sz w:val="16"/>
          <w:szCs w:val="12"/>
        </w:rPr>
        <w:t xml:space="preserve">They establish predictability and accountability in addressing a given issue. States are able to accumulate expertise and confidence by participating in the structured system established by a treaty. However, influential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policymakers are resistant to the idea of a treaty based international legal system because they fear infringement on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sovereignty and they claim to lack confidence in compliance and enforcement mechanisms. This approach has dangerous practical implications for international cooperation and compliance with norms.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treaty partners do not enter into treaties expecting that they are only political commitments that can be overridden based on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interests. When a powerful and influential state like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is seen to treat its legal obligations as a matter of convenience or of national interest alone, other states will see this as a justification to relax or withdraw from their own commitments. When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wants to require another state to live up to its treaty obligations, it may find that the state has followed the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example and opted out of compliance. Undermining the international system of treaties is likely to have particularly significant consequences in the area of peace and security. Even though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is uniquely positioned as the economic and military sole superpower, unilateral actions are insufficient to protect the people of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For example, since September 11, prevention of proliferation of weapons of mass destruction is an increasing priority.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requires cooperation from other countries to prevent and detect proliferation, including through the multilateral disarmament and nonproliferation treaties. No legal system is foolproof, domestically or internationally. While violations do occur, “the dictum that most nations obey international law most of the time holds true today with greater force than at any time during the last century.” And legal systems should not be abandoned because some of the actors do not comply. In the international as in the domestic sphere, enforcement requires machinery for deciding when there has been a violation, namely verification and transparency arrangements. Such arrangements also provide an incentive for compliance under ordinary circumstances. Yet for several of the treaties discussed in this report, including the </w:t>
      </w:r>
      <w:smartTag w:uri="urn:schemas-microsoft-com:office:smarttags" w:element="stockticker">
        <w:r w:rsidRPr="00E9574C">
          <w:rPr>
            <w:sz w:val="16"/>
            <w:szCs w:val="12"/>
          </w:rPr>
          <w:t>BWC</w:t>
        </w:r>
      </w:smartTag>
      <w:r w:rsidRPr="00E9574C">
        <w:rPr>
          <w:sz w:val="16"/>
          <w:szCs w:val="12"/>
        </w:rPr>
        <w:t xml:space="preserve">, CWC, and CTBT, one general characteristic of the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approach has been to try to exempt itself from transparency and verification arrangements. It bespeaks a lack of good faith if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wants near-perfect knowledge of others’ compliance so as to be able to detect all possible violations, while also wanting all too often to shield itself from scrutiny. While many treaties lack internal explicit provisions for sanctions, there are means of enforcement. Far more than is generally understood, states are very concerned about formal international condemnation of their actions. A range of sanctions is also available, including withdrawal of privileges under treaty regimes, arms and commodity embargoes, travel bans, reductions in international financial assistance or loans, and freezing of state or individual leader assets. Institutional mechanisms are available to reinforce compliance with treaty regimes, including the U.N. Security Council and the International Court of Justice. Regarding the latter, however,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has withdrawn from its general jurisdiction. One explanation for increasing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opposition to the treaty system is that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is an “honorable country” that does not need treaty limits to do the right thing. This view relies on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military strength above all and assumes that the </w:t>
      </w:r>
      <w:smartTag w:uri="urn:schemas-microsoft-com:office:smarttags" w:element="country-region">
        <w:smartTag w:uri="urn:schemas-microsoft-com:office:smarttags" w:element="place">
          <w:r w:rsidRPr="00E9574C">
            <w:rPr>
              <w:sz w:val="16"/>
              <w:szCs w:val="12"/>
            </w:rPr>
            <w:t>U.S.</w:t>
          </w:r>
        </w:smartTag>
      </w:smartTag>
      <w:r w:rsidRPr="00E9574C">
        <w:rPr>
          <w:sz w:val="16"/>
          <w:szCs w:val="12"/>
        </w:rPr>
        <w:t xml:space="preserve"> actions are intrinsically right, recalling the ideology of “Manifest Destiny.” This is at odds with the very notion that the rule of law is possible in global affairs</w:t>
      </w:r>
      <w:r w:rsidRPr="00E9574C">
        <w:rPr>
          <w:sz w:val="16"/>
        </w:rPr>
        <w:t xml:space="preserve">. </w:t>
      </w:r>
      <w:r w:rsidRPr="00E9574C">
        <w:rPr>
          <w:u w:val="thick"/>
        </w:rPr>
        <w:t>If the rule of power rather than the rule of law becomes the norm, especially in the context of the present inequalities and injustices around the world, security is likely to be a casualty. International security can best be achieved through coordinated local, national, regional and global actions and cooperation</w:t>
      </w:r>
      <w:r w:rsidRPr="00E9574C">
        <w:rPr>
          <w:sz w:val="16"/>
        </w:rPr>
        <w:t xml:space="preserve">. </w:t>
      </w:r>
      <w:r w:rsidRPr="00E9574C">
        <w:rPr>
          <w:sz w:val="16"/>
          <w:szCs w:val="12"/>
        </w:rPr>
        <w:t>Treaties, like all other tools in this toolbox, are imperfect instruments. Like a national law, a treaty may be unjust or unwise, in whole or in part. If so, it can and should be amended. But without a framework of multilateral agreements</w:t>
      </w:r>
      <w:r w:rsidRPr="00E9574C">
        <w:rPr>
          <w:sz w:val="16"/>
        </w:rPr>
        <w:t>,</w:t>
      </w:r>
      <w:r w:rsidRPr="00E9574C">
        <w:rPr>
          <w:u w:val="thick"/>
        </w:rPr>
        <w:t xml:space="preserve"> the alternative is for states to decide for themselves when action is warranted in their own interests, and to proceed to act unilaterally against others when they feel aggrieved. This is a recipe for the powerful to be police, prosecutor, judge, jury, and executioner all rolled into one. It is a path</w:t>
      </w:r>
      <w:r w:rsidRPr="00E9574C">
        <w:rPr>
          <w:sz w:val="16"/>
        </w:rPr>
        <w:t xml:space="preserve"> </w:t>
      </w:r>
      <w:r w:rsidRPr="00E9574C">
        <w:rPr>
          <w:sz w:val="16"/>
          <w:szCs w:val="12"/>
        </w:rPr>
        <w:t>that cannot but lead to the arbitrary application and enforcement of law. For the United States, a hallmark of whose history is its role as a progenitor of the rule of law, to embark on a path of disregard of its international legal obligations is</w:t>
      </w:r>
      <w:r w:rsidRPr="00E9574C">
        <w:rPr>
          <w:sz w:val="16"/>
        </w:rPr>
        <w:t xml:space="preserve"> </w:t>
      </w:r>
      <w:r w:rsidRPr="00E9574C">
        <w:rPr>
          <w:u w:val="thick"/>
        </w:rPr>
        <w:t xml:space="preserve">to abandon the best that </w:t>
      </w:r>
      <w:r w:rsidRPr="00E9574C">
        <w:rPr>
          <w:sz w:val="16"/>
        </w:rPr>
        <w:t>its</w:t>
      </w:r>
      <w:r w:rsidRPr="00E9574C">
        <w:rPr>
          <w:u w:val="thick"/>
        </w:rPr>
        <w:t xml:space="preserve"> history has to offer the world</w:t>
      </w:r>
      <w:r w:rsidRPr="00E9574C">
        <w:rPr>
          <w:sz w:val="16"/>
          <w:szCs w:val="12"/>
        </w:rPr>
        <w:t xml:space="preserve">. To reject the system of treaty-based international law rather than build on its many strengths is not only unwise, it is extremely dangerous. It is urgent that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join with other countries in implementing existing global security treaties to meet the security challenges of the twenty-first century and to achieve the ends of peace and justice to which the </w:t>
      </w:r>
      <w:smartTag w:uri="urn:schemas-microsoft-com:office:smarttags" w:element="country-region">
        <w:smartTag w:uri="urn:schemas-microsoft-com:office:smarttags" w:element="place">
          <w:r w:rsidRPr="00E9574C">
            <w:rPr>
              <w:sz w:val="16"/>
              <w:szCs w:val="12"/>
            </w:rPr>
            <w:t>United States</w:t>
          </w:r>
        </w:smartTag>
      </w:smartTag>
      <w:r w:rsidRPr="00E9574C">
        <w:rPr>
          <w:sz w:val="16"/>
          <w:szCs w:val="12"/>
        </w:rPr>
        <w:t xml:space="preserve"> is committed under the United Nations Charter.</w:t>
      </w:r>
      <w:r w:rsidRPr="00E9574C">
        <w:rPr>
          <w:sz w:val="16"/>
        </w:rPr>
        <w:t xml:space="preserve"> </w:t>
      </w:r>
    </w:p>
    <w:p w:rsidR="00705621" w:rsidRPr="00B415A3" w:rsidRDefault="00705621" w:rsidP="00705621">
      <w:pPr>
        <w:rPr>
          <w:rStyle w:val="StyleBoldUnderline"/>
        </w:rPr>
      </w:pPr>
    </w:p>
    <w:p w:rsidR="00705621" w:rsidRPr="00705621" w:rsidRDefault="00705621" w:rsidP="00705621"/>
    <w:p w:rsidR="0077335A" w:rsidRPr="0077335A" w:rsidRDefault="0077335A" w:rsidP="0077335A">
      <w:pPr>
        <w:pStyle w:val="Heading2"/>
        <w:rPr>
          <w:rFonts w:cs="Times New Roman"/>
        </w:rPr>
      </w:pPr>
      <w:bookmarkStart w:id="56" w:name="PocketBM512"/>
      <w:bookmarkEnd w:id="51"/>
      <w:bookmarkEnd w:id="54"/>
      <w:bookmarkEnd w:id="55"/>
      <w:r w:rsidRPr="0077335A">
        <w:rPr>
          <w:rFonts w:cs="Times New Roman"/>
        </w:rPr>
        <w:t>Litigations/Court Clog NB</w:t>
      </w:r>
    </w:p>
    <w:p w:rsidR="0077335A" w:rsidRPr="0077335A" w:rsidRDefault="0077335A" w:rsidP="0077335A">
      <w:pPr>
        <w:pStyle w:val="Heading3"/>
        <w:rPr>
          <w:rFonts w:cs="Times New Roman"/>
        </w:rPr>
      </w:pPr>
      <w:bookmarkStart w:id="57" w:name="HatBM513"/>
      <w:r w:rsidRPr="0077335A">
        <w:rPr>
          <w:rFonts w:cs="Times New Roman"/>
        </w:rPr>
        <w:t>1NC</w:t>
      </w:r>
      <w:bookmarkStart w:id="58" w:name="BlockBM514"/>
      <w:r w:rsidRPr="0077335A">
        <w:rPr>
          <w:rFonts w:cs="Times New Roman"/>
        </w:rPr>
        <w:t xml:space="preserve"> Shell</w:t>
      </w:r>
    </w:p>
    <w:p w:rsidR="0077335A" w:rsidRPr="0077335A" w:rsidRDefault="0077335A" w:rsidP="0077335A">
      <w:pPr>
        <w:pStyle w:val="Heading4"/>
        <w:rPr>
          <w:rFonts w:cs="Times New Roman"/>
        </w:rPr>
      </w:pPr>
      <w:r w:rsidRPr="0077335A">
        <w:rPr>
          <w:rFonts w:cs="Times New Roman"/>
        </w:rPr>
        <w:t>Litigation issues, compliance costs and lack of regulation all turn solvency—reg neg solves</w:t>
      </w:r>
    </w:p>
    <w:p w:rsidR="00A642BA" w:rsidRDefault="00A642BA" w:rsidP="0077335A">
      <w:pPr>
        <w:rPr>
          <w:rStyle w:val="StyleStyleBold12pt"/>
          <w:rFonts w:cs="Times New Roman"/>
        </w:rPr>
      </w:pPr>
    </w:p>
    <w:p w:rsidR="0077335A" w:rsidRPr="0077335A" w:rsidRDefault="0077335A" w:rsidP="0077335A">
      <w:pPr>
        <w:rPr>
          <w:rFonts w:cs="Times New Roman"/>
        </w:rPr>
      </w:pPr>
      <w:r w:rsidRPr="0077335A">
        <w:rPr>
          <w:rStyle w:val="StyleStyleBold12pt"/>
          <w:rFonts w:cs="Times New Roman"/>
        </w:rPr>
        <w:t>NPR 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(National Partnership for Reinventing Government is a gov’t program headed by the Vice President and is made up of Federal employees, representing agencies all over government,. Most serve 3 months to a year and then return to their home agencies to continue the work of reinvention. Each staff person serves on a project team, with most teams focused on building partnerships with federal agencies and private organizations around key reinvention initiatives. http://www.ai.mit.edu/ARCHIVE/org/npr/documents/commentable/npr.ovp.eop.gov.us/1993/9/6/383.html)</w:t>
      </w:r>
    </w:p>
    <w:p w:rsidR="0077335A" w:rsidRPr="0077335A" w:rsidRDefault="0077335A" w:rsidP="0077335A">
      <w:pPr>
        <w:rPr>
          <w:rFonts w:cs="Times New Roman"/>
          <w:sz w:val="14"/>
        </w:rPr>
      </w:pPr>
      <w:r w:rsidRPr="0077335A">
        <w:rPr>
          <w:rFonts w:cs="Times New Roman"/>
          <w:sz w:val="14"/>
        </w:rPr>
        <w:t xml:space="preserve">REG03: Encourage Consensus-Based Rulemaking Background The traditional model for rulemaking is that of agency experts deciding the best way to regulate, offering the public an opportunity to comment on the agency's proposed rule or to object to its adoption, and then issuing binding rules telling regulated entities what to do. Even if the agency experts choose wisely, the traditional model has very little buy-in from outside the agency, which undermines the rule's effectiveness. This traditional process encourages adversarial, uncooperative behavior on the part of private industry or others who might be affected by an agency's decisions, which frequently leads to protracted litigation. Agencies routinely find themselves under attack from various private parties who are unhappy with the rule. This has been particularly true in controversial areas such as environmental regulation or the health and safety of workers. The </w:t>
      </w:r>
      <w:r w:rsidRPr="0077335A">
        <w:rPr>
          <w:rStyle w:val="StyleBoldUnderline"/>
          <w:rFonts w:cs="Times New Roman"/>
        </w:rPr>
        <w:t>traditional process rarely leads to cooperative efforts to resolve problems</w:t>
      </w:r>
      <w:r w:rsidRPr="0077335A">
        <w:rPr>
          <w:rFonts w:cs="Times New Roman"/>
          <w:sz w:val="14"/>
        </w:rPr>
        <w:t xml:space="preserve">. On the contrary, a barrage of written critical comments followed by </w:t>
      </w:r>
      <w:r w:rsidRPr="0077335A">
        <w:rPr>
          <w:rStyle w:val="StyleBoldUnderline"/>
          <w:rFonts w:cs="Times New Roman"/>
        </w:rPr>
        <w:t>litigation in the federal courts is</w:t>
      </w:r>
      <w:r w:rsidRPr="0077335A">
        <w:rPr>
          <w:rFonts w:cs="Times New Roman"/>
          <w:sz w:val="14"/>
        </w:rPr>
        <w:t xml:space="preserve"> frequently </w:t>
      </w:r>
      <w:r w:rsidRPr="0077335A">
        <w:rPr>
          <w:rStyle w:val="StyleBoldUnderline"/>
          <w:rFonts w:cs="Times New Roman"/>
        </w:rPr>
        <w:t>inevitable, accompanied by long delays and excessive costs. These costs include the direct costs of pursuing or defending the court case and the cost to industry and society of long periods of uncertainty about the final outcome</w:t>
      </w:r>
      <w:r w:rsidRPr="0077335A">
        <w:rPr>
          <w:rFonts w:cs="Times New Roman"/>
          <w:sz w:val="14"/>
        </w:rPr>
        <w:t xml:space="preserve">. </w:t>
      </w:r>
      <w:r w:rsidRPr="0077335A">
        <w:rPr>
          <w:rStyle w:val="Emphasis"/>
        </w:rPr>
        <w:t>The expectation of litigation usually sharpens the divisions between parties during the rulemaking process and may eliminate any willingness to recognize others' legitimate views. The parties have little incentive to focus on finding constructive, creative solutions that address differing legitimate needs</w:t>
      </w:r>
      <w:r w:rsidRPr="0077335A">
        <w:rPr>
          <w:rFonts w:cs="Times New Roman"/>
          <w:sz w:val="14"/>
        </w:rPr>
        <w:t xml:space="preserve">. (Endnote 1) NEED FOR CHANGE A small number of federal agencies have successfully pioneered a consensus-based approach to drafting regulations--negotiated rulemaking (sometimes called regulatory negotiation or "reg neg"). </w:t>
      </w:r>
      <w:r w:rsidRPr="0077335A">
        <w:rPr>
          <w:rStyle w:val="StyleBoldUnderline"/>
          <w:rFonts w:cs="Times New Roman"/>
        </w:rPr>
        <w:t>Reg neg brings together representatives of the agency</w:t>
      </w:r>
      <w:r w:rsidRPr="0077335A">
        <w:rPr>
          <w:rFonts w:cs="Times New Roman"/>
          <w:sz w:val="14"/>
        </w:rPr>
        <w:t xml:space="preserve"> and the various affected interests </w:t>
      </w:r>
      <w:r w:rsidRPr="0077335A">
        <w:rPr>
          <w:rStyle w:val="StyleBoldUnderline"/>
          <w:rFonts w:cs="Times New Roman"/>
        </w:rPr>
        <w:t>in a cooperative effort to develop regulations</w:t>
      </w:r>
      <w:r w:rsidRPr="0077335A">
        <w:rPr>
          <w:rFonts w:cs="Times New Roman"/>
          <w:sz w:val="14"/>
        </w:rPr>
        <w:t xml:space="preserve"> </w:t>
      </w:r>
      <w:r w:rsidRPr="0077335A">
        <w:rPr>
          <w:rStyle w:val="StyleBoldUnderline"/>
          <w:rFonts w:cs="Times New Roman"/>
        </w:rPr>
        <w:t>that not</w:t>
      </w:r>
      <w:r w:rsidRPr="0077335A">
        <w:rPr>
          <w:rFonts w:cs="Times New Roman"/>
          <w:sz w:val="14"/>
        </w:rPr>
        <w:t xml:space="preserve"> </w:t>
      </w:r>
      <w:r w:rsidRPr="0077335A">
        <w:rPr>
          <w:rStyle w:val="StyleBoldUnderline"/>
          <w:rFonts w:cs="Times New Roman"/>
        </w:rPr>
        <w:t>only meet statutory requirements, but</w:t>
      </w:r>
      <w:r w:rsidRPr="0077335A">
        <w:rPr>
          <w:rFonts w:cs="Times New Roman"/>
          <w:sz w:val="14"/>
        </w:rPr>
        <w:t xml:space="preserve"> also </w:t>
      </w:r>
      <w:r w:rsidRPr="0077335A">
        <w:rPr>
          <w:rStyle w:val="StyleBoldUnderline"/>
          <w:rFonts w:cs="Times New Roman"/>
        </w:rPr>
        <w:t>are accepted by the people</w:t>
      </w:r>
      <w:r w:rsidRPr="0077335A">
        <w:rPr>
          <w:rFonts w:cs="Times New Roman"/>
          <w:sz w:val="14"/>
        </w:rPr>
        <w:t xml:space="preserve"> who ultimately will have to live with the regulations(Endnote 2) </w:t>
      </w:r>
      <w:r w:rsidRPr="0077335A">
        <w:rPr>
          <w:rStyle w:val="StyleBoldUnderline"/>
          <w:rFonts w:cs="Times New Roman"/>
        </w:rPr>
        <w:t>Since 1982</w:t>
      </w:r>
      <w:r w:rsidRPr="0077335A">
        <w:rPr>
          <w:rFonts w:cs="Times New Roman"/>
          <w:sz w:val="14"/>
        </w:rPr>
        <w:t xml:space="preserve">, approximately </w:t>
      </w:r>
      <w:r w:rsidRPr="0077335A">
        <w:rPr>
          <w:rStyle w:val="StyleBoldUnderline"/>
          <w:rFonts w:cs="Times New Roman"/>
        </w:rPr>
        <w:t>35 federal agency negotiated rulemakings have taken place</w:t>
      </w:r>
      <w:r w:rsidRPr="0077335A">
        <w:rPr>
          <w:rFonts w:cs="Times New Roman"/>
          <w:sz w:val="14"/>
        </w:rPr>
        <w:t xml:space="preserve"> or are currently under way. Almost half have been at the Environmental Protection Agency (EPA), which is the only federal agency with a small office assigned specifically to assist other parts of the agency in doing reg negs. Other users include the Departments of Agriculture (Animal and Plant Health Inspection Service), Education (required in certain programs by statute), Labor (Occupational Safety and Health Administration), and Transportation (Office of the Secretary, Federal Aviation Administration, Federal Highway Administration, National Highway Traffic Safety Administration, Coast Guard), Farm Credit Administration, Federal Communications Commission, and Nuclear Regulatory Commission(Endnote 3) The Negotiated Rulemaking Act of 1990 establishes a statutory framework for agency use of reg neg.(Endnote 4) HOW DOES REG NEG WORK? First, an agency would normally ask one or more "conveners"--either outside contractors or government employees who are not otherwise involved in the proceeding--to determine whether the rule is appropriate for reg neg. (As discussed below, reg neg is not appropriate for all rules.) If the convener recommends reg neg and if the agency head determines that use of reg neg is in the public interest, a reg neg committee would be chartered under the procedures of the Federal Advisory Committee Act.(Endnote 5) A reg neg committee must be composed of representatives of all affected interests. The agency and the convener must make reasonable efforts to ensure that all relevant interest groups and others affected by the rule are aware of the proceeding. The agency must also publish a notice explaining the proposed reg neg and offering the opportunity to apply for participation by interests not already adequately represented.(Endnote 6) Meetings of the negotiating committee are conducted by a mediator or facilitator (often the convener), who may be a government employee or an individual from the private sector. The agency should participate fully in the negotiations, making sure that at all times the participants are aware of what action the agency is likely to take if the committee does not reach an agreement. The goal of the negotiators is to reach consensus on the text of a "proposed" regulation or rule through a process of evaluating their own priorities and making trade-offs to achieve an acceptable result. In this way, the competing interests try to work out a practical solution to the problem necessitating regulatory action. Through the give-and-take of the negotiating process, participants try to obtain a favorable outcome on the issues of greatest importance to them, while recognizing and accommodating the legitimate needs of others. Throughout the process, the agency's function is to protect the public interest by implementing all applicable statutory and other legal requirements. The public may observe the procedure, and public comments are invited before, during, and after the negotiations. If consensus is reached, the agency ordinarily would publish the consensus draft rule in a notice of proposed rulemaking. If consensus is not reached, the agency ordinarily publishes its own proposal for a rule, often making good use of the information it has obtained through the course of the negotiations. BENEFITS OF NEGOTIATED RULEMAKING. </w:t>
      </w:r>
      <w:r w:rsidRPr="0077335A">
        <w:rPr>
          <w:rStyle w:val="StyleBoldUnderline"/>
          <w:rFonts w:cs="Times New Roman"/>
        </w:rPr>
        <w:t>The long-term benefits of negotiated rulemaking include: --more innovative approaches that may reduce compliance costs, --less time, money, and effort spent on developing and enforcing rules, --earlier implementation, --higher compliance rates, and --more cooperative relationships between the agency and other affected partie</w:t>
      </w:r>
      <w:r w:rsidRPr="0077335A">
        <w:rPr>
          <w:rFonts w:cs="Times New Roman"/>
          <w:sz w:val="14"/>
        </w:rPr>
        <w:t xml:space="preserve">s.(Endnote 7) These benefits flow from the broader participation of the parties, the opportunity for creative solutions to regulatory problems, and the potential for avoiding litigation. If the parties reach consensus, the resulting rule is likely to be easier to implement and the probability of subsequent litigation is diminished. </w:t>
      </w:r>
      <w:r w:rsidRPr="0077335A">
        <w:rPr>
          <w:rStyle w:val="StyleBoldUnderline"/>
          <w:rFonts w:cs="Times New Roman"/>
        </w:rPr>
        <w:t>Negotiations that do not result in consensus on a draft rule can still be</w:t>
      </w:r>
      <w:r w:rsidRPr="0077335A">
        <w:rPr>
          <w:rFonts w:cs="Times New Roman"/>
          <w:sz w:val="14"/>
        </w:rPr>
        <w:t xml:space="preserve"> very </w:t>
      </w:r>
      <w:r w:rsidRPr="0077335A">
        <w:rPr>
          <w:rStyle w:val="StyleBoldUnderline"/>
          <w:rFonts w:cs="Times New Roman"/>
        </w:rPr>
        <w:t>useful</w:t>
      </w:r>
      <w:r w:rsidRPr="0077335A">
        <w:rPr>
          <w:rFonts w:cs="Times New Roman"/>
          <w:sz w:val="14"/>
        </w:rPr>
        <w:t xml:space="preserve"> to the agency </w:t>
      </w:r>
      <w:r w:rsidRPr="0077335A">
        <w:rPr>
          <w:rStyle w:val="StyleBoldUnderline"/>
          <w:rFonts w:cs="Times New Roman"/>
        </w:rPr>
        <w:t>by:</w:t>
      </w:r>
      <w:r w:rsidRPr="0077335A">
        <w:rPr>
          <w:rFonts w:cs="Times New Roman"/>
          <w:sz w:val="14"/>
        </w:rPr>
        <w:t xml:space="preserve"> </w:t>
      </w:r>
      <w:r w:rsidRPr="0077335A">
        <w:rPr>
          <w:rStyle w:val="StyleBoldUnderline"/>
          <w:rFonts w:cs="Times New Roman"/>
        </w:rPr>
        <w:t>--narrowing the issues in dispute, --identifying information necessary to resolve issues, --ranking priorities, --finding potentially acceptable solutions, and --improving the agency's understanding of the real-world impact of alternative regulatory options</w:t>
      </w:r>
      <w:r w:rsidRPr="0077335A">
        <w:rPr>
          <w:rFonts w:cs="Times New Roman"/>
          <w:sz w:val="14"/>
        </w:rPr>
        <w:t xml:space="preserve">. Negotiation sessions provide all participants with an opportunity to have their assumptions and data questioned and tested by parties with other perspectives. The dynamic nature of negotiating forces each party to participate in crafting solutions to issues that are on the table for resolution. In short, the process fosters creative activity by a broad spectrum of interested persons, targeted at producing better, more acceptable rules. In regulatory programs with a history of adversarial rulemaking, it is not unusual for parties to negotiate a settlement under the supervision of a court after the rule has been published. Particularly in such programs, negotiation of a rule prior to the agency's publication of a proposed rule can save the agency and other parties both time and resources. By avoiding litigation, programs become effective sooner and regulated businesses can plan capital expenditures or production changes earlier than if they faced years of litigation and uncertainty about the outcome. Moreover, at EPA (which is the most frequent user of the technique) regulatory negotiations, on average, take less time than other rulemakings.(Endnote 8) Time savings can translate into both monetary savings for industry and greater satisfaction all around. For example, because of a reg neg, EPA's wood-stove emission standards went into effect as much as two years earlier than expected. The participant from the Natural Resources Defense Council was quoted as expressing satisfaction on behalf of environmental interests that over 1.5 million wood-stoves sold during the 2-year period would be covered by the new regulation. Manufacturers were spared 2 years of uncertainty and could begin re-tooling for the new standards.(Endnote 9) There can also be important intangible benefits. Even in programs with no history of adversarial rulemaking, </w:t>
      </w:r>
      <w:r w:rsidRPr="0077335A">
        <w:rPr>
          <w:rStyle w:val="StyleBoldUnderline"/>
          <w:rFonts w:cs="Times New Roman"/>
        </w:rPr>
        <w:t>the agency may obtain</w:t>
      </w:r>
      <w:r w:rsidRPr="0077335A">
        <w:rPr>
          <w:rFonts w:cs="Times New Roman"/>
          <w:sz w:val="14"/>
        </w:rPr>
        <w:t xml:space="preserve"> a </w:t>
      </w:r>
      <w:r w:rsidRPr="0077335A">
        <w:rPr>
          <w:rStyle w:val="StyleBoldUnderline"/>
          <w:rFonts w:cs="Times New Roman"/>
        </w:rPr>
        <w:t>better factual basis for the regulation and a better understanding of the practical consequences of different regulatory choices</w:t>
      </w:r>
      <w:r w:rsidRPr="0077335A">
        <w:rPr>
          <w:rFonts w:cs="Times New Roman"/>
          <w:sz w:val="14"/>
        </w:rPr>
        <w:t>--whether or not consensus is attained. Regulatory negotiations can help enfranchise parties with important interests at stake, who may otherwise feel relatively powerless. Rules drafted with assistance of persons who must ultimately be governed by them are more likely to be practical, and therefore more acceptable. LIMITS ON REG NEG. Negotiated rulemaking is not appropriate for all rules. Certain characteristics of rulemaking proceedings favor using reg neg. --The number of distinct interests concerned with the proposed rule, including any relevant government agencies, must be small enough so that they can be fairly represented by not more than 20 to 25 negotiators. --There should be a number of diverse issues that participants can rank according to their own priorities, so that there will be room for compromise on some of the issues as an agreement is sought. --It is essential that the issues to be negotiated not require compromise of principles so fundamental to the parties that productive negotiations are unrealistic. --Parties must be willing to negotiate in good faith, and no single interest should be able to dominate the negotiations. --The parties cannot have an incentive to stall; therefore, they must believe that the agency itself will issue a rule if consensus is not reached. A statutory requirement that the agency issue some type of rule is often helpful. In rulemakings where reg neg is inappropriate for these or other reasons, agencies should consider using policy discussion groups. The most significant deterrent to using negotiated rulemaking is its up-front cost.The process can be resource-intensive in the short term for both the agency and the other participants. While there are likely to be considerable long-term savings in total resources required, the concentrated investment of effort and expense in the short term may be a serious obstacle. This is particularly true if the savings and the costs appear in the budgets of different operating components of the agency. Additional costs may include services of mediators and conveners, research conducted on behalf of the negotiating committee, administrative support for the committee, expenses of participation for some of the negotiators, and some training costs. Action Increase the use of negotiated rulemaking. (1) The President should encourage agencies to use reg neg. This is consistent with the new regulatory review executive order. Regulatory agencies that have not used reg neg since enactment of the Negotiated Rulemaking Act of 1990 should identify at least one candidate for using reg neg during the coming year or explain why it would not be feasible to do so.(Endnote 10) The administration should facilitate efforts to use reg neg by identifying and removing any administrative barriers to its use. Reg neg should rarely, if ever, be required by statute for particular rulemakings because its success depends on the voluntary participation of all participants, including the agency.(Endnote 11) Moreover, Congress should recognize that short statutory deadlines to issue proposed or final rules, especially if they are shorter than two years, may preclude the use of negotiated rulemaking. CROSS-REFERENCES TO OTHER NPR ACCOMPANYING REPORTS Department of Labor, DOL03: Expand Negotiated Rulemaking and Improve Up-front Teamwork on Regulations. Department of Transportation, DOT03: Use a Consensus- Building Approach to Expedite Transportation and Environmental Decisionmaking. ENDNOTES 1. See Harter, Philip J., "Negotiating Regulations: A Cure for Malaise," Georgetown Law Journal, vol. 71 (1982), p. 1. 2. Administrative Conference of the United States, Recommendations 82-4 and 85-5, "Procedures for Negotiating Proposed Regulations," 1 C.F.R. 305.82-4 and 305.85-5 (1993); and Pritzker, David M., and Deborah S. Dalton, eds., ACUS, Negotiated Rulemaking Sourcebook (Washington, D.C., 1990). 3. Administrative Conference of the United States, "Federal Agency Experience with Negotiated Rulemaking," (March 1, 1993), staff paper updating Chapter 10 of Pritzker and Dalton, Negotiated Rulemaking Sourcebook. 4. 5 U.S.C.A. 561-570 (1993 Supp.). 5. 5 U.S.C. App. (1988). 6. For a recent notice, see Environmental Protection Agency, Notice of Wood Furniture Manufacturing Negotiated Rulemaking Committee, 58 FR 34011 (June 23, 1993). 7. It is difficult to obtain reliable data about the costs of regulatory proceedings. However, some information is available that may give an indication of potential savings from using regulatory negotiations. Speaking in 1984, former EPA Administrator William Ruckelshaus estimated that more than 80 percent of EPA's major rules were challenged in court and that approximately 30 percent of the rules were changed significantly as a consequence. Ruckelshaus, W., "Environmental Negotiation: A New Way of Winning," address to the Conservation Foundation's Second National Conference on Environmental Dispute Resolution 3, October 1, 1984, cited in Susskind and McMahon, "The Theory and Practice of Negotiated Rulemaking," vol. 3, Yale Journal on Regulation (1985), p. 133. Ruckelshaus also estimated that the annual effort to handle this litigation took 50 person-years from EPA's Office of General Counsel, 75 person-years from EPA program offices, 25 person-years from the Department of Justice, and 175 person-years on the part of plaintiffs' counsel. Administrator Lee Thomas, in a 1987 address to a colloquium of the Administrative Conference of the United States, pegged the level of litigation at more than 75 percent. Thomas, Lee, "The Successful Use of Regulatory Negotiations by EPA," vol. 13, Admin Law News (Fall, 1987), p. 1. By contrast, of the first 10 negotiated rulemaking proceedings brought to completion by EPA, only two were challenged in court, and both rules were essentially upheld. See Safe Buildings Alliance v. EPA, 846 F.2d 79 (D.C. Cir. 1988); and Natural Resources Defense Council v. EPA, 907 F.2d 1146 (D.C. Cir. 1990). Reduction of litigation rates from 75 percent to 20 percent obviously would produce great savings if this level of improvement were maintained. 8. Kerwin, Cornelius M. and Scott R. Furlong, "Time and Rulemaking: An Empirical Test of Theory," Journal of Public Administration Research and Theory, vol. 2 (1992), p. 124. In a study of 150 rules completed between October 1, 1986, and September 30, 1989, the rulemaking process (from development of the proposal to issuance of the final rule) took an average of 26 months for the four negotiated rulemakings in the sample and 37 months for all rules in the sample. The article does not contain sufficient information to determine whether regulatory negotiations would be quicker for rules with similar resources, complexity and prioritization. Based on a sample of seven reg negs, EPA estimates a saving of 6 to 18 months as compared to the normal rulemaking process. Telephone interview with Chris Kirtz, Director, Consensus and Dispute Resolution Program, EPA, August 13, 1993. 9. McClintock, Mike, "Regulating Wood-Stove Emissions," Washington Post (September 25, 1986), Home Section, p.5. 10. In this and all other recommendations in this report, "regulatory agencies" are those agencies that are named to the Regulatory Coordinating Group (see REG01) and subagencies (or subdepartments) that are designated by department or agency heads as engaging in significant regulatory activities. Generally, this should include those subagencies that are listed in the most recent Unified Agenda of Federal Regulations as having over 40 regulatory issuances. The Negotiated Rulemaking Act of 1990, Pub. L. No. 101- 648 was enacted on November 29, 1990. 11. Three statutes have mandated that the Department of Education use reg neg for specific rulemakings and another statute required the Nuclear Regulatory Commission (NRC) to do so. All were subject to relatively short statutory deadlines and these deadlines constrained the negotiation process. In addition, the NRC was required to convene a regulatory negotiation on issues that most observers felt were non-negotiable.</w:t>
      </w:r>
    </w:p>
    <w:p w:rsidR="0077335A" w:rsidRPr="0077335A" w:rsidRDefault="0077335A" w:rsidP="0077335A">
      <w:pPr>
        <w:pStyle w:val="Heading4"/>
        <w:rPr>
          <w:rFonts w:cs="Times New Roman"/>
        </w:rPr>
      </w:pPr>
      <w:r w:rsidRPr="0077335A">
        <w:rPr>
          <w:rFonts w:cs="Times New Roman"/>
        </w:rPr>
        <w:t>Excessive litigations leads to court clog and hurts the economy—decreases competitiveness</w:t>
      </w:r>
    </w:p>
    <w:p w:rsidR="0077335A" w:rsidRPr="0077335A" w:rsidRDefault="0077335A" w:rsidP="0077335A">
      <w:pPr>
        <w:rPr>
          <w:rFonts w:cs="Times New Roman"/>
        </w:rPr>
      </w:pPr>
      <w:r w:rsidRPr="0077335A">
        <w:rPr>
          <w:rStyle w:val="StyleStyleBold12pt"/>
          <w:rFonts w:cs="Times New Roman"/>
        </w:rPr>
        <w:t>Post 11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(Ashley Post joined InsideCounsel as managing editor in 2010. In her position, she manages the magazine’s editorial content, tracks litigation trends, interacts with top lawyers and consultants in the legal community, and aims to boost InsideCounsel’s new media presence. She is a 2007 cum laude graduate of the University of Missouri-Columbia, where she majored in Magazine Journalism and minored in French and Economics. “Frivolous lawsuits clogging U.S. courts, stalling economic growth”. Published June 22nd, 2011 @ </w:t>
      </w:r>
      <w:hyperlink r:id="rId62" w:history="1">
        <w:r w:rsidRPr="0077335A">
          <w:rPr>
            <w:rStyle w:val="StyleStyleBold12pt"/>
            <w:rFonts w:cs="Times New Roman"/>
            <w:sz w:val="16"/>
            <w:szCs w:val="16"/>
          </w:rPr>
          <w:t>http://www.insidecounsel.com/2011/07/22/frivolous-lawsuits-clogging-us-courts-stalling-eco?page=5</w:t>
        </w:r>
      </w:hyperlink>
      <w:r w:rsidRPr="0077335A">
        <w:rPr>
          <w:rStyle w:val="StyleStyleBold12pt"/>
          <w:rFonts w:cs="Times New Roman"/>
          <w:sz w:val="16"/>
          <w:szCs w:val="16"/>
        </w:rPr>
        <w:t>) Deng</w:t>
      </w:r>
    </w:p>
    <w:p w:rsidR="0077335A" w:rsidRPr="0077335A" w:rsidRDefault="0077335A" w:rsidP="0077335A">
      <w:pPr>
        <w:rPr>
          <w:rFonts w:cs="Times New Roman"/>
          <w:sz w:val="16"/>
        </w:rPr>
      </w:pPr>
      <w:r w:rsidRPr="0077335A">
        <w:rPr>
          <w:rFonts w:cs="Times New Roman"/>
          <w:sz w:val="16"/>
        </w:rPr>
        <w:t xml:space="preserve">Americans’ litigiousness and thirst for massive damages has been a boon to the legal profession. But some researchers and </w:t>
      </w:r>
      <w:r w:rsidRPr="0077335A">
        <w:rPr>
          <w:rStyle w:val="StyleBoldUnderline"/>
          <w:rFonts w:cs="Times New Roman"/>
        </w:rPr>
        <w:t>litigation experts warn that the abundance of lawsuits</w:t>
      </w:r>
      <w:r w:rsidRPr="0077335A">
        <w:rPr>
          <w:rFonts w:cs="Times New Roman"/>
          <w:sz w:val="16"/>
        </w:rPr>
        <w:t>—many of them frivolous—</w:t>
      </w:r>
      <w:r w:rsidRPr="0077335A">
        <w:rPr>
          <w:rStyle w:val="StyleBoldUnderline"/>
          <w:rFonts w:cs="Times New Roman"/>
        </w:rPr>
        <w:t>flooding U.S. courts is severely weakening the economy</w:t>
      </w:r>
      <w:r w:rsidRPr="0077335A">
        <w:rPr>
          <w:rFonts w:cs="Times New Roman"/>
          <w:sz w:val="16"/>
        </w:rPr>
        <w:t>.</w:t>
      </w:r>
      <w:r w:rsidRPr="0077335A">
        <w:rPr>
          <w:rStyle w:val="StyleBoldUnderline"/>
          <w:rFonts w:cs="Times New Roman"/>
        </w:rPr>
        <w:t xml:space="preserve"> </w:t>
      </w:r>
      <w:r w:rsidRPr="0077335A">
        <w:rPr>
          <w:rFonts w:cs="Times New Roman"/>
          <w:sz w:val="16"/>
        </w:rPr>
        <w:t xml:space="preserve">According to consulting firm Towers Watson, </w:t>
      </w:r>
      <w:r w:rsidRPr="0077335A">
        <w:rPr>
          <w:rStyle w:val="StyleBoldUnderline"/>
          <w:rFonts w:cs="Times New Roman"/>
        </w:rPr>
        <w:t>the direct cost of the U.S. tort</w:t>
      </w:r>
      <w:r w:rsidRPr="0077335A">
        <w:rPr>
          <w:rFonts w:cs="Times New Roman"/>
          <w:sz w:val="16"/>
        </w:rPr>
        <w:t xml:space="preserve"> </w:t>
      </w:r>
      <w:r w:rsidRPr="0077335A">
        <w:rPr>
          <w:rStyle w:val="StyleBoldUnderline"/>
          <w:rFonts w:cs="Times New Roman"/>
        </w:rPr>
        <w:t>system in 2009 was approximately $250 billion</w:t>
      </w:r>
      <w:r w:rsidRPr="0077335A">
        <w:rPr>
          <w:rFonts w:cs="Times New Roman"/>
          <w:sz w:val="16"/>
        </w:rPr>
        <w:t>, which was roughly 2 percent of the gross domestic product. The amount is double the estimated tort expenses in other countries, including the U.K. and Japan. In May</w:t>
      </w:r>
      <w:r w:rsidRPr="0077335A">
        <w:rPr>
          <w:rStyle w:val="StyleBoldUnderline"/>
          <w:rFonts w:cs="Times New Roman"/>
        </w:rPr>
        <w:t>, the House Judiciary Committee held a hearing that explored excessive litigation’s effect on the United States’ global competitiveness</w:t>
      </w:r>
      <w:r w:rsidRPr="0077335A">
        <w:rPr>
          <w:rFonts w:cs="Times New Roman"/>
          <w:sz w:val="16"/>
        </w:rPr>
        <w:t xml:space="preserve">. During his testimony, Skadden Partner John Beisner explained that plaintiffs counsel engage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“America’s litigious nature has caused serious damage to our country’s productivity and innovation. … </w:t>
      </w:r>
      <w:r w:rsidRPr="0077335A">
        <w:rPr>
          <w:rStyle w:val="StyleBoldUnderline"/>
          <w:rFonts w:cs="Times New Roman"/>
        </w:rPr>
        <w:t>The root cause is that we have created incentives to sue—and to invest in litigation—instead of establishing disincentives for invoking judicial process unless absolutely necessary</w:t>
      </w:r>
      <w:r w:rsidRPr="0077335A">
        <w:rPr>
          <w:rFonts w:cs="Times New Roman"/>
          <w:sz w:val="16"/>
        </w:rPr>
        <w:t>. Other countries discourage litigation; we nuture it,” Beisner said at the hearing. Many litigation experts resoundingly agree with Beisner’s stance on the necessity of tort reform to ameliorate the country’s economy. “</w:t>
      </w:r>
      <w:r w:rsidRPr="0077335A">
        <w:rPr>
          <w:rStyle w:val="StyleBoldUnderline"/>
          <w:rFonts w:cs="Times New Roman"/>
        </w:rPr>
        <w:t>The entrepreneurial system that we’ve developed for litigation in this country has always been an impetus to bringing cases that are close to the line or even over the line</w:t>
      </w:r>
      <w:r w:rsidRPr="0077335A">
        <w:rPr>
          <w:rFonts w:cs="Times New Roman"/>
          <w:sz w:val="16"/>
        </w:rPr>
        <w:t xml:space="preserve">,” says Dechert Partner Sean Wajert. “When you have that kind of encouragement, you have a slippery slope, which sometimes people will slide down and get into questionable and even abusive and frivolous claims along the way.” </w:t>
      </w:r>
      <w:r w:rsidRPr="0077335A">
        <w:rPr>
          <w:rStyle w:val="StyleBoldUnderline"/>
          <w:rFonts w:cs="Times New Roman"/>
        </w:rPr>
        <w:t xml:space="preserve">The result is clogged courts and corporate funds that finance defense costs instead of economic investment. Small businesses and startups with less than $20 million in revenue suffer the most because they pay a higher percentage of their revenues toward tort costs than larger companies do, and therefore they become less able to invest in research and development, create new jobs, and give raises and benefits to employees. </w:t>
      </w:r>
      <w:r w:rsidRPr="0077335A">
        <w:rPr>
          <w:rFonts w:cs="Times New Roman"/>
          <w:sz w:val="16"/>
        </w:rPr>
        <w:t>One proposed solution to frivolous litigation is the Lawsuit Abuse Reduction Act (LARA), introduced in March in the House as H.R. 966 and Senate as S. 533 by House Judiciary Committee Chairman Lamar Smith, R-Tex., and Senate Judiciary Committee Ranking Member Chuck Grassley, R-Iowa, respectively. The bill would revise and strengthen portions of Rule 11 of the Federal Rules of Civil Procedure, which provides for sanctions against parties that file unwarranted or harassing claims. Proponents say LARA would increase plaintiffs’ accountability for meritless lawsuits and deter future frivolous claims. However, the bill faces some opposition and obstacles to becoming law.</w:t>
      </w:r>
    </w:p>
    <w:p w:rsidR="0077335A" w:rsidRPr="0077335A" w:rsidRDefault="0077335A" w:rsidP="0077335A">
      <w:pPr>
        <w:pStyle w:val="Heading4"/>
        <w:rPr>
          <w:rFonts w:eastAsia="Times New Roman" w:cs="Times New Roman"/>
          <w:kern w:val="32"/>
          <w:u w:val="single"/>
        </w:rPr>
      </w:pPr>
      <w:r w:rsidRPr="0077335A">
        <w:rPr>
          <w:rFonts w:eastAsia="Times New Roman" w:cs="Times New Roman"/>
        </w:rPr>
        <w:t>Econ decline causes global catastrophe and nuclear war</w:t>
      </w:r>
    </w:p>
    <w:p w:rsidR="0077335A" w:rsidRPr="0077335A" w:rsidRDefault="0077335A" w:rsidP="0077335A">
      <w:pPr>
        <w:rPr>
          <w:rFonts w:eastAsia="Times New Roman" w:cs="Times New Roman"/>
          <w:sz w:val="14"/>
        </w:rPr>
      </w:pPr>
      <w:r w:rsidRPr="0077335A">
        <w:rPr>
          <w:rFonts w:eastAsia="Times New Roman" w:cs="Times New Roman"/>
          <w:b/>
        </w:rPr>
        <w:t>Harris and Burrows, 9</w:t>
      </w:r>
      <w:r w:rsidRPr="0077335A">
        <w:rPr>
          <w:rFonts w:eastAsia="Times New Roman" w:cs="Times New Roman"/>
          <w:sz w:val="14"/>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77335A" w:rsidRDefault="0077335A" w:rsidP="0077335A">
      <w:pPr>
        <w:jc w:val="both"/>
        <w:rPr>
          <w:rFonts w:eastAsia="Times New Roman" w:cs="Times New Roman"/>
          <w:sz w:val="14"/>
        </w:rPr>
      </w:pPr>
      <w:r w:rsidRPr="0077335A">
        <w:rPr>
          <w:rFonts w:eastAsia="Times New Roman" w:cs="Times New Roman"/>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w:t>
      </w:r>
      <w:r w:rsidRPr="0077335A">
        <w:rPr>
          <w:rFonts w:eastAsia="Times New Roman" w:cs="Times New Roman"/>
          <w:highlight w:val="green"/>
          <w:u w:val="single"/>
        </w:rPr>
        <w:t>Great Depression</w:t>
      </w:r>
      <w:r w:rsidRPr="0077335A">
        <w:rPr>
          <w:rFonts w:eastAsia="Times New Roman" w:cs="Times New Roman"/>
          <w:sz w:val="14"/>
        </w:rPr>
        <w:t xml:space="preserve"> is not likely to be repeated, the </w:t>
      </w:r>
      <w:r w:rsidRPr="0077335A">
        <w:rPr>
          <w:rFonts w:eastAsia="Times New Roman" w:cs="Times New Roman"/>
          <w:highlight w:val="green"/>
          <w:u w:val="single"/>
        </w:rPr>
        <w:t>lessons</w:t>
      </w:r>
      <w:r w:rsidRPr="0077335A">
        <w:rPr>
          <w:rFonts w:eastAsia="Times New Roman" w:cs="Times New Roman"/>
          <w:sz w:val="14"/>
        </w:rPr>
        <w:t xml:space="preserve"> to be drawn from that period </w:t>
      </w:r>
      <w:r w:rsidRPr="0077335A">
        <w:rPr>
          <w:rFonts w:eastAsia="Times New Roman" w:cs="Times New Roman"/>
          <w:highlight w:val="green"/>
          <w:u w:val="single"/>
        </w:rPr>
        <w:t>include</w:t>
      </w:r>
      <w:r w:rsidRPr="0077335A">
        <w:rPr>
          <w:rFonts w:eastAsia="Times New Roman" w:cs="Times New Roman"/>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w:t>
      </w:r>
      <w:r w:rsidRPr="0077335A">
        <w:rPr>
          <w:rFonts w:eastAsia="Times New Roman" w:cs="Times New Roman"/>
          <w:highlight w:val="green"/>
          <w:u w:val="single"/>
        </w:rPr>
        <w:t>potential for greater conflict</w:t>
      </w:r>
      <w:r w:rsidRPr="0077335A">
        <w:rPr>
          <w:rFonts w:eastAsia="Times New Roman" w:cs="Times New Roman"/>
          <w:sz w:val="14"/>
        </w:rPr>
        <w:t xml:space="preserve"> could grow would seem to be even more apt </w:t>
      </w:r>
      <w:r w:rsidRPr="0077335A">
        <w:rPr>
          <w:rFonts w:eastAsia="Times New Roman" w:cs="Times New Roman"/>
          <w:highlight w:val="green"/>
          <w:u w:val="single"/>
        </w:rPr>
        <w:t>in a constantly volatile</w:t>
      </w:r>
      <w:r w:rsidRPr="0077335A">
        <w:rPr>
          <w:rFonts w:eastAsia="Times New Roman" w:cs="Times New Roman"/>
          <w:sz w:val="14"/>
        </w:rPr>
        <w:t xml:space="preserve"> economic </w:t>
      </w:r>
      <w:r w:rsidRPr="0077335A">
        <w:rPr>
          <w:rFonts w:eastAsia="Times New Roman" w:cs="Times New Roman"/>
          <w:highlight w:val="green"/>
          <w:u w:val="single"/>
        </w:rPr>
        <w:t>environment</w:t>
      </w:r>
      <w:r w:rsidRPr="0077335A">
        <w:rPr>
          <w:rFonts w:eastAsia="Times New Roman" w:cs="Times New Roman"/>
          <w:sz w:val="14"/>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77335A">
        <w:rPr>
          <w:rFonts w:eastAsia="Times New Roman" w:cs="Times New Roman"/>
          <w:highlight w:val="green"/>
          <w:u w:val="single"/>
        </w:rPr>
        <w:t>Terrorist groups</w:t>
      </w:r>
      <w:r w:rsidRPr="0077335A">
        <w:rPr>
          <w:rFonts w:eastAsia="Times New Roman" w:cs="Times New Roman"/>
          <w:sz w:val="14"/>
        </w:rPr>
        <w:t xml:space="preserve"> in 2025 </w:t>
      </w:r>
      <w:r w:rsidRPr="0077335A">
        <w:rPr>
          <w:rFonts w:eastAsia="Times New Roman" w:cs="Times New Roman"/>
          <w:highlight w:val="green"/>
          <w:u w:val="single"/>
        </w:rPr>
        <w:t>will</w:t>
      </w:r>
      <w:r w:rsidRPr="0077335A">
        <w:rPr>
          <w:rFonts w:eastAsia="Times New Roman" w:cs="Times New Roman"/>
          <w:sz w:val="14"/>
        </w:rPr>
        <w:t xml:space="preserve"> likely be a combination of descendants of long established groups</w:t>
      </w:r>
      <w:r w:rsidRPr="0077335A">
        <w:rPr>
          <w:rFonts w:eastAsia="Times New Roman" w:cs="Times New Roman"/>
          <w:sz w:val="14"/>
        </w:rPr>
        <w:separator/>
      </w:r>
      <w:r w:rsidRPr="0077335A">
        <w:rPr>
          <w:rFonts w:eastAsia="Times New Roman" w:cs="Times New Roman"/>
          <w:sz w:val="14"/>
        </w:rPr>
        <w:t>inheriting organizational structures, command and control processes, and training procedures necessary to conduct sophisticated attacks</w:t>
      </w:r>
      <w:r w:rsidRPr="0077335A">
        <w:rPr>
          <w:rFonts w:eastAsia="Times New Roman" w:cs="Times New Roman"/>
          <w:sz w:val="14"/>
        </w:rPr>
        <w:separator/>
      </w:r>
      <w:r w:rsidRPr="0077335A">
        <w:rPr>
          <w:rFonts w:eastAsia="Times New Roman" w:cs="Times New Roman"/>
          <w:sz w:val="14"/>
        </w:rPr>
        <w:t xml:space="preserve">and newly emergent collections of the angry and disenfranchised that become </w:t>
      </w:r>
      <w:r w:rsidRPr="0077335A">
        <w:rPr>
          <w:rFonts w:eastAsia="Times New Roman" w:cs="Times New Roman"/>
          <w:highlight w:val="green"/>
          <w:u w:val="single"/>
        </w:rPr>
        <w:t>self-radicaliz</w:t>
      </w:r>
      <w:r w:rsidRPr="0077335A">
        <w:rPr>
          <w:rFonts w:eastAsia="Times New Roman" w:cs="Times New Roman"/>
          <w:sz w:val="14"/>
        </w:rPr>
        <w:t xml:space="preserve">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t>
      </w:r>
      <w:r w:rsidRPr="0077335A">
        <w:rPr>
          <w:rFonts w:eastAsia="Times New Roman" w:cs="Times New Roman"/>
          <w:highlight w:val="green"/>
          <w:u w:val="single"/>
        </w:rPr>
        <w:t>worries</w:t>
      </w:r>
      <w:r w:rsidRPr="0077335A">
        <w:rPr>
          <w:rFonts w:eastAsia="Times New Roman" w:cs="Times New Roman"/>
          <w:sz w:val="14"/>
        </w:rPr>
        <w:t xml:space="preserve"> about a nuclear-armed Iran </w:t>
      </w:r>
      <w:r w:rsidRPr="0077335A">
        <w:rPr>
          <w:rFonts w:eastAsia="Times New Roman" w:cs="Times New Roman"/>
          <w:highlight w:val="green"/>
          <w:u w:val="single"/>
        </w:rPr>
        <w:t>could lead states</w:t>
      </w:r>
      <w:r w:rsidRPr="0077335A">
        <w:rPr>
          <w:rFonts w:eastAsia="Times New Roman" w:cs="Times New Roman"/>
          <w:sz w:val="14"/>
        </w:rPr>
        <w:t xml:space="preserve"> in the region </w:t>
      </w:r>
      <w:r w:rsidRPr="0077335A">
        <w:rPr>
          <w:rFonts w:eastAsia="Times New Roman" w:cs="Times New Roman"/>
          <w:highlight w:val="green"/>
          <w:u w:val="single"/>
        </w:rPr>
        <w:t xml:space="preserve">to develop new security arrangements </w:t>
      </w:r>
      <w:r w:rsidRPr="0077335A">
        <w:rPr>
          <w:rFonts w:eastAsia="Times New Roman" w:cs="Times New Roman"/>
          <w:sz w:val="14"/>
        </w:rPr>
        <w:t xml:space="preserve">with external powers, acquire additional weapons, </w:t>
      </w:r>
      <w:r w:rsidRPr="0077335A">
        <w:rPr>
          <w:rFonts w:eastAsia="Times New Roman" w:cs="Times New Roman"/>
          <w:highlight w:val="green"/>
          <w:u w:val="single"/>
        </w:rPr>
        <w:t>and consider</w:t>
      </w:r>
      <w:r w:rsidRPr="0077335A">
        <w:rPr>
          <w:rFonts w:eastAsia="Times New Roman" w:cs="Times New Roman"/>
          <w:sz w:val="14"/>
        </w:rPr>
        <w:t xml:space="preserve"> pursuing their own </w:t>
      </w:r>
      <w:r w:rsidRPr="0077335A">
        <w:rPr>
          <w:rFonts w:eastAsia="Times New Roman" w:cs="Times New Roman"/>
          <w:highlight w:val="green"/>
          <w:u w:val="single"/>
        </w:rPr>
        <w:t>nuclear ambitions</w:t>
      </w:r>
      <w:r w:rsidRPr="0077335A">
        <w:rPr>
          <w:rFonts w:eastAsia="Times New Roman" w:cs="Times New Roman"/>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w:t>
      </w:r>
      <w:r w:rsidRPr="0077335A">
        <w:rPr>
          <w:rFonts w:eastAsia="Times New Roman" w:cs="Times New Roman"/>
          <w:highlight w:val="green"/>
          <w:u w:val="single"/>
        </w:rPr>
        <w:t>uncertainty of</w:t>
      </w:r>
      <w:r w:rsidRPr="0077335A">
        <w:rPr>
          <w:rFonts w:eastAsia="Times New Roman" w:cs="Times New Roman"/>
          <w:sz w:val="14"/>
        </w:rPr>
        <w:t xml:space="preserve"> Iranian </w:t>
      </w:r>
      <w:r w:rsidRPr="0077335A">
        <w:rPr>
          <w:rFonts w:eastAsia="Times New Roman" w:cs="Times New Roman"/>
          <w:highlight w:val="green"/>
          <w:u w:val="single"/>
        </w:rPr>
        <w:t>intentions may place more focus on preemption</w:t>
      </w:r>
      <w:r w:rsidRPr="0077335A">
        <w:rPr>
          <w:rFonts w:eastAsia="Times New Roman" w:cs="Times New Roman"/>
          <w:sz w:val="14"/>
        </w:rPr>
        <w:t xml:space="preserve"> rather than defense, potentially </w:t>
      </w:r>
      <w:r w:rsidRPr="0077335A">
        <w:rPr>
          <w:rFonts w:eastAsia="Times New Roman" w:cs="Times New Roman"/>
          <w:highlight w:val="green"/>
          <w:u w:val="single"/>
        </w:rPr>
        <w:t>leading to escalating crises</w:t>
      </w:r>
      <w:r w:rsidRPr="0077335A">
        <w:rPr>
          <w:rFonts w:eastAsia="Times New Roman" w:cs="Times New Roman"/>
          <w:sz w:val="14"/>
          <w:highlight w:val="green"/>
        </w:rPr>
        <w:t xml:space="preserve">. </w:t>
      </w:r>
      <w:r w:rsidRPr="0077335A">
        <w:rPr>
          <w:rFonts w:eastAsia="Times New Roman" w:cs="Times New Roman"/>
          <w:sz w:val="14"/>
        </w:rPr>
        <w:t xml:space="preserve">Types of </w:t>
      </w:r>
      <w:r w:rsidRPr="0077335A">
        <w:rPr>
          <w:rFonts w:eastAsia="Times New Roman" w:cs="Times New Roman"/>
          <w:highlight w:val="green"/>
          <w:u w:val="single"/>
        </w:rPr>
        <w:t>conflict</w:t>
      </w:r>
      <w:r w:rsidRPr="0077335A">
        <w:rPr>
          <w:rFonts w:eastAsia="Times New Roman" w:cs="Times New Roman"/>
          <w:sz w:val="14"/>
        </w:rPr>
        <w:t xml:space="preserve"> that the world continues to experience, such as over resources, </w:t>
      </w:r>
      <w:r w:rsidRPr="0077335A">
        <w:rPr>
          <w:rFonts w:eastAsia="Times New Roman" w:cs="Times New Roman"/>
          <w:highlight w:val="green"/>
          <w:u w:val="single"/>
        </w:rPr>
        <w:t xml:space="preserve">could reemerge, </w:t>
      </w:r>
      <w:r w:rsidRPr="0077335A">
        <w:rPr>
          <w:rFonts w:eastAsia="Times New Roman" w:cs="Times New Roman"/>
          <w:sz w:val="14"/>
        </w:rPr>
        <w:t>particularly if protectionism grows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A642BA" w:rsidRDefault="00A642BA" w:rsidP="0077335A">
      <w:pPr>
        <w:jc w:val="both"/>
        <w:rPr>
          <w:rFonts w:eastAsia="Times New Roman" w:cs="Times New Roman"/>
          <w:sz w:val="14"/>
        </w:rPr>
      </w:pPr>
    </w:p>
    <w:p w:rsidR="00A642BA" w:rsidRDefault="00A642BA" w:rsidP="00A642BA">
      <w:pPr>
        <w:pStyle w:val="Heading3"/>
        <w:rPr>
          <w:rFonts w:eastAsia="Times New Roman"/>
        </w:rPr>
      </w:pPr>
      <w:r>
        <w:rPr>
          <w:rFonts w:eastAsia="Times New Roman"/>
        </w:rPr>
        <w:t>2NC Litigation Overview</w:t>
      </w:r>
    </w:p>
    <w:p w:rsidR="00A642BA" w:rsidRDefault="00A642BA" w:rsidP="00A642BA"/>
    <w:p w:rsidR="002E395A" w:rsidRDefault="00A642BA" w:rsidP="00A642BA">
      <w:pPr>
        <w:pStyle w:val="Heading4"/>
      </w:pPr>
      <w:r>
        <w:t xml:space="preserve">Extend 1NC NPR – the plan will be overloaded by litigation and compliance costs in an attempt by angry stakeholders to prevent the plan from being implemented – </w:t>
      </w:r>
    </w:p>
    <w:p w:rsidR="00A642BA" w:rsidRDefault="00A642BA" w:rsidP="00A642BA">
      <w:pPr>
        <w:pStyle w:val="Heading4"/>
      </w:pPr>
      <w:r>
        <w:t xml:space="preserve">Turns and outweighs the case </w:t>
      </w:r>
    </w:p>
    <w:p w:rsidR="00A642BA" w:rsidRDefault="00A642BA" w:rsidP="00A642BA">
      <w:pPr>
        <w:pStyle w:val="Heading4"/>
      </w:pPr>
      <w:r>
        <w:t xml:space="preserve">a. Causes delays with implementation due to court action, which durable fiat doesn’t solve </w:t>
      </w:r>
    </w:p>
    <w:p w:rsidR="002E395A" w:rsidRDefault="00A642BA" w:rsidP="002E395A">
      <w:pPr>
        <w:pStyle w:val="Heading4"/>
      </w:pPr>
      <w:r>
        <w:t xml:space="preserve">b. Weighs down the economy and ensures the aff cant access their advantages – the government will be drawn into massive litigation </w:t>
      </w:r>
      <w:r w:rsidR="00D32B8F">
        <w:t>pulling essential government funding away from the plan’s implementation</w:t>
      </w:r>
    </w:p>
    <w:p w:rsidR="002E395A" w:rsidRDefault="002E395A" w:rsidP="002E395A">
      <w:pPr>
        <w:pStyle w:val="Heading4"/>
      </w:pPr>
      <w:r>
        <w:t>c. Turns U.S. Manufacturing and FDI – companies will head elsewhere rather than deal with extraneous regulations and litigation costs</w:t>
      </w:r>
    </w:p>
    <w:p w:rsidR="002E395A" w:rsidRDefault="002E395A" w:rsidP="002E395A"/>
    <w:p w:rsidR="002E395A" w:rsidRDefault="002E395A" w:rsidP="002E395A">
      <w:pPr>
        <w:rPr>
          <w:rStyle w:val="StyleStyleBold12pt"/>
        </w:rPr>
      </w:pPr>
      <w:r>
        <w:rPr>
          <w:rStyle w:val="StyleStyleBold12pt"/>
        </w:rPr>
        <w:t>Chavern 13</w:t>
      </w:r>
    </w:p>
    <w:p w:rsidR="002E395A" w:rsidRPr="008E4BFE" w:rsidRDefault="002E395A" w:rsidP="002E395A">
      <w:pPr>
        <w:rPr>
          <w:rStyle w:val="StyleStyleBold12pt"/>
        </w:rPr>
      </w:pPr>
      <w:r>
        <w:rPr>
          <w:rStyle w:val="StyleStyleBold12pt"/>
        </w:rPr>
        <w:t>(David Chavern Chief Operating Officer U.S. Chamber of Commerce, “Manufacturing: Driving Growth at Home and Competition Abroad” pg online @ https://www.uschamber.com/speech/%E2%80%9Cmanufacturing-driving-growth-home-and-competition-abroad%E2%80%9D-remarks-david-chavern-chief //um-ef)</w:t>
      </w:r>
    </w:p>
    <w:p w:rsidR="002E395A" w:rsidRPr="002E395A" w:rsidRDefault="002E395A" w:rsidP="002E395A">
      <w:pPr>
        <w:rPr>
          <w:b/>
          <w:bCs/>
          <w:sz w:val="24"/>
          <w:u w:val="single"/>
        </w:rPr>
      </w:pPr>
      <w:r w:rsidRPr="006D799E">
        <w:rPr>
          <w:rStyle w:val="StyleBoldUnderline"/>
        </w:rPr>
        <w:t>A strong business environment doesn’t burden manufacturers with overregulation and a broken tort system</w:t>
      </w:r>
      <w:r>
        <w:t xml:space="preserve">. A recent study commissioned by the Manufacturers Alliance for Productivity and Innovation found that, over the next ten years, </w:t>
      </w:r>
      <w:r w:rsidRPr="002E395A">
        <w:rPr>
          <w:rStyle w:val="Emphasis"/>
        </w:rPr>
        <w:t>regulations will suppress output by 6% and drag down U.S. competitiveness.</w:t>
      </w:r>
      <w:r>
        <w:t xml:space="preserve"> And that study doesn’t even account for the regulatory tsunamis of the health care law and Dodd-Frank. Those laws alone could layer hundreds, if not thousands of new regulations on business over the next two years. </w:t>
      </w:r>
      <w:r w:rsidRPr="002E395A">
        <w:rPr>
          <w:rStyle w:val="Emphasis"/>
        </w:rPr>
        <w:t>We need a rational regulatory regime that balances costs and benefits, avoids redundant and duplicative rules</w:t>
      </w:r>
      <w:r>
        <w:t>, a</w:t>
      </w:r>
      <w:r w:rsidRPr="002E395A">
        <w:rPr>
          <w:rStyle w:val="StyleBoldUnderline"/>
        </w:rPr>
        <w:t xml:space="preserve">nd eliminates needless regulations. </w:t>
      </w:r>
      <w:r w:rsidRPr="002E395A">
        <w:rPr>
          <w:rStyle w:val="Emphasis"/>
        </w:rPr>
        <w:t>We also need legal reform to bring down litigation costs and reduce precautionary expenses related to tort risk</w:t>
      </w:r>
      <w:r>
        <w:t xml:space="preserve">. </w:t>
      </w:r>
      <w:r w:rsidRPr="002E395A">
        <w:rPr>
          <w:rStyle w:val="StyleBoldUnderline"/>
        </w:rPr>
        <w:t>If we continue to drive up the costs of manufacturing on U.S. soil through overregulation and the constant threat of lawsuits, more companies will take a hard look at offshore options.</w:t>
      </w:r>
    </w:p>
    <w:p w:rsidR="00A642BA" w:rsidRDefault="00D32B8F" w:rsidP="00A642BA">
      <w:pPr>
        <w:pStyle w:val="Heading4"/>
      </w:pPr>
      <w:r>
        <w:t>And, the</w:t>
      </w:r>
      <w:r w:rsidR="00A642BA">
        <w:t xml:space="preserve"> litigation – means the </w:t>
      </w:r>
      <w:r w:rsidR="00556A34">
        <w:t>industries affected negatively by the</w:t>
      </w:r>
      <w:r w:rsidR="00A642BA">
        <w:t xml:space="preserve"> plan will </w:t>
      </w:r>
      <w:r w:rsidR="008F4C7B">
        <w:t>spend mass amounts to delay it in court – that fear of litigation causes agencies to overload the plan with</w:t>
      </w:r>
      <w:r w:rsidR="00A642BA">
        <w:t xml:space="preserve"> layers of review and analysis – guts the effectiveness of the plan</w:t>
      </w:r>
    </w:p>
    <w:p w:rsidR="00A642BA" w:rsidRDefault="00A642BA" w:rsidP="00A642BA"/>
    <w:p w:rsidR="00A642BA" w:rsidRDefault="00A642BA" w:rsidP="00A642BA">
      <w:pPr>
        <w:rPr>
          <w:rStyle w:val="StyleStyleBold12pt"/>
        </w:rPr>
      </w:pPr>
      <w:r>
        <w:rPr>
          <w:rStyle w:val="StyleStyleBold12pt"/>
        </w:rPr>
        <w:t>Werhan ‘96</w:t>
      </w:r>
    </w:p>
    <w:p w:rsidR="00A642BA" w:rsidRDefault="00A642BA" w:rsidP="00A642BA">
      <w:pPr>
        <w:rPr>
          <w:rStyle w:val="StyleStyleBold12pt"/>
        </w:rPr>
      </w:pPr>
      <w:r>
        <w:rPr>
          <w:rStyle w:val="StyleStyleBold12pt"/>
        </w:rPr>
        <w:t xml:space="preserve">(Vice Dean and Professor of Law, Tulane Law School. B.B.A. 1972, Notre Dame; J.D. 1975, George Washington University, “Delegalizing Administrative Law,” </w:t>
      </w:r>
    </w:p>
    <w:p w:rsidR="00A642BA" w:rsidRPr="0012778C" w:rsidRDefault="00A642BA" w:rsidP="00A642BA">
      <w:pPr>
        <w:rPr>
          <w:rStyle w:val="StyleStyleBold12pt"/>
        </w:rPr>
      </w:pPr>
      <w:r>
        <w:rPr>
          <w:rStyle w:val="StyleStyleBold12pt"/>
        </w:rPr>
        <w:t>1996 U. Ill. L. Rev. 423, pg lexis//um-ef)</w:t>
      </w:r>
    </w:p>
    <w:p w:rsidR="00A642BA" w:rsidRPr="008F4C7B" w:rsidRDefault="00A642BA" w:rsidP="00A642BA">
      <w:pPr>
        <w:rPr>
          <w:sz w:val="14"/>
        </w:rPr>
      </w:pPr>
      <w:r w:rsidRPr="00230AE2">
        <w:rPr>
          <w:sz w:val="14"/>
        </w:rPr>
        <w:t xml:space="preserve">2. Delegalizing the Regulatory Process: Negotiated Rulemaking Just as </w:t>
      </w:r>
      <w:r w:rsidRPr="00930421">
        <w:rPr>
          <w:rStyle w:val="StyleBoldUnderline"/>
        </w:rPr>
        <w:t>the NPR</w:t>
      </w:r>
      <w:r w:rsidRPr="00230AE2">
        <w:rPr>
          <w:sz w:val="14"/>
        </w:rPr>
        <w:t xml:space="preserve"> sought to turn agencies away from traditional command-and-control rules, it also </w:t>
      </w:r>
      <w:r w:rsidRPr="00930421">
        <w:rPr>
          <w:rStyle w:val="StyleBoldUnderline"/>
        </w:rPr>
        <w:t>took aim at what it called the "traditional model for rulemaking."</w:t>
      </w:r>
      <w:r w:rsidRPr="00230AE2">
        <w:rPr>
          <w:sz w:val="14"/>
        </w:rPr>
        <w:t xml:space="preserve"> n80 The review </w:t>
      </w:r>
      <w:r w:rsidRPr="00930421">
        <w:rPr>
          <w:rStyle w:val="StyleBoldUnderline"/>
        </w:rPr>
        <w:t>equated the traditional model with the procedure for informal, notice-and-comment rulemaking delineated in the Federal Administrative Procedure Act</w:t>
      </w:r>
      <w:r w:rsidRPr="00230AE2">
        <w:rPr>
          <w:sz w:val="14"/>
        </w:rPr>
        <w:t xml:space="preserve">. n81 As described by the NPR, </w:t>
      </w:r>
      <w:r w:rsidRPr="00930421">
        <w:rPr>
          <w:rStyle w:val="StyleBoldUnderline"/>
        </w:rPr>
        <w:t xml:space="preserve">the traditional model relies on </w:t>
      </w:r>
      <w:r w:rsidRPr="00930421">
        <w:rPr>
          <w:rStyle w:val="Emphasis"/>
        </w:rPr>
        <w:t>"agency experts"</w:t>
      </w:r>
      <w:r w:rsidRPr="00230AE2">
        <w:rPr>
          <w:sz w:val="14"/>
        </w:rPr>
        <w:t xml:space="preserve"> </w:t>
      </w:r>
      <w:r w:rsidRPr="00930421">
        <w:rPr>
          <w:rStyle w:val="StyleBoldUnderline"/>
        </w:rPr>
        <w:t>to decide "the best way to regulate</w:t>
      </w:r>
      <w:r w:rsidRPr="00230AE2">
        <w:rPr>
          <w:sz w:val="14"/>
        </w:rPr>
        <w:t xml:space="preserve">," </w:t>
      </w:r>
      <w:r w:rsidRPr="00930421">
        <w:rPr>
          <w:rStyle w:val="StyleBoldUnderline"/>
        </w:rPr>
        <w:t>then to provide "the public an opportunity to comment</w:t>
      </w:r>
      <w:r w:rsidRPr="00230AE2">
        <w:rPr>
          <w:sz w:val="14"/>
        </w:rPr>
        <w:t xml:space="preserve"> on the agency's proposed rule or to object to its adoption," </w:t>
      </w:r>
      <w:r w:rsidRPr="00930421">
        <w:rPr>
          <w:rStyle w:val="StyleBoldUnderline"/>
        </w:rPr>
        <w:t>and finally to issue "binding rules telling regulated entities what to do</w:t>
      </w:r>
      <w:r w:rsidRPr="00230AE2">
        <w:rPr>
          <w:sz w:val="14"/>
        </w:rPr>
        <w:t xml:space="preserve">." n82 </w:t>
      </w:r>
      <w:r w:rsidRPr="00930421">
        <w:rPr>
          <w:rStyle w:val="StyleBoldUnderline"/>
        </w:rPr>
        <w:t>The central failing of traditional notice-and-comment rulemaking</w:t>
      </w:r>
      <w:r w:rsidRPr="00230AE2">
        <w:rPr>
          <w:sz w:val="14"/>
        </w:rPr>
        <w:t xml:space="preserve">, in the NPR's view, </w:t>
      </w:r>
      <w:r w:rsidRPr="00930421">
        <w:rPr>
          <w:rStyle w:val="Emphasis"/>
        </w:rPr>
        <w:t>is that it is excessively "adversarial</w:t>
      </w:r>
      <w:r w:rsidRPr="00230AE2">
        <w:rPr>
          <w:sz w:val="14"/>
        </w:rPr>
        <w:t xml:space="preserve">." n83 The adversarial nature of traditional rulemaking, according to the NPR, has created considerable dysfunction. First, the traditional model frustrates helpful public participation in the rulemaking process. n84 The opportunity to comment on a proposed rule does not foster "a real dialogue between the public and the agency or among different segments of the public." n85 Moreover, after the time and effort expended to formulate and publish a proposed rule, the agency may not welcome comments calling for a significant change. n86 Thus, the public's written comments are too little and too late. As a response to this failing, the NPR encouraged earlier and more "interactive" public participation in the rulemaking process. n87 Interestingly, the review explicitly linked this recommended process change to its preference for market strategies over traditional, command-and-control regulation. The NPR believed that notice-and-comment rulemaking reinforces the traditional primacy of "agency experts" who decide "the best way to regulate" and issue "binding rules telling regulated entities what to do." n88 By breaking the notice-and- [*435] comment routine, the NPR hoped that agencies would be more open to the development of "innovative regulation," n89 by which it meant incentive-based systems that produce more decentralized and flexible decisionmaking. n90 </w:t>
      </w:r>
      <w:r w:rsidRPr="00570825">
        <w:rPr>
          <w:rStyle w:val="StyleBoldUnderline"/>
        </w:rPr>
        <w:t>A second problem</w:t>
      </w:r>
      <w:r w:rsidRPr="00230AE2">
        <w:rPr>
          <w:sz w:val="14"/>
        </w:rPr>
        <w:t xml:space="preserve"> that the NPR associated </w:t>
      </w:r>
      <w:r w:rsidRPr="00570825">
        <w:rPr>
          <w:rStyle w:val="StyleBoldUnderline"/>
        </w:rPr>
        <w:t xml:space="preserve">with traditional, notice-and-comment rulemaking was its frequent </w:t>
      </w:r>
      <w:r w:rsidRPr="00371B10">
        <w:rPr>
          <w:rStyle w:val="Emphasis"/>
        </w:rPr>
        <w:t>failure to produce "cooperative efforts to resolve problems</w:t>
      </w:r>
      <w:r w:rsidRPr="00230AE2">
        <w:rPr>
          <w:sz w:val="14"/>
        </w:rPr>
        <w:t xml:space="preserve">." n91 According to this critique, </w:t>
      </w:r>
      <w:r w:rsidRPr="00371B10">
        <w:rPr>
          <w:rStyle w:val="StyleBoldUnderline"/>
        </w:rPr>
        <w:t>the "traditional process encourages adversarial, uncooperative behavior on the part of private industry or others who might be affected by an agency's decisions</w:t>
      </w:r>
      <w:r w:rsidRPr="00230AE2">
        <w:rPr>
          <w:sz w:val="14"/>
        </w:rPr>
        <w:t xml:space="preserve">, </w:t>
      </w:r>
      <w:r w:rsidRPr="00371B10">
        <w:rPr>
          <w:rStyle w:val="Emphasis"/>
        </w:rPr>
        <w:t>which frequently leads to protracted litigation</w:t>
      </w:r>
      <w:r w:rsidRPr="00230AE2">
        <w:rPr>
          <w:sz w:val="14"/>
        </w:rPr>
        <w:t xml:space="preserve">." n92 Thus, the NPR depicted a model at war with itself. The agency assumes the position of rulemaker, but in doing so, it perpetuates </w:t>
      </w:r>
      <w:r w:rsidRPr="00BD5FB7">
        <w:rPr>
          <w:rStyle w:val="Emphasis"/>
        </w:rPr>
        <w:t>a process that undermines the effectiveness of agency rules</w:t>
      </w:r>
      <w:r w:rsidRPr="00230AE2">
        <w:rPr>
          <w:sz w:val="14"/>
        </w:rPr>
        <w:t xml:space="preserve">. n93 </w:t>
      </w:r>
      <w:r w:rsidRPr="00BD5FB7">
        <w:rPr>
          <w:rStyle w:val="StyleBoldUnderline"/>
        </w:rPr>
        <w:t>The threat of litigation</w:t>
      </w:r>
      <w:r w:rsidRPr="00230AE2">
        <w:rPr>
          <w:sz w:val="14"/>
        </w:rPr>
        <w:t xml:space="preserve"> not only undermines government regulation, but </w:t>
      </w:r>
      <w:r w:rsidRPr="00BD5FB7">
        <w:rPr>
          <w:rStyle w:val="StyleBoldUnderline"/>
        </w:rPr>
        <w:t>also</w:t>
      </w:r>
      <w:r w:rsidRPr="00230AE2">
        <w:rPr>
          <w:sz w:val="14"/>
        </w:rPr>
        <w:t xml:space="preserve">, according to the NPR, it </w:t>
      </w:r>
      <w:r w:rsidRPr="00467E31">
        <w:rPr>
          <w:rStyle w:val="StyleBoldUnderline"/>
        </w:rPr>
        <w:t>causes a third problem</w:t>
      </w:r>
      <w:r w:rsidRPr="00230AE2">
        <w:rPr>
          <w:sz w:val="14"/>
        </w:rPr>
        <w:t xml:space="preserve">. </w:t>
      </w:r>
      <w:r w:rsidRPr="00467E31">
        <w:rPr>
          <w:rStyle w:val="Emphasis"/>
        </w:rPr>
        <w:t>Fear of judicial review,</w:t>
      </w:r>
      <w:r w:rsidRPr="00230AE2">
        <w:rPr>
          <w:sz w:val="14"/>
        </w:rPr>
        <w:t xml:space="preserve"> the NPR claimed, </w:t>
      </w:r>
      <w:r w:rsidRPr="00467E31">
        <w:rPr>
          <w:rStyle w:val="Emphasis"/>
        </w:rPr>
        <w:t>drives agencies to add "numerous layers of review and analyses" to the traditional, notice-and-comment process</w:t>
      </w:r>
      <w:r w:rsidRPr="00230AE2">
        <w:rPr>
          <w:sz w:val="14"/>
        </w:rPr>
        <w:t xml:space="preserve">. n94 </w:t>
      </w:r>
      <w:r w:rsidRPr="00467E31">
        <w:rPr>
          <w:rStyle w:val="Emphasis"/>
        </w:rPr>
        <w:t>Because a successful lawsuit can bring a regulatory program into a "state of disarray,"</w:t>
      </w:r>
      <w:r w:rsidRPr="00230AE2">
        <w:rPr>
          <w:sz w:val="14"/>
        </w:rPr>
        <w:t xml:space="preserve"> n95 agencies spend more time than is "really beneficial" to prepare "extensive records" and to develop "detailed rationales for rules and responses to comments" to defend their rulemaking in court. n96 </w:t>
      </w:r>
      <w:r w:rsidRPr="00467E31">
        <w:rPr>
          <w:rStyle w:val="StyleBoldUnderline"/>
        </w:rPr>
        <w:t>The result</w:t>
      </w:r>
      <w:r w:rsidRPr="00230AE2">
        <w:rPr>
          <w:sz w:val="14"/>
        </w:rPr>
        <w:t xml:space="preserve">, once again, </w:t>
      </w:r>
      <w:r w:rsidRPr="00467E31">
        <w:rPr>
          <w:rStyle w:val="Emphasis"/>
        </w:rPr>
        <w:t>has been agency dysfunction</w:t>
      </w:r>
      <w:r w:rsidRPr="00230AE2">
        <w:rPr>
          <w:sz w:val="14"/>
        </w:rPr>
        <w:t>. As the NPR concluded, "the straightforward APA notice-and-comment rulemaking process has now become so formalized that its name - informal rulemaking - seems a misnomer." n97</w:t>
      </w:r>
    </w:p>
    <w:p w:rsidR="00A642BA" w:rsidRDefault="00A642BA" w:rsidP="00A642BA">
      <w:pPr>
        <w:pStyle w:val="Heading4"/>
      </w:pPr>
      <w:r>
        <w:t xml:space="preserve">And, </w:t>
      </w:r>
      <w:r w:rsidR="008F4C7B">
        <w:t xml:space="preserve">that </w:t>
      </w:r>
      <w:r>
        <w:t xml:space="preserve">collapses the economy and competitiveness </w:t>
      </w:r>
    </w:p>
    <w:p w:rsidR="00A642BA" w:rsidRDefault="00A642BA" w:rsidP="00A642BA"/>
    <w:p w:rsidR="00A642BA" w:rsidRDefault="00A642BA" w:rsidP="00A642BA">
      <w:pPr>
        <w:rPr>
          <w:rStyle w:val="StyleStyleBold12pt"/>
        </w:rPr>
      </w:pPr>
      <w:r>
        <w:rPr>
          <w:rStyle w:val="StyleStyleBold12pt"/>
        </w:rPr>
        <w:t>Franks 13</w:t>
      </w:r>
    </w:p>
    <w:p w:rsidR="00A642BA" w:rsidRPr="007463E8" w:rsidRDefault="00A642BA" w:rsidP="00A642BA">
      <w:pPr>
        <w:rPr>
          <w:rStyle w:val="StyleStyleBold12pt"/>
        </w:rPr>
      </w:pPr>
      <w:r>
        <w:rPr>
          <w:rStyle w:val="StyleStyleBold12pt"/>
        </w:rPr>
        <w:t>(Trent Franks, a Representative in Congress from The State Of Arizona, And Chairman, Subcommittee On The Constitution And Civil Justice, “Excessive Litigation's Impact On America's Global Competitiveness,” pg online @ http://www.gpo.gov/fdsys/pkg/CHRG-113hhrg79725/html/CHRG-113hhrg79725.htm //um-ef)</w:t>
      </w:r>
    </w:p>
    <w:p w:rsidR="00A642BA" w:rsidRDefault="00A642BA" w:rsidP="00A642BA">
      <w:r>
        <w:t xml:space="preserve"> During this Congress, this Subcommittee will examine various proposals to reform our Nation's civil justice system. One of the animating factors behind all of these proposals will be how </w:t>
      </w:r>
      <w:r w:rsidRPr="009C0CEB">
        <w:rPr>
          <w:rStyle w:val="Emphasis"/>
        </w:rPr>
        <w:t>excessive litigation creates huge costs that unnecessarily burden and diminish the American economy, job creation and our global competitiveness.</w:t>
      </w:r>
      <w:r>
        <w:t xml:space="preserve"> The unemployment rate today remains around 9 percent. And economic growth actually contracted in the last quarter. I believe that this hearing will reveal </w:t>
      </w:r>
      <w:r w:rsidRPr="009C0CEB">
        <w:rPr>
          <w:rStyle w:val="StyleBoldUnderline"/>
        </w:rPr>
        <w:t>that part of the reason for America's high unemployment and sluggish economy is the excessive cost our litigation system imposes on U.S. job creators</w:t>
      </w:r>
      <w:r>
        <w:t>.</w:t>
      </w:r>
    </w:p>
    <w:p w:rsidR="00A642BA" w:rsidRDefault="00A642BA" w:rsidP="00A642BA">
      <w:r>
        <w:t xml:space="preserve">    Americans face the highest lawsuit costs of any developed</w:t>
      </w:r>
      <w:r w:rsidR="009C0CEB">
        <w:t xml:space="preserve"> </w:t>
      </w:r>
      <w:r>
        <w:t>country. Our tort lawsuit costs are at least double those of</w:t>
      </w:r>
      <w:r w:rsidR="009C0CEB">
        <w:t xml:space="preserve"> </w:t>
      </w:r>
      <w:r>
        <w:t>Germany, Japan, and Switzerland, and triple those of France and</w:t>
      </w:r>
      <w:r w:rsidR="009C0CEB">
        <w:t xml:space="preserve"> </w:t>
      </w:r>
      <w:r>
        <w:t>the United Kingdom. According to a recent study by economists</w:t>
      </w:r>
      <w:r w:rsidR="009C0CEB">
        <w:t xml:space="preserve"> </w:t>
      </w:r>
      <w:r>
        <w:t>at the Pacific Research Institute, America's tort system</w:t>
      </w:r>
      <w:r w:rsidR="009C0CEB">
        <w:t xml:space="preserve"> </w:t>
      </w:r>
      <w:r>
        <w:t>imposes a total cost on the U.S. economy of about $865 billion</w:t>
      </w:r>
      <w:r w:rsidR="009C0CEB">
        <w:t xml:space="preserve"> </w:t>
      </w:r>
      <w:r>
        <w:t>per year, which is equal for the total annual output of all six</w:t>
      </w:r>
      <w:r w:rsidR="009C0CEB">
        <w:t xml:space="preserve"> </w:t>
      </w:r>
      <w:r>
        <w:t>New England States or the yearly sales of the entire U.S.</w:t>
      </w:r>
      <w:r w:rsidR="009C0CEB">
        <w:t xml:space="preserve"> </w:t>
      </w:r>
      <w:r>
        <w:t>restaurant industry. This amounts to an annual tort tax of</w:t>
      </w:r>
      <w:r w:rsidR="009C0CEB">
        <w:t xml:space="preserve"> </w:t>
      </w:r>
      <w:r>
        <w:t>$9,827 on a family of four, and is equivalent to an 8 percent</w:t>
      </w:r>
      <w:r w:rsidR="009C0CEB">
        <w:t xml:space="preserve"> </w:t>
      </w:r>
      <w:r>
        <w:t>tax on consumption or a 13 percent tax on wages.</w:t>
      </w:r>
    </w:p>
    <w:p w:rsidR="00A642BA" w:rsidRDefault="00A642BA" w:rsidP="00A642BA">
      <w:r>
        <w:t xml:space="preserve">    </w:t>
      </w:r>
      <w:r w:rsidRPr="00C510AA">
        <w:rPr>
          <w:rStyle w:val="StyleBoldUnderline"/>
        </w:rPr>
        <w:t>Excessive tort costs hurt U.S. global competitiveness</w:t>
      </w:r>
      <w:r>
        <w:t xml:space="preserve"> in at</w:t>
      </w:r>
      <w:r w:rsidR="009C0CEB">
        <w:t xml:space="preserve"> </w:t>
      </w:r>
      <w:r>
        <w:t xml:space="preserve">least three ways. First, excessive lawsuit </w:t>
      </w:r>
      <w:r w:rsidRPr="00C510AA">
        <w:rPr>
          <w:rStyle w:val="Emphasis"/>
        </w:rPr>
        <w:t>costs leave less</w:t>
      </w:r>
      <w:r w:rsidR="009C0CEB" w:rsidRPr="00C510AA">
        <w:rPr>
          <w:rStyle w:val="Emphasis"/>
        </w:rPr>
        <w:t xml:space="preserve"> </w:t>
      </w:r>
      <w:r w:rsidRPr="00C510AA">
        <w:rPr>
          <w:rStyle w:val="Emphasis"/>
        </w:rPr>
        <w:t>money for American companies to invest.</w:t>
      </w:r>
      <w:r>
        <w:t xml:space="preserve"> </w:t>
      </w:r>
      <w:r w:rsidRPr="00C510AA">
        <w:rPr>
          <w:rStyle w:val="StyleBoldUnderline"/>
        </w:rPr>
        <w:t>Money that America</w:t>
      </w:r>
      <w:r w:rsidR="009C0CEB" w:rsidRPr="00C510AA">
        <w:rPr>
          <w:rStyle w:val="StyleBoldUnderline"/>
        </w:rPr>
        <w:t xml:space="preserve"> </w:t>
      </w:r>
      <w:r w:rsidRPr="00C510AA">
        <w:rPr>
          <w:rStyle w:val="StyleBoldUnderline"/>
        </w:rPr>
        <w:t>spends on its litigation system is money that cannot be spent</w:t>
      </w:r>
      <w:r w:rsidR="009C0CEB" w:rsidRPr="00C510AA">
        <w:rPr>
          <w:rStyle w:val="StyleBoldUnderline"/>
        </w:rPr>
        <w:t xml:space="preserve"> </w:t>
      </w:r>
      <w:r w:rsidRPr="00C510AA">
        <w:rPr>
          <w:rStyle w:val="StyleBoldUnderline"/>
        </w:rPr>
        <w:t>on research, innovation, expansion and job creation.</w:t>
      </w:r>
      <w:r w:rsidR="009C0CEB" w:rsidRPr="00C510AA">
        <w:rPr>
          <w:rStyle w:val="StyleBoldUnderline"/>
        </w:rPr>
        <w:t xml:space="preserve"> </w:t>
      </w:r>
      <w:r>
        <w:t xml:space="preserve">Second, </w:t>
      </w:r>
      <w:r w:rsidRPr="00C510AA">
        <w:rPr>
          <w:rStyle w:val="Emphasis"/>
        </w:rPr>
        <w:t>our lawsuit system puts U.S. companies at a</w:t>
      </w:r>
      <w:r w:rsidR="009C0CEB" w:rsidRPr="00C510AA">
        <w:rPr>
          <w:rStyle w:val="Emphasis"/>
        </w:rPr>
        <w:t xml:space="preserve"> </w:t>
      </w:r>
      <w:r w:rsidRPr="00C510AA">
        <w:rPr>
          <w:rStyle w:val="Emphasis"/>
        </w:rPr>
        <w:t>disadvantage when they are doing business abroad</w:t>
      </w:r>
      <w:r>
        <w:t>. American</w:t>
      </w:r>
      <w:r w:rsidR="009C0CEB">
        <w:t xml:space="preserve"> </w:t>
      </w:r>
      <w:r>
        <w:t>companies are increasingly being sued in U.S. courts for wrongs</w:t>
      </w:r>
      <w:r w:rsidR="009C0CEB">
        <w:t xml:space="preserve"> </w:t>
      </w:r>
      <w:r>
        <w:t>allegedly committed abroad. Many of these suits have been</w:t>
      </w:r>
      <w:r w:rsidR="009C0CEB">
        <w:t xml:space="preserve"> </w:t>
      </w:r>
      <w:r>
        <w:t>marred by disturbing evidence of fraud, misrepresentation, and</w:t>
      </w:r>
      <w:r w:rsidR="009C0CEB">
        <w:t xml:space="preserve"> </w:t>
      </w:r>
      <w:r>
        <w:t>corruption by American and foreign trial lawyers.</w:t>
      </w:r>
      <w:r w:rsidR="009C0CEB">
        <w:t xml:space="preserve"> </w:t>
      </w:r>
      <w:r>
        <w:t>Third, our lawsuit system discourages foreign investment in</w:t>
      </w:r>
      <w:r w:rsidR="009C0CEB">
        <w:t xml:space="preserve"> </w:t>
      </w:r>
      <w:r>
        <w:t>the U.S. economy. A 2008 study by the Department of Commerce</w:t>
      </w:r>
      <w:r w:rsidR="009C0CEB">
        <w:t xml:space="preserve"> </w:t>
      </w:r>
      <w:r>
        <w:t>concluded that the U.S. Litigation environment harmed our</w:t>
      </w:r>
      <w:r w:rsidR="009C0CEB">
        <w:t xml:space="preserve"> </w:t>
      </w:r>
      <w:r>
        <w:t>competitiveness by discouraging foreign investment. This study</w:t>
      </w:r>
      <w:r w:rsidR="009C0CEB">
        <w:t xml:space="preserve"> </w:t>
      </w:r>
      <w:r>
        <w:t>found that for international businesses, ``</w:t>
      </w:r>
      <w:r w:rsidRPr="00C510AA">
        <w:rPr>
          <w:rStyle w:val="StyleBoldUnderline"/>
        </w:rPr>
        <w:t>The United States is</w:t>
      </w:r>
      <w:r w:rsidR="009C0CEB" w:rsidRPr="00C510AA">
        <w:rPr>
          <w:rStyle w:val="StyleBoldUnderline"/>
        </w:rPr>
        <w:t xml:space="preserve"> </w:t>
      </w:r>
      <w:r w:rsidRPr="00C510AA">
        <w:rPr>
          <w:rStyle w:val="StyleBoldUnderline"/>
        </w:rPr>
        <w:t>increasingly seen as a Nation where lawsuits are too</w:t>
      </w:r>
      <w:r w:rsidR="009C0CEB" w:rsidRPr="00C510AA">
        <w:rPr>
          <w:rStyle w:val="StyleBoldUnderline"/>
        </w:rPr>
        <w:t xml:space="preserve"> </w:t>
      </w:r>
      <w:r w:rsidRPr="00C510AA">
        <w:rPr>
          <w:rStyle w:val="StyleBoldUnderline"/>
        </w:rPr>
        <w:t>commonplace.'' This discourages foreign-owned companies from</w:t>
      </w:r>
      <w:r w:rsidR="009C0CEB" w:rsidRPr="00C510AA">
        <w:rPr>
          <w:rStyle w:val="StyleBoldUnderline"/>
        </w:rPr>
        <w:t xml:space="preserve"> </w:t>
      </w:r>
      <w:r w:rsidRPr="00C510AA">
        <w:rPr>
          <w:rStyle w:val="StyleBoldUnderline"/>
        </w:rPr>
        <w:t>expanding business and in creating jobs in the United States</w:t>
      </w:r>
      <w:r>
        <w:t>.</w:t>
      </w:r>
      <w:r w:rsidR="00C510AA">
        <w:t xml:space="preserve"> </w:t>
      </w:r>
      <w:r>
        <w:t>Despite the high costs of our tort system, it does not</w:t>
      </w:r>
      <w:r w:rsidR="00C510AA">
        <w:t xml:space="preserve"> </w:t>
      </w:r>
      <w:r>
        <w:t>always appear that the system is promoting consumer safety or</w:t>
      </w:r>
      <w:r w:rsidR="00C510AA">
        <w:t xml:space="preserve"> </w:t>
      </w:r>
      <w:r>
        <w:t>delivering fair and appropriate outcomes. In terms of safety,</w:t>
      </w:r>
      <w:r w:rsidR="00C510AA">
        <w:t xml:space="preserve"> </w:t>
      </w:r>
      <w:r>
        <w:t>there is little evidence that additional tort lawsuits make</w:t>
      </w:r>
      <w:r w:rsidR="00C510AA">
        <w:t xml:space="preserve"> </w:t>
      </w:r>
      <w:r>
        <w:t>Americans safer.</w:t>
      </w:r>
      <w:r w:rsidR="00C510AA">
        <w:t xml:space="preserve"> </w:t>
      </w:r>
      <w:r>
        <w:t>According to World Health Organization statistics,</w:t>
      </w:r>
      <w:r w:rsidR="00C510AA">
        <w:t xml:space="preserve"> </w:t>
      </w:r>
      <w:r>
        <w:t>Americans die from unintentional injuries at a higher rate than</w:t>
      </w:r>
      <w:r w:rsidR="00C510AA">
        <w:t xml:space="preserve"> </w:t>
      </w:r>
      <w:r>
        <w:t>our peers in other developed countries. And in terms of fair</w:t>
      </w:r>
      <w:r w:rsidR="00C510AA">
        <w:t xml:space="preserve"> </w:t>
      </w:r>
      <w:r>
        <w:t>outcomes, the U.S. Tort system returns less than $0.50 of every</w:t>
      </w:r>
      <w:r w:rsidR="00C510AA">
        <w:t xml:space="preserve"> </w:t>
      </w:r>
      <w:r>
        <w:t>tort cost dollar to injured claimants, those it was designed to</w:t>
      </w:r>
      <w:r w:rsidR="00C510AA">
        <w:t xml:space="preserve"> </w:t>
      </w:r>
      <w:r>
        <w:t>help. In other words, the United States is shouldering the</w:t>
      </w:r>
      <w:r w:rsidR="00C510AA">
        <w:t xml:space="preserve"> </w:t>
      </w:r>
      <w:r>
        <w:t>burden of excessive litigation costs without receiving any</w:t>
      </w:r>
      <w:r w:rsidR="00C510AA">
        <w:t xml:space="preserve"> </w:t>
      </w:r>
      <w:r>
        <w:t>perceivable benefit from those costs.</w:t>
      </w:r>
      <w:r w:rsidR="00C510AA">
        <w:t xml:space="preserve"> </w:t>
      </w:r>
      <w:r>
        <w:t>Now, I look forward to the witnesses' testimony. I believe</w:t>
      </w:r>
      <w:r w:rsidR="00C510AA">
        <w:t xml:space="preserve"> </w:t>
      </w:r>
      <w:r>
        <w:t xml:space="preserve">that this hearing will help shine more light on how </w:t>
      </w:r>
      <w:r w:rsidRPr="00C510AA">
        <w:rPr>
          <w:rStyle w:val="StyleBoldUnderline"/>
        </w:rPr>
        <w:t>our tort</w:t>
      </w:r>
      <w:r w:rsidR="00C510AA">
        <w:rPr>
          <w:rStyle w:val="StyleBoldUnderline"/>
        </w:rPr>
        <w:t xml:space="preserve"> </w:t>
      </w:r>
      <w:r w:rsidRPr="00C510AA">
        <w:rPr>
          <w:rStyle w:val="StyleBoldUnderline"/>
        </w:rPr>
        <w:t>system burdens the U.S. economy, reduces job creation, inhibits</w:t>
      </w:r>
      <w:r w:rsidR="00C510AA">
        <w:rPr>
          <w:rStyle w:val="StyleBoldUnderline"/>
        </w:rPr>
        <w:t xml:space="preserve"> </w:t>
      </w:r>
      <w:r w:rsidRPr="00C510AA">
        <w:rPr>
          <w:rStyle w:val="StyleBoldUnderline"/>
        </w:rPr>
        <w:t>capital investment, and stifles innovation</w:t>
      </w:r>
      <w:r>
        <w:t>. I hope that with</w:t>
      </w:r>
      <w:r w:rsidR="00C510AA">
        <w:t xml:space="preserve"> </w:t>
      </w:r>
      <w:r>
        <w:t>this knowledge, we can moved forward in this Congress with</w:t>
      </w:r>
      <w:r w:rsidR="00C510AA">
        <w:t xml:space="preserve"> </w:t>
      </w:r>
      <w:r>
        <w:t>civil justice reforms that enable American companies to better</w:t>
      </w:r>
      <w:r w:rsidR="00C510AA">
        <w:t xml:space="preserve"> </w:t>
      </w:r>
      <w:r>
        <w:t>compete in the global marketplace and raise our productivity</w:t>
      </w:r>
      <w:r w:rsidR="00C510AA">
        <w:t xml:space="preserve"> </w:t>
      </w:r>
      <w:r>
        <w:t>and the standard of living for all Americans.</w:t>
      </w:r>
    </w:p>
    <w:p w:rsidR="00A642BA" w:rsidRDefault="00A642BA" w:rsidP="00A642BA"/>
    <w:p w:rsidR="00A642BA" w:rsidRDefault="00A642BA" w:rsidP="00A642BA">
      <w:pPr>
        <w:pStyle w:val="Heading4"/>
      </w:pPr>
      <w:r>
        <w:t xml:space="preserve">Collapses competitiveness and FDI </w:t>
      </w:r>
    </w:p>
    <w:p w:rsidR="00A642BA" w:rsidRDefault="00A642BA" w:rsidP="00A642BA"/>
    <w:p w:rsidR="00A642BA" w:rsidRDefault="00A642BA" w:rsidP="00A642BA">
      <w:pPr>
        <w:rPr>
          <w:rStyle w:val="StyleStyleBold12pt"/>
        </w:rPr>
      </w:pPr>
      <w:r>
        <w:rPr>
          <w:rStyle w:val="StyleStyleBold12pt"/>
        </w:rPr>
        <w:t>Hinton 13</w:t>
      </w:r>
    </w:p>
    <w:p w:rsidR="00A642BA" w:rsidRPr="00561B2E" w:rsidRDefault="00A642BA" w:rsidP="00A642BA">
      <w:pPr>
        <w:rPr>
          <w:rStyle w:val="StyleStyleBold12pt"/>
        </w:rPr>
      </w:pPr>
      <w:r>
        <w:rPr>
          <w:rStyle w:val="StyleStyleBold12pt"/>
        </w:rPr>
        <w:t>(Paul J. Hinton, Nera Economic Consulting, “Excessive Litigation's Impact On America's Global Competitiveness,” pg online @ http://www.gpo.gov/fdsys/pkg/CHRG-113hhrg79725/html/CHRG-113hhrg79725.htm //um-ef)</w:t>
      </w:r>
    </w:p>
    <w:p w:rsidR="00A642BA" w:rsidRDefault="00A642BA" w:rsidP="00A642BA">
      <w:r w:rsidRPr="00FC6A19">
        <w:rPr>
          <w:rStyle w:val="StyleBoldUnderline"/>
        </w:rPr>
        <w:t>U.S. Litigation</w:t>
      </w:r>
      <w:r>
        <w:t>, whether arising in tort claims or</w:t>
      </w:r>
      <w:r w:rsidR="002E395A">
        <w:t xml:space="preserve"> </w:t>
      </w:r>
      <w:r>
        <w:t xml:space="preserve">otherwise, </w:t>
      </w:r>
      <w:r w:rsidRPr="00C402C3">
        <w:rPr>
          <w:rStyle w:val="Emphasis"/>
        </w:rPr>
        <w:t>affects the ability of American companies to compete</w:t>
      </w:r>
      <w:r w:rsidR="002E395A" w:rsidRPr="00C402C3">
        <w:rPr>
          <w:rStyle w:val="Emphasis"/>
        </w:rPr>
        <w:t xml:space="preserve"> </w:t>
      </w:r>
      <w:r w:rsidRPr="00C402C3">
        <w:rPr>
          <w:rStyle w:val="Emphasis"/>
        </w:rPr>
        <w:t>globally by imposing additional costs</w:t>
      </w:r>
      <w:r>
        <w:t>. But higher direct costs</w:t>
      </w:r>
      <w:r w:rsidR="002E395A">
        <w:t xml:space="preserve"> </w:t>
      </w:r>
      <w:r>
        <w:t>of doing business are just the tip of the iceberg</w:t>
      </w:r>
      <w:r w:rsidRPr="00C402C3">
        <w:rPr>
          <w:rStyle w:val="StyleBoldUnderline"/>
        </w:rPr>
        <w:t>. Litigation</w:t>
      </w:r>
      <w:r w:rsidR="002E395A" w:rsidRPr="00C402C3">
        <w:rPr>
          <w:rStyle w:val="StyleBoldUnderline"/>
        </w:rPr>
        <w:t xml:space="preserve"> </w:t>
      </w:r>
      <w:r w:rsidRPr="00C402C3">
        <w:rPr>
          <w:rStyle w:val="StyleBoldUnderline"/>
        </w:rPr>
        <w:t>also imposes indirect costs. Uncertainty created by litigation</w:t>
      </w:r>
      <w:r w:rsidR="002E395A" w:rsidRPr="00C402C3">
        <w:rPr>
          <w:rStyle w:val="StyleBoldUnderline"/>
        </w:rPr>
        <w:t xml:space="preserve"> </w:t>
      </w:r>
      <w:r w:rsidRPr="00C402C3">
        <w:rPr>
          <w:rStyle w:val="StyleBoldUnderline"/>
        </w:rPr>
        <w:t xml:space="preserve">may affect companies' borrowing costs and, hence, </w:t>
      </w:r>
      <w:r w:rsidRPr="00C402C3">
        <w:rPr>
          <w:rStyle w:val="Emphasis"/>
        </w:rPr>
        <w:t>their ability</w:t>
      </w:r>
      <w:r w:rsidR="002E395A" w:rsidRPr="00C402C3">
        <w:rPr>
          <w:rStyle w:val="Emphasis"/>
        </w:rPr>
        <w:t xml:space="preserve"> </w:t>
      </w:r>
      <w:r w:rsidRPr="00C402C3">
        <w:rPr>
          <w:rStyle w:val="Emphasis"/>
        </w:rPr>
        <w:t>to invest, grow, and create jobs</w:t>
      </w:r>
      <w:r w:rsidRPr="00C402C3">
        <w:rPr>
          <w:rStyle w:val="StyleBoldUnderline"/>
        </w:rPr>
        <w:t>. Many foreign companies are</w:t>
      </w:r>
      <w:r w:rsidR="002E395A" w:rsidRPr="00C402C3">
        <w:rPr>
          <w:rStyle w:val="StyleBoldUnderline"/>
        </w:rPr>
        <w:t xml:space="preserve"> </w:t>
      </w:r>
      <w:r w:rsidRPr="00C402C3">
        <w:rPr>
          <w:rStyle w:val="StyleBoldUnderline"/>
        </w:rPr>
        <w:t>wary of becoming embroiled in U.S. litigation, which may deter</w:t>
      </w:r>
      <w:r w:rsidR="002E395A" w:rsidRPr="00C402C3">
        <w:rPr>
          <w:rStyle w:val="StyleBoldUnderline"/>
        </w:rPr>
        <w:t xml:space="preserve"> </w:t>
      </w:r>
      <w:r w:rsidRPr="00C402C3">
        <w:rPr>
          <w:rStyle w:val="StyleBoldUnderline"/>
        </w:rPr>
        <w:t>foreign direct investment, and multinational companies may</w:t>
      </w:r>
      <w:r w:rsidR="002E395A" w:rsidRPr="00C402C3">
        <w:rPr>
          <w:rStyle w:val="StyleBoldUnderline"/>
        </w:rPr>
        <w:t xml:space="preserve"> </w:t>
      </w:r>
      <w:r w:rsidRPr="00C402C3">
        <w:rPr>
          <w:rStyle w:val="StyleBoldUnderline"/>
        </w:rPr>
        <w:t>choose to limit the extent of their operations in the United</w:t>
      </w:r>
      <w:r w:rsidR="002E395A" w:rsidRPr="00C402C3">
        <w:rPr>
          <w:rStyle w:val="StyleBoldUnderline"/>
        </w:rPr>
        <w:t xml:space="preserve"> </w:t>
      </w:r>
      <w:r w:rsidRPr="00C402C3">
        <w:rPr>
          <w:rStyle w:val="StyleBoldUnderline"/>
        </w:rPr>
        <w:t>States</w:t>
      </w:r>
      <w:r>
        <w:t>.</w:t>
      </w:r>
      <w:r w:rsidR="002E395A">
        <w:t xml:space="preserve"> </w:t>
      </w:r>
      <w:r>
        <w:t>Dealing with litigation can occupy management time, result</w:t>
      </w:r>
      <w:r w:rsidR="002E395A">
        <w:t xml:space="preserve"> </w:t>
      </w:r>
      <w:r>
        <w:t>in unproductive risk avoidance, and otherwise distort business</w:t>
      </w:r>
      <w:r w:rsidR="002E395A">
        <w:t xml:space="preserve"> </w:t>
      </w:r>
      <w:r>
        <w:t>decision making. These indirect costs imposed by the tort</w:t>
      </w:r>
      <w:r w:rsidR="002E395A">
        <w:t xml:space="preserve"> </w:t>
      </w:r>
      <w:r>
        <w:t>system reduce productivity.</w:t>
      </w:r>
    </w:p>
    <w:p w:rsidR="00A642BA" w:rsidRDefault="00A642BA" w:rsidP="00A642BA"/>
    <w:p w:rsidR="00A642BA" w:rsidRPr="00A642BA" w:rsidRDefault="00A642BA" w:rsidP="00A642BA"/>
    <w:p w:rsidR="0077335A" w:rsidRPr="0077335A" w:rsidRDefault="0077335A" w:rsidP="0077335A">
      <w:pPr>
        <w:pStyle w:val="Heading3"/>
        <w:rPr>
          <w:rFonts w:cs="Times New Roman"/>
        </w:rPr>
      </w:pPr>
      <w:bookmarkStart w:id="59" w:name="HatBM526"/>
      <w:bookmarkEnd w:id="57"/>
      <w:bookmarkEnd w:id="58"/>
      <w:r w:rsidRPr="0077335A">
        <w:rPr>
          <w:rFonts w:cs="Times New Roman"/>
        </w:rPr>
        <w:t>2NC Int Lin</w:t>
      </w:r>
    </w:p>
    <w:p w:rsidR="0077335A" w:rsidRPr="0077335A" w:rsidRDefault="0077335A" w:rsidP="0077335A">
      <w:pPr>
        <w:pStyle w:val="Heading4"/>
        <w:rPr>
          <w:rFonts w:cs="Times New Roman"/>
        </w:rPr>
      </w:pPr>
      <w:bookmarkStart w:id="60" w:name="BlockBM527"/>
      <w:r w:rsidRPr="0077335A">
        <w:rPr>
          <w:rFonts w:cs="Times New Roman"/>
        </w:rPr>
        <w:t>Plan results in litigation and opposition—CP solves</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u w:val="single"/>
        </w:rPr>
      </w:pPr>
      <w:r w:rsidRPr="0077335A">
        <w:rPr>
          <w:rFonts w:cs="Times New Roman"/>
          <w:sz w:val="16"/>
        </w:rPr>
        <w:t xml:space="preserve">B. Expanding the Universe of Outcomes 1. Shaping Options That Respond to Interests The process of notice and comment rulemaking erects disincentives to the creation of innovative solutions during the rulemaking process. (220) For </w:t>
      </w:r>
      <w:r w:rsidRPr="0077335A">
        <w:rPr>
          <w:rStyle w:val="StyleBoldUnderline"/>
          <w:rFonts w:cs="Times New Roman"/>
        </w:rPr>
        <w:t>example, if a proposed rule is significantly changed after the agency receives public comment, the agency must delay adopting the rule and allow for another round of public comment to address issues that are outside the scope of the original notice.</w:t>
      </w:r>
      <w:r w:rsidRPr="0077335A">
        <w:rPr>
          <w:rFonts w:cs="Times New Roman"/>
          <w:sz w:val="16"/>
        </w:rPr>
        <w:t xml:space="preserve"> (221) Additionally, </w:t>
      </w:r>
      <w:r w:rsidRPr="0077335A">
        <w:rPr>
          <w:rStyle w:val="StyleBoldUnderline"/>
          <w:rFonts w:cs="Times New Roman"/>
        </w:rPr>
        <w:t>once the agency staff drafts a proposed rule and sends it out for public comment, the draft rule takes on a certain rigidity that makes it more difficult to change. (</w:t>
      </w:r>
      <w:r w:rsidRPr="0077335A">
        <w:rPr>
          <w:rFonts w:cs="Times New Roman"/>
          <w:sz w:val="16"/>
        </w:rPr>
        <w:t xml:space="preserve">222) A </w:t>
      </w:r>
      <w:r w:rsidRPr="0077335A">
        <w:rPr>
          <w:rStyle w:val="StyleBoldUnderline"/>
          <w:rFonts w:cs="Times New Roman"/>
        </w:rPr>
        <w:t>negotiation avoids these problems.</w:t>
      </w:r>
      <w:r w:rsidRPr="0077335A">
        <w:rPr>
          <w:rFonts w:cs="Times New Roman"/>
          <w:sz w:val="16"/>
        </w:rPr>
        <w:t xml:space="preserve"> Participants have the opportunity to influence a draft rule at an earlier time and to shape its formation. They view this opportunity as a very important benefit. (223) Nonetheless, other factors can interfere with the pursuit of creative solutions in a regulatory negotiation. For example, if the agency is under a statutory deadline to act, it may opt for a rule taking the easier or more familiar path. Embarking on a time-consuming effort to create alternative solutions would put the agency in legal jeopardy if the negotiations fail and the legal deadline to act passes. Similarly, if a statute compels the agency to adopt a plan or rules securing specific emission reductions, and a technology-forcing rule is the agency's only option, little room to negotiate is likely to exist. (224) These constraints are quite serious under the Clean Air Act, which obligates states to carry out their implementation plans. The failure to do so can result in a judicial order compelling implementation. (225) In contrast, </w:t>
      </w:r>
      <w:r w:rsidRPr="0077335A">
        <w:rPr>
          <w:rStyle w:val="StyleBoldUnderline"/>
          <w:rFonts w:cs="Times New Roman"/>
        </w:rPr>
        <w:t>successful negotiation is an attempt to create the proverbial "win-win" situation in which all parties benefit from the agreement. (226) It also works to foster a framework in which parties seek new solutions that would not otherwise exist</w:t>
      </w:r>
      <w:r w:rsidRPr="0077335A">
        <w:rPr>
          <w:rFonts w:cs="Times New Roman"/>
          <w:sz w:val="16"/>
        </w:rPr>
        <w:t xml:space="preserve">. (227) In the context of a rulemaking, this expansion of possible solutions may lead to a broader consensus that includes, but is not limited to, agreement on what the rule should contain. (228) Moreover, </w:t>
      </w:r>
      <w:r w:rsidRPr="0077335A">
        <w:rPr>
          <w:rStyle w:val="StyleBoldUnderline"/>
          <w:rFonts w:cs="Times New Roman"/>
        </w:rPr>
        <w:t>where an entire industry faces a proposed rule that seems only to impose additional costs, the chances that the industry will voluntarily agree to the rule are small unless</w:t>
      </w:r>
      <w:r w:rsidRPr="0077335A">
        <w:rPr>
          <w:rFonts w:cs="Times New Roman"/>
          <w:sz w:val="16"/>
        </w:rPr>
        <w:t xml:space="preserve"> it will receive other benefits not related to the rule. Indeed</w:t>
      </w:r>
      <w:r w:rsidRPr="0077335A">
        <w:rPr>
          <w:rStyle w:val="StyleBoldUnderline"/>
          <w:rFonts w:cs="Times New Roman"/>
        </w:rPr>
        <w:t xml:space="preserve">, without the possibility of those additional benefits, an industry might decide that other options are preferable, such as an all-out political offensive opposing the rule or, if that effort is unsuccessful, the initiation of litigation. </w:t>
      </w:r>
    </w:p>
    <w:p w:rsidR="0077335A" w:rsidRPr="0077335A" w:rsidRDefault="0077335A" w:rsidP="0077335A">
      <w:pPr>
        <w:pStyle w:val="Heading4"/>
        <w:rPr>
          <w:rFonts w:cs="Times New Roman"/>
        </w:rPr>
      </w:pPr>
      <w:r w:rsidRPr="0077335A">
        <w:rPr>
          <w:rFonts w:cs="Times New Roman"/>
        </w:rPr>
        <w:t xml:space="preserve">Negotiated rulemaking creates solutions for controversial issues like GHG regulation – solves litigation </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63"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u w:val="single"/>
        </w:rPr>
      </w:pPr>
      <w:r w:rsidRPr="0077335A">
        <w:rPr>
          <w:rFonts w:cs="Times New Roman"/>
          <w:sz w:val="16"/>
        </w:rPr>
        <w:t xml:space="preserve">C. Agreements </w:t>
      </w:r>
      <w:r w:rsidRPr="0077335A">
        <w:rPr>
          <w:rStyle w:val="StyleBoldUnderline"/>
          <w:rFonts w:cs="Times New Roman"/>
        </w:rPr>
        <w:t>Agreement processes are those designed to reach a mutually acceptable decision through agency/stakeholder consensus that the parties agree to implement.</w:t>
      </w:r>
      <w:r w:rsidRPr="0077335A">
        <w:rPr>
          <w:rFonts w:cs="Times New Roman"/>
          <w:sz w:val="16"/>
        </w:rPr>
        <w:t xml:space="preserve">162 </w:t>
      </w:r>
      <w:r w:rsidRPr="0077335A">
        <w:rPr>
          <w:rStyle w:val="StyleBoldUnderline"/>
          <w:rFonts w:cs="Times New Roman"/>
        </w:rPr>
        <w:t>The agreement</w:t>
      </w:r>
      <w:r w:rsidRPr="0077335A">
        <w:rPr>
          <w:rFonts w:cs="Times New Roman"/>
          <w:sz w:val="16"/>
        </w:rPr>
        <w:t xml:space="preserve"> may or may not be legally binding but, regardless, </w:t>
      </w:r>
      <w:r w:rsidRPr="0077335A">
        <w:rPr>
          <w:rStyle w:val="StyleBoldUnderline"/>
          <w:rFonts w:cs="Times New Roman"/>
        </w:rPr>
        <w:t>is likely to create a sense of ownership among the stakeholders that encourages widespread support for implementation</w:t>
      </w:r>
      <w:r w:rsidRPr="0077335A">
        <w:rPr>
          <w:rFonts w:cs="Times New Roman"/>
          <w:sz w:val="16"/>
        </w:rPr>
        <w:t>.</w:t>
      </w:r>
      <w:r w:rsidRPr="0077335A">
        <w:rPr>
          <w:rStyle w:val="StyleBoldUnderline"/>
          <w:rFonts w:cs="Times New Roman"/>
        </w:rPr>
        <w:t>163 The classic example</w:t>
      </w:r>
      <w:r w:rsidRPr="0077335A">
        <w:rPr>
          <w:rFonts w:cs="Times New Roman"/>
          <w:sz w:val="16"/>
        </w:rPr>
        <w:t xml:space="preserve"> of an agreement-seeking collaborative process</w:t>
      </w:r>
      <w:r w:rsidRPr="0077335A">
        <w:rPr>
          <w:rStyle w:val="StyleBoldUnderline"/>
          <w:rFonts w:cs="Times New Roman"/>
        </w:rPr>
        <w:t xml:space="preserve"> is a negotiated rulemaking</w:t>
      </w:r>
      <w:r w:rsidRPr="0077335A">
        <w:rPr>
          <w:rFonts w:cs="Times New Roman"/>
          <w:sz w:val="16"/>
        </w:rPr>
        <w:t xml:space="preserve">.164 As noted earlier, in light of the potential deluge of rulemaking165 that may flow from climate change legislation, </w:t>
      </w:r>
      <w:r w:rsidRPr="0077335A">
        <w:rPr>
          <w:rStyle w:val="StyleBoldUnderline"/>
          <w:rFonts w:cs="Times New Roman"/>
        </w:rPr>
        <w:t>negotiated rulemaking is an excellent option for collaborative decision-making. However, agreement-seeking collaborative processes arise in quite a wide range of contexts</w:t>
      </w:r>
      <w:r w:rsidRPr="0077335A">
        <w:rPr>
          <w:rFonts w:cs="Times New Roman"/>
          <w:sz w:val="16"/>
        </w:rPr>
        <w:t>, including settlement agreements, statements of principles, consensus permits, among others, as illustrated by the examples below. 1. Multi-Stakeholder Motor Vehicle Agreement On May 19, 2009, President O</w:t>
      </w:r>
      <w:r w:rsidRPr="0077335A">
        <w:rPr>
          <w:rStyle w:val="StyleBoldUnderline"/>
          <w:rFonts w:cs="Times New Roman"/>
        </w:rPr>
        <w:t>bama set into motion a “</w:t>
      </w:r>
      <w:r w:rsidRPr="0077335A">
        <w:rPr>
          <w:rFonts w:cs="Times New Roman"/>
          <w:sz w:val="16"/>
        </w:rPr>
        <w:t xml:space="preserve">new national </w:t>
      </w:r>
      <w:r w:rsidRPr="0077335A">
        <w:rPr>
          <w:rStyle w:val="StyleBoldUnderline"/>
          <w:rFonts w:cs="Times New Roman"/>
        </w:rPr>
        <w:t>policy aimed at</w:t>
      </w:r>
      <w:r w:rsidRPr="0077335A">
        <w:rPr>
          <w:rFonts w:cs="Times New Roman"/>
          <w:sz w:val="16"/>
        </w:rPr>
        <w:t xml:space="preserve"> both </w:t>
      </w:r>
      <w:r w:rsidRPr="0077335A">
        <w:rPr>
          <w:rStyle w:val="StyleBoldUnderline"/>
          <w:rFonts w:cs="Times New Roman"/>
        </w:rPr>
        <w:t>increasing fuel economy and reducing greenhouse gas pollution</w:t>
      </w:r>
      <w:r w:rsidRPr="0077335A">
        <w:rPr>
          <w:rFonts w:cs="Times New Roman"/>
          <w:sz w:val="16"/>
        </w:rPr>
        <w:t xml:space="preserve"> for all new cars and trucks sold in the United States.”166 </w:t>
      </w:r>
      <w:r w:rsidRPr="0077335A">
        <w:rPr>
          <w:rStyle w:val="StyleBoldUnderline"/>
          <w:rFonts w:cs="Times New Roman"/>
        </w:rPr>
        <w:t>The policy is the result of collaboration between the EPA, Department of Transportation (DOT), State of California, major automobile manufacturers, United Auto Workers Union, and leading environmental groups</w:t>
      </w:r>
      <w:r w:rsidRPr="0077335A">
        <w:rPr>
          <w:rFonts w:cs="Times New Roman"/>
          <w:sz w:val="16"/>
        </w:rPr>
        <w:t xml:space="preserve">. According to EPA Administrator Lisa P. Jackson, as reported in the White House press release on the collaboration: </w:t>
      </w:r>
      <w:r w:rsidRPr="0077335A">
        <w:rPr>
          <w:rStyle w:val="StyleBoldUnderline"/>
          <w:rFonts w:cs="Times New Roman"/>
        </w:rPr>
        <w:t>The President brought all stakeholders to the table</w:t>
      </w:r>
      <w:r w:rsidRPr="0077335A">
        <w:rPr>
          <w:rFonts w:cs="Times New Roman"/>
          <w:sz w:val="16"/>
        </w:rPr>
        <w:t xml:space="preserve"> and came up with a plan to help the auto industry, safeguard consumers, and protect human health and the environment for all Americans . . . </w:t>
      </w:r>
      <w:r w:rsidRPr="0077335A">
        <w:rPr>
          <w:rStyle w:val="StyleBoldUnderline"/>
          <w:rFonts w:cs="Times New Roman"/>
        </w:rPr>
        <w:t xml:space="preserve">A supposedly “unsolvable” problem was solved by unprecedented partnerships. This collaborative effort came about in the context of one of the most highly contested areas of climate change law and policy—greenhouse gas regulation of motor vehicles. </w:t>
      </w:r>
      <w:r w:rsidRPr="0077335A">
        <w:rPr>
          <w:rStyle w:val="Emphasis"/>
        </w:rPr>
        <w:t>The automobile industry, California, and other states have been in litigation for years over state greenhouse gas emissions standards for motor vehicles</w:t>
      </w:r>
      <w:r w:rsidRPr="0077335A">
        <w:rPr>
          <w:rFonts w:cs="Times New Roman"/>
          <w:sz w:val="16"/>
        </w:rPr>
        <w:t xml:space="preserve">.167 Compounding the complexity of the issues was EPA’s decision in 2008 to deny California a waiver from preemption under the Clean Air Act’s motor vehicle provisions168 and DOT’s delayed promulgation of fuel economy standards under the Energy Policy and Conservation Act.169 </w:t>
      </w:r>
      <w:r w:rsidRPr="0077335A">
        <w:rPr>
          <w:rStyle w:val="Emphasis"/>
        </w:rPr>
        <w:t>As a result of the collaborative effort that led to the White House announcement on May 19, 2009, key parties signed letters of commitment in which they agreed to end litigation regarding these issues and also committed to specific terms for the vehicle model years 2009-2016</w:t>
      </w:r>
      <w:r w:rsidRPr="0077335A">
        <w:rPr>
          <w:rFonts w:cs="Times New Roman"/>
          <w:sz w:val="16"/>
        </w:rPr>
        <w:t>.170 Unlike the public process that took place in the context of the Greenhouse Gas Reporting Rule and Underground Injection Rule, the collaboration on control of greenhouse gases from motor vehicles was done without transparency. While no formal explanation was provided by the parties about the rationale for conducting the process in a closed fashion, the complexity of the issues and longstanding nature of the conflict between the parties may have made it difficult to successfully collaborate and reach an agreement using an open process. This suggests that while transparency may be a positive element of successful collaboration in many contexts, there may be occasions, particularly in agreement-seeking settings where the dispute between the parties is already joined, when the primary stakeholders may see transparency as a deterrent to a successful resolution. A</w:t>
      </w:r>
      <w:r w:rsidRPr="0077335A">
        <w:rPr>
          <w:rStyle w:val="StyleBoldUnderline"/>
          <w:rFonts w:cs="Times New Roman"/>
        </w:rPr>
        <w:t xml:space="preserve"> </w:t>
      </w:r>
      <w:r w:rsidRPr="0077335A">
        <w:rPr>
          <w:rFonts w:cs="Times New Roman"/>
          <w:sz w:val="16"/>
        </w:rPr>
        <w:t xml:space="preserve">broad lesson learned from this example is that there is no one “right” set of tools for each collaborative process along the spectrum. </w:t>
      </w:r>
      <w:r w:rsidRPr="0077335A">
        <w:rPr>
          <w:rStyle w:val="StyleBoldUnderline"/>
          <w:rFonts w:cs="Times New Roman"/>
        </w:rPr>
        <w:t xml:space="preserve">Rather, the design of each collaborative effort must be tailored to the specifics of the situation and needs of the parties. </w:t>
      </w:r>
    </w:p>
    <w:p w:rsidR="0077335A" w:rsidRPr="0077335A" w:rsidRDefault="0077335A" w:rsidP="0077335A">
      <w:pPr>
        <w:pStyle w:val="Heading4"/>
        <w:rPr>
          <w:rFonts w:cs="Times New Roman"/>
        </w:rPr>
      </w:pPr>
      <w:r w:rsidRPr="0077335A">
        <w:rPr>
          <w:rFonts w:cs="Times New Roman"/>
        </w:rPr>
        <w:t>Collaboration solves - increases innovation while preventing litigation and rollback through litigation</w:t>
      </w:r>
    </w:p>
    <w:p w:rsidR="0077335A" w:rsidRPr="0077335A" w:rsidRDefault="0077335A" w:rsidP="0077335A">
      <w:pPr>
        <w:rPr>
          <w:rStyle w:val="StyleStyleBold12pt"/>
          <w:rFonts w:cs="Times New Roman"/>
        </w:rPr>
      </w:pPr>
      <w:r w:rsidRPr="0077335A">
        <w:rPr>
          <w:rStyle w:val="StyleStyleBold12pt"/>
          <w:rFonts w:cs="Times New Roman"/>
        </w:rPr>
        <w:t xml:space="preserve">Siegel 9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(Joseph A. Siegel, Joe Siegel is a Senior Attorney and an Environmental Collaboration and Conflict Resolution Specialist with the U.S. Environmental Protection Agency, Region 2, Office of Regional Counsel in New York.  He has represented the Agency in administrative and federal court enforcement and defensive litigation under the Clean Air Act over the course of his 26 year career at the EPA. Joe specializes in climate change and air pollution law and policy, as well as facilitation and mediation of environmental matters. He co-chairs EPA Region 2’s Climate Change Workgroup and is the lead Regional attorney for climate change. Joe has been an Adjunct Professor at Pace Law School since 2000 and teaches in the JD and  LLM climate change track programs.  He has taught the Clean Air Act course, Climate Change Seminar, and Adaptation to Climate Change.  He is also an Advisor to the Kheel Center on the Resolution of Environmental Interest Disputes and was a member of the Advisory Group to the United Nations Environment Programme and Permanent Court of Arbitration on Environmental Dispute Resolution and Dispute Avoidance.  He was also an Adjunct Professor of environmental law for 11 years at CUNY Law School at Queens College., Collaborative Decision Making on Climate Change in the Federal Government, 27 Pace, Envtl. L. Rev. 257 (2009), </w:t>
      </w:r>
      <w:hyperlink r:id="rId64" w:history="1">
        <w:r w:rsidRPr="0077335A">
          <w:rPr>
            <w:rStyle w:val="StyleStyleBold12pt"/>
            <w:rFonts w:cs="Times New Roman"/>
            <w:sz w:val="16"/>
            <w:szCs w:val="16"/>
          </w:rPr>
          <w:t>http://digitalcommons.pace.edu/pelr/vol27/iss1/8</w:t>
        </w:r>
      </w:hyperlink>
      <w:r w:rsidRPr="0077335A">
        <w:rPr>
          <w:rStyle w:val="StyleStyleBold12pt"/>
          <w:rFonts w:cs="Times New Roman"/>
          <w:sz w:val="16"/>
          <w:szCs w:val="16"/>
        </w:rPr>
        <w:t>.) //ky</w:t>
      </w:r>
    </w:p>
    <w:p w:rsidR="0077335A" w:rsidRPr="0077335A" w:rsidRDefault="0077335A" w:rsidP="0077335A">
      <w:pPr>
        <w:rPr>
          <w:rFonts w:cs="Times New Roman"/>
          <w:sz w:val="16"/>
        </w:rPr>
      </w:pPr>
      <w:r w:rsidRPr="0077335A">
        <w:rPr>
          <w:rFonts w:cs="Times New Roman"/>
          <w:sz w:val="16"/>
        </w:rPr>
        <w:t>1. Defining Collaborative Decision Making There are many forms of collaborative processes</w:t>
      </w:r>
      <w:r w:rsidRPr="0077335A">
        <w:rPr>
          <w:rStyle w:val="StyleBoldUnderline"/>
          <w:rFonts w:cs="Times New Roman"/>
        </w:rPr>
        <w:t>. The Association for Conflict Resolution</w:t>
      </w:r>
      <w:r w:rsidRPr="0077335A">
        <w:rPr>
          <w:rFonts w:cs="Times New Roman"/>
          <w:sz w:val="16"/>
        </w:rPr>
        <w:t xml:space="preserve">, in its report, Best Practices for Government Agencies: Guidelines for Using Collaborative Agreement-Seeking Processes,11 </w:t>
      </w:r>
      <w:r w:rsidRPr="0077335A">
        <w:rPr>
          <w:rStyle w:val="StyleBoldUnderline"/>
          <w:rFonts w:cs="Times New Roman"/>
        </w:rPr>
        <w:t>divides</w:t>
      </w:r>
      <w:r w:rsidRPr="0077335A">
        <w:rPr>
          <w:rFonts w:cs="Times New Roman"/>
          <w:sz w:val="16"/>
        </w:rPr>
        <w:t xml:space="preserve"> the universe of </w:t>
      </w:r>
      <w:r w:rsidRPr="0077335A">
        <w:rPr>
          <w:rStyle w:val="StyleBoldUnderline"/>
          <w:rFonts w:cs="Times New Roman"/>
        </w:rPr>
        <w:t>collaborative processes into three</w:t>
      </w:r>
      <w:r w:rsidRPr="0077335A">
        <w:rPr>
          <w:rFonts w:cs="Times New Roman"/>
          <w:sz w:val="16"/>
        </w:rPr>
        <w:t xml:space="preserve"> broad </w:t>
      </w:r>
      <w:r w:rsidRPr="0077335A">
        <w:rPr>
          <w:rStyle w:val="StyleBoldUnderline"/>
          <w:rFonts w:cs="Times New Roman"/>
        </w:rPr>
        <w:t>categories: (1) those with the purpose of exchanging information and improving communication and understanding; (2) those where advice is provided to the government in the form of opinions or suggestions for action; and (3) those where agreement is sought and decisions are made with the government</w:t>
      </w:r>
      <w:r w:rsidRPr="0077335A">
        <w:rPr>
          <w:rFonts w:cs="Times New Roman"/>
          <w:sz w:val="16"/>
        </w:rPr>
        <w:t xml:space="preserve">. In the third category alone, </w:t>
      </w:r>
      <w:r w:rsidRPr="0077335A">
        <w:rPr>
          <w:rStyle w:val="StyleBoldUnderline"/>
          <w:rFonts w:cs="Times New Roman"/>
        </w:rPr>
        <w:t>the report identifies twenty-four different terms</w:t>
      </w:r>
      <w:r w:rsidRPr="0077335A">
        <w:rPr>
          <w:rFonts w:cs="Times New Roman"/>
          <w:sz w:val="16"/>
        </w:rPr>
        <w:t xml:space="preserve">, </w:t>
      </w:r>
      <w:r w:rsidRPr="0077335A">
        <w:rPr>
          <w:rStyle w:val="StyleBoldUnderline"/>
          <w:rFonts w:cs="Times New Roman"/>
        </w:rPr>
        <w:t>including collaborative decision making,</w:t>
      </w:r>
      <w:r w:rsidRPr="0077335A">
        <w:rPr>
          <w:rFonts w:cs="Times New Roman"/>
          <w:sz w:val="16"/>
        </w:rPr>
        <w:t xml:space="preserve"> to describe collaborative processes.12 Many other terms exist for the remaining two categories and, in many instances, different meanings are ascribed to the same term.13 </w:t>
      </w:r>
      <w:r w:rsidRPr="0077335A">
        <w:rPr>
          <w:rStyle w:val="StyleBoldUnderline"/>
          <w:rFonts w:cs="Times New Roman"/>
        </w:rPr>
        <w:t>Collaborative decision-making is</w:t>
      </w:r>
      <w:r w:rsidRPr="0077335A">
        <w:rPr>
          <w:rFonts w:cs="Times New Roman"/>
          <w:sz w:val="16"/>
        </w:rPr>
        <w:t xml:space="preserve"> sometimes </w:t>
      </w:r>
      <w:r w:rsidRPr="0077335A">
        <w:rPr>
          <w:rStyle w:val="Emphasis"/>
        </w:rPr>
        <w:t>referred to as stakeholder involvement, public involvement, public participation, public-private partnership, deliberative democracy, constructive engagement, and collaborative problem solving.</w:t>
      </w:r>
      <w:r w:rsidRPr="0077335A">
        <w:rPr>
          <w:rFonts w:cs="Times New Roman"/>
          <w:sz w:val="16"/>
        </w:rPr>
        <w:t xml:space="preserve"> The varied use of these terms demands clear definition when designing and describing processes.14 For purposes of this article, </w:t>
      </w:r>
      <w:r w:rsidRPr="0077335A">
        <w:rPr>
          <w:rStyle w:val="StyleBoldUnderline"/>
          <w:rFonts w:cs="Times New Roman"/>
        </w:rPr>
        <w:t xml:space="preserve">collaborative decision making </w:t>
      </w:r>
      <w:r w:rsidRPr="0077335A">
        <w:rPr>
          <w:rFonts w:cs="Times New Roman"/>
          <w:sz w:val="16"/>
        </w:rPr>
        <w:t xml:space="preserve">will be considered broadly and is characterized by a range of processes, some agreement-seeking and some not, </w:t>
      </w:r>
      <w:r w:rsidRPr="0077335A">
        <w:rPr>
          <w:rStyle w:val="StyleBoldUnderline"/>
          <w:rFonts w:cs="Times New Roman"/>
        </w:rPr>
        <w:t>in which the government involves outside stakeholders in the government’s decision making.</w:t>
      </w:r>
      <w:r w:rsidRPr="0077335A">
        <w:rPr>
          <w:rFonts w:cs="Times New Roman"/>
          <w:sz w:val="16"/>
        </w:rPr>
        <w:t xml:space="preserve"> In some cases, where the government has no greater authority than other stakeholders, </w:t>
      </w:r>
      <w:r w:rsidRPr="0077335A">
        <w:rPr>
          <w:rStyle w:val="StyleBoldUnderline"/>
          <w:rFonts w:cs="Times New Roman"/>
        </w:rPr>
        <w:t>collaborative decision making can involve an equal partnership among the stakeholders, including the government; or the government can serve in a supporting role to facilitate efforts of outside stakeholders in their own decision making processes</w:t>
      </w:r>
      <w:r w:rsidRPr="0077335A">
        <w:rPr>
          <w:rFonts w:cs="Times New Roman"/>
          <w:sz w:val="16"/>
        </w:rPr>
        <w:t xml:space="preserve">. 2. General Attributes of Collaborative Decision Making </w:t>
      </w:r>
      <w:r w:rsidRPr="0077335A">
        <w:rPr>
          <w:rStyle w:val="StyleBoldUnderline"/>
          <w:rFonts w:cs="Times New Roman"/>
        </w:rPr>
        <w:t xml:space="preserve">Collaborative decision making holds great promise for addressing difficult public policy issues. </w:t>
      </w:r>
      <w:r w:rsidRPr="0077335A">
        <w:rPr>
          <w:rFonts w:cs="Times New Roman"/>
          <w:sz w:val="16"/>
        </w:rPr>
        <w:t>There are a number of general attributes that are worth considering at the outset before discussing why</w:t>
      </w:r>
      <w:r w:rsidRPr="0077335A">
        <w:rPr>
          <w:rStyle w:val="StyleBoldUnderline"/>
          <w:rFonts w:cs="Times New Roman"/>
        </w:rPr>
        <w:t xml:space="preserve"> decisions on climate change are uniquely qualified to benefit from collaborative approaches. </w:t>
      </w:r>
      <w:r w:rsidRPr="0077335A">
        <w:rPr>
          <w:rStyle w:val="Emphasis"/>
        </w:rPr>
        <w:t>Collaborative decision making can provide a forum for broad participation by multiple stakeholders</w:t>
      </w:r>
      <w:r w:rsidRPr="0077335A">
        <w:rPr>
          <w:rStyle w:val="StyleBoldUnderline"/>
          <w:rFonts w:cs="Times New Roman"/>
        </w:rPr>
        <w:t>, facilitate cooperative learning among the participants, and result in selection of the best policy choices.</w:t>
      </w:r>
      <w:r w:rsidRPr="0077335A">
        <w:rPr>
          <w:rFonts w:cs="Times New Roman"/>
          <w:sz w:val="16"/>
        </w:rPr>
        <w:t xml:space="preserve">15 </w:t>
      </w:r>
      <w:r w:rsidRPr="0077335A">
        <w:rPr>
          <w:rStyle w:val="Emphasis"/>
        </w:rPr>
        <w:t>It ensures an opening for group creativity and innovation</w:t>
      </w:r>
      <w:r w:rsidRPr="0077335A">
        <w:rPr>
          <w:rFonts w:cs="Times New Roman"/>
          <w:sz w:val="16"/>
        </w:rPr>
        <w:t xml:space="preserve"> that is often lacking in traditional regulatory processes. Collaborative decision making can be particularly powerful in the context of complex public policy issues, such as climate change, </w:t>
      </w:r>
      <w:r w:rsidRPr="0077335A">
        <w:rPr>
          <w:rStyle w:val="StyleBoldUnderline"/>
          <w:rFonts w:cs="Times New Roman"/>
        </w:rPr>
        <w:t>because it can create a dialogue based on hope16 that can transcend the despair that leads to inaction</w:t>
      </w:r>
      <w:r w:rsidRPr="0077335A">
        <w:rPr>
          <w:rFonts w:cs="Times New Roman"/>
          <w:sz w:val="16"/>
        </w:rPr>
        <w:t xml:space="preserve">.17 </w:t>
      </w:r>
      <w:r w:rsidRPr="0077335A">
        <w:rPr>
          <w:rStyle w:val="StyleBoldUnderline"/>
          <w:rFonts w:cs="Times New Roman"/>
        </w:rPr>
        <w:t xml:space="preserve">By promoting ownership and empowerment among the stakeholders, </w:t>
      </w:r>
      <w:r w:rsidRPr="0077335A">
        <w:rPr>
          <w:rStyle w:val="Emphasis"/>
        </w:rPr>
        <w:t>collaborative decision-making can increase the likelihood of prompt action while reducing the likelihood of litigation</w:t>
      </w:r>
      <w:r w:rsidRPr="0077335A">
        <w:rPr>
          <w:rFonts w:cs="Times New Roman"/>
          <w:sz w:val="16"/>
        </w:rPr>
        <w:t>.18 While intensive because it often requires investment of more time upfront</w:t>
      </w:r>
      <w:r w:rsidRPr="0077335A">
        <w:rPr>
          <w:rStyle w:val="StyleBoldUnderline"/>
          <w:rFonts w:cs="Times New Roman"/>
        </w:rPr>
        <w:t>, it can</w:t>
      </w:r>
      <w:r w:rsidRPr="0077335A">
        <w:rPr>
          <w:rFonts w:cs="Times New Roman"/>
          <w:sz w:val="16"/>
        </w:rPr>
        <w:t xml:space="preserve"> ultimately </w:t>
      </w:r>
      <w:r w:rsidRPr="0077335A">
        <w:rPr>
          <w:rStyle w:val="StyleBoldUnderline"/>
          <w:rFonts w:cs="Times New Roman"/>
        </w:rPr>
        <w:t>produce results faster and with fewer resources than traditional processes</w:t>
      </w:r>
      <w:r w:rsidRPr="0077335A">
        <w:rPr>
          <w:rFonts w:cs="Times New Roman"/>
          <w:sz w:val="16"/>
        </w:rPr>
        <w:t xml:space="preserve">.19 As a result of up-front efforts that engender buy-in from multiple stakeholders, </w:t>
      </w:r>
      <w:r w:rsidRPr="0077335A">
        <w:rPr>
          <w:rStyle w:val="StyleBoldUnderline"/>
          <w:rFonts w:cs="Times New Roman"/>
        </w:rPr>
        <w:t>decisions made through collaborative processes are more lasting and more likely to be implemented than decisions made via traditional processes</w:t>
      </w:r>
      <w:r w:rsidRPr="0077335A">
        <w:rPr>
          <w:rFonts w:cs="Times New Roman"/>
          <w:sz w:val="16"/>
        </w:rPr>
        <w:t xml:space="preserve">.20 Collaborative decision-making does not mean that the government cedes its authority to make decisions. It retains ultimate authority to impose its own solutions using traditional processes. In fact, </w:t>
      </w:r>
      <w:r w:rsidRPr="0077335A">
        <w:rPr>
          <w:rStyle w:val="StyleBoldUnderline"/>
          <w:rFonts w:cs="Times New Roman"/>
        </w:rPr>
        <w:t>collaborative decisions may actually thrive when the government’s authorities are clear and purposeful</w:t>
      </w:r>
      <w:r w:rsidRPr="0077335A">
        <w:rPr>
          <w:rFonts w:cs="Times New Roman"/>
          <w:sz w:val="16"/>
        </w:rPr>
        <w:t xml:space="preserve">. 21 Likewise, stakeholders retain their right to any alternatives to the collaborative process that are otherwise available to them.22 Collaborative decision-making is not a panacea alternative to traditional environmental regulation and will not always be the appropriate means of making environmental decisions. 23 It does not guarantee that cooperation among stakeholders will come easily nor does its adoption mean that resolution of complex issues will be achieved. However, </w:t>
      </w:r>
      <w:r w:rsidRPr="0077335A">
        <w:rPr>
          <w:rStyle w:val="StyleBoldUnderline"/>
          <w:rFonts w:cs="Times New Roman"/>
        </w:rPr>
        <w:t xml:space="preserve">it is an important option to be considered, particularly for intractable problems like climate change, </w:t>
      </w:r>
      <w:r w:rsidRPr="0077335A">
        <w:rPr>
          <w:rFonts w:cs="Times New Roman"/>
          <w:sz w:val="16"/>
        </w:rPr>
        <w:t>where government needs to take advantage of a wide range of opportunities for making progress. The following section discusses why collaborative decision making is particularly well suited for addressing climate change.</w:t>
      </w:r>
    </w:p>
    <w:p w:rsidR="0077335A" w:rsidRPr="0077335A" w:rsidRDefault="0077335A" w:rsidP="0077335A">
      <w:pPr>
        <w:pStyle w:val="Heading3"/>
        <w:rPr>
          <w:rFonts w:cs="Times New Roman"/>
        </w:rPr>
      </w:pPr>
      <w:bookmarkStart w:id="61" w:name="HatBM540"/>
      <w:bookmarkStart w:id="62" w:name="BlockBM541"/>
      <w:bookmarkEnd w:id="59"/>
      <w:bookmarkEnd w:id="60"/>
      <w:r w:rsidRPr="0077335A">
        <w:rPr>
          <w:rFonts w:cs="Times New Roman"/>
        </w:rPr>
        <w:t>2NC Growth Impact</w:t>
      </w:r>
    </w:p>
    <w:p w:rsidR="0077335A" w:rsidRPr="0077335A" w:rsidRDefault="0077335A" w:rsidP="0077335A">
      <w:pPr>
        <w:pStyle w:val="Heading4"/>
        <w:rPr>
          <w:rFonts w:cs="Times New Roman"/>
        </w:rPr>
      </w:pPr>
      <w:r w:rsidRPr="0077335A">
        <w:rPr>
          <w:rFonts w:cs="Times New Roman"/>
        </w:rPr>
        <w:t>US economic growth solves war, collapse ensures instability</w:t>
      </w:r>
    </w:p>
    <w:p w:rsidR="0077335A" w:rsidRPr="0077335A" w:rsidRDefault="0077335A" w:rsidP="0077335A">
      <w:pPr>
        <w:rPr>
          <w:rFonts w:cs="Times New Roman"/>
        </w:rPr>
      </w:pPr>
      <w:r w:rsidRPr="0077335A">
        <w:rPr>
          <w:rStyle w:val="StyleStyleBold12pt"/>
          <w:rFonts w:cs="Times New Roman"/>
        </w:rPr>
        <w:t>National Intelligence Council, ’12</w:t>
      </w:r>
      <w:r w:rsidRPr="0077335A">
        <w:rPr>
          <w:rFonts w:cs="Times New Roman"/>
        </w:rPr>
        <w:t xml:space="preserve"> (December, “Global Trends 2030: Alternative Worlds” http://www.dni.gov/files/documents/GlobalTrends_2030.pdf)</w:t>
      </w:r>
    </w:p>
    <w:p w:rsidR="0077335A" w:rsidRPr="0077335A" w:rsidRDefault="0077335A" w:rsidP="0077335A">
      <w:pPr>
        <w:rPr>
          <w:rFonts w:cs="Times New Roman"/>
          <w:sz w:val="12"/>
        </w:rPr>
      </w:pPr>
      <w:r w:rsidRPr="0077335A">
        <w:rPr>
          <w:rFonts w:cs="Times New Roman"/>
          <w:sz w:val="12"/>
        </w:rPr>
        <w:t xml:space="preserve">Big Stakes for the International System The optimistic scenario of </w:t>
      </w:r>
      <w:r w:rsidRPr="0077335A">
        <w:rPr>
          <w:rStyle w:val="StyleBoldUnderline"/>
          <w:rFonts w:cs="Times New Roman"/>
        </w:rPr>
        <w:t>a reinvigorated US economy would increase the prospects</w:t>
      </w:r>
      <w:r w:rsidRPr="0077335A">
        <w:rPr>
          <w:rFonts w:cs="Times New Roman"/>
          <w:sz w:val="12"/>
        </w:rPr>
        <w:t xml:space="preserve"> that the growing </w:t>
      </w:r>
      <w:r w:rsidRPr="0077335A">
        <w:rPr>
          <w:rStyle w:val="StyleBoldUnderline"/>
          <w:rFonts w:cs="Times New Roman"/>
        </w:rPr>
        <w:t>global and regional challenges would be addressed. A stronger US economy</w:t>
      </w:r>
      <w:r w:rsidRPr="0077335A">
        <w:rPr>
          <w:rFonts w:cs="Times New Roman"/>
          <w:sz w:val="12"/>
        </w:rPr>
        <w:t xml:space="preserve"> dependent on trade in services and cutting-edge technologies </w:t>
      </w:r>
      <w:r w:rsidRPr="0077335A">
        <w:rPr>
          <w:rStyle w:val="StyleBoldUnderline"/>
          <w:rFonts w:cs="Times New Roman"/>
        </w:rPr>
        <w:t>would be a boost for the world economy, laying the basis for stronger multilateral cooperation. Washington would have a stronger interest in world trade</w:t>
      </w:r>
      <w:r w:rsidRPr="0077335A">
        <w:rPr>
          <w:rFonts w:cs="Times New Roman"/>
          <w:sz w:val="12"/>
        </w:rPr>
        <w:t xml:space="preserve">, potentially </w:t>
      </w:r>
      <w:r w:rsidRPr="0077335A">
        <w:rPr>
          <w:rStyle w:val="StyleBoldUnderline"/>
          <w:rFonts w:cs="Times New Roman"/>
        </w:rPr>
        <w:t>leading</w:t>
      </w:r>
      <w:r w:rsidRPr="0077335A">
        <w:rPr>
          <w:rFonts w:cs="Times New Roman"/>
          <w:sz w:val="12"/>
        </w:rPr>
        <w:t xml:space="preserve"> a process of </w:t>
      </w:r>
      <w:r w:rsidRPr="0077335A">
        <w:rPr>
          <w:rStyle w:val="StyleBoldUnderline"/>
          <w:rFonts w:cs="Times New Roman"/>
        </w:rPr>
        <w:t>W</w:t>
      </w:r>
      <w:r w:rsidRPr="0077335A">
        <w:rPr>
          <w:rFonts w:cs="Times New Roman"/>
          <w:sz w:val="12"/>
        </w:rPr>
        <w:t xml:space="preserve">orld </w:t>
      </w:r>
      <w:r w:rsidRPr="0077335A">
        <w:rPr>
          <w:rStyle w:val="StyleBoldUnderline"/>
          <w:rFonts w:cs="Times New Roman"/>
        </w:rPr>
        <w:t>T</w:t>
      </w:r>
      <w:r w:rsidRPr="0077335A">
        <w:rPr>
          <w:rFonts w:cs="Times New Roman"/>
          <w:sz w:val="12"/>
        </w:rPr>
        <w:t xml:space="preserve">rade </w:t>
      </w:r>
      <w:r w:rsidRPr="0077335A">
        <w:rPr>
          <w:rStyle w:val="StyleBoldUnderline"/>
          <w:rFonts w:cs="Times New Roman"/>
        </w:rPr>
        <w:t>O</w:t>
      </w:r>
      <w:r w:rsidRPr="0077335A">
        <w:rPr>
          <w:rFonts w:cs="Times New Roman"/>
          <w:sz w:val="12"/>
        </w:rPr>
        <w:t xml:space="preserve">rganization </w:t>
      </w:r>
      <w:r w:rsidRPr="0077335A">
        <w:rPr>
          <w:rStyle w:val="StyleBoldUnderline"/>
          <w:rFonts w:cs="Times New Roman"/>
        </w:rPr>
        <w:t>reform that streamlines</w:t>
      </w:r>
      <w:r w:rsidRPr="0077335A">
        <w:rPr>
          <w:rFonts w:cs="Times New Roman"/>
          <w:sz w:val="12"/>
        </w:rPr>
        <w:t xml:space="preserve"> new </w:t>
      </w:r>
      <w:r w:rsidRPr="0077335A">
        <w:rPr>
          <w:rStyle w:val="StyleBoldUnderline"/>
          <w:rFonts w:cs="Times New Roman"/>
        </w:rPr>
        <w:t>negotiations and</w:t>
      </w:r>
      <w:r w:rsidRPr="0077335A">
        <w:rPr>
          <w:rFonts w:cs="Times New Roman"/>
          <w:sz w:val="12"/>
        </w:rPr>
        <w:t xml:space="preserve"> strengthens the rules governing the </w:t>
      </w:r>
      <w:r w:rsidRPr="0077335A">
        <w:rPr>
          <w:rStyle w:val="StyleBoldUnderline"/>
          <w:rFonts w:cs="Times New Roman"/>
        </w:rPr>
        <w:t>international trading</w:t>
      </w:r>
      <w:r w:rsidRPr="0077335A">
        <w:rPr>
          <w:rFonts w:cs="Times New Roman"/>
          <w:sz w:val="12"/>
        </w:rPr>
        <w:t xml:space="preserve"> system. </w:t>
      </w:r>
      <w:r w:rsidRPr="0077335A">
        <w:rPr>
          <w:rStyle w:val="StyleBoldUnderline"/>
          <w:rFonts w:cs="Times New Roman"/>
        </w:rPr>
        <w:t>The US would be in a better position to boost support for a more democratic Middle East and prevent the slide of failing states. The US could act as balancer ensuring regional stability</w:t>
      </w:r>
      <w:r w:rsidRPr="0077335A">
        <w:rPr>
          <w:rFonts w:cs="Times New Roman"/>
          <w:sz w:val="12"/>
        </w:rPr>
        <w:t xml:space="preserve">, for example, </w:t>
      </w:r>
      <w:r w:rsidRPr="0077335A">
        <w:rPr>
          <w:rStyle w:val="StyleBoldUnderline"/>
          <w:rFonts w:cs="Times New Roman"/>
        </w:rPr>
        <w:t>in Asia where the rise of multiple powers—particularly India and China—could spark increased rivalries</w:t>
      </w:r>
      <w:r w:rsidRPr="0077335A">
        <w:rPr>
          <w:rFonts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77335A">
        <w:rPr>
          <w:rStyle w:val="StyleBoldUnderline"/>
          <w:rFonts w:cs="Times New Roman"/>
        </w:rPr>
        <w:t>The US impact is</w:t>
      </w:r>
      <w:r w:rsidRPr="0077335A">
        <w:rPr>
          <w:rFonts w:cs="Times New Roman"/>
          <w:sz w:val="12"/>
        </w:rPr>
        <w:t xml:space="preserve"> much </w:t>
      </w:r>
      <w:r w:rsidRPr="0077335A">
        <w:rPr>
          <w:rStyle w:val="StyleBoldUnderline"/>
          <w:rFonts w:cs="Times New Roman"/>
        </w:rPr>
        <w:t>more clear-cut in the negative case in which the US fails to rebound and is in sharp economic decline</w:t>
      </w:r>
      <w:r w:rsidRPr="0077335A">
        <w:rPr>
          <w:rFonts w:cs="Times New Roman"/>
          <w:sz w:val="12"/>
        </w:rPr>
        <w:t xml:space="preserve">. In that scenario, </w:t>
      </w:r>
      <w:r w:rsidRPr="0077335A">
        <w:rPr>
          <w:rStyle w:val="StyleBoldUnderline"/>
          <w:rFonts w:cs="Times New Roman"/>
        </w:rPr>
        <w:t xml:space="preserve">a large and </w:t>
      </w:r>
      <w:r w:rsidRPr="0077335A">
        <w:rPr>
          <w:rStyle w:val="Emphasis"/>
        </w:rPr>
        <w:t>dangerous global power vacuum</w:t>
      </w:r>
      <w:r w:rsidRPr="0077335A">
        <w:rPr>
          <w:rStyle w:val="StyleBoldUnderline"/>
          <w:rFonts w:cs="Times New Roman"/>
        </w:rPr>
        <w:t xml:space="preserve"> would be created and in a relatively </w:t>
      </w:r>
      <w:r w:rsidRPr="0077335A">
        <w:rPr>
          <w:rStyle w:val="Emphasis"/>
        </w:rPr>
        <w:t xml:space="preserve">short space of time. </w:t>
      </w:r>
      <w:r w:rsidRPr="0077335A">
        <w:rPr>
          <w:rStyle w:val="StyleBoldUnderline"/>
          <w:rFonts w:cs="Times New Roman"/>
        </w:rPr>
        <w:t>With a weak US, the potential would increase for the European economy to unravel</w:t>
      </w:r>
      <w:r w:rsidRPr="0077335A">
        <w:rPr>
          <w:rFonts w:cs="Times New Roman"/>
          <w:sz w:val="12"/>
        </w:rPr>
        <w:t xml:space="preserve">. The European Union might remain, but as an empty shell around a fragmented continent. Progress on trade reform as well as financial and monetary system reform would probably suffer. </w:t>
      </w:r>
      <w:r w:rsidRPr="0077335A">
        <w:rPr>
          <w:rStyle w:val="StyleBoldUnderline"/>
          <w:rFonts w:cs="Times New Roman"/>
        </w:rPr>
        <w:t>A weaker and less secure international community would reduce its aid efforts</w:t>
      </w:r>
      <w:r w:rsidRPr="0077335A">
        <w:rPr>
          <w:rFonts w:cs="Times New Roman"/>
          <w:sz w:val="12"/>
        </w:rPr>
        <w:t xml:space="preserve">, leaving impoverished or crisis-stricken countries to fend for themselves, </w:t>
      </w:r>
      <w:r w:rsidRPr="0077335A">
        <w:rPr>
          <w:rStyle w:val="StyleBoldUnderline"/>
          <w:rFonts w:cs="Times New Roman"/>
        </w:rPr>
        <w:t>multiplying the chances of grievance and peripheral conflicts</w:t>
      </w:r>
      <w:r w:rsidRPr="0077335A">
        <w:rPr>
          <w:rFonts w:cs="Times New Roman"/>
          <w:sz w:val="12"/>
        </w:rPr>
        <w:t xml:space="preserve">. In this scenario, </w:t>
      </w:r>
      <w:r w:rsidRPr="0077335A">
        <w:rPr>
          <w:rStyle w:val="StyleBoldUnderline"/>
          <w:rFonts w:cs="Times New Roman"/>
        </w:rPr>
        <w:t>the US would be more likely to lose influence to regional hegemons—China and India in Asia and Russia in Eurasia. The Middle East would be riven by numerous rivalries which could erupt into open conflict, potentially sparking oil-price shocks. This would be a world reminiscent of the 1930s when Britain was losing its grip on its global leadership role</w:t>
      </w:r>
      <w:r w:rsidRPr="0077335A">
        <w:rPr>
          <w:rFonts w:cs="Times New Roman"/>
          <w:sz w:val="12"/>
        </w:rPr>
        <w:t>.</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63" w:name="BlockBM546"/>
      <w:bookmarkEnd w:id="62"/>
      <w:r w:rsidRPr="0077335A">
        <w:rPr>
          <w:rFonts w:cs="Times New Roman"/>
        </w:rPr>
        <w:t>2NC Econ Impact</w:t>
      </w:r>
    </w:p>
    <w:p w:rsidR="0077335A" w:rsidRPr="0077335A" w:rsidRDefault="0077335A" w:rsidP="0077335A">
      <w:pPr>
        <w:pStyle w:val="Heading4"/>
        <w:rPr>
          <w:rFonts w:cs="Times New Roman"/>
        </w:rPr>
      </w:pPr>
      <w:r w:rsidRPr="0077335A">
        <w:rPr>
          <w:rFonts w:cs="Times New Roman"/>
        </w:rPr>
        <w:t xml:space="preserve">Economic decline causes global war </w:t>
      </w:r>
    </w:p>
    <w:p w:rsidR="0077335A" w:rsidRPr="0077335A" w:rsidRDefault="0077335A" w:rsidP="0077335A">
      <w:pPr>
        <w:rPr>
          <w:rFonts w:cs="Times New Roman"/>
        </w:rPr>
      </w:pPr>
      <w:r w:rsidRPr="0077335A">
        <w:rPr>
          <w:rStyle w:val="StyleStyleBold12pt"/>
          <w:rFonts w:cs="Times New Roman"/>
        </w:rPr>
        <w:t>Royal 10</w:t>
      </w:r>
      <w:r w:rsidRPr="0077335A">
        <w:rPr>
          <w:rFonts w:cs="Times New Roma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77335A" w:rsidRPr="0077335A" w:rsidRDefault="0077335A" w:rsidP="0077335A">
      <w:pPr>
        <w:rPr>
          <w:rFonts w:cs="Times New Roman"/>
          <w:sz w:val="16"/>
        </w:rPr>
      </w:pPr>
      <w:r w:rsidRPr="0077335A">
        <w:rPr>
          <w:rFonts w:cs="Times New Roman"/>
          <w:sz w:val="16"/>
        </w:rPr>
        <w:t xml:space="preserve">Less intuitive is how periods of </w:t>
      </w:r>
      <w:r w:rsidRPr="0077335A">
        <w:rPr>
          <w:rStyle w:val="underline"/>
          <w:rFonts w:cs="Times New Roman"/>
          <w:highlight w:val="green"/>
        </w:rPr>
        <w:t>economic decline ma</w:t>
      </w:r>
      <w:r w:rsidRPr="0077335A">
        <w:rPr>
          <w:rStyle w:val="Heading3Char"/>
          <w:rFonts w:cs="Times New Roman"/>
          <w:sz w:val="16"/>
          <w:highlight w:val="green"/>
        </w:rPr>
        <w:t xml:space="preserve">y </w:t>
      </w:r>
      <w:r w:rsidRPr="0077335A">
        <w:rPr>
          <w:rStyle w:val="boldunderline"/>
          <w:rFonts w:cs="Times New Roman"/>
          <w:highlight w:val="green"/>
          <w:bdr w:val="single" w:sz="4" w:space="0" w:color="auto"/>
        </w:rPr>
        <w:t>increase</w:t>
      </w:r>
      <w:r w:rsidRPr="0077335A">
        <w:rPr>
          <w:rStyle w:val="boldunderline"/>
          <w:rFonts w:cs="Times New Roman"/>
          <w:bdr w:val="single" w:sz="4" w:space="0" w:color="auto"/>
        </w:rPr>
        <w:t xml:space="preserve"> the likelihood of </w:t>
      </w:r>
      <w:r w:rsidRPr="0077335A">
        <w:rPr>
          <w:rStyle w:val="boldunderline"/>
          <w:rFonts w:cs="Times New Roman"/>
          <w:highlight w:val="green"/>
          <w:bdr w:val="single" w:sz="4" w:space="0" w:color="auto"/>
        </w:rPr>
        <w:t>external conflict</w:t>
      </w:r>
      <w:r w:rsidRPr="0077335A">
        <w:rPr>
          <w:rFonts w:cs="Times New Roman"/>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7335A">
        <w:rPr>
          <w:rStyle w:val="underline"/>
          <w:rFonts w:cs="Times New Roman"/>
          <w:highlight w:val="green"/>
        </w:rPr>
        <w:t>rhythms</w:t>
      </w:r>
      <w:r w:rsidRPr="0077335A">
        <w:rPr>
          <w:rStyle w:val="underline"/>
          <w:rFonts w:cs="Times New Roman"/>
        </w:rPr>
        <w:t xml:space="preserve"> in the global economy </w:t>
      </w:r>
      <w:r w:rsidRPr="0077335A">
        <w:rPr>
          <w:rStyle w:val="underline"/>
          <w:rFonts w:cs="Times New Roman"/>
          <w:highlight w:val="green"/>
        </w:rPr>
        <w:t xml:space="preserve">are associated with the </w:t>
      </w:r>
      <w:r w:rsidRPr="0077335A">
        <w:rPr>
          <w:rStyle w:val="underline"/>
          <w:rFonts w:cs="Times New Roman"/>
        </w:rPr>
        <w:t xml:space="preserve">rise and </w:t>
      </w:r>
      <w:r w:rsidRPr="0077335A">
        <w:rPr>
          <w:rStyle w:val="underline"/>
          <w:rFonts w:cs="Times New Roman"/>
          <w:highlight w:val="green"/>
        </w:rPr>
        <w:t>fall of a</w:t>
      </w:r>
      <w:r w:rsidRPr="0077335A">
        <w:rPr>
          <w:rStyle w:val="underline"/>
          <w:rFonts w:cs="Times New Roman"/>
        </w:rPr>
        <w:t xml:space="preserve"> pre-eminent </w:t>
      </w:r>
      <w:r w:rsidRPr="0077335A">
        <w:rPr>
          <w:rStyle w:val="underline"/>
          <w:rFonts w:cs="Times New Roman"/>
          <w:highlight w:val="green"/>
        </w:rPr>
        <w:t>power and</w:t>
      </w:r>
      <w:r w:rsidRPr="0077335A">
        <w:rPr>
          <w:rStyle w:val="underline"/>
          <w:rFonts w:cs="Times New Roman"/>
        </w:rPr>
        <w:t xml:space="preserve"> the</w:t>
      </w:r>
      <w:r w:rsidRPr="0077335A">
        <w:rPr>
          <w:rFonts w:cs="Times New Roman"/>
          <w:sz w:val="16"/>
        </w:rPr>
        <w:t xml:space="preserve"> often </w:t>
      </w:r>
      <w:r w:rsidRPr="0077335A">
        <w:rPr>
          <w:rStyle w:val="boldunderline"/>
          <w:rFonts w:cs="Times New Roman"/>
          <w:highlight w:val="green"/>
          <w:bdr w:val="single" w:sz="4" w:space="0" w:color="auto"/>
        </w:rPr>
        <w:t>bloody transition</w:t>
      </w:r>
      <w:r w:rsidRPr="0077335A">
        <w:rPr>
          <w:rStyle w:val="Heading3Char"/>
          <w:rFonts w:cs="Times New Roman"/>
          <w:sz w:val="16"/>
        </w:rPr>
        <w:t xml:space="preserve"> from</w:t>
      </w:r>
      <w:r w:rsidRPr="0077335A">
        <w:rPr>
          <w:rStyle w:val="underline"/>
          <w:rFonts w:cs="Times New Roman"/>
        </w:rPr>
        <w:t xml:space="preserve"> one pre-eminent leader to the next</w:t>
      </w:r>
      <w:r w:rsidRPr="0077335A">
        <w:rPr>
          <w:rFonts w:cs="Times New Roman"/>
          <w:sz w:val="16"/>
        </w:rPr>
        <w:t xml:space="preserve">. As such, exogenous shocks such as </w:t>
      </w:r>
      <w:r w:rsidRPr="0077335A">
        <w:rPr>
          <w:rStyle w:val="underline"/>
          <w:rFonts w:cs="Times New Roman"/>
        </w:rPr>
        <w:t>economic crises could usher in a redistribution of relative power</w:t>
      </w:r>
      <w:r w:rsidRPr="0077335A">
        <w:rPr>
          <w:rFonts w:cs="Times New Roman"/>
          <w:sz w:val="16"/>
        </w:rPr>
        <w:t xml:space="preserve"> (see also Gilpin. 1981) that leads to uncertainty about power balances, </w:t>
      </w:r>
      <w:r w:rsidRPr="0077335A">
        <w:rPr>
          <w:rStyle w:val="boldunderline"/>
          <w:rFonts w:cs="Times New Roman"/>
          <w:highlight w:val="green"/>
        </w:rPr>
        <w:t xml:space="preserve">increasing the risk of </w:t>
      </w:r>
      <w:r w:rsidRPr="0077335A">
        <w:rPr>
          <w:rStyle w:val="boldunderline"/>
          <w:rFonts w:cs="Times New Roman"/>
          <w:highlight w:val="green"/>
          <w:bdr w:val="single" w:sz="4" w:space="0" w:color="auto"/>
        </w:rPr>
        <w:t>miscalculation</w:t>
      </w:r>
      <w:r w:rsidRPr="0077335A">
        <w:rPr>
          <w:rFonts w:cs="Times New Roman"/>
          <w:sz w:val="16"/>
        </w:rPr>
        <w:t xml:space="preserve"> (Feaver, 1995). Alternatively, </w:t>
      </w:r>
      <w:r w:rsidRPr="0077335A">
        <w:rPr>
          <w:rStyle w:val="underline"/>
          <w:rFonts w:cs="Times New Roman"/>
          <w:highlight w:val="green"/>
        </w:rPr>
        <w:t>even a</w:t>
      </w:r>
      <w:r w:rsidRPr="0077335A">
        <w:rPr>
          <w:rStyle w:val="underline"/>
          <w:rFonts w:cs="Times New Roman"/>
        </w:rPr>
        <w:t xml:space="preserve"> relatively </w:t>
      </w:r>
      <w:r w:rsidRPr="0077335A">
        <w:rPr>
          <w:rStyle w:val="underline"/>
          <w:rFonts w:cs="Times New Roman"/>
          <w:highlight w:val="green"/>
        </w:rPr>
        <w:t>certain redistribution</w:t>
      </w:r>
      <w:r w:rsidRPr="0077335A">
        <w:rPr>
          <w:rStyle w:val="underline"/>
          <w:rFonts w:cs="Times New Roman"/>
        </w:rPr>
        <w:t xml:space="preserve"> of power </w:t>
      </w:r>
      <w:r w:rsidRPr="0077335A">
        <w:rPr>
          <w:rStyle w:val="underline"/>
          <w:rFonts w:cs="Times New Roman"/>
          <w:highlight w:val="green"/>
        </w:rPr>
        <w:t xml:space="preserve">could lead to a </w:t>
      </w:r>
      <w:r w:rsidRPr="0077335A">
        <w:rPr>
          <w:rStyle w:val="boldunderline"/>
          <w:rFonts w:cs="Times New Roman"/>
          <w:highlight w:val="green"/>
        </w:rPr>
        <w:t>permissive environment for conflict</w:t>
      </w:r>
      <w:r w:rsidRPr="0077335A">
        <w:rPr>
          <w:rFonts w:cs="Times New Roman"/>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7335A">
        <w:rPr>
          <w:rStyle w:val="underline"/>
          <w:rFonts w:cs="Times New Roman"/>
        </w:rPr>
        <w:t xml:space="preserve">future </w:t>
      </w:r>
      <w:r w:rsidRPr="0077335A">
        <w:rPr>
          <w:rStyle w:val="underline"/>
          <w:rFonts w:cs="Times New Roman"/>
          <w:highlight w:val="green"/>
        </w:rPr>
        <w:t>expectation of trade' is a</w:t>
      </w:r>
      <w:r w:rsidRPr="0077335A">
        <w:rPr>
          <w:rFonts w:cs="Times New Roman"/>
          <w:sz w:val="16"/>
          <w:highlight w:val="green"/>
        </w:rPr>
        <w:t xml:space="preserve"> </w:t>
      </w:r>
      <w:r w:rsidRPr="0077335A">
        <w:rPr>
          <w:rStyle w:val="boldunderline"/>
          <w:rFonts w:cs="Times New Roman"/>
          <w:highlight w:val="green"/>
          <w:bdr w:val="single" w:sz="4" w:space="0" w:color="auto"/>
        </w:rPr>
        <w:t>significant variable</w:t>
      </w:r>
      <w:r w:rsidRPr="0077335A">
        <w:rPr>
          <w:rStyle w:val="Heading3Char"/>
          <w:rFonts w:cs="Times New Roman"/>
          <w:sz w:val="16"/>
          <w:highlight w:val="green"/>
        </w:rPr>
        <w:t xml:space="preserve"> in</w:t>
      </w:r>
      <w:r w:rsidRPr="0077335A">
        <w:rPr>
          <w:rStyle w:val="underline"/>
          <w:rFonts w:cs="Times New Roman"/>
        </w:rPr>
        <w:t xml:space="preserve"> understanding economic conditions and </w:t>
      </w:r>
      <w:r w:rsidRPr="0077335A">
        <w:rPr>
          <w:rStyle w:val="underline"/>
          <w:rFonts w:cs="Times New Roman"/>
          <w:highlight w:val="green"/>
        </w:rPr>
        <w:t>security behaviour</w:t>
      </w:r>
      <w:r w:rsidRPr="0077335A">
        <w:rPr>
          <w:rStyle w:val="underline"/>
          <w:rFonts w:cs="Times New Roman"/>
        </w:rPr>
        <w:t xml:space="preserve"> of states</w:t>
      </w:r>
      <w:r w:rsidRPr="0077335A">
        <w:rPr>
          <w:rFonts w:cs="Times New Roman"/>
          <w:sz w:val="16"/>
        </w:rPr>
        <w:t xml:space="preserve">. He argues that interdependent states are likely to gain pacific benefits from trade so long as they have an optimistic view of future trade relations. However, </w:t>
      </w:r>
      <w:r w:rsidRPr="0077335A">
        <w:rPr>
          <w:rStyle w:val="underline"/>
          <w:rFonts w:cs="Times New Roman"/>
          <w:highlight w:val="green"/>
        </w:rPr>
        <w:t>if</w:t>
      </w:r>
      <w:r w:rsidRPr="0077335A">
        <w:rPr>
          <w:rStyle w:val="underline"/>
          <w:rFonts w:cs="Times New Roman"/>
        </w:rPr>
        <w:t xml:space="preserve"> the </w:t>
      </w:r>
      <w:r w:rsidRPr="0077335A">
        <w:rPr>
          <w:rStyle w:val="underline"/>
          <w:rFonts w:cs="Times New Roman"/>
          <w:highlight w:val="green"/>
        </w:rPr>
        <w:t>expectations</w:t>
      </w:r>
      <w:r w:rsidRPr="0077335A">
        <w:rPr>
          <w:rStyle w:val="underline"/>
          <w:rFonts w:cs="Times New Roman"/>
        </w:rPr>
        <w:t xml:space="preserve"> of future trade </w:t>
      </w:r>
      <w:r w:rsidRPr="0077335A">
        <w:rPr>
          <w:rStyle w:val="underline"/>
          <w:rFonts w:cs="Times New Roman"/>
          <w:highlight w:val="green"/>
        </w:rPr>
        <w:t>decline</w:t>
      </w:r>
      <w:r w:rsidRPr="0077335A">
        <w:rPr>
          <w:rFonts w:cs="Times New Roman"/>
          <w:sz w:val="16"/>
        </w:rPr>
        <w:t xml:space="preserve">, particularly for difficult to replace items such as energy resources, </w:t>
      </w:r>
      <w:r w:rsidRPr="0077335A">
        <w:rPr>
          <w:rStyle w:val="boldunderline"/>
          <w:rFonts w:cs="Times New Roman"/>
          <w:highlight w:val="green"/>
        </w:rPr>
        <w:t>the likelihood for conflict increases</w:t>
      </w:r>
      <w:r w:rsidRPr="0077335A">
        <w:rPr>
          <w:rStyle w:val="underline"/>
          <w:rFonts w:cs="Times New Roman"/>
          <w:b/>
          <w:highlight w:val="green"/>
        </w:rPr>
        <w:t>,</w:t>
      </w:r>
      <w:r w:rsidRPr="0077335A">
        <w:rPr>
          <w:rStyle w:val="underline"/>
          <w:rFonts w:cs="Times New Roman"/>
          <w:highlight w:val="green"/>
        </w:rPr>
        <w:t xml:space="preserve"> as states will</w:t>
      </w:r>
      <w:r w:rsidRPr="0077335A">
        <w:rPr>
          <w:rStyle w:val="underline"/>
          <w:rFonts w:cs="Times New Roman"/>
        </w:rPr>
        <w:t xml:space="preserve"> be inclined to </w:t>
      </w:r>
      <w:r w:rsidRPr="0077335A">
        <w:rPr>
          <w:rStyle w:val="underline"/>
          <w:rFonts w:cs="Times New Roman"/>
          <w:highlight w:val="green"/>
        </w:rPr>
        <w:t>use force to gain</w:t>
      </w:r>
      <w:r w:rsidRPr="0077335A">
        <w:rPr>
          <w:rStyle w:val="underline"/>
          <w:rFonts w:cs="Times New Roman"/>
        </w:rPr>
        <w:t xml:space="preserve"> access to those </w:t>
      </w:r>
      <w:r w:rsidRPr="0077335A">
        <w:rPr>
          <w:rStyle w:val="underline"/>
          <w:rFonts w:cs="Times New Roman"/>
          <w:highlight w:val="green"/>
        </w:rPr>
        <w:t>resources</w:t>
      </w:r>
      <w:r w:rsidRPr="0077335A">
        <w:rPr>
          <w:rStyle w:val="Heading3Char"/>
          <w:rFonts w:cs="Times New Roman"/>
          <w:sz w:val="16"/>
        </w:rPr>
        <w:t>. C</w:t>
      </w:r>
      <w:r w:rsidRPr="0077335A">
        <w:rPr>
          <w:rStyle w:val="underline"/>
          <w:rFonts w:cs="Times New Roman"/>
        </w:rPr>
        <w:t>rises could</w:t>
      </w:r>
      <w:r w:rsidRPr="0077335A">
        <w:rPr>
          <w:rFonts w:cs="Times New Roman"/>
          <w:sz w:val="16"/>
        </w:rPr>
        <w:t xml:space="preserve"> potentially be the </w:t>
      </w:r>
      <w:r w:rsidRPr="0077335A">
        <w:rPr>
          <w:rStyle w:val="underline"/>
          <w:rFonts w:cs="Times New Roman"/>
        </w:rPr>
        <w:t>trigger</w:t>
      </w:r>
      <w:r w:rsidRPr="0077335A">
        <w:rPr>
          <w:rFonts w:cs="Times New Roman"/>
          <w:sz w:val="16"/>
        </w:rPr>
        <w:t xml:space="preserve"> for </w:t>
      </w:r>
      <w:r w:rsidRPr="0077335A">
        <w:rPr>
          <w:rStyle w:val="underline"/>
          <w:rFonts w:cs="Times New Roman"/>
        </w:rPr>
        <w:t>decreased trade expectations</w:t>
      </w:r>
      <w:r w:rsidRPr="0077335A">
        <w:rPr>
          <w:rFonts w:cs="Times New Roman"/>
          <w:sz w:val="16"/>
        </w:rPr>
        <w:t xml:space="preserve"> either on its own or because it triggers protectionist moves by interdependent states.4 Third, </w:t>
      </w:r>
      <w:r w:rsidRPr="0077335A">
        <w:rPr>
          <w:rStyle w:val="underline"/>
          <w:rFonts w:cs="Times New Roman"/>
        </w:rPr>
        <w:t>others have considered the link between economic decline and external armed conflict at a national level. Blomberg and Hess</w:t>
      </w:r>
      <w:r w:rsidRPr="0077335A">
        <w:rPr>
          <w:rFonts w:cs="Times New Roman"/>
          <w:sz w:val="16"/>
        </w:rPr>
        <w:t xml:space="preserve"> (2002) </w:t>
      </w:r>
      <w:r w:rsidRPr="0077335A">
        <w:rPr>
          <w:rStyle w:val="underline"/>
          <w:rFonts w:cs="Times New Roman"/>
        </w:rPr>
        <w:t xml:space="preserve">find </w:t>
      </w:r>
      <w:r w:rsidRPr="0077335A">
        <w:rPr>
          <w:rStyle w:val="Heading3Char"/>
          <w:rFonts w:cs="Times New Roman"/>
          <w:sz w:val="16"/>
        </w:rPr>
        <w:t>a s</w:t>
      </w:r>
      <w:r w:rsidRPr="0077335A">
        <w:rPr>
          <w:rStyle w:val="boldunderline"/>
          <w:rFonts w:cs="Times New Roman"/>
        </w:rPr>
        <w:t>trong correlat</w:t>
      </w:r>
      <w:r w:rsidRPr="0077335A">
        <w:rPr>
          <w:rStyle w:val="Heading3Char"/>
          <w:rFonts w:cs="Times New Roman"/>
          <w:sz w:val="16"/>
        </w:rPr>
        <w:t xml:space="preserve">ion </w:t>
      </w:r>
      <w:r w:rsidRPr="0077335A">
        <w:rPr>
          <w:rStyle w:val="underline"/>
          <w:rFonts w:cs="Times New Roman"/>
        </w:rPr>
        <w:t xml:space="preserve">between internal conflict and external </w:t>
      </w:r>
      <w:r w:rsidRPr="0077335A">
        <w:rPr>
          <w:rStyle w:val="Heading3Char"/>
          <w:rFonts w:cs="Times New Roman"/>
          <w:sz w:val="16"/>
        </w:rPr>
        <w:t xml:space="preserve">conflict, </w:t>
      </w:r>
      <w:r w:rsidRPr="0077335A">
        <w:rPr>
          <w:rStyle w:val="boldunderline"/>
          <w:rFonts w:cs="Times New Roman"/>
        </w:rPr>
        <w:t>particularly during</w:t>
      </w:r>
      <w:r w:rsidRPr="0077335A">
        <w:rPr>
          <w:rFonts w:cs="Times New Roman"/>
          <w:sz w:val="16"/>
        </w:rPr>
        <w:t xml:space="preserve"> periods of </w:t>
      </w:r>
      <w:r w:rsidRPr="0077335A">
        <w:rPr>
          <w:rStyle w:val="boldunderline"/>
          <w:rFonts w:cs="Times New Roman"/>
        </w:rPr>
        <w:t>economic downturn</w:t>
      </w:r>
      <w:r w:rsidRPr="0077335A">
        <w:rPr>
          <w:rFonts w:cs="Times New Roman"/>
          <w:sz w:val="16"/>
        </w:rPr>
        <w:t xml:space="preserve">. They write: The linkages between internal and external conflict and prosperity are strong and mutually reinforcing. Economic conflict tends to spawn internal conflict, which in turn returns the favour. Moreover, the </w:t>
      </w:r>
      <w:r w:rsidRPr="0077335A">
        <w:rPr>
          <w:rStyle w:val="underline"/>
          <w:rFonts w:cs="Times New Roman"/>
        </w:rPr>
        <w:t xml:space="preserve">presence of a recession tends to </w:t>
      </w:r>
      <w:r w:rsidRPr="0077335A">
        <w:rPr>
          <w:rStyle w:val="boldunderline"/>
          <w:rFonts w:cs="Times New Roman"/>
        </w:rPr>
        <w:t>amplify the extent</w:t>
      </w:r>
      <w:r w:rsidRPr="0077335A">
        <w:rPr>
          <w:rStyle w:val="underline"/>
          <w:rFonts w:cs="Times New Roman"/>
        </w:rPr>
        <w:t xml:space="preserve"> to which international and external conflicts self-reinforce each other</w:t>
      </w:r>
      <w:r w:rsidRPr="0077335A">
        <w:rPr>
          <w:rFonts w:cs="Times New Roman"/>
          <w:sz w:val="16"/>
        </w:rPr>
        <w:t xml:space="preserve">. (Blomberg &amp; Hess, 2002. p. 89) </w:t>
      </w:r>
      <w:r w:rsidRPr="0077335A">
        <w:rPr>
          <w:rStyle w:val="underline"/>
          <w:rFonts w:cs="Times New Roman"/>
          <w:highlight w:val="green"/>
        </w:rPr>
        <w:t>Economic decline has</w:t>
      </w:r>
      <w:r w:rsidRPr="0077335A">
        <w:rPr>
          <w:rFonts w:cs="Times New Roman"/>
          <w:sz w:val="16"/>
        </w:rPr>
        <w:t xml:space="preserve"> also </w:t>
      </w:r>
      <w:r w:rsidRPr="0077335A">
        <w:rPr>
          <w:rStyle w:val="underline"/>
          <w:rFonts w:cs="Times New Roman"/>
          <w:highlight w:val="green"/>
        </w:rPr>
        <w:t>been linked with an</w:t>
      </w:r>
      <w:r w:rsidRPr="0077335A">
        <w:rPr>
          <w:rStyle w:val="Heading3Char"/>
          <w:rFonts w:cs="Times New Roman"/>
          <w:sz w:val="16"/>
          <w:highlight w:val="green"/>
        </w:rPr>
        <w:t xml:space="preserve"> </w:t>
      </w:r>
      <w:r w:rsidRPr="0077335A">
        <w:rPr>
          <w:rStyle w:val="boldunderline"/>
          <w:rFonts w:cs="Times New Roman"/>
          <w:highlight w:val="green"/>
          <w:bdr w:val="single" w:sz="4" w:space="0" w:color="auto"/>
        </w:rPr>
        <w:t xml:space="preserve">increase in </w:t>
      </w:r>
      <w:r w:rsidRPr="0077335A">
        <w:rPr>
          <w:rStyle w:val="boldunderline"/>
          <w:rFonts w:cs="Times New Roman"/>
          <w:bdr w:val="single" w:sz="4" w:space="0" w:color="auto"/>
        </w:rPr>
        <w:t xml:space="preserve">the likelihood of </w:t>
      </w:r>
      <w:r w:rsidRPr="0077335A">
        <w:rPr>
          <w:rStyle w:val="boldunderline"/>
          <w:rFonts w:cs="Times New Roman"/>
          <w:highlight w:val="green"/>
          <w:bdr w:val="single" w:sz="4" w:space="0" w:color="auto"/>
        </w:rPr>
        <w:t>terrorism</w:t>
      </w:r>
      <w:r w:rsidRPr="0077335A">
        <w:rPr>
          <w:rFonts w:cs="Times New Roman"/>
          <w:sz w:val="16"/>
        </w:rPr>
        <w:t xml:space="preserve"> (Blomberg, Hess, &amp; Weerapana, 2004), which has the capacity to spill across borders and lead to external tensions. Furthermore, crises generally reduce the popularity of a sitting government. </w:t>
      </w:r>
      <w:r w:rsidRPr="0077335A">
        <w:rPr>
          <w:rStyle w:val="underline"/>
          <w:rFonts w:cs="Times New Roman"/>
          <w:highlight w:val="green"/>
        </w:rPr>
        <w:t>"Diversionary theory" suggests</w:t>
      </w:r>
      <w:r w:rsidRPr="0077335A">
        <w:rPr>
          <w:rFonts w:cs="Times New Roman"/>
          <w:sz w:val="16"/>
        </w:rPr>
        <w:t xml:space="preserve"> that, </w:t>
      </w:r>
      <w:r w:rsidRPr="0077335A">
        <w:rPr>
          <w:rStyle w:val="underline"/>
          <w:rFonts w:cs="Times New Roman"/>
          <w:highlight w:val="green"/>
        </w:rPr>
        <w:t>when facing unpopularity</w:t>
      </w:r>
      <w:r w:rsidRPr="0077335A">
        <w:rPr>
          <w:rStyle w:val="underline"/>
          <w:rFonts w:cs="Times New Roman"/>
        </w:rPr>
        <w:t xml:space="preserve"> arising </w:t>
      </w:r>
      <w:r w:rsidRPr="0077335A">
        <w:rPr>
          <w:rStyle w:val="underline"/>
          <w:rFonts w:cs="Times New Roman"/>
          <w:highlight w:val="green"/>
        </w:rPr>
        <w:t>from economic decline</w:t>
      </w:r>
      <w:r w:rsidRPr="0077335A">
        <w:rPr>
          <w:rFonts w:cs="Times New Roman"/>
          <w:sz w:val="16"/>
        </w:rPr>
        <w:t xml:space="preserve">, sitting </w:t>
      </w:r>
      <w:r w:rsidRPr="0077335A">
        <w:rPr>
          <w:rStyle w:val="underline"/>
          <w:rFonts w:cs="Times New Roman"/>
          <w:highlight w:val="green"/>
        </w:rPr>
        <w:t>governments</w:t>
      </w:r>
      <w:r w:rsidRPr="0077335A">
        <w:rPr>
          <w:rStyle w:val="underline"/>
          <w:rFonts w:cs="Times New Roman"/>
        </w:rPr>
        <w:t xml:space="preserve"> have increased incentives to </w:t>
      </w:r>
      <w:r w:rsidRPr="0077335A">
        <w:rPr>
          <w:rStyle w:val="boldunderline"/>
          <w:rFonts w:cs="Times New Roman"/>
          <w:highlight w:val="green"/>
        </w:rPr>
        <w:t>fabricate</w:t>
      </w:r>
      <w:r w:rsidRPr="0077335A">
        <w:rPr>
          <w:rStyle w:val="boldunderline"/>
          <w:rFonts w:cs="Times New Roman"/>
        </w:rPr>
        <w:t xml:space="preserve"> </w:t>
      </w:r>
      <w:r w:rsidRPr="0077335A">
        <w:rPr>
          <w:rStyle w:val="StyleBoldUnderline"/>
          <w:rFonts w:cs="Times New Roman"/>
        </w:rPr>
        <w:t xml:space="preserve">external </w:t>
      </w:r>
      <w:r w:rsidRPr="0077335A">
        <w:rPr>
          <w:rStyle w:val="StyleBoldUnderline"/>
          <w:rFonts w:cs="Times New Roman"/>
          <w:highlight w:val="green"/>
        </w:rPr>
        <w:t>military conflicts to create a 'rally around the flag' effect</w:t>
      </w:r>
      <w:r w:rsidRPr="0077335A">
        <w:rPr>
          <w:rFonts w:cs="Times New Roman"/>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77335A">
        <w:rPr>
          <w:rStyle w:val="underline"/>
          <w:rFonts w:cs="Times New Roman"/>
        </w:rPr>
        <w:t>the tendency towards diversionary tactics are greater for democratic states</w:t>
      </w:r>
      <w:r w:rsidRPr="0077335A">
        <w:rPr>
          <w:rFonts w:cs="Times New Roman"/>
          <w:sz w:val="16"/>
        </w:rPr>
        <w:t xml:space="preserve"> than autocratic states, due to the fact that democratic leaders are generally more susceptible to being removed from office due to lack of domestic support. DeRouen (2000) has provided evidence showing that </w:t>
      </w:r>
      <w:r w:rsidRPr="0077335A">
        <w:rPr>
          <w:rStyle w:val="underline"/>
          <w:rFonts w:cs="Times New Roman"/>
          <w:highlight w:val="green"/>
        </w:rPr>
        <w:t xml:space="preserve">periods of weak economic performance in the </w:t>
      </w:r>
      <w:r w:rsidRPr="0077335A">
        <w:rPr>
          <w:rStyle w:val="Box"/>
          <w:rFonts w:cs="Times New Roman"/>
          <w:highlight w:val="green"/>
        </w:rPr>
        <w:t>U</w:t>
      </w:r>
      <w:r w:rsidRPr="0077335A">
        <w:rPr>
          <w:rFonts w:cs="Times New Roman"/>
          <w:sz w:val="16"/>
        </w:rPr>
        <w:t xml:space="preserve">nited </w:t>
      </w:r>
      <w:r w:rsidRPr="0077335A">
        <w:rPr>
          <w:rStyle w:val="Box"/>
          <w:rFonts w:cs="Times New Roman"/>
          <w:highlight w:val="green"/>
        </w:rPr>
        <w:t>S</w:t>
      </w:r>
      <w:r w:rsidRPr="0077335A">
        <w:rPr>
          <w:rFonts w:cs="Times New Roman"/>
          <w:sz w:val="16"/>
        </w:rPr>
        <w:t xml:space="preserve">tates, and thus weak Presidential popularity, </w:t>
      </w:r>
      <w:r w:rsidRPr="0077335A">
        <w:rPr>
          <w:rStyle w:val="boldunderline"/>
          <w:rFonts w:cs="Times New Roman"/>
          <w:highlight w:val="green"/>
        </w:rPr>
        <w:t xml:space="preserve">are </w:t>
      </w:r>
      <w:r w:rsidRPr="0077335A">
        <w:rPr>
          <w:rStyle w:val="boldunderline"/>
          <w:rFonts w:cs="Times New Roman"/>
          <w:highlight w:val="green"/>
          <w:bdr w:val="single" w:sz="4" w:space="0" w:color="auto"/>
        </w:rPr>
        <w:t>statistically linked</w:t>
      </w:r>
      <w:r w:rsidRPr="0077335A">
        <w:rPr>
          <w:rStyle w:val="boldunderline"/>
          <w:rFonts w:cs="Times New Roman"/>
          <w:highlight w:val="green"/>
        </w:rPr>
        <w:t xml:space="preserve"> </w:t>
      </w:r>
      <w:r w:rsidRPr="0077335A">
        <w:rPr>
          <w:rStyle w:val="StyleBoldUnderline"/>
          <w:rFonts w:cs="Times New Roman"/>
          <w:highlight w:val="green"/>
        </w:rPr>
        <w:t>to an increase in</w:t>
      </w:r>
      <w:r w:rsidRPr="0077335A">
        <w:rPr>
          <w:rStyle w:val="StyleBoldUnderline"/>
          <w:rFonts w:cs="Times New Roman"/>
        </w:rPr>
        <w:t xml:space="preserve"> the </w:t>
      </w:r>
      <w:r w:rsidRPr="0077335A">
        <w:rPr>
          <w:rStyle w:val="StyleBoldUnderline"/>
          <w:rFonts w:cs="Times New Roman"/>
          <w:highlight w:val="green"/>
        </w:rPr>
        <w:t>use of force</w:t>
      </w:r>
      <w:r w:rsidRPr="0077335A">
        <w:rPr>
          <w:rFonts w:cs="Times New Roman"/>
          <w:sz w:val="16"/>
        </w:rPr>
        <w:t xml:space="preserve">. In summary, recent economic scholarship positively correlates economic integration with an increase in the frequency of economic crises, whereas </w:t>
      </w:r>
      <w:r w:rsidRPr="0077335A">
        <w:rPr>
          <w:rStyle w:val="underline"/>
          <w:rFonts w:cs="Times New Roman"/>
        </w:rPr>
        <w:t>political science</w:t>
      </w:r>
      <w:r w:rsidRPr="0077335A">
        <w:rPr>
          <w:rStyle w:val="Heading3Char"/>
          <w:rFonts w:cs="Times New Roman"/>
          <w:sz w:val="16"/>
        </w:rPr>
        <w:t xml:space="preserve"> </w:t>
      </w:r>
      <w:r w:rsidRPr="0077335A">
        <w:rPr>
          <w:rStyle w:val="boldunderline"/>
          <w:rFonts w:cs="Times New Roman"/>
        </w:rPr>
        <w:t>scholarship links economic decline with external conflict</w:t>
      </w:r>
      <w:r w:rsidRPr="0077335A">
        <w:rPr>
          <w:rFonts w:cs="Times New Roman"/>
          <w:b/>
          <w:sz w:val="16"/>
        </w:rPr>
        <w:t xml:space="preserve"> </w:t>
      </w:r>
      <w:r w:rsidRPr="0077335A">
        <w:rPr>
          <w:rStyle w:val="underline"/>
          <w:rFonts w:cs="Times New Roman"/>
        </w:rPr>
        <w:t>at systemic, dyadic and national levels</w:t>
      </w:r>
      <w:r w:rsidRPr="0077335A">
        <w:rPr>
          <w:rFonts w:cs="Times New Roman"/>
          <w:sz w:val="16"/>
        </w:rPr>
        <w:t xml:space="preserve">.5 This implied connection between integration, crises and armed conflict has not featured prominently in the economic-security debate and deserves more attention. </w:t>
      </w:r>
    </w:p>
    <w:p w:rsidR="0077335A" w:rsidRPr="0077335A" w:rsidRDefault="0077335A" w:rsidP="0077335A">
      <w:pPr>
        <w:pStyle w:val="Heading3"/>
        <w:rPr>
          <w:rFonts w:cs="Times New Roman"/>
        </w:rPr>
      </w:pPr>
      <w:bookmarkStart w:id="64" w:name="BlockBM550"/>
      <w:bookmarkEnd w:id="63"/>
      <w:r w:rsidRPr="0077335A">
        <w:rPr>
          <w:rFonts w:cs="Times New Roman"/>
        </w:rPr>
        <w:t>2NC Econ/Nationalism Impact</w:t>
      </w:r>
    </w:p>
    <w:p w:rsidR="0077335A" w:rsidRPr="0077335A" w:rsidRDefault="0077335A" w:rsidP="0077335A">
      <w:pPr>
        <w:pStyle w:val="Heading4"/>
        <w:rPr>
          <w:rFonts w:cs="Times New Roman"/>
        </w:rPr>
      </w:pPr>
      <w:r w:rsidRPr="0077335A">
        <w:rPr>
          <w:rFonts w:cs="Times New Roman"/>
        </w:rPr>
        <w:t>Econ collapse leads to worst forms of nationalism – escalates to nuclear use</w:t>
      </w:r>
    </w:p>
    <w:p w:rsidR="0077335A" w:rsidRPr="0077335A" w:rsidRDefault="0077335A" w:rsidP="0077335A">
      <w:pPr>
        <w:rPr>
          <w:rFonts w:cs="Times New Roman"/>
        </w:rPr>
      </w:pPr>
      <w:r w:rsidRPr="0077335A">
        <w:rPr>
          <w:rStyle w:val="StyleStyleBold12pt"/>
          <w:rFonts w:cs="Times New Roman"/>
        </w:rPr>
        <w:t>Merlini 11</w:t>
      </w:r>
      <w:r w:rsidRPr="0077335A">
        <w:rPr>
          <w:rFonts w:cs="Times New Roman"/>
        </w:rPr>
        <w:t xml:space="preserve"> – Senior Fellow @ Brookings, nonresident senior fellow at the Center on the United States and Europe and chairman of the Board of Trustees of the Italian Institute for International Affairs (IAI) in Rome (Cesare, “A Post-Secular World?”) Survival, 53.2</w:t>
      </w:r>
    </w:p>
    <w:p w:rsidR="0077335A" w:rsidRPr="0077335A" w:rsidRDefault="0077335A" w:rsidP="0077335A">
      <w:pPr>
        <w:pStyle w:val="card"/>
        <w:rPr>
          <w:sz w:val="16"/>
        </w:rPr>
      </w:pPr>
      <w:r w:rsidRPr="0077335A">
        <w:rPr>
          <w:sz w:val="16"/>
        </w:rPr>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w:t>
      </w:r>
      <w:r w:rsidRPr="0077335A">
        <w:rPr>
          <w:rStyle w:val="StyleBoldUnderline"/>
        </w:rPr>
        <w:t>a</w:t>
      </w:r>
      <w:r w:rsidRPr="0077335A">
        <w:rPr>
          <w:sz w:val="16"/>
        </w:rPr>
        <w:t xml:space="preserve">n open and traditional </w:t>
      </w:r>
      <w:r w:rsidRPr="0077335A">
        <w:rPr>
          <w:rStyle w:val="StyleBoldUnderline"/>
        </w:rPr>
        <w:t>conflict between states,</w:t>
      </w:r>
      <w:r w:rsidRPr="0077335A">
        <w:rPr>
          <w:sz w:val="16"/>
        </w:rPr>
        <w:t xml:space="preserve"> perhaps even </w:t>
      </w:r>
      <w:r w:rsidRPr="0077335A">
        <w:rPr>
          <w:rStyle w:val="StyleBoldUnderline"/>
        </w:rPr>
        <w:t xml:space="preserve">involving the </w:t>
      </w:r>
      <w:r w:rsidRPr="0077335A">
        <w:rPr>
          <w:rStyle w:val="Emphasis"/>
        </w:rPr>
        <w:t>use of nuclear weapons</w:t>
      </w:r>
      <w:r w:rsidRPr="0077335A">
        <w:rPr>
          <w:sz w:val="16"/>
        </w:rPr>
        <w:t xml:space="preserve">. The crisis </w:t>
      </w:r>
      <w:r w:rsidRPr="0077335A">
        <w:rPr>
          <w:rStyle w:val="StyleBoldUnderline"/>
        </w:rPr>
        <w:t xml:space="preserve">might be triggered by a </w:t>
      </w:r>
      <w:r w:rsidRPr="0077335A">
        <w:rPr>
          <w:rStyle w:val="Emphasis"/>
        </w:rPr>
        <w:t>collapse</w:t>
      </w:r>
      <w:r w:rsidRPr="0077335A">
        <w:rPr>
          <w:rStyle w:val="StyleBoldUnderline"/>
        </w:rPr>
        <w:t xml:space="preserve"> of the global economic</w:t>
      </w:r>
      <w:r w:rsidRPr="0077335A">
        <w:rPr>
          <w:sz w:val="16"/>
        </w:rPr>
        <w:t xml:space="preserve"> and financial </w:t>
      </w:r>
      <w:r w:rsidRPr="0077335A">
        <w:rPr>
          <w:rStyle w:val="StyleBoldUnderline"/>
        </w:rPr>
        <w:t>system</w:t>
      </w:r>
      <w:r w:rsidRPr="0077335A">
        <w:rPr>
          <w:sz w:val="16"/>
        </w:rPr>
        <w:t xml:space="preserve">, the vulnerability of which we have just experienced, and the prospect of a second Great Depression, with consequences for peace and democracy similar to those of the first. Whatever the trigger, </w:t>
      </w:r>
      <w:r w:rsidRPr="0077335A">
        <w:rPr>
          <w:rStyle w:val="StyleBoldUnderline"/>
        </w:rPr>
        <w:t xml:space="preserve">the unlimited exercise of national sovereignty, exclusive self-interest and rejection of outside interference would </w:t>
      </w:r>
      <w:r w:rsidRPr="0077335A">
        <w:rPr>
          <w:sz w:val="16"/>
        </w:rPr>
        <w:t xml:space="preserve">likely </w:t>
      </w:r>
      <w:r w:rsidRPr="0077335A">
        <w:rPr>
          <w:rStyle w:val="StyleBoldUnderline"/>
        </w:rPr>
        <w:t>be amplified</w:t>
      </w:r>
      <w:r w:rsidRPr="0077335A">
        <w:rPr>
          <w:sz w:val="16"/>
        </w:rPr>
        <w:t xml:space="preserve">, emptying, perhaps entirely, the half-full glass of multilateralism, including the UN and the European Union. Many of the more likely conflicts, such as between Israel and Iran or India and Pakistan, have potential religious dimensions. Short of war, </w:t>
      </w:r>
      <w:r w:rsidRPr="0077335A">
        <w:rPr>
          <w:rStyle w:val="StyleBoldUnderline"/>
        </w:rPr>
        <w:t>tensions such as those related to immigration might become unbearable</w:t>
      </w:r>
      <w:r w:rsidRPr="0077335A">
        <w:rPr>
          <w:sz w:val="16"/>
        </w:rPr>
        <w:t xml:space="preserve">. Familiar </w:t>
      </w:r>
      <w:r w:rsidRPr="0077335A">
        <w:rPr>
          <w:rStyle w:val="StyleBoldUnderline"/>
        </w:rPr>
        <w:t xml:space="preserve">issues of </w:t>
      </w:r>
      <w:r w:rsidRPr="0077335A">
        <w:rPr>
          <w:rStyle w:val="Emphasis"/>
        </w:rPr>
        <w:t>creed and identity</w:t>
      </w:r>
      <w:r w:rsidRPr="0077335A">
        <w:rPr>
          <w:rStyle w:val="StyleBoldUnderline"/>
        </w:rPr>
        <w:t xml:space="preserve"> could be </w:t>
      </w:r>
      <w:r w:rsidRPr="0077335A">
        <w:rPr>
          <w:rStyle w:val="Emphasis"/>
        </w:rPr>
        <w:t>exacerbated</w:t>
      </w:r>
      <w:r w:rsidRPr="0077335A">
        <w:rPr>
          <w:sz w:val="16"/>
        </w:rPr>
        <w:t xml:space="preserve">. One way or another, </w:t>
      </w:r>
      <w:r w:rsidRPr="0077335A">
        <w:rPr>
          <w:rStyle w:val="StyleBoldUnderline"/>
        </w:rPr>
        <w:t>the secular rational approach would be sidestepped by a return to theocratic absolutes, competing or converging with secular absolutes such as unbridled nationalism</w:t>
      </w:r>
      <w:r w:rsidRPr="0077335A">
        <w:rPr>
          <w:sz w:val="16"/>
        </w:rPr>
        <w:t>.</w:t>
      </w:r>
    </w:p>
    <w:p w:rsidR="0077335A" w:rsidRPr="0077335A" w:rsidRDefault="0077335A" w:rsidP="0077335A">
      <w:pPr>
        <w:pStyle w:val="Heading3"/>
        <w:rPr>
          <w:rFonts w:cs="Times New Roman"/>
        </w:rPr>
      </w:pPr>
      <w:bookmarkStart w:id="65" w:name="BlockBM554"/>
      <w:bookmarkEnd w:id="64"/>
      <w:r w:rsidRPr="0077335A">
        <w:rPr>
          <w:rFonts w:cs="Times New Roman"/>
        </w:rPr>
        <w:t>2NC Econ/International Institutions Impact</w:t>
      </w:r>
    </w:p>
    <w:p w:rsidR="0077335A" w:rsidRPr="0077335A" w:rsidRDefault="0077335A" w:rsidP="0077335A">
      <w:pPr>
        <w:pStyle w:val="Heading4"/>
        <w:rPr>
          <w:rFonts w:cs="Times New Roman"/>
        </w:rPr>
      </w:pPr>
      <w:r w:rsidRPr="0077335A">
        <w:rPr>
          <w:rFonts w:cs="Times New Roman"/>
        </w:rPr>
        <w:t>Breaks down international institutions</w:t>
      </w:r>
    </w:p>
    <w:p w:rsidR="0077335A" w:rsidRPr="0077335A" w:rsidRDefault="0077335A" w:rsidP="0077335A">
      <w:pPr>
        <w:rPr>
          <w:rFonts w:cs="Times New Roman"/>
        </w:rPr>
      </w:pPr>
      <w:r w:rsidRPr="0077335A">
        <w:rPr>
          <w:rStyle w:val="StyleStyleBold12pt"/>
          <w:rFonts w:cs="Times New Roman"/>
        </w:rPr>
        <w:t>Judis 11</w:t>
      </w:r>
      <w:r w:rsidRPr="0077335A">
        <w:rPr>
          <w:rFonts w:cs="Times New Roman"/>
        </w:rPr>
        <w:t xml:space="preserve"> – MA in Philosophy @ Cal, author of best-selling economics text according to The Economist (John) The New Republic, </w:t>
      </w:r>
      <w:hyperlink r:id="rId65" w:history="1">
        <w:r w:rsidRPr="0077335A">
          <w:rPr>
            <w:rFonts w:cs="Times New Roman"/>
          </w:rPr>
          <w:t>http://www.npr.org/2011/08/08/139080654/new-republic-a-lesson-from-the-great-depression</w:t>
        </w:r>
      </w:hyperlink>
    </w:p>
    <w:p w:rsidR="0077335A" w:rsidRPr="0077335A" w:rsidRDefault="0077335A" w:rsidP="0077335A">
      <w:pPr>
        <w:pStyle w:val="card"/>
        <w:rPr>
          <w:sz w:val="16"/>
        </w:rPr>
      </w:pPr>
      <w:r w:rsidRPr="0077335A">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this recession has been global. Germany has to take leadership in Europe, but </w:t>
      </w:r>
      <w:r w:rsidRPr="0077335A">
        <w:rPr>
          <w:rStyle w:val="StyleBoldUnderline"/>
        </w:rPr>
        <w:t>the United States is still the world's largest economy, the principal source of consumer and investment demand, and the banking capital of the world. If the United States fails to revive its economy</w:t>
      </w:r>
      <w:r w:rsidRPr="0077335A">
        <w:rPr>
          <w:sz w:val="16"/>
        </w:rPr>
        <w:t xml:space="preserve">, and to lead in the restructuring of the international economy, </w:t>
      </w:r>
      <w:r w:rsidRPr="0077335A">
        <w:rPr>
          <w:rStyle w:val="StyleBoldUnderline"/>
        </w:rPr>
        <w:t>then it's unlikely that other economies in the West will pull themselves out of the slump. And as the experience of the 1930s testified, a prolonged global downturn can have profound political and geopolitical repercussions</w:t>
      </w:r>
      <w:r w:rsidRPr="0077335A">
        <w:rPr>
          <w:sz w:val="16"/>
        </w:rPr>
        <w:t xml:space="preserve">. In the U.S. and Europe, </w:t>
      </w:r>
      <w:r w:rsidRPr="0077335A">
        <w:rPr>
          <w:rStyle w:val="StyleBoldUnderline"/>
        </w:rPr>
        <w:t>the downturn</w:t>
      </w:r>
      <w:r w:rsidRPr="0077335A">
        <w:rPr>
          <w:sz w:val="16"/>
        </w:rPr>
        <w:t xml:space="preserve"> has already inspired unsavory, right-wing populist movements. It </w:t>
      </w:r>
      <w:r w:rsidRPr="0077335A">
        <w:rPr>
          <w:rStyle w:val="StyleBoldUnderline"/>
        </w:rPr>
        <w:t xml:space="preserve">could also bring about </w:t>
      </w:r>
      <w:r w:rsidRPr="0077335A">
        <w:rPr>
          <w:rStyle w:val="Emphasis"/>
        </w:rPr>
        <w:t>trade wars</w:t>
      </w:r>
      <w:r w:rsidRPr="0077335A">
        <w:rPr>
          <w:rStyle w:val="StyleBoldUnderline"/>
        </w:rPr>
        <w:t xml:space="preserve"> and </w:t>
      </w:r>
      <w:r w:rsidRPr="0077335A">
        <w:rPr>
          <w:rStyle w:val="Emphasis"/>
        </w:rPr>
        <w:t>intense competition</w:t>
      </w:r>
      <w:r w:rsidRPr="0077335A">
        <w:rPr>
          <w:rStyle w:val="StyleBoldUnderline"/>
        </w:rPr>
        <w:t xml:space="preserve"> over natural resources, and the eventual </w:t>
      </w:r>
      <w:r w:rsidRPr="0077335A">
        <w:rPr>
          <w:rStyle w:val="Emphasis"/>
        </w:rPr>
        <w:t>breakdown of</w:t>
      </w:r>
      <w:r w:rsidRPr="0077335A">
        <w:rPr>
          <w:rStyle w:val="StyleBoldUnderline"/>
        </w:rPr>
        <w:t xml:space="preserve"> important </w:t>
      </w:r>
      <w:r w:rsidRPr="0077335A">
        <w:rPr>
          <w:rStyle w:val="Emphasis"/>
        </w:rPr>
        <w:t>institutions</w:t>
      </w:r>
      <w:r w:rsidRPr="0077335A">
        <w:rPr>
          <w:rStyle w:val="StyleBoldUnderline"/>
        </w:rPr>
        <w:t xml:space="preserve"> like European Union and the World Trade Organization. Even a shooting war is possible</w:t>
      </w:r>
      <w:r w:rsidRPr="0077335A">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66" w:name="BlockBM559"/>
      <w:bookmarkEnd w:id="65"/>
      <w:r w:rsidRPr="0077335A">
        <w:rPr>
          <w:rFonts w:cs="Times New Roman"/>
        </w:rPr>
        <w:t>2NC Heg Impact</w:t>
      </w:r>
    </w:p>
    <w:p w:rsidR="0077335A" w:rsidRPr="0077335A" w:rsidRDefault="0077335A" w:rsidP="0077335A">
      <w:pPr>
        <w:pStyle w:val="Heading4"/>
        <w:rPr>
          <w:rFonts w:cs="Times New Roman"/>
        </w:rPr>
      </w:pPr>
      <w:r w:rsidRPr="0077335A">
        <w:rPr>
          <w:rFonts w:cs="Times New Roman"/>
        </w:rPr>
        <w:t>Fast growth promotes US leadership and solves great power war</w:t>
      </w:r>
    </w:p>
    <w:p w:rsidR="0077335A" w:rsidRPr="0077335A" w:rsidRDefault="0077335A" w:rsidP="0077335A">
      <w:pPr>
        <w:rPr>
          <w:rFonts w:cs="Times New Roman"/>
        </w:rPr>
      </w:pPr>
      <w:r w:rsidRPr="0077335A">
        <w:rPr>
          <w:rStyle w:val="StyleStyleBold12pt"/>
          <w:rFonts w:cs="Times New Roman"/>
        </w:rPr>
        <w:t>Khalilzad 11</w:t>
      </w:r>
      <w:r w:rsidRPr="0077335A">
        <w:rPr>
          <w:rFonts w:cs="Times New Roman"/>
        </w:rPr>
        <w:t xml:space="preserve"> – PhD, Former Professor of Political Science @ Columbia, Former ambassador to Iraq and Afghanistan</w:t>
      </w:r>
    </w:p>
    <w:p w:rsidR="0077335A" w:rsidRPr="0077335A" w:rsidRDefault="0077335A" w:rsidP="0077335A">
      <w:pPr>
        <w:rPr>
          <w:rFonts w:cs="Times New Roman"/>
        </w:rPr>
      </w:pPr>
      <w:r w:rsidRPr="0077335A">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77335A" w:rsidRPr="0077335A" w:rsidRDefault="0077335A" w:rsidP="0077335A">
      <w:pPr>
        <w:pStyle w:val="card"/>
        <w:ind w:left="0"/>
        <w:rPr>
          <w:sz w:val="8"/>
        </w:rPr>
      </w:pPr>
      <w:r w:rsidRPr="0077335A">
        <w:rPr>
          <w:sz w:val="8"/>
        </w:rPr>
        <w:t xml:space="preserve">Today, </w:t>
      </w:r>
      <w:r w:rsidRPr="0077335A">
        <w:rPr>
          <w:rStyle w:val="underline"/>
        </w:rPr>
        <w:t>economic</w:t>
      </w:r>
      <w:r w:rsidRPr="0077335A">
        <w:rPr>
          <w:sz w:val="8"/>
        </w:rPr>
        <w:t xml:space="preserve"> and fiscal </w:t>
      </w:r>
      <w:r w:rsidRPr="0077335A">
        <w:rPr>
          <w:rStyle w:val="underline"/>
        </w:rPr>
        <w:t xml:space="preserve">trends pose the most severe long-term threat to the United States’ position as global leader. While the United States suffers from </w:t>
      </w:r>
      <w:r w:rsidRPr="0077335A">
        <w:rPr>
          <w:sz w:val="8"/>
        </w:rPr>
        <w:t xml:space="preserve">fiscal imbalances and </w:t>
      </w:r>
      <w:r w:rsidRPr="0077335A">
        <w:rPr>
          <w:rStyle w:val="StyleBoldUnderline"/>
        </w:rPr>
        <w:t>low economic growth</w:t>
      </w:r>
      <w:r w:rsidRPr="0077335A">
        <w:rPr>
          <w:rStyle w:val="underline"/>
        </w:rPr>
        <w:t>, the economies of rival powers are developing rapidly.</w:t>
      </w:r>
      <w:r w:rsidRPr="0077335A">
        <w:rPr>
          <w:sz w:val="8"/>
        </w:rPr>
        <w:t xml:space="preserve"> The </w:t>
      </w:r>
      <w:r w:rsidRPr="0077335A">
        <w:rPr>
          <w:rStyle w:val="underline"/>
        </w:rPr>
        <w:t>continuation</w:t>
      </w:r>
      <w:r w:rsidRPr="0077335A">
        <w:rPr>
          <w:sz w:val="8"/>
        </w:rPr>
        <w:t xml:space="preserve"> of these two trends </w:t>
      </w:r>
      <w:r w:rsidRPr="0077335A">
        <w:rPr>
          <w:rStyle w:val="underline"/>
        </w:rPr>
        <w:t xml:space="preserve">could lead to a shift from </w:t>
      </w:r>
      <w:r w:rsidRPr="0077335A">
        <w:rPr>
          <w:rStyle w:val="Emphasis"/>
        </w:rPr>
        <w:t>American primacy</w:t>
      </w:r>
      <w:r w:rsidRPr="0077335A">
        <w:rPr>
          <w:rStyle w:val="underline"/>
        </w:rPr>
        <w:t xml:space="preserve"> toward a multi-polar global system, leading </w:t>
      </w:r>
      <w:r w:rsidRPr="0077335A">
        <w:rPr>
          <w:sz w:val="8"/>
        </w:rPr>
        <w:t xml:space="preserve">in turn </w:t>
      </w:r>
      <w:r w:rsidRPr="0077335A">
        <w:rPr>
          <w:rStyle w:val="underline"/>
        </w:rPr>
        <w:t>to</w:t>
      </w:r>
      <w:r w:rsidRPr="0077335A">
        <w:rPr>
          <w:sz w:val="8"/>
        </w:rPr>
        <w:t xml:space="preserve"> increased </w:t>
      </w:r>
      <w:r w:rsidRPr="0077335A">
        <w:rPr>
          <w:rStyle w:val="underline"/>
        </w:rPr>
        <w:t>geopolitical rivalry and</w:t>
      </w:r>
      <w:r w:rsidRPr="0077335A">
        <w:rPr>
          <w:sz w:val="8"/>
        </w:rPr>
        <w:t xml:space="preserve"> even </w:t>
      </w:r>
      <w:r w:rsidRPr="0077335A">
        <w:rPr>
          <w:rStyle w:val="StyleBoldUnderline"/>
        </w:rPr>
        <w:t xml:space="preserve">war among the </w:t>
      </w:r>
      <w:r w:rsidRPr="0077335A">
        <w:rPr>
          <w:rStyle w:val="Emphasis"/>
        </w:rPr>
        <w:t>great powers</w:t>
      </w:r>
      <w:r w:rsidRPr="0077335A">
        <w:rPr>
          <w:rStyle w:val="underline"/>
        </w:rPr>
        <w:t>.</w:t>
      </w:r>
      <w:r w:rsidRPr="0077335A">
        <w:rPr>
          <w:sz w:val="8"/>
        </w:rPr>
        <w:t xml:space="preserve"> </w:t>
      </w:r>
      <w:r w:rsidRPr="0077335A">
        <w:rPr>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77335A">
        <w:rPr>
          <w:sz w:val="8"/>
          <w:szCs w:val="10"/>
        </w:rPr>
        <w:t xml:space="preserve">. </w:t>
      </w:r>
      <w:r w:rsidRPr="0077335A">
        <w:rPr>
          <w:rStyle w:val="Emphasis"/>
        </w:rPr>
        <w:t>Without faster economic growth</w:t>
      </w:r>
      <w:r w:rsidRPr="0077335A">
        <w:rPr>
          <w:sz w:val="8"/>
        </w:rPr>
        <w:t xml:space="preserve"> and actions to reduce deficits, publicly held national debt is projected to reach dangerous proportions. If </w:t>
      </w:r>
      <w:r w:rsidRPr="0077335A">
        <w:rPr>
          <w:rStyle w:val="underline"/>
        </w:rPr>
        <w:t>interest rates</w:t>
      </w:r>
      <w:r w:rsidRPr="0077335A">
        <w:rPr>
          <w:sz w:val="8"/>
        </w:rPr>
        <w:t xml:space="preserve"> were to rise significantly, annual interest payments — which already are larger than the defense budget — </w:t>
      </w:r>
      <w:r w:rsidRPr="0077335A">
        <w:rPr>
          <w:rStyle w:val="underline"/>
        </w:rPr>
        <w:t>would crowd out other spending</w:t>
      </w:r>
      <w:r w:rsidRPr="0077335A">
        <w:rPr>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77335A">
        <w:rPr>
          <w:rStyle w:val="underline"/>
        </w:rPr>
        <w:t>It was the economic devastation of Britain and France</w:t>
      </w:r>
      <w:r w:rsidRPr="0077335A">
        <w:rPr>
          <w:sz w:val="8"/>
        </w:rPr>
        <w:t xml:space="preserve"> during World War II, as well as the rise of other powers, </w:t>
      </w:r>
      <w:r w:rsidRPr="0077335A">
        <w:rPr>
          <w:rStyle w:val="underline"/>
        </w:rPr>
        <w:t>that led both countries to relinquish their empires</w:t>
      </w:r>
      <w:r w:rsidRPr="0077335A">
        <w:rPr>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77335A">
        <w:rPr>
          <w:rStyle w:val="underline"/>
        </w:rPr>
        <w:t xml:space="preserve">the United States would be compelled to retrench, </w:t>
      </w:r>
      <w:r w:rsidRPr="0077335A">
        <w:rPr>
          <w:sz w:val="8"/>
        </w:rPr>
        <w:t xml:space="preserve">reducing its military spending and </w:t>
      </w:r>
      <w:r w:rsidRPr="0077335A">
        <w:rPr>
          <w:rStyle w:val="underline"/>
        </w:rPr>
        <w:t>shedding international commitments</w:t>
      </w:r>
      <w:r w:rsidRPr="0077335A">
        <w:rPr>
          <w:sz w:val="8"/>
        </w:rPr>
        <w:t xml:space="preserve">. </w:t>
      </w:r>
      <w:r w:rsidRPr="0077335A">
        <w:rPr>
          <w:rStyle w:val="StyleBoldUnderline"/>
        </w:rPr>
        <w:t>We face this domestic challenge while other major powers are experiencing rapid economic growth</w:t>
      </w:r>
      <w:r w:rsidRPr="0077335A">
        <w:rPr>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77335A">
        <w:rPr>
          <w:rStyle w:val="underline"/>
        </w:rPr>
        <w:t>If U.S. policymakers fail to act</w:t>
      </w:r>
      <w:r w:rsidRPr="0077335A">
        <w:rPr>
          <w:sz w:val="8"/>
        </w:rPr>
        <w:t xml:space="preserve"> and other powers continue to grow, it is not a question of whether but when a new international order will emerge. </w:t>
      </w:r>
      <w:r w:rsidRPr="0077335A">
        <w:rPr>
          <w:rStyle w:val="underline"/>
        </w:rPr>
        <w:t>The closing of the gap</w:t>
      </w:r>
      <w:r w:rsidRPr="0077335A">
        <w:rPr>
          <w:sz w:val="8"/>
        </w:rPr>
        <w:t xml:space="preserve"> between the United States and its rivals </w:t>
      </w:r>
      <w:r w:rsidRPr="0077335A">
        <w:rPr>
          <w:rStyle w:val="underline"/>
        </w:rPr>
        <w:t>could intensify geopolitical competition among major powers,</w:t>
      </w:r>
      <w:r w:rsidRPr="0077335A">
        <w:rPr>
          <w:sz w:val="8"/>
        </w:rPr>
        <w:t xml:space="preserve"> increase incentives for local powers to play major powers against one another, </w:t>
      </w:r>
      <w:r w:rsidRPr="0077335A">
        <w:rPr>
          <w:rStyle w:val="underline"/>
        </w:rPr>
        <w:t>and</w:t>
      </w:r>
      <w:r w:rsidRPr="0077335A">
        <w:rPr>
          <w:sz w:val="8"/>
        </w:rPr>
        <w:t xml:space="preserve"> undercut our will to preclude or respond to international crises because of </w:t>
      </w:r>
      <w:r w:rsidRPr="0077335A">
        <w:rPr>
          <w:rStyle w:val="StyleBoldUnderline"/>
        </w:rPr>
        <w:t>the higher risk of escalation</w:t>
      </w:r>
      <w:r w:rsidRPr="0077335A">
        <w:rPr>
          <w:rStyle w:val="underline"/>
        </w:rPr>
        <w:t>.</w:t>
      </w:r>
      <w:r w:rsidRPr="0077335A">
        <w:rPr>
          <w:sz w:val="8"/>
        </w:rPr>
        <w:t xml:space="preserve"> The stakes are high. In modern history, </w:t>
      </w:r>
      <w:r w:rsidRPr="0077335A">
        <w:rPr>
          <w:rStyle w:val="underline"/>
        </w:rPr>
        <w:t xml:space="preserve">the longest period of peace among the great powers has been the </w:t>
      </w:r>
      <w:r w:rsidRPr="0077335A">
        <w:rPr>
          <w:rStyle w:val="Emphasis"/>
        </w:rPr>
        <w:t>era of U.S. leadership</w:t>
      </w:r>
      <w:r w:rsidRPr="0077335A">
        <w:rPr>
          <w:sz w:val="8"/>
        </w:rPr>
        <w:t xml:space="preserve">. By contrast, </w:t>
      </w:r>
      <w:r w:rsidRPr="0077335A">
        <w:rPr>
          <w:rStyle w:val="underline"/>
        </w:rPr>
        <w:t>multi-polar systems have been unstable, with</w:t>
      </w:r>
      <w:r w:rsidRPr="0077335A">
        <w:rPr>
          <w:sz w:val="8"/>
        </w:rPr>
        <w:t xml:space="preserve"> their competitive dynamics resulting in frequent crises and </w:t>
      </w:r>
      <w:r w:rsidRPr="0077335A">
        <w:rPr>
          <w:rStyle w:val="underline"/>
        </w:rPr>
        <w:t xml:space="preserve">major wars among the great powers. </w:t>
      </w:r>
      <w:r w:rsidRPr="0077335A">
        <w:rPr>
          <w:sz w:val="8"/>
        </w:rPr>
        <w:t xml:space="preserve">Failures of multi-polar international systems produced both world wars. </w:t>
      </w:r>
      <w:r w:rsidRPr="0077335A">
        <w:rPr>
          <w:rStyle w:val="underline"/>
        </w:rPr>
        <w:t xml:space="preserve">American retrenchment could have </w:t>
      </w:r>
      <w:r w:rsidRPr="0077335A">
        <w:rPr>
          <w:rStyle w:val="Emphasis"/>
        </w:rPr>
        <w:t>devastating consequences</w:t>
      </w:r>
      <w:r w:rsidRPr="0077335A">
        <w:rPr>
          <w:sz w:val="8"/>
          <w:szCs w:val="12"/>
        </w:rPr>
        <w:t>. Without an American security blanket, regional powers could rearm in an attempt to balance against emerging threats. Under this scenario,</w:t>
      </w:r>
      <w:r w:rsidRPr="0077335A">
        <w:rPr>
          <w:sz w:val="8"/>
        </w:rPr>
        <w:t xml:space="preserve"> </w:t>
      </w:r>
      <w:r w:rsidRPr="0077335A">
        <w:rPr>
          <w:rStyle w:val="underline"/>
        </w:rPr>
        <w:t>there would be a heightened possibility of arms races, miscalculation, or other crises spiraling into all-out conflict</w:t>
      </w:r>
      <w:r w:rsidRPr="0077335A">
        <w:rPr>
          <w:sz w:val="8"/>
        </w:rPr>
        <w:t xml:space="preserve">. Alternatively, in seeking to accommodate the stronger powers, </w:t>
      </w:r>
      <w:r w:rsidRPr="0077335A">
        <w:rPr>
          <w:rStyle w:val="underline"/>
        </w:rPr>
        <w:t>weaker powers may shift their geopolitical posture away from the United States.</w:t>
      </w:r>
      <w:r w:rsidRPr="0077335A">
        <w:rPr>
          <w:sz w:val="8"/>
        </w:rPr>
        <w:t xml:space="preserve"> Either way, </w:t>
      </w:r>
      <w:r w:rsidRPr="0077335A">
        <w:rPr>
          <w:rStyle w:val="underline"/>
        </w:rPr>
        <w:t>hostile states would be emboldened to make aggressive moves in their regions</w:t>
      </w:r>
      <w:r w:rsidRPr="0077335A">
        <w:rPr>
          <w:sz w:val="8"/>
        </w:rPr>
        <w:t xml:space="preserve">. </w:t>
      </w:r>
    </w:p>
    <w:p w:rsidR="0077335A" w:rsidRPr="0077335A" w:rsidRDefault="0077335A" w:rsidP="0077335A">
      <w:pPr>
        <w:pStyle w:val="Heading4"/>
        <w:rPr>
          <w:rFonts w:cs="Times New Roman"/>
        </w:rPr>
      </w:pPr>
      <w:r w:rsidRPr="0077335A">
        <w:rPr>
          <w:rFonts w:cs="Times New Roman"/>
        </w:rPr>
        <w:t>Slow growth leads to hegemonic wars – relative gap is key</w:t>
      </w:r>
    </w:p>
    <w:p w:rsidR="0077335A" w:rsidRPr="0077335A" w:rsidRDefault="0077335A" w:rsidP="0077335A">
      <w:pPr>
        <w:rPr>
          <w:rFonts w:cs="Times New Roman"/>
        </w:rPr>
      </w:pPr>
      <w:r w:rsidRPr="0077335A">
        <w:rPr>
          <w:rStyle w:val="StyleStyleBold12pt"/>
          <w:rFonts w:cs="Times New Roman"/>
        </w:rPr>
        <w:t>Goldstein 7 </w:t>
      </w:r>
      <w:r w:rsidRPr="0077335A">
        <w:rPr>
          <w:rFonts w:cs="Times New Roman"/>
        </w:rPr>
        <w:t xml:space="preserve">- Professor of Global Politics and International Relations @ University of Pennsylvania, </w:t>
      </w:r>
    </w:p>
    <w:p w:rsidR="0077335A" w:rsidRPr="0077335A" w:rsidRDefault="0077335A" w:rsidP="0077335A">
      <w:pPr>
        <w:rPr>
          <w:rFonts w:cs="Times New Roman"/>
        </w:rPr>
      </w:pPr>
      <w:r w:rsidRPr="0077335A">
        <w:rPr>
          <w:rFonts w:cs="Times New Roman"/>
        </w:rPr>
        <w:t>(Avery Goldstein, “Power transitions, institutions, and China's rise in East Asia: Theoretical expectations and evidence,” </w:t>
      </w:r>
      <w:hyperlink r:id="rId66" w:tgtFrame="_blank" w:tooltip="Click to go to publication home" w:history="1">
        <w:r w:rsidRPr="0077335A">
          <w:rPr>
            <w:rFonts w:cs="Times New Roman"/>
          </w:rPr>
          <w:t>Journal of Strategic Studies</w:t>
        </w:r>
      </w:hyperlink>
      <w:r w:rsidRPr="0077335A">
        <w:rPr>
          <w:rFonts w:cs="Times New Roman"/>
        </w:rPr>
        <w:t>, Volume</w:t>
      </w:r>
      <w:hyperlink r:id="rId67" w:anchor="v30" w:tgtFrame="_blank" w:tooltip="Click to view volume" w:history="1">
        <w:r w:rsidRPr="0077335A">
          <w:rPr>
            <w:rFonts w:cs="Times New Roman"/>
          </w:rPr>
          <w:t>30</w:t>
        </w:r>
      </w:hyperlink>
      <w:r w:rsidRPr="0077335A">
        <w:rPr>
          <w:rFonts w:cs="Times New Roman"/>
        </w:rPr>
        <w:t>, Issue </w:t>
      </w:r>
      <w:hyperlink r:id="rId68" w:tgtFrame="_blank" w:tooltip="Click to view issue" w:history="1">
        <w:r w:rsidRPr="0077335A">
          <w:rPr>
            <w:rFonts w:cs="Times New Roman"/>
          </w:rPr>
          <w:t>4 &amp; 5 </w:t>
        </w:r>
      </w:hyperlink>
      <w:r w:rsidRPr="0077335A">
        <w:rPr>
          <w:rFonts w:cs="Times New Roman"/>
        </w:rPr>
        <w:t>August, EBSCO)</w:t>
      </w:r>
    </w:p>
    <w:p w:rsidR="0077335A" w:rsidRPr="0077335A" w:rsidRDefault="0077335A" w:rsidP="0077335A">
      <w:pPr>
        <w:rPr>
          <w:rFonts w:cs="Times New Roman"/>
          <w:sz w:val="16"/>
        </w:rPr>
      </w:pPr>
      <w:r w:rsidRPr="0077335A">
        <w:rPr>
          <w:rFonts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77335A">
        <w:rPr>
          <w:rStyle w:val="StyleBoldUnderline"/>
          <w:rFonts w:cs="Times New Roman"/>
        </w:rPr>
        <w:t>Gilpin suggested that </w:t>
      </w:r>
      <w:r w:rsidRPr="0077335A">
        <w:rPr>
          <w:rFonts w:cs="Times New Roman"/>
          <w:sz w:val="16"/>
        </w:rPr>
        <w:t>peace prevails when a dominant state’s capabilities enable it to ‘govern’ an international order that it has shaped. Over time, however, </w:t>
      </w:r>
      <w:r w:rsidRPr="0077335A">
        <w:rPr>
          <w:rStyle w:val="StyleBoldUnderline"/>
          <w:rFonts w:cs="Times New Roman"/>
        </w:rPr>
        <w:t>as economic and technological diffusion proceeds </w:t>
      </w:r>
      <w:r w:rsidRPr="0077335A">
        <w:rPr>
          <w:rFonts w:cs="Times New Roman"/>
          <w:sz w:val="16"/>
        </w:rPr>
        <w:t>during eras of peace and development, </w:t>
      </w:r>
      <w:r w:rsidRPr="0077335A">
        <w:rPr>
          <w:rStyle w:val="StyleBoldUnderline"/>
          <w:rFonts w:cs="Times New Roman"/>
        </w:rPr>
        <w:t>other states are empowered</w:t>
      </w:r>
      <w:r w:rsidRPr="0077335A">
        <w:rPr>
          <w:rFonts w:cs="Times New Roman"/>
          <w:u w:val="single"/>
        </w:rPr>
        <w:t>. </w:t>
      </w:r>
      <w:r w:rsidRPr="0077335A">
        <w:rPr>
          <w:rFonts w:cs="Times New Roman"/>
          <w:sz w:val="16"/>
        </w:rPr>
        <w:t>Moreover, the burdens of international governance drain and distract the reigning hegemon, and </w:t>
      </w:r>
      <w:r w:rsidRPr="0077335A">
        <w:rPr>
          <w:rStyle w:val="StyleBoldUnderline"/>
          <w:rFonts w:cs="Times New Roman"/>
        </w:rPr>
        <w:t>challengers </w:t>
      </w:r>
      <w:r w:rsidRPr="0077335A">
        <w:rPr>
          <w:rFonts w:cs="Times New Roman"/>
          <w:sz w:val="16"/>
        </w:rPr>
        <w:t>eventually </w:t>
      </w:r>
      <w:r w:rsidRPr="0077335A">
        <w:rPr>
          <w:rStyle w:val="StyleBoldUnderline"/>
          <w:rFonts w:cs="Times New Roman"/>
        </w:rPr>
        <w:t xml:space="preserve">emerge who seek to rewrite the rules of governance. As the power advantage of the erstwhile hegemon ebbs, it may become </w:t>
      </w:r>
      <w:r w:rsidRPr="0077335A">
        <w:rPr>
          <w:rStyle w:val="Emphasis"/>
        </w:rPr>
        <w:t>desperate</w:t>
      </w:r>
      <w:r w:rsidRPr="0077335A">
        <w:rPr>
          <w:rStyle w:val="StyleBoldUnderline"/>
          <w:rFonts w:cs="Times New Roman"/>
        </w:rPr>
        <w:t xml:space="preserve"> enough to resort to </w:t>
      </w:r>
      <w:r w:rsidRPr="0077335A">
        <w:rPr>
          <w:rFonts w:cs="Times New Roman"/>
          <w:sz w:val="16"/>
        </w:rPr>
        <w:t>theultima ratio of international politics, </w:t>
      </w:r>
      <w:r w:rsidRPr="0077335A">
        <w:rPr>
          <w:rStyle w:val="StyleBoldUnderline"/>
          <w:rFonts w:cs="Times New Roman"/>
        </w:rPr>
        <w:t>force, to forestall the </w:t>
      </w:r>
      <w:r w:rsidRPr="0077335A">
        <w:rPr>
          <w:rFonts w:cs="Times New Roman"/>
          <w:sz w:val="16"/>
        </w:rPr>
        <w:t>increasingly urgent</w:t>
      </w:r>
      <w:r w:rsidRPr="0077335A">
        <w:rPr>
          <w:rFonts w:cs="Times New Roman"/>
          <w:u w:val="single"/>
        </w:rPr>
        <w:t> </w:t>
      </w:r>
      <w:r w:rsidRPr="0077335A">
        <w:rPr>
          <w:rStyle w:val="StyleBoldUnderline"/>
          <w:rFonts w:cs="Times New Roman"/>
        </w:rPr>
        <w:t>demands of a rising challenger. Or as the power of the challenger rises, it may be tempted to press its case with </w:t>
      </w:r>
      <w:r w:rsidRPr="0077335A">
        <w:rPr>
          <w:rFonts w:cs="Times New Roman"/>
          <w:sz w:val="16"/>
        </w:rPr>
        <w:t>threats to use</w:t>
      </w:r>
      <w:r w:rsidRPr="0077335A">
        <w:rPr>
          <w:rFonts w:cs="Times New Roman"/>
          <w:u w:val="single"/>
        </w:rPr>
        <w:t> </w:t>
      </w:r>
      <w:r w:rsidRPr="0077335A">
        <w:rPr>
          <w:rStyle w:val="StyleBoldUnderline"/>
          <w:rFonts w:cs="Times New Roman"/>
        </w:rPr>
        <w:t>force. It is the rise and fall of the great powers that creates </w:t>
      </w:r>
      <w:r w:rsidRPr="0077335A">
        <w:rPr>
          <w:rFonts w:cs="Times New Roman"/>
          <w:sz w:val="16"/>
        </w:rPr>
        <w:t>the circumstances under which major wars, what Gilpin labels </w:t>
      </w:r>
      <w:r w:rsidRPr="0077335A">
        <w:rPr>
          <w:rFonts w:cs="Times New Roman"/>
          <w:u w:val="single"/>
        </w:rPr>
        <w:t>‘</w:t>
      </w:r>
      <w:r w:rsidRPr="0077335A">
        <w:rPr>
          <w:rStyle w:val="Emphasis"/>
        </w:rPr>
        <w:t>hegemonic wars’</w:t>
      </w:r>
      <w:r w:rsidRPr="0077335A">
        <w:rPr>
          <w:rFonts w:cs="Times New Roman"/>
          <w:u w:val="single"/>
        </w:rPr>
        <w:t>, </w:t>
      </w:r>
      <w:r w:rsidRPr="0077335A">
        <w:rPr>
          <w:rFonts w:cs="Times New Roman"/>
          <w:sz w:val="16"/>
        </w:rPr>
        <w:t>break out.13 Gilpin’s argument logically encourages pessimism about the implications of a rising China. It leads to the expectation that international trade, investment, and technology transfer will result in a steady </w:t>
      </w:r>
      <w:r w:rsidRPr="0077335A">
        <w:rPr>
          <w:rStyle w:val="StyleBoldUnderline"/>
          <w:rFonts w:cs="Times New Roman"/>
        </w:rPr>
        <w:t>diffusion of American economic power, benefit</w:t>
      </w:r>
      <w:r w:rsidRPr="0077335A">
        <w:rPr>
          <w:rFonts w:cs="Times New Roman"/>
          <w:sz w:val="16"/>
        </w:rPr>
        <w:t>ing the </w:t>
      </w:r>
      <w:r w:rsidRPr="0077335A">
        <w:rPr>
          <w:rStyle w:val="StyleBoldUnderline"/>
          <w:rFonts w:cs="Times New Roman"/>
        </w:rPr>
        <w:t>rapidly developing states </w:t>
      </w:r>
      <w:r w:rsidRPr="0077335A">
        <w:rPr>
          <w:rFonts w:cs="Times New Roman"/>
          <w:sz w:val="16"/>
        </w:rPr>
        <w:t>of the world, including China. As </w:t>
      </w:r>
      <w:r w:rsidRPr="0077335A">
        <w:rPr>
          <w:rStyle w:val="StyleBoldUnderline"/>
          <w:rFonts w:eastAsiaTheme="majorEastAsia" w:cs="Times New Roman"/>
        </w:rPr>
        <w:t>the</w:t>
      </w:r>
      <w:r w:rsidRPr="0077335A">
        <w:rPr>
          <w:rStyle w:val="TitleChar"/>
          <w:rFonts w:eastAsiaTheme="majorEastAsia" w:cs="Times New Roman"/>
        </w:rPr>
        <w:t xml:space="preserve"> </w:t>
      </w:r>
      <w:r w:rsidRPr="0077335A">
        <w:rPr>
          <w:rStyle w:val="StyleBoldUnderline"/>
          <w:rFonts w:eastAsiaTheme="majorEastAsia" w:cs="Times New Roman"/>
        </w:rPr>
        <w:t>US </w:t>
      </w:r>
      <w:r w:rsidRPr="0077335A">
        <w:rPr>
          <w:rFonts w:cs="Times New Roman"/>
          <w:sz w:val="16"/>
        </w:rPr>
        <w:t>simultaneously scurries to put out the many brushfires that threaten its far-flung global interests (i.e., the classic problem of overextension), it </w:t>
      </w:r>
      <w:r w:rsidRPr="0077335A">
        <w:rPr>
          <w:rStyle w:val="StyleBoldUnderline"/>
          <w:rFonts w:eastAsiaTheme="majorEastAsia" w:cs="Times New Roman"/>
        </w:rPr>
        <w:t>will be unable to devote sufficient resources to maintain or restore </w:t>
      </w:r>
      <w:r w:rsidRPr="0077335A">
        <w:rPr>
          <w:rFonts w:cs="Times New Roman"/>
          <w:sz w:val="16"/>
        </w:rPr>
        <w:t>its former advantage over emerging competitors like China. </w:t>
      </w:r>
      <w:r w:rsidRPr="0077335A">
        <w:rPr>
          <w:rStyle w:val="StyleBoldUnderline"/>
          <w:rFonts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77335A">
        <w:rPr>
          <w:rFonts w:cs="Times New Roman"/>
          <w:sz w:val="16"/>
        </w:rPr>
        <w:t>able to field a stronger military in support of its demands for greater influence over international arrangements in Asia</w:t>
      </w:r>
      <w:r w:rsidRPr="0077335A">
        <w:rPr>
          <w:rFonts w:cs="Times New Roman"/>
          <w:u w:val="single"/>
        </w:rPr>
        <w:t>, </w:t>
      </w:r>
      <w:r w:rsidRPr="0077335A">
        <w:rPr>
          <w:rStyle w:val="StyleBoldUnderline"/>
          <w:rFonts w:cs="Times New Roman"/>
        </w:rPr>
        <w:t>or by a besieged American hegemon desperate to head off further decline. Among the trends that alarm </w:t>
      </w:r>
      <w:r w:rsidRPr="0077335A">
        <w:rPr>
          <w:rFonts w:cs="Times New Roman"/>
          <w:sz w:val="16"/>
        </w:rPr>
        <w:t>those who would look at Asia through the lens of Gilpin’s theory </w:t>
      </w:r>
      <w:r w:rsidRPr="0077335A">
        <w:rPr>
          <w:rStyle w:val="StyleBoldUnderline"/>
          <w:rFonts w:cs="Times New Roman"/>
        </w:rPr>
        <w:t>are China’s expanding share of world trade and wealth</w:t>
      </w:r>
      <w:r w:rsidRPr="0077335A">
        <w:rPr>
          <w:rFonts w:cs="Times New Roman"/>
          <w:sz w:val="16"/>
        </w:rPr>
        <w:t>(much of it resulting from the gains made possible by the international economic order a dominant US established); </w:t>
      </w:r>
      <w:r w:rsidRPr="0077335A">
        <w:rPr>
          <w:rStyle w:val="StyleBoldUnderline"/>
          <w:rFonts w:cs="Times New Roman"/>
        </w:rPr>
        <w:t>its acquisition of technology in key sectors </w:t>
      </w:r>
      <w:r w:rsidRPr="0077335A">
        <w:rPr>
          <w:rFonts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77335A">
        <w:rPr>
          <w:rFonts w:cs="Times New Roman"/>
          <w:u w:val="single"/>
        </w:rPr>
        <w:t> </w:t>
      </w:r>
      <w:r w:rsidRPr="0077335A">
        <w:rPr>
          <w:rFonts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77335A">
        <w:rPr>
          <w:rStyle w:val="StyleBoldUnderline"/>
          <w:rFonts w:cs="Times New Roman"/>
        </w:rPr>
        <w:t xml:space="preserve">when the power gap narrows, the dominant state </w:t>
      </w:r>
      <w:r w:rsidRPr="0077335A">
        <w:rPr>
          <w:rStyle w:val="Emphasis"/>
        </w:rPr>
        <w:t>becomes </w:t>
      </w:r>
      <w:r w:rsidRPr="0077335A">
        <w:rPr>
          <w:rStyle w:val="StyleBoldUnderline"/>
          <w:rFonts w:cs="Times New Roman"/>
        </w:rPr>
        <w:t xml:space="preserve">increasingly </w:t>
      </w:r>
      <w:r w:rsidRPr="0077335A">
        <w:rPr>
          <w:rStyle w:val="Emphasis"/>
        </w:rPr>
        <w:t>desperate</w:t>
      </w:r>
      <w:r w:rsidRPr="0077335A">
        <w:rPr>
          <w:rFonts w:cs="Times New Roman"/>
          <w:u w:val="single"/>
        </w:rPr>
        <w:t>.</w:t>
      </w:r>
      <w:r w:rsidRPr="0077335A">
        <w:rPr>
          <w:rFonts w:cs="Times New Roman"/>
          <w:sz w:val="16"/>
        </w:rPr>
        <w:t xml:space="preserve"> Though suggesting why a rising China may ultimately present grave dangers for international peace when its capabilities make it a peer competitor of America, Organski and Kugler’s </w:t>
      </w:r>
      <w:r w:rsidRPr="0077335A">
        <w:rPr>
          <w:rStyle w:val="StyleBoldUnderline"/>
          <w:rFonts w:cs="Times New Roman"/>
        </w:rPr>
        <w:t>power-transition theory </w:t>
      </w:r>
      <w:r w:rsidRPr="0077335A">
        <w:rPr>
          <w:rFonts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77335A">
        <w:rPr>
          <w:rStyle w:val="StyleBoldUnderline"/>
          <w:rFonts w:cs="Times New Roman"/>
        </w:rPr>
        <w:t>points with alarm to trends in China’s growing wealth and power relative to the United States</w:t>
      </w:r>
      <w:r w:rsidRPr="0077335A">
        <w:rPr>
          <w:rFonts w:cs="Times New Roman"/>
          <w:sz w:val="16"/>
        </w:rPr>
        <w:t>, but </w:t>
      </w:r>
      <w:r w:rsidRPr="0077335A">
        <w:rPr>
          <w:rStyle w:val="StyleBoldUnderline"/>
          <w:rFonts w:cs="Times New Roman"/>
        </w:rPr>
        <w:t>especially </w:t>
      </w:r>
      <w:r w:rsidRPr="0077335A">
        <w:rPr>
          <w:rFonts w:cs="Times New Roman"/>
          <w:sz w:val="16"/>
        </w:rPr>
        <w:t>looks ahead to what it sees as </w:t>
      </w:r>
      <w:r w:rsidRPr="0077335A">
        <w:rPr>
          <w:rStyle w:val="StyleBoldUnderline"/>
          <w:rFonts w:cs="Times New Roman"/>
        </w:rPr>
        <w:t>the period of maximum danger – that time when a dissatisfied China could be in a position to overtake the US on dimensions believed crucial for assessing power. Reports</w:t>
      </w:r>
      <w:r w:rsidRPr="0077335A">
        <w:rPr>
          <w:rFonts w:cs="Times New Roman"/>
          <w:sz w:val="16"/>
        </w:rPr>
        <w:t> beginning in the mid-1990s that offered extrapolations </w:t>
      </w:r>
      <w:r w:rsidRPr="0077335A">
        <w:rPr>
          <w:rStyle w:val="StyleBoldUnderline"/>
          <w:rFonts w:cs="Times New Roman"/>
        </w:rPr>
        <w:t>suggest</w:t>
      </w:r>
      <w:r w:rsidRPr="0077335A">
        <w:rPr>
          <w:rFonts w:cs="Times New Roman"/>
          <w:sz w:val="16"/>
        </w:rPr>
        <w:t>ing </w:t>
      </w:r>
      <w:r w:rsidRPr="0077335A">
        <w:rPr>
          <w:rStyle w:val="StyleBoldUnderline"/>
          <w:rFonts w:cs="Times New Roman"/>
        </w:rPr>
        <w:t>China’s growth would give it the world’s largest</w:t>
      </w:r>
      <w:r w:rsidRPr="0077335A">
        <w:rPr>
          <w:rFonts w:cs="Times New Roman"/>
          <w:u w:val="single"/>
        </w:rPr>
        <w:t> </w:t>
      </w:r>
      <w:r w:rsidRPr="0077335A">
        <w:rPr>
          <w:rFonts w:cs="Times New Roman"/>
          <w:sz w:val="16"/>
        </w:rPr>
        <w:t>gross domestic product (</w:t>
      </w:r>
      <w:r w:rsidRPr="0077335A">
        <w:rPr>
          <w:rStyle w:val="StyleBoldUnderline"/>
          <w:rFonts w:cs="Times New Roman"/>
        </w:rPr>
        <w:t>GDP </w:t>
      </w:r>
      <w:r w:rsidRPr="0077335A">
        <w:rPr>
          <w:rFonts w:cs="Times New Roman"/>
          <w:sz w:val="16"/>
        </w:rPr>
        <w:t>aggregate, not per capita) </w:t>
      </w:r>
      <w:r w:rsidRPr="0077335A">
        <w:rPr>
          <w:rStyle w:val="StyleBoldUnderline"/>
          <w:rFonts w:cs="Times New Roman"/>
        </w:rPr>
        <w:t>sometime in the first few decades of the twentieth century </w:t>
      </w:r>
      <w:r w:rsidRPr="0077335A">
        <w:rPr>
          <w:rFonts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77335A">
        <w:rPr>
          <w:rStyle w:val="StyleBoldUnderline"/>
          <w:rFonts w:cs="Times New Roman"/>
        </w:rPr>
        <w:t xml:space="preserve">because a dominant state may react to the prospect of a crossover and believe that it is wiser to embrace the logic of </w:t>
      </w:r>
      <w:r w:rsidRPr="0077335A">
        <w:rPr>
          <w:rStyle w:val="Emphasis"/>
        </w:rPr>
        <w:t>preventive war </w:t>
      </w:r>
      <w:r w:rsidRPr="0077335A">
        <w:rPr>
          <w:rStyle w:val="StyleBoldUnderline"/>
          <w:rFonts w:cs="Times New Roman"/>
        </w:rPr>
        <w:t>and act early to delay a transition while the task is more manageable</w:t>
      </w:r>
      <w:r w:rsidRPr="0077335A">
        <w:rPr>
          <w:rFonts w:cs="Times New Roman"/>
          <w:sz w:val="16"/>
        </w:rPr>
        <w:t>, Organski and Kugler’s </w:t>
      </w:r>
      <w:r w:rsidRPr="0077335A">
        <w:rPr>
          <w:rStyle w:val="StyleBoldUnderline"/>
          <w:rFonts w:cs="Times New Roman"/>
        </w:rPr>
        <w:t>power-transition theory </w:t>
      </w:r>
      <w:r w:rsidRPr="0077335A">
        <w:rPr>
          <w:rFonts w:cs="Times New Roman"/>
          <w:sz w:val="16"/>
        </w:rPr>
        <w:t>also </w:t>
      </w:r>
      <w:r w:rsidRPr="0077335A">
        <w:rPr>
          <w:rStyle w:val="StyleBoldUnderline"/>
          <w:rFonts w:cs="Times New Roman"/>
        </w:rPr>
        <w:t>provides grounds for concern about the period prior to the possible crossover</w:t>
      </w:r>
      <w:r w:rsidRPr="0077335A">
        <w:rPr>
          <w:rFonts w:cs="Times New Roman"/>
          <w:u w:val="single"/>
        </w:rPr>
        <w:t>.</w:t>
      </w:r>
      <w:r w:rsidRPr="0077335A">
        <w:rPr>
          <w:rFonts w:cs="Times New Roman"/>
          <w:sz w:val="16"/>
        </w:rPr>
        <w:t>19</w:t>
      </w:r>
    </w:p>
    <w:p w:rsidR="0077335A" w:rsidRPr="0077335A" w:rsidRDefault="0077335A" w:rsidP="0077335A">
      <w:pPr>
        <w:rPr>
          <w:rFonts w:cs="Times New Roman"/>
        </w:rPr>
      </w:pPr>
    </w:p>
    <w:p w:rsidR="0077335A" w:rsidRPr="0077335A" w:rsidRDefault="0077335A" w:rsidP="0077335A">
      <w:pPr>
        <w:pStyle w:val="Heading2"/>
        <w:rPr>
          <w:rFonts w:cs="Times New Roman"/>
        </w:rPr>
      </w:pPr>
      <w:bookmarkStart w:id="67" w:name="PocketBM569"/>
      <w:bookmarkEnd w:id="56"/>
      <w:bookmarkEnd w:id="61"/>
      <w:bookmarkEnd w:id="66"/>
      <w:r w:rsidRPr="0077335A">
        <w:rPr>
          <w:rFonts w:cs="Times New Roman"/>
        </w:rPr>
        <w:t>Politics</w:t>
      </w:r>
    </w:p>
    <w:p w:rsidR="0077335A" w:rsidRPr="0077335A" w:rsidRDefault="0077335A" w:rsidP="0077335A">
      <w:pPr>
        <w:pStyle w:val="Heading3"/>
        <w:rPr>
          <w:rFonts w:cs="Times New Roman"/>
        </w:rPr>
      </w:pPr>
      <w:bookmarkStart w:id="68" w:name="HatBM570"/>
      <w:r w:rsidRPr="0077335A">
        <w:rPr>
          <w:rFonts w:cs="Times New Roman"/>
        </w:rPr>
        <w:t>!!!2NC!!!</w:t>
      </w:r>
    </w:p>
    <w:p w:rsidR="006649CC" w:rsidRDefault="006649CC" w:rsidP="006649CC">
      <w:bookmarkStart w:id="69" w:name="BlockBM571"/>
    </w:p>
    <w:p w:rsidR="006649CC" w:rsidRDefault="00136B62" w:rsidP="006649CC">
      <w:pPr>
        <w:pStyle w:val="Heading4"/>
      </w:pPr>
      <w:r>
        <w:t xml:space="preserve">The plan will be sold as a single environmental solution – it will splinter groups necessary to forge coalitions and sell the plan - </w:t>
      </w:r>
      <w:r w:rsidR="006649CC">
        <w:t>Isolating economic arguments in support of the plan key to build broad coalitions and political support</w:t>
      </w:r>
      <w:r w:rsidR="007D3DD5">
        <w:t xml:space="preserve"> – means the plan wont HAVE to be pushed in congress – the rulemaking process avoids the link</w:t>
      </w:r>
    </w:p>
    <w:p w:rsidR="006649CC" w:rsidRDefault="006649CC" w:rsidP="006649CC"/>
    <w:p w:rsidR="006649CC" w:rsidRDefault="006649CC" w:rsidP="006649CC">
      <w:pPr>
        <w:rPr>
          <w:rStyle w:val="StyleStyleBold12pt"/>
        </w:rPr>
      </w:pPr>
      <w:r>
        <w:rPr>
          <w:rStyle w:val="StyleStyleBold12pt"/>
        </w:rPr>
        <w:t>Schellenberg and Nordhaus ‘5</w:t>
      </w:r>
    </w:p>
    <w:p w:rsidR="006649CC" w:rsidRPr="007B267C" w:rsidRDefault="006649CC" w:rsidP="006649CC">
      <w:pPr>
        <w:rPr>
          <w:b/>
          <w:bCs/>
          <w:sz w:val="18"/>
          <w:szCs w:val="18"/>
        </w:rPr>
      </w:pPr>
      <w:r w:rsidRPr="007B267C">
        <w:rPr>
          <w:rStyle w:val="StyleStyleBold12pt"/>
          <w:sz w:val="18"/>
          <w:szCs w:val="18"/>
        </w:rPr>
        <w:t>(Michael Shellenberger  is a strategist for foundations, organizations and political candidates.</w:t>
      </w:r>
      <w:r>
        <w:rPr>
          <w:rStyle w:val="StyleStyleBold12pt"/>
          <w:sz w:val="18"/>
          <w:szCs w:val="18"/>
        </w:rPr>
        <w:t xml:space="preserve"> </w:t>
      </w:r>
      <w:r w:rsidRPr="007B267C">
        <w:rPr>
          <w:rStyle w:val="StyleStyleBold12pt"/>
          <w:sz w:val="18"/>
          <w:szCs w:val="18"/>
        </w:rPr>
        <w:t>He is Executive Director of the Breakthrough Institute, and Ted Nordhaus, Vice President of Evans/McDonough, one of the country’s leading opinion</w:t>
      </w:r>
      <w:r>
        <w:rPr>
          <w:rStyle w:val="StyleStyleBold12pt"/>
          <w:sz w:val="18"/>
          <w:szCs w:val="18"/>
        </w:rPr>
        <w:t xml:space="preserve"> </w:t>
      </w:r>
      <w:r w:rsidRPr="007B267C">
        <w:rPr>
          <w:rStyle w:val="StyleStyleBold12pt"/>
          <w:sz w:val="18"/>
          <w:szCs w:val="18"/>
        </w:rPr>
        <w:t>research fi rms with offi ces in Washington, D.C., Oakland and Seattle. Ted specializes in crafting</w:t>
      </w:r>
      <w:r>
        <w:rPr>
          <w:rStyle w:val="StyleStyleBold12pt"/>
          <w:sz w:val="18"/>
          <w:szCs w:val="18"/>
        </w:rPr>
        <w:t xml:space="preserve"> </w:t>
      </w:r>
      <w:r w:rsidRPr="007B267C">
        <w:rPr>
          <w:rStyle w:val="StyleStyleBold12pt"/>
          <w:sz w:val="18"/>
          <w:szCs w:val="18"/>
        </w:rPr>
        <w:t>strategic initiatives aimed at reframing old debates in ways that build power for his clients, “The Death of Environmentalism,” pg online @ http://www.thebreakthrough.org/images/Death_of_Environmentalism.pdf //um-ef)</w:t>
      </w:r>
    </w:p>
    <w:p w:rsidR="006649CC" w:rsidRDefault="006649CC" w:rsidP="006649CC">
      <w:pPr>
        <w:rPr>
          <w:sz w:val="14"/>
        </w:rPr>
      </w:pPr>
      <w:r w:rsidRPr="00354051">
        <w:rPr>
          <w:sz w:val="14"/>
        </w:rPr>
        <w:t>“</w:t>
      </w:r>
      <w:r w:rsidRPr="00CB2736">
        <w:rPr>
          <w:rStyle w:val="StyleBoldUnderline"/>
        </w:rPr>
        <w:t>Global warming is an apt example of why environmentalists must break out</w:t>
      </w:r>
      <w:r w:rsidRPr="00354051">
        <w:rPr>
          <w:sz w:val="14"/>
        </w:rPr>
        <w:t xml:space="preserve"> of their ghetto,” said Lance Lindblom, President and CEO of the Nathan Cummings Foundation. “</w:t>
      </w:r>
      <w:r w:rsidRPr="00CB2736">
        <w:rPr>
          <w:rStyle w:val="StyleBoldUnderline"/>
        </w:rPr>
        <w:t>Our opponents use our</w:t>
      </w:r>
      <w:r>
        <w:rPr>
          <w:rStyle w:val="StyleBoldUnderline"/>
        </w:rPr>
        <w:t xml:space="preserve"> </w:t>
      </w:r>
      <w:r w:rsidRPr="00CB2736">
        <w:rPr>
          <w:rStyle w:val="StyleBoldUnderline"/>
        </w:rPr>
        <w:t xml:space="preserve">inability to form effective alliances </w:t>
      </w:r>
      <w:r w:rsidRPr="00CB2736">
        <w:rPr>
          <w:rStyle w:val="Emphasis"/>
        </w:rPr>
        <w:t>to drive a wedge through our potential coalition</w:t>
      </w:r>
      <w:r w:rsidRPr="00354051">
        <w:rPr>
          <w:sz w:val="14"/>
        </w:rPr>
        <w:t xml:space="preserve">. Some of this is a cultural problem. Environmentalists think, ‘You’re talking to me about your job — I’m talking about saving the world !’ </w:t>
      </w:r>
      <w:r w:rsidRPr="00CB2736">
        <w:rPr>
          <w:rStyle w:val="StyleBoldUnderline"/>
        </w:rPr>
        <w:t>Developing new energy industries will clearly help working families and increase</w:t>
      </w:r>
      <w:r>
        <w:rPr>
          <w:rStyle w:val="StyleBoldUnderline"/>
        </w:rPr>
        <w:t xml:space="preserve"> </w:t>
      </w:r>
      <w:r w:rsidRPr="00CB2736">
        <w:rPr>
          <w:rStyle w:val="StyleBoldUnderline"/>
        </w:rPr>
        <w:t>national security, but there’s still no intuition that all of these are consistent concerns</w:t>
      </w:r>
      <w:r w:rsidRPr="00354051">
        <w:rPr>
          <w:sz w:val="14"/>
        </w:rPr>
        <w:t xml:space="preserve">.” </w:t>
      </w:r>
      <w:r w:rsidRPr="00CB2736">
        <w:rPr>
          <w:rStyle w:val="StyleBoldUnderline"/>
        </w:rPr>
        <w:t xml:space="preserve">The tendency to put the environment into an airtight container away from the concerns of others is at the heart of </w:t>
      </w:r>
      <w:r w:rsidRPr="00CB2736">
        <w:rPr>
          <w:rStyle w:val="Emphasis"/>
        </w:rPr>
        <w:t>the environmental movement’s defensiveness on economic issues.</w:t>
      </w:r>
      <w:r w:rsidRPr="00354051">
        <w:rPr>
          <w:sz w:val="14"/>
        </w:rPr>
        <w:t xml:space="preserve"> </w:t>
      </w:r>
      <w:r w:rsidRPr="00CB2736">
        <w:rPr>
          <w:rStyle w:val="StyleBoldUnderline"/>
        </w:rPr>
        <w:t>Our defensiveness</w:t>
      </w:r>
      <w:r>
        <w:rPr>
          <w:rStyle w:val="StyleBoldUnderline"/>
        </w:rPr>
        <w:t xml:space="preserve"> </w:t>
      </w:r>
      <w:r w:rsidRPr="00CB2736">
        <w:rPr>
          <w:rStyle w:val="StyleBoldUnderline"/>
        </w:rPr>
        <w:t>on the economy elevates the frame that action on global warming will kill jobs and raise electricity</w:t>
      </w:r>
      <w:r>
        <w:rPr>
          <w:rStyle w:val="StyleBoldUnderline"/>
        </w:rPr>
        <w:t xml:space="preserve"> </w:t>
      </w:r>
      <w:r w:rsidRPr="00CB2736">
        <w:rPr>
          <w:rStyle w:val="StyleBoldUnderline"/>
        </w:rPr>
        <w:t>bills.</w:t>
      </w:r>
      <w:r w:rsidRPr="00354051">
        <w:rPr>
          <w:sz w:val="14"/>
        </w:rPr>
        <w:t xml:space="preserve"> </w:t>
      </w:r>
      <w:r w:rsidRPr="00A47E08">
        <w:rPr>
          <w:rStyle w:val="StyleBoldUnderline"/>
        </w:rPr>
        <w:t>The notion that environmentalists should answer industry charges instead of attacking those</w:t>
      </w:r>
      <w:r>
        <w:rPr>
          <w:rStyle w:val="StyleBoldUnderline"/>
        </w:rPr>
        <w:t xml:space="preserve"> </w:t>
      </w:r>
      <w:r w:rsidRPr="00A47E08">
        <w:rPr>
          <w:rStyle w:val="StyleBoldUnderline"/>
        </w:rPr>
        <w:t>very industries for blocking investment into the good new jobs of the future is yet another symptom</w:t>
      </w:r>
      <w:r>
        <w:rPr>
          <w:rStyle w:val="StyleBoldUnderline"/>
        </w:rPr>
        <w:t xml:space="preserve"> </w:t>
      </w:r>
      <w:r w:rsidRPr="00A47E08">
        <w:rPr>
          <w:rStyle w:val="StyleBoldUnderline"/>
        </w:rPr>
        <w:t>of literal-scleroris</w:t>
      </w:r>
      <w:r w:rsidRPr="00354051">
        <w:rPr>
          <w:sz w:val="14"/>
        </w:rPr>
        <w:t xml:space="preserve">. Answering charges with the literal “truth” is a bit like responding to the Republican “Swift Boats for Truth” ad campaign with the facts about John Kerry’s war record. </w:t>
      </w:r>
      <w:r w:rsidRPr="00A47E08">
        <w:rPr>
          <w:rStyle w:val="Emphasis"/>
        </w:rPr>
        <w:t>The way to win is not to defend</w:t>
      </w:r>
      <w:r>
        <w:rPr>
          <w:rStyle w:val="Emphasis"/>
        </w:rPr>
        <w:t xml:space="preserve"> </w:t>
      </w:r>
      <w:r w:rsidRPr="00A47E08">
        <w:rPr>
          <w:rStyle w:val="Emphasis"/>
        </w:rPr>
        <w:t>— it’s to attack.</w:t>
      </w:r>
      <w:r w:rsidRPr="00354051">
        <w:rPr>
          <w:sz w:val="14"/>
        </w:rPr>
        <w:t xml:space="preserve"> Given </w:t>
      </w:r>
      <w:r w:rsidRPr="00A47E08">
        <w:rPr>
          <w:rStyle w:val="StyleBoldUnderline"/>
        </w:rPr>
        <w:t>the movement’s</w:t>
      </w:r>
      <w:r w:rsidRPr="00354051">
        <w:rPr>
          <w:sz w:val="14"/>
        </w:rPr>
        <w:t xml:space="preserve"> adherence to fi xed and arbitrary categories it’s not surprising that even its </w:t>
      </w:r>
      <w:r w:rsidRPr="00A47E08">
        <w:rPr>
          <w:rStyle w:val="StyleBoldUnderline"/>
        </w:rPr>
        <w:t>best political allies fall into the same traps</w:t>
      </w:r>
      <w:r w:rsidRPr="00354051">
        <w:rPr>
          <w:sz w:val="14"/>
        </w:rPr>
        <w:t xml:space="preserve">. At a Pew Center on Global Climate Change conference last June, Senator John McCain awkwardly and unsuccessfully tried to flip the economic argument on his opponents: “I think the economic impact [of climate change] would be devastating. Our way of life is in danger. This is a serious problem. Relief is not on the way.” Senator Lieberman did an even worse job, as one might expect from someone who makes conservative arguments for liberal initiatives: “Confronting global warming need not be wrenching to our economy if we take simple sensible steps now.” </w:t>
      </w:r>
      <w:r w:rsidRPr="00413C22">
        <w:rPr>
          <w:rStyle w:val="StyleBoldUnderline"/>
        </w:rPr>
        <w:t>There is no shortage of examples of environmentalists struggling to explain the supposed costs</w:t>
      </w:r>
      <w:r>
        <w:rPr>
          <w:rStyle w:val="StyleBoldUnderline"/>
        </w:rPr>
        <w:t xml:space="preserve"> </w:t>
      </w:r>
      <w:r w:rsidRPr="00413C22">
        <w:rPr>
          <w:rStyle w:val="StyleBoldUnderline"/>
        </w:rPr>
        <w:t>of taking action on global warming</w:t>
      </w:r>
      <w:r w:rsidRPr="00354051">
        <w:rPr>
          <w:sz w:val="14"/>
        </w:rPr>
        <w:t xml:space="preserve">. A June poll conducted for environmental backers of McCain- Lieberman found that </w:t>
      </w:r>
      <w:r w:rsidRPr="00413C22">
        <w:rPr>
          <w:rStyle w:val="StyleBoldUnderline"/>
        </w:rPr>
        <w:t>70 percent of Americans support the goals of the Climate Stewardship Act</w:t>
      </w:r>
      <w:r>
        <w:rPr>
          <w:rStyle w:val="StyleBoldUnderline"/>
        </w:rPr>
        <w:t xml:space="preserve"> </w:t>
      </w:r>
      <w:r w:rsidRPr="00413C22">
        <w:rPr>
          <w:rStyle w:val="StyleBoldUnderline"/>
        </w:rPr>
        <w:t>“despite the likelihood it may raise energy costs</w:t>
      </w:r>
      <w:r w:rsidRPr="00354051">
        <w:rPr>
          <w:sz w:val="14"/>
        </w:rPr>
        <w:t xml:space="preserve"> by more than $15 a month per household.” In the online magazine Grist , Thad Miller approvingly cites a study done by MIT’s Joint Program on the Science and Policy of Global Change that “predicts household energy expenditures under the bill would increase by a modest $89.” More good news from the environmental community: not only won’t we kill as many jobs as you think, we only want to raise your energy bill a little bit! For nearly every environmental leader we spoke to, </w:t>
      </w:r>
      <w:r>
        <w:rPr>
          <w:rStyle w:val="Emphasis"/>
        </w:rPr>
        <w:t>the job creation benefi</w:t>
      </w:r>
      <w:r w:rsidRPr="0064560D">
        <w:rPr>
          <w:rStyle w:val="Emphasis"/>
        </w:rPr>
        <w:t>ts</w:t>
      </w:r>
      <w:r w:rsidRPr="00354051">
        <w:rPr>
          <w:sz w:val="14"/>
        </w:rPr>
        <w:t xml:space="preserve"> of things like retrofi tting every home and building in America </w:t>
      </w:r>
      <w:r w:rsidRPr="0064560D">
        <w:rPr>
          <w:rStyle w:val="Emphasis"/>
        </w:rPr>
        <w:t>were, at best, afterthoughts</w:t>
      </w:r>
      <w:r w:rsidRPr="00354051">
        <w:rPr>
          <w:sz w:val="14"/>
        </w:rPr>
        <w:t xml:space="preserve">. A few, however, like Eric Heitz of the Energy Foundation, believe that </w:t>
      </w:r>
      <w:r w:rsidRPr="0064560D">
        <w:rPr>
          <w:rStyle w:val="StyleBoldUnderline"/>
        </w:rPr>
        <w:t>the economic development argument should be</w:t>
      </w:r>
      <w:r>
        <w:rPr>
          <w:rStyle w:val="StyleBoldUnderline"/>
        </w:rPr>
        <w:t xml:space="preserve"> </w:t>
      </w:r>
      <w:r w:rsidRPr="0064560D">
        <w:rPr>
          <w:rStyle w:val="StyleBoldUnderline"/>
        </w:rPr>
        <w:t>front and center.</w:t>
      </w:r>
      <w:r>
        <w:rPr>
          <w:rStyle w:val="StyleBoldUnderline"/>
        </w:rPr>
        <w:t xml:space="preserve"> </w:t>
      </w:r>
      <w:r w:rsidRPr="00354051">
        <w:rPr>
          <w:sz w:val="14"/>
        </w:rPr>
        <w:t>“I think the Apollo angle is the best angle,” he said. “</w:t>
      </w:r>
      <w:r w:rsidRPr="0064560D">
        <w:rPr>
          <w:rStyle w:val="StyleBoldUnderline"/>
        </w:rPr>
        <w:t>There are real economic benefits</w:t>
      </w:r>
      <w:r w:rsidRPr="00354051">
        <w:rPr>
          <w:sz w:val="14"/>
        </w:rPr>
        <w:t xml:space="preserve"> here. </w:t>
      </w:r>
      <w:r w:rsidRPr="0064560D">
        <w:rPr>
          <w:rStyle w:val="StyleBoldUnderline"/>
        </w:rPr>
        <w:t>The</w:t>
      </w:r>
      <w:r>
        <w:rPr>
          <w:rStyle w:val="StyleBoldUnderline"/>
        </w:rPr>
        <w:t xml:space="preserve"> </w:t>
      </w:r>
      <w:r w:rsidRPr="0064560D">
        <w:rPr>
          <w:rStyle w:val="StyleBoldUnderline"/>
        </w:rPr>
        <w:t>environmental community is focused too much on the problem</w:t>
      </w:r>
      <w:r w:rsidRPr="00354051">
        <w:rPr>
          <w:sz w:val="14"/>
        </w:rPr>
        <w:t xml:space="preserve">. It’s a shift we’ve only started to make, so it’s not unexpected that it’s happening slowly. The pressure becomes overwhelming as Canada and Japan begin to move on us.” When asked what excites him the most about the movement against global warming, Hal Harvey, too, pointed to economic development. “Let’s go for the massive expansion of wind in the Midwest — make it part of the farm bill and not the energy bill. Let’s highlight the jobs and farmers behind it,” he said. </w:t>
      </w:r>
      <w:r w:rsidRPr="00B15536">
        <w:rPr>
          <w:rStyle w:val="StyleBoldUnderline"/>
        </w:rPr>
        <w:t>Talking about the millions of jobs that will be created by accelerating our transition to a clean</w:t>
      </w:r>
      <w:r>
        <w:rPr>
          <w:rStyle w:val="StyleBoldUnderline"/>
        </w:rPr>
        <w:t xml:space="preserve"> </w:t>
      </w:r>
      <w:r w:rsidRPr="00B15536">
        <w:rPr>
          <w:rStyle w:val="StyleBoldUnderline"/>
        </w:rPr>
        <w:t>energy economy offers more than a good defense against industry attacks: it’s a frame that moves</w:t>
      </w:r>
      <w:r>
        <w:rPr>
          <w:rStyle w:val="StyleBoldUnderline"/>
        </w:rPr>
        <w:t xml:space="preserve"> </w:t>
      </w:r>
      <w:r w:rsidRPr="00B15536">
        <w:rPr>
          <w:rStyle w:val="StyleBoldUnderline"/>
        </w:rPr>
        <w:t>the environmental movement away from apocalyptic global warming scenarios that tend to create</w:t>
      </w:r>
      <w:r>
        <w:rPr>
          <w:rStyle w:val="StyleBoldUnderline"/>
        </w:rPr>
        <w:t xml:space="preserve"> </w:t>
      </w:r>
      <w:r w:rsidRPr="00B15536">
        <w:rPr>
          <w:rStyle w:val="StyleBoldUnderline"/>
        </w:rPr>
        <w:t>feelings of helplessness and isolation among would-be supporters</w:t>
      </w:r>
      <w:r w:rsidRPr="00354051">
        <w:rPr>
          <w:sz w:val="14"/>
        </w:rPr>
        <w:t xml:space="preserve">. Once environmentalists can offer a compelling vision for the future we will be in a much better position to stop being Pollyanna about the state of their politics. </w:t>
      </w:r>
      <w:r w:rsidRPr="00354051">
        <w:rPr>
          <w:rStyle w:val="StyleBoldUnderline"/>
        </w:rPr>
        <w:t>And once we have an</w:t>
      </w:r>
      <w:r>
        <w:rPr>
          <w:rStyle w:val="StyleBoldUnderline"/>
        </w:rPr>
        <w:t xml:space="preserve"> </w:t>
      </w:r>
      <w:r w:rsidRPr="00354051">
        <w:rPr>
          <w:rStyle w:val="StyleBoldUnderline"/>
        </w:rPr>
        <w:t>inspiring vision we will have the confi dence</w:t>
      </w:r>
      <w:r>
        <w:rPr>
          <w:rStyle w:val="StyleBoldUnderline"/>
        </w:rPr>
        <w:t xml:space="preserve"> </w:t>
      </w:r>
      <w:r w:rsidRPr="00354051">
        <w:rPr>
          <w:rStyle w:val="StyleBoldUnderline"/>
        </w:rPr>
        <w:t>we need to “take a cold, hard look at the</w:t>
      </w:r>
      <w:r>
        <w:rPr>
          <w:rStyle w:val="StyleBoldUnderline"/>
        </w:rPr>
        <w:t xml:space="preserve"> </w:t>
      </w:r>
      <w:r w:rsidRPr="00354051">
        <w:rPr>
          <w:rStyle w:val="StyleBoldUnderline"/>
        </w:rPr>
        <w:t>facts,</w:t>
      </w:r>
      <w:r w:rsidRPr="00354051">
        <w:rPr>
          <w:sz w:val="14"/>
        </w:rPr>
        <w:t xml:space="preserve">” in the words of Good to Great author Jim Collins. Martin Luther King, Jr.’s “I have a dream speech” is famous because it put forward an inspiring, positive vision that carried a critique of the current moment within it. Imagine how history would have turned out had King given an “I have a nightmare” speech instead. </w:t>
      </w:r>
      <w:r w:rsidRPr="00E95BCE">
        <w:rPr>
          <w:rStyle w:val="StyleBoldUnderline"/>
        </w:rPr>
        <w:t>In the absence of a bold vision and a reconsideration of the problem, environmental leaders are effectively giving the “I have a nightmare” speech,</w:t>
      </w:r>
      <w:r w:rsidRPr="00354051">
        <w:rPr>
          <w:sz w:val="14"/>
        </w:rPr>
        <w:t xml:space="preserve"> not just in our press interviews but also </w:t>
      </w:r>
      <w:r w:rsidRPr="00E95BCE">
        <w:rPr>
          <w:rStyle w:val="Emphasis"/>
        </w:rPr>
        <w:t>in the way that we make our proposals.</w:t>
      </w:r>
      <w:r w:rsidRPr="00354051">
        <w:rPr>
          <w:sz w:val="14"/>
        </w:rPr>
        <w:t xml:space="preserve"> </w:t>
      </w:r>
      <w:r w:rsidRPr="00E95BCE">
        <w:rPr>
          <w:rStyle w:val="StyleBoldUnderline"/>
        </w:rPr>
        <w:t xml:space="preserve">The world’s most effective leaders are not issue-identified but rather </w:t>
      </w:r>
      <w:r w:rsidRPr="00E95BCE">
        <w:rPr>
          <w:rStyle w:val="Emphasis"/>
        </w:rPr>
        <w:t>vision and value-identified</w:t>
      </w:r>
      <w:r w:rsidRPr="00E95BCE">
        <w:rPr>
          <w:rStyle w:val="StyleBoldUnderline"/>
        </w:rPr>
        <w:t>.</w:t>
      </w:r>
      <w:r w:rsidRPr="00354051">
        <w:rPr>
          <w:sz w:val="14"/>
        </w:rPr>
        <w:t xml:space="preserve"> </w:t>
      </w:r>
      <w:r w:rsidRPr="00E95BCE">
        <w:rPr>
          <w:rStyle w:val="StyleBoldUnderline"/>
        </w:rPr>
        <w:t>These leaders distinguish themselves by inspiring hope against fear, love against injustice, and power against powerlessness</w:t>
      </w:r>
      <w:r w:rsidRPr="00354051">
        <w:rPr>
          <w:sz w:val="14"/>
        </w:rPr>
        <w:t xml:space="preserve">. </w:t>
      </w:r>
      <w:r w:rsidRPr="00E95BCE">
        <w:rPr>
          <w:rStyle w:val="StyleBoldUnderline"/>
        </w:rPr>
        <w:t>A positive, transformative vision doesn’t just inspire, it also creates the cognitive space for assumptions to be challenged and new ideas to surface. And it helps everyone to get out of their “issue” boxes</w:t>
      </w:r>
      <w:r w:rsidRPr="00354051">
        <w:rPr>
          <w:sz w:val="14"/>
        </w:rPr>
        <w:t xml:space="preserve">. </w:t>
      </w:r>
    </w:p>
    <w:p w:rsidR="00236748" w:rsidRDefault="00236748" w:rsidP="006649CC">
      <w:pPr>
        <w:rPr>
          <w:sz w:val="14"/>
        </w:rPr>
      </w:pPr>
    </w:p>
    <w:p w:rsidR="00236748" w:rsidRDefault="00236748" w:rsidP="00236748">
      <w:pPr>
        <w:pStyle w:val="Heading4"/>
        <w:rPr>
          <w:rStyle w:val="StyleStyleBold12pt"/>
        </w:rPr>
      </w:pPr>
      <w:r w:rsidRPr="00486E07">
        <w:t>Forging coalitions between</w:t>
      </w:r>
      <w:r>
        <w:rPr>
          <w:rStyle w:val="StyleStyleBold12pt"/>
        </w:rPr>
        <w:t xml:space="preserve"> </w:t>
      </w:r>
      <w:r w:rsidRPr="00486E07">
        <w:t xml:space="preserve">environmentalists and industry </w:t>
      </w:r>
      <w:r>
        <w:t>key to popularity</w:t>
      </w:r>
    </w:p>
    <w:p w:rsidR="00236748" w:rsidRDefault="00236748" w:rsidP="00236748">
      <w:pPr>
        <w:rPr>
          <w:rStyle w:val="StyleStyleBold12pt"/>
        </w:rPr>
      </w:pPr>
    </w:p>
    <w:p w:rsidR="00236748" w:rsidRDefault="00236748" w:rsidP="00236748">
      <w:pPr>
        <w:rPr>
          <w:rStyle w:val="StyleStyleBold12pt"/>
        </w:rPr>
      </w:pPr>
      <w:r>
        <w:rPr>
          <w:rStyle w:val="StyleStyleBold12pt"/>
        </w:rPr>
        <w:t>Schellenberg and Nordhaus ‘5</w:t>
      </w:r>
    </w:p>
    <w:p w:rsidR="00236748" w:rsidRPr="007B267C" w:rsidRDefault="00236748" w:rsidP="00236748">
      <w:pPr>
        <w:rPr>
          <w:b/>
          <w:bCs/>
          <w:sz w:val="18"/>
          <w:szCs w:val="18"/>
        </w:rPr>
      </w:pPr>
      <w:r w:rsidRPr="007B267C">
        <w:rPr>
          <w:rStyle w:val="StyleStyleBold12pt"/>
          <w:sz w:val="18"/>
          <w:szCs w:val="18"/>
        </w:rPr>
        <w:t>(Michael Shellenberger  is a strategist for foundations, organizations and political candidates.</w:t>
      </w:r>
      <w:r>
        <w:rPr>
          <w:rStyle w:val="StyleStyleBold12pt"/>
          <w:sz w:val="18"/>
          <w:szCs w:val="18"/>
        </w:rPr>
        <w:t xml:space="preserve"> </w:t>
      </w:r>
      <w:r w:rsidRPr="007B267C">
        <w:rPr>
          <w:rStyle w:val="StyleStyleBold12pt"/>
          <w:sz w:val="18"/>
          <w:szCs w:val="18"/>
        </w:rPr>
        <w:t>He is Executive Director of the Breakthrough Institute, and Ted Nordhaus, Vice President of Evans/McDonough, one of the country’s leading opinion</w:t>
      </w:r>
      <w:r>
        <w:rPr>
          <w:rStyle w:val="StyleStyleBold12pt"/>
          <w:sz w:val="18"/>
          <w:szCs w:val="18"/>
        </w:rPr>
        <w:t xml:space="preserve"> </w:t>
      </w:r>
      <w:r w:rsidRPr="007B267C">
        <w:rPr>
          <w:rStyle w:val="StyleStyleBold12pt"/>
          <w:sz w:val="18"/>
          <w:szCs w:val="18"/>
        </w:rPr>
        <w:t>research fi rms with offi ces in Washington, D.C., Oakland and Seattle. Ted specializes in crafting</w:t>
      </w:r>
      <w:r>
        <w:rPr>
          <w:rStyle w:val="StyleStyleBold12pt"/>
          <w:sz w:val="18"/>
          <w:szCs w:val="18"/>
        </w:rPr>
        <w:t xml:space="preserve"> </w:t>
      </w:r>
      <w:r w:rsidRPr="007B267C">
        <w:rPr>
          <w:rStyle w:val="StyleStyleBold12pt"/>
          <w:sz w:val="18"/>
          <w:szCs w:val="18"/>
        </w:rPr>
        <w:t>strategic initiatives aimed at reframing old debates in ways that build power for his clients, “The Death of Environmentalism,” pg online @ http://www.thebreakthrough.org/images/Death_of_Environmentalism.pdf //um-ef)</w:t>
      </w:r>
    </w:p>
    <w:p w:rsidR="00236748" w:rsidRPr="00236748" w:rsidRDefault="00236748" w:rsidP="006649CC">
      <w:pPr>
        <w:rPr>
          <w:b/>
          <w:bCs/>
          <w:sz w:val="24"/>
          <w:u w:val="single"/>
        </w:rPr>
      </w:pPr>
      <w:r w:rsidRPr="00486E07">
        <w:rPr>
          <w:rStyle w:val="StyleBoldUnderline"/>
        </w:rPr>
        <w:t>The marriage between vision, values, and policy has proved elusive for environmentalists</w:t>
      </w:r>
      <w:r w:rsidRPr="00354051">
        <w:rPr>
          <w:sz w:val="14"/>
        </w:rPr>
        <w:t xml:space="preserve">. Most </w:t>
      </w:r>
      <w:r w:rsidRPr="00486E07">
        <w:rPr>
          <w:rStyle w:val="StyleBoldUnderline"/>
        </w:rPr>
        <w:t>environmental leaders</w:t>
      </w:r>
      <w:r w:rsidRPr="00354051">
        <w:rPr>
          <w:sz w:val="14"/>
        </w:rPr>
        <w:t xml:space="preserve">, even the most vision-oriented, </w:t>
      </w:r>
      <w:r w:rsidRPr="00486E07">
        <w:rPr>
          <w:rStyle w:val="StyleBoldUnderline"/>
        </w:rPr>
        <w:t>are struggling to articulate proposals that</w:t>
      </w:r>
      <w:r>
        <w:rPr>
          <w:rStyle w:val="StyleBoldUnderline"/>
        </w:rPr>
        <w:t xml:space="preserve"> </w:t>
      </w:r>
      <w:r w:rsidRPr="00486E07">
        <w:rPr>
          <w:rStyle w:val="StyleBoldUnderline"/>
        </w:rPr>
        <w:t>have coherence.</w:t>
      </w:r>
      <w:r w:rsidRPr="00354051">
        <w:rPr>
          <w:sz w:val="14"/>
        </w:rPr>
        <w:t xml:space="preserve"> </w:t>
      </w:r>
      <w:r w:rsidRPr="00486E07">
        <w:rPr>
          <w:rStyle w:val="StyleBoldUnderline"/>
        </w:rPr>
        <w:t>This is a crisis because environmentalism will never be able to muster the strength</w:t>
      </w:r>
      <w:r>
        <w:rPr>
          <w:rStyle w:val="StyleBoldUnderline"/>
        </w:rPr>
        <w:t xml:space="preserve"> </w:t>
      </w:r>
      <w:r w:rsidRPr="00486E07">
        <w:rPr>
          <w:rStyle w:val="StyleBoldUnderline"/>
        </w:rPr>
        <w:t>it needs to deal with</w:t>
      </w:r>
      <w:r w:rsidRPr="00354051">
        <w:rPr>
          <w:sz w:val="14"/>
        </w:rPr>
        <w:t xml:space="preserve"> the global </w:t>
      </w:r>
      <w:r w:rsidRPr="00486E07">
        <w:rPr>
          <w:rStyle w:val="StyleBoldUnderline"/>
        </w:rPr>
        <w:t>warming</w:t>
      </w:r>
      <w:r w:rsidRPr="00354051">
        <w:rPr>
          <w:sz w:val="14"/>
        </w:rPr>
        <w:t xml:space="preserve"> problem </w:t>
      </w:r>
      <w:r w:rsidRPr="00486E07">
        <w:rPr>
          <w:rStyle w:val="Emphasis"/>
        </w:rPr>
        <w:t>as long as it is seen as a “special interest</w:t>
      </w:r>
      <w:r w:rsidRPr="00354051">
        <w:rPr>
          <w:sz w:val="14"/>
        </w:rPr>
        <w:t xml:space="preserve">.” </w:t>
      </w:r>
      <w:r w:rsidRPr="00A0349E">
        <w:rPr>
          <w:rStyle w:val="StyleBoldUnderline"/>
        </w:rPr>
        <w:t>And</w:t>
      </w:r>
      <w:r>
        <w:rPr>
          <w:rStyle w:val="StyleBoldUnderline"/>
        </w:rPr>
        <w:t xml:space="preserve"> </w:t>
      </w:r>
      <w:r w:rsidRPr="00A0349E">
        <w:rPr>
          <w:rStyle w:val="StyleBoldUnderline"/>
        </w:rPr>
        <w:t>it will continue to be seen as a special interest as long as it narrowly identifi es the problem as</w:t>
      </w:r>
      <w:r>
        <w:rPr>
          <w:rStyle w:val="StyleBoldUnderline"/>
        </w:rPr>
        <w:t xml:space="preserve"> </w:t>
      </w:r>
      <w:r w:rsidRPr="00A0349E">
        <w:rPr>
          <w:rStyle w:val="StyleBoldUnderline"/>
        </w:rPr>
        <w:t>“environmental” and the solutions as technical</w:t>
      </w:r>
      <w:r w:rsidRPr="00354051">
        <w:rPr>
          <w:sz w:val="14"/>
        </w:rPr>
        <w:t xml:space="preserve">. In early 2003 we joined with the Carol/Trevelyan Strategy Group, the Center on Wisconsin Strategy, the Common Assets Defense Fund, and the Institute for America’s Future to create a proposal for a “New Apollo Project” aimed at freeing the US from oil and creating millions of good new jobs over 10 years. Our strategy was to </w:t>
      </w:r>
      <w:r w:rsidRPr="00A0349E">
        <w:rPr>
          <w:rStyle w:val="StyleBoldUnderline"/>
        </w:rPr>
        <w:t>create something inspiring</w:t>
      </w:r>
      <w:r w:rsidRPr="00354051">
        <w:rPr>
          <w:sz w:val="14"/>
        </w:rPr>
        <w:t xml:space="preserve">. </w:t>
      </w:r>
      <w:r w:rsidRPr="00A0349E">
        <w:rPr>
          <w:rStyle w:val="StyleBoldUnderline"/>
        </w:rPr>
        <w:t>Something that would remind people of</w:t>
      </w:r>
      <w:r>
        <w:rPr>
          <w:rStyle w:val="StyleBoldUnderline"/>
        </w:rPr>
        <w:t xml:space="preserve"> </w:t>
      </w:r>
      <w:r w:rsidRPr="00A0349E">
        <w:rPr>
          <w:rStyle w:val="StyleBoldUnderline"/>
        </w:rPr>
        <w:t>the American dream</w:t>
      </w:r>
      <w:r w:rsidRPr="00354051">
        <w:rPr>
          <w:sz w:val="14"/>
        </w:rPr>
        <w:t xml:space="preserve">: that we are a can-do people capable of achieving great things when we put our minds to it. Apollo’s focus on big investments into clean energy, transportation and effi ciency is </w:t>
      </w:r>
      <w:r w:rsidRPr="00A0349E">
        <w:rPr>
          <w:rStyle w:val="StyleBoldUnderline"/>
        </w:rPr>
        <w:t>part of a</w:t>
      </w:r>
      <w:r>
        <w:rPr>
          <w:rStyle w:val="StyleBoldUnderline"/>
        </w:rPr>
        <w:t xml:space="preserve"> </w:t>
      </w:r>
      <w:r w:rsidRPr="00A0349E">
        <w:rPr>
          <w:rStyle w:val="StyleBoldUnderline"/>
        </w:rPr>
        <w:t>hopeful and patriotic story</w:t>
      </w:r>
      <w:r w:rsidRPr="00354051">
        <w:rPr>
          <w:sz w:val="14"/>
        </w:rPr>
        <w:t xml:space="preserve"> </w:t>
      </w:r>
      <w:r w:rsidRPr="00A0349E">
        <w:rPr>
          <w:rStyle w:val="Emphasis"/>
        </w:rPr>
        <w:t>that we are all in this economy together.</w:t>
      </w:r>
      <w:r w:rsidRPr="00354051">
        <w:rPr>
          <w:sz w:val="14"/>
        </w:rPr>
        <w:t xml:space="preserve"> </w:t>
      </w:r>
      <w:r w:rsidRPr="00A0349E">
        <w:rPr>
          <w:rStyle w:val="StyleBoldUnderline"/>
        </w:rPr>
        <w:t>It allows politicians</w:t>
      </w:r>
      <w:r w:rsidRPr="00354051">
        <w:rPr>
          <w:sz w:val="14"/>
        </w:rPr>
        <w:t xml:space="preserve"> </w:t>
      </w:r>
      <w:r w:rsidRPr="00A0349E">
        <w:rPr>
          <w:rStyle w:val="Emphasis"/>
        </w:rPr>
        <w:t>to inject big</w:t>
      </w:r>
      <w:r>
        <w:rPr>
          <w:rStyle w:val="Emphasis"/>
        </w:rPr>
        <w:t xml:space="preserve"> </w:t>
      </w:r>
      <w:r w:rsidRPr="00A0349E">
        <w:rPr>
          <w:rStyle w:val="Emphasis"/>
        </w:rPr>
        <w:t>ideas into contested political spaces,</w:t>
      </w:r>
      <w:r w:rsidRPr="00354051">
        <w:rPr>
          <w:sz w:val="14"/>
        </w:rPr>
        <w:t xml:space="preserve"> </w:t>
      </w:r>
      <w:r w:rsidRPr="00A0349E">
        <w:rPr>
          <w:rStyle w:val="Emphasis"/>
        </w:rPr>
        <w:t>define the debate, attract allies, and legislate</w:t>
      </w:r>
      <w:r w:rsidRPr="00354051">
        <w:rPr>
          <w:sz w:val="14"/>
        </w:rPr>
        <w:t xml:space="preserve">. </w:t>
      </w:r>
      <w:r w:rsidRPr="00A0349E">
        <w:rPr>
          <w:rStyle w:val="StyleBoldUnderline"/>
        </w:rPr>
        <w:t>And it uses big</w:t>
      </w:r>
      <w:r>
        <w:rPr>
          <w:rStyle w:val="StyleBoldUnderline"/>
        </w:rPr>
        <w:t xml:space="preserve"> </w:t>
      </w:r>
      <w:r w:rsidRPr="00A0349E">
        <w:rPr>
          <w:rStyle w:val="StyleBoldUnderline"/>
        </w:rPr>
        <w:t>solutions to frame the problem — not the other way around</w:t>
      </w:r>
      <w:r w:rsidRPr="00354051">
        <w:rPr>
          <w:sz w:val="14"/>
        </w:rPr>
        <w:t xml:space="preserve">. Until now the Apollo Alliance has focused not on crafting legislative solutions but rather on </w:t>
      </w:r>
      <w:r w:rsidRPr="00937C87">
        <w:rPr>
          <w:rStyle w:val="StyleBoldUnderline"/>
        </w:rPr>
        <w:t>building</w:t>
      </w:r>
      <w:r>
        <w:rPr>
          <w:rStyle w:val="StyleBoldUnderline"/>
        </w:rPr>
        <w:t xml:space="preserve"> </w:t>
      </w:r>
      <w:r w:rsidRPr="00937C87">
        <w:rPr>
          <w:rStyle w:val="StyleBoldUnderline"/>
        </w:rPr>
        <w:t>a coalition of environmental, labor, business, and community allies</w:t>
      </w:r>
      <w:r w:rsidRPr="00354051">
        <w:rPr>
          <w:sz w:val="14"/>
        </w:rPr>
        <w:t xml:space="preserve"> who share a common vision for the future and a common set of values. The Apollo vision was endorsed by 17 of the country’s leading labor unions and environmental groups ranging from NRDC to Rainforest Action Network. Whether or not you believe that the New Apollo Project is on the mark, it is at the very </w:t>
      </w:r>
      <w:r w:rsidRPr="00937C87">
        <w:rPr>
          <w:rStyle w:val="StyleBoldUnderline"/>
        </w:rPr>
        <w:t>least a</w:t>
      </w:r>
      <w:r>
        <w:rPr>
          <w:rStyle w:val="StyleBoldUnderline"/>
        </w:rPr>
        <w:t xml:space="preserve"> </w:t>
      </w:r>
      <w:r w:rsidRPr="00937C87">
        <w:rPr>
          <w:rStyle w:val="StyleBoldUnderline"/>
        </w:rPr>
        <w:t>sincere attempt to undermine the assumptions beneath special interest environmentalism</w:t>
      </w:r>
      <w:r w:rsidRPr="00354051">
        <w:rPr>
          <w:sz w:val="14"/>
        </w:rPr>
        <w:t xml:space="preserve">. Just two years old, Apollo offers a vision that can set the context for a myriad of national and local Apollo proposals, all of which will aim to </w:t>
      </w:r>
      <w:r w:rsidRPr="009E6F96">
        <w:rPr>
          <w:rStyle w:val="StyleBoldUnderline"/>
        </w:rPr>
        <w:t>treat labor unions, civil rights groups, and businesses not simply</w:t>
      </w:r>
      <w:r>
        <w:rPr>
          <w:rStyle w:val="StyleBoldUnderline"/>
        </w:rPr>
        <w:t xml:space="preserve"> </w:t>
      </w:r>
      <w:r w:rsidRPr="009E6F96">
        <w:rPr>
          <w:rStyle w:val="StyleBoldUnderline"/>
        </w:rPr>
        <w:t>as means to an end but as true allies whose interests in economic development can be aligned with</w:t>
      </w:r>
      <w:r>
        <w:rPr>
          <w:rStyle w:val="StyleBoldUnderline"/>
        </w:rPr>
        <w:t xml:space="preserve"> </w:t>
      </w:r>
      <w:r w:rsidRPr="009E6F96">
        <w:rPr>
          <w:rStyle w:val="StyleBoldUnderline"/>
        </w:rPr>
        <w:t>strong action on</w:t>
      </w:r>
      <w:r w:rsidRPr="00354051">
        <w:rPr>
          <w:sz w:val="14"/>
        </w:rPr>
        <w:t xml:space="preserve"> global </w:t>
      </w:r>
      <w:r w:rsidRPr="009E6F96">
        <w:rPr>
          <w:rStyle w:val="StyleBoldUnderline"/>
        </w:rPr>
        <w:t>warming.</w:t>
      </w:r>
      <w:r w:rsidRPr="00354051">
        <w:rPr>
          <w:sz w:val="14"/>
        </w:rPr>
        <w:t xml:space="preserve"> Van Jones, the up-and-coming civil rights leader and co-founder of the California Apollo Project, likens these four groups to the four wheels on the car needed to make “an ecological U-turn.” Van has extended the metaphor elegantly: “We need all four wheels to be turning at the same time and at the same speed. Otherwise the car won’t go anywhere.” Our point is not that Apollo is the answer to the environmental movement’s losing streak on global warming. Rather we are arguing that all </w:t>
      </w:r>
      <w:r w:rsidRPr="009E6F96">
        <w:rPr>
          <w:rStyle w:val="StyleBoldUnderline"/>
        </w:rPr>
        <w:t>proposals aimed at dealing with global warming</w:t>
      </w:r>
      <w:r w:rsidRPr="00354051">
        <w:rPr>
          <w:sz w:val="14"/>
        </w:rPr>
        <w:t xml:space="preserve"> — Kyoto, McCain-Lieberman, CAFE, carbon taxes, WEMP, and Apollo – </w:t>
      </w:r>
      <w:r w:rsidRPr="009E6F96">
        <w:rPr>
          <w:rStyle w:val="Emphasis"/>
        </w:rPr>
        <w:t>must be evaluated not only for</w:t>
      </w:r>
      <w:r>
        <w:rPr>
          <w:rStyle w:val="Emphasis"/>
        </w:rPr>
        <w:t xml:space="preserve"> </w:t>
      </w:r>
      <w:r w:rsidRPr="009E6F96">
        <w:rPr>
          <w:rStyle w:val="Emphasis"/>
        </w:rPr>
        <w:t>whether they will get us the environmental protections we need but also whether they will defi ne the</w:t>
      </w:r>
      <w:r>
        <w:rPr>
          <w:rStyle w:val="Emphasis"/>
        </w:rPr>
        <w:t xml:space="preserve"> </w:t>
      </w:r>
      <w:r w:rsidRPr="009E6F96">
        <w:rPr>
          <w:rStyle w:val="Emphasis"/>
        </w:rPr>
        <w:t>debate, divide our opponents and build our political power over time</w:t>
      </w:r>
      <w:r w:rsidRPr="00354051">
        <w:rPr>
          <w:sz w:val="14"/>
        </w:rPr>
        <w:t xml:space="preserve">. </w:t>
      </w:r>
      <w:r w:rsidRPr="00820A00">
        <w:rPr>
          <w:rStyle w:val="StyleBoldUnderline"/>
        </w:rPr>
        <w:t>It is our contention that the strength of any given political proposal turns more on its vision for the</w:t>
      </w:r>
      <w:r>
        <w:rPr>
          <w:rStyle w:val="StyleBoldUnderline"/>
        </w:rPr>
        <w:t xml:space="preserve"> </w:t>
      </w:r>
      <w:r w:rsidRPr="00820A00">
        <w:rPr>
          <w:rStyle w:val="StyleBoldUnderline"/>
        </w:rPr>
        <w:t>future and the values it carries within it than on its technical policy specifi cations.</w:t>
      </w:r>
      <w:r w:rsidRPr="00354051">
        <w:rPr>
          <w:sz w:val="14"/>
        </w:rPr>
        <w:t xml:space="preserve"> What’s so powerful about Apollo is not its 10-point plan or its detailed set of policies but rather its inclusive and hopeful vision for America’s future. “There was a brief period of time when my colleagues thought I was crazy to grab onto Apollo,” said Sierra Club Executive Director Carl Pope, a co-chair of the Apollo Alliance. “They kept looking at Apollo as a policy outcome and I viewed it as a way of </w:t>
      </w:r>
      <w:r w:rsidRPr="00820A00">
        <w:rPr>
          <w:rStyle w:val="StyleBoldUnderline"/>
        </w:rPr>
        <w:t>reframing the issue</w:t>
      </w:r>
      <w:r w:rsidRPr="00354051">
        <w:rPr>
          <w:sz w:val="14"/>
        </w:rPr>
        <w:t xml:space="preserve">. They kept asking, “How do you know [Teamsters President] Jimmy Hoffa, Jr. is going to get the issue?’ I answered, ‘Jimmy Hoffa, Jr. isn’t! I’m not doing policy mark-up here, I’m trying to get the people that work for Jimmy Hoffa, Jr. to do something different.’” </w:t>
      </w:r>
      <w:r w:rsidRPr="00820A00">
        <w:rPr>
          <w:rStyle w:val="StyleBoldUnderline"/>
        </w:rPr>
        <w:t>Getting labor to do something different is no easier than getting environmentalists to</w:t>
      </w:r>
      <w:r w:rsidRPr="00354051">
        <w:rPr>
          <w:sz w:val="14"/>
        </w:rPr>
        <w:t>. Its problems are similar to those of the environmental movement</w:t>
      </w:r>
      <w:r w:rsidRPr="00820A00">
        <w:rPr>
          <w:rStyle w:val="StyleBoldUnderline"/>
        </w:rPr>
        <w:t>: lack of a vision, a coherent set of values, and</w:t>
      </w:r>
      <w:r>
        <w:rPr>
          <w:rStyle w:val="StyleBoldUnderline"/>
        </w:rPr>
        <w:t xml:space="preserve"> </w:t>
      </w:r>
      <w:r w:rsidRPr="00820A00">
        <w:rPr>
          <w:rStyle w:val="StyleBoldUnderline"/>
        </w:rPr>
        <w:t>policy proposals that build its power</w:t>
      </w:r>
      <w:r w:rsidRPr="00354051">
        <w:rPr>
          <w:sz w:val="14"/>
        </w:rPr>
        <w:t xml:space="preserve">. There’s no guarantee that the environmental movement can fi x labor’s woes or vice versa. But </w:t>
      </w:r>
      <w:r w:rsidRPr="00820A00">
        <w:rPr>
          <w:rStyle w:val="StyleBoldUnderline"/>
        </w:rPr>
        <w:t>if we would focus on how our interests are aligned we might craft</w:t>
      </w:r>
      <w:r>
        <w:rPr>
          <w:rStyle w:val="StyleBoldUnderline"/>
        </w:rPr>
        <w:t xml:space="preserve"> </w:t>
      </w:r>
      <w:r w:rsidRPr="00820A00">
        <w:rPr>
          <w:rStyle w:val="StyleBoldUnderline"/>
        </w:rPr>
        <w:t>something more creative together than apart.</w:t>
      </w:r>
      <w:r w:rsidRPr="00354051">
        <w:rPr>
          <w:sz w:val="14"/>
        </w:rPr>
        <w:t xml:space="preserve"> </w:t>
      </w:r>
      <w:r w:rsidRPr="00820A00">
        <w:rPr>
          <w:rStyle w:val="StyleBoldUnderline"/>
        </w:rPr>
        <w:t>By signifying a unified concern for people and the</w:t>
      </w:r>
      <w:r>
        <w:rPr>
          <w:rStyle w:val="StyleBoldUnderline"/>
        </w:rPr>
        <w:t xml:space="preserve"> </w:t>
      </w:r>
      <w:r w:rsidRPr="00820A00">
        <w:rPr>
          <w:rStyle w:val="StyleBoldUnderline"/>
        </w:rPr>
        <w:t>climate,</w:t>
      </w:r>
      <w:r w:rsidRPr="00354051">
        <w:rPr>
          <w:sz w:val="14"/>
        </w:rPr>
        <w:t xml:space="preserve"> Apollo aims to </w:t>
      </w:r>
      <w:r w:rsidRPr="00820A00">
        <w:rPr>
          <w:rStyle w:val="StyleBoldUnderline"/>
        </w:rPr>
        <w:t>deconstruct the assumptions underneath the categories “labor” and “the</w:t>
      </w:r>
      <w:r>
        <w:rPr>
          <w:rStyle w:val="StyleBoldUnderline"/>
        </w:rPr>
        <w:t xml:space="preserve"> </w:t>
      </w:r>
      <w:r w:rsidRPr="00820A00">
        <w:rPr>
          <w:rStyle w:val="StyleBoldUnderline"/>
        </w:rPr>
        <w:t>environment.”</w:t>
      </w:r>
    </w:p>
    <w:p w:rsidR="0077335A" w:rsidRDefault="0077335A" w:rsidP="0077335A">
      <w:pPr>
        <w:pStyle w:val="Heading4"/>
        <w:rPr>
          <w:rFonts w:cs="Times New Roman"/>
        </w:rPr>
      </w:pPr>
      <w:r w:rsidRPr="0077335A">
        <w:rPr>
          <w:rFonts w:cs="Times New Roman"/>
        </w:rPr>
        <w:t>Reg negs are bipartisan</w:t>
      </w:r>
    </w:p>
    <w:p w:rsidR="006649CC" w:rsidRPr="006649CC" w:rsidRDefault="006649CC" w:rsidP="006649CC"/>
    <w:p w:rsidR="0077335A" w:rsidRPr="0077335A" w:rsidRDefault="0077335A" w:rsidP="0077335A">
      <w:pPr>
        <w:rPr>
          <w:rStyle w:val="StyleStyleBold12pt"/>
          <w:rFonts w:cs="Times New Roman"/>
        </w:rPr>
      </w:pPr>
      <w:r w:rsidRPr="0077335A">
        <w:rPr>
          <w:rStyle w:val="StyleStyleBold12pt"/>
          <w:rFonts w:cs="Times New Roman"/>
        </w:rPr>
        <w:t>Copeland 06</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rsidR="0077335A" w:rsidRPr="0077335A" w:rsidRDefault="0077335A" w:rsidP="0077335A">
      <w:pPr>
        <w:rPr>
          <w:rFonts w:cs="Times New Roman"/>
          <w:sz w:val="16"/>
        </w:rPr>
      </w:pPr>
      <w:r w:rsidRPr="0077335A">
        <w:rPr>
          <w:rStyle w:val="StyleBoldUnderline"/>
          <w:rFonts w:cs="Times New Roman"/>
        </w:rPr>
        <w:t>Negotiated rulemaking</w:t>
      </w:r>
      <w:r w:rsidRPr="0077335A">
        <w:rPr>
          <w:rFonts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77335A">
        <w:rPr>
          <w:rStyle w:val="StyleBoldUnderline"/>
          <w:rFonts w:cs="Times New Roman"/>
        </w:rPr>
        <w:t xml:space="preserve">negotiators try to reach consensus by evaluating their priorities and making tradeoffs, with the end result being a draft rule that is </w:t>
      </w:r>
      <w:r w:rsidRPr="0077335A">
        <w:rPr>
          <w:rStyle w:val="Emphasis"/>
        </w:rPr>
        <w:t>mutually acceptable</w:t>
      </w:r>
      <w:r w:rsidRPr="0077335A">
        <w:rPr>
          <w:rStyle w:val="StyleBoldUnderline"/>
          <w:rFonts w:cs="Times New Roman"/>
        </w:rPr>
        <w:t>. Negotiated rulemaking</w:t>
      </w:r>
      <w:r w:rsidRPr="0077335A">
        <w:rPr>
          <w:rFonts w:cs="Times New Roman"/>
          <w:sz w:val="16"/>
        </w:rPr>
        <w:t xml:space="preserve"> has been encouraged (although not usually required) by both congressional and executive branch actions, and </w:t>
      </w:r>
      <w:r w:rsidRPr="0077335A">
        <w:rPr>
          <w:rStyle w:val="Emphasis"/>
        </w:rPr>
        <w:t>has received bipartisan support</w:t>
      </w:r>
      <w:r w:rsidRPr="0077335A">
        <w:rPr>
          <w:rFonts w:cs="Times New Roman"/>
          <w:sz w:val="16"/>
        </w:rPr>
        <w:t xml:space="preserve"> </w:t>
      </w:r>
      <w:r w:rsidRPr="0077335A">
        <w:rPr>
          <w:rStyle w:val="StyleBoldUnderline"/>
          <w:rFonts w:cs="Times New Roman"/>
        </w:rPr>
        <w:t>as a way to involve affected parties in rulemaking before agencies have developed their proposals.</w:t>
      </w:r>
      <w:r w:rsidRPr="0077335A">
        <w:rPr>
          <w:rFonts w:cs="Times New Roman"/>
          <w:sz w:val="16"/>
        </w:rPr>
        <w:t xml:space="preserve"> Some questions have been raised, however, regarding whether the approach actually speeds rulemaking or reduces litigation. </w:t>
      </w:r>
    </w:p>
    <w:p w:rsidR="0077335A" w:rsidRPr="0077335A" w:rsidRDefault="0077335A" w:rsidP="0077335A">
      <w:pPr>
        <w:pStyle w:val="Heading4"/>
        <w:rPr>
          <w:rFonts w:cs="Times New Roman"/>
        </w:rPr>
      </w:pPr>
      <w:r w:rsidRPr="0077335A">
        <w:rPr>
          <w:rFonts w:cs="Times New Roman"/>
        </w:rPr>
        <w:t>Reg neg solves controversy—no link to ptix</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69"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Fonts w:cs="Times New Roman"/>
          <w:sz w:val="16"/>
        </w:rPr>
        <w:t xml:space="preserve">Recent Agency Use of Reg Neg. And, indeed, in the past few years </w:t>
      </w:r>
      <w:r w:rsidRPr="0077335A">
        <w:rPr>
          <w:rStyle w:val="StyleBoldUnderline"/>
          <w:rFonts w:cs="Times New Roman"/>
        </w:rPr>
        <w:t>agencies have used reg neg to develop some of their most contentious rules.</w:t>
      </w:r>
      <w:r w:rsidRPr="0077335A">
        <w:rPr>
          <w:rFonts w:cs="Times New Roman"/>
          <w:sz w:val="16"/>
        </w:rPr>
        <w:t xml:space="preserve"> For example, </w:t>
      </w:r>
      <w:r w:rsidRPr="0077335A">
        <w:rPr>
          <w:rStyle w:val="StyleBoldUnderline"/>
          <w:rFonts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77335A">
        <w:rPr>
          <w:rFonts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77335A">
        <w:rPr>
          <w:rStyle w:val="StyleBoldUnderline"/>
          <w:rFonts w:cs="Times New Roman"/>
        </w:rPr>
        <w:t>e Forest Service has just published a notice of intent to establish a reg neg committee to develop policies governing the use of fixed anchors for rock climbing</w:t>
      </w:r>
      <w:r w:rsidRPr="0077335A">
        <w:rPr>
          <w:rFonts w:cs="Times New Roman"/>
          <w:sz w:val="16"/>
        </w:rPr>
        <w:t xml:space="preserve"> in designated wilderness areas administered by the Forest Service.25 </w:t>
      </w:r>
      <w:r w:rsidRPr="0077335A">
        <w:rPr>
          <w:rStyle w:val="StyleBoldUnderline"/>
          <w:rFonts w:cs="Times New Roman"/>
        </w:rPr>
        <w:t>This issue has become extremely controversial.26 Negotiated rulemaking has proven enormously successful in developing agreements in highly polarized situations and has enabled the parties to address the best, most effective or efficient way of solving a regulatory controversy. Agencies have therefore turned to it to help resolve particularly difficult, contentious issues that have eluded closure by means of traditional rulemaking procedures</w:t>
      </w:r>
    </w:p>
    <w:p w:rsidR="0077335A" w:rsidRDefault="0077335A" w:rsidP="0077335A">
      <w:pPr>
        <w:rPr>
          <w:rFonts w:cs="Times New Roman"/>
          <w:u w:val="single"/>
        </w:rPr>
      </w:pPr>
    </w:p>
    <w:p w:rsidR="006649CC" w:rsidRDefault="006649CC" w:rsidP="006649CC">
      <w:pPr>
        <w:pStyle w:val="Heading3"/>
      </w:pPr>
      <w:r>
        <w:t>CP Solves Ptix Link</w:t>
      </w:r>
    </w:p>
    <w:p w:rsidR="006649CC" w:rsidRDefault="006649CC" w:rsidP="006649CC">
      <w:pPr>
        <w:pStyle w:val="Heading4"/>
      </w:pPr>
      <w:r>
        <w:t>The counterplan breaks down adversarialism, is seen as legitimate, and is key to effective regulation</w:t>
      </w:r>
    </w:p>
    <w:p w:rsidR="006649CC" w:rsidRDefault="006649CC" w:rsidP="006649CC"/>
    <w:p w:rsidR="006649CC" w:rsidRDefault="006649CC" w:rsidP="006649CC">
      <w:pPr>
        <w:rPr>
          <w:rStyle w:val="StyleStyleBold12pt"/>
        </w:rPr>
      </w:pPr>
      <w:r>
        <w:rPr>
          <w:rStyle w:val="StyleStyleBold12pt"/>
        </w:rPr>
        <w:t>Mee ‘97</w:t>
      </w:r>
    </w:p>
    <w:p w:rsidR="006649CC" w:rsidRPr="00672260" w:rsidRDefault="006649CC" w:rsidP="006649CC">
      <w:pPr>
        <w:rPr>
          <w:rStyle w:val="StyleStyleBold12pt"/>
        </w:rPr>
      </w:pPr>
      <w:r>
        <w:rPr>
          <w:rStyle w:val="StyleStyleBold12pt"/>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rsidR="006649CC" w:rsidRPr="00AF436F" w:rsidRDefault="006649CC" w:rsidP="006649CC">
      <w:pPr>
        <w:rPr>
          <w:sz w:val="12"/>
        </w:rPr>
      </w:pPr>
      <w:r w:rsidRPr="00EE1DCB">
        <w:rPr>
          <w:rStyle w:val="StyleBoldUnderline"/>
        </w:rPr>
        <w:t>Benefits that accrue to negotiated rulemaking participants</w:t>
      </w:r>
      <w:r w:rsidRPr="00AF436F">
        <w:rPr>
          <w:sz w:val="12"/>
        </w:rPr>
        <w:t xml:space="preserve"> correspond to the criticisms of traditional rulemaking. n132 In particular, proponents of negotiated rulemaking claim that </w:t>
      </w:r>
      <w:r w:rsidRPr="00EE1DCB">
        <w:rPr>
          <w:rStyle w:val="Emphasis"/>
        </w:rPr>
        <w:t>it increases public participation,</w:t>
      </w:r>
      <w:r w:rsidRPr="00AF436F">
        <w:rPr>
          <w:sz w:val="12"/>
        </w:rPr>
        <w:t xml:space="preserve"> n133 </w:t>
      </w:r>
      <w:r w:rsidRPr="00EE1DCB">
        <w:rPr>
          <w:rStyle w:val="Emphasis"/>
        </w:rPr>
        <w:t>fosters nonadversarial relationships</w:t>
      </w:r>
      <w:r w:rsidRPr="00AF436F">
        <w:rPr>
          <w:sz w:val="12"/>
        </w:rPr>
        <w:t xml:space="preserve">, n134 </w:t>
      </w:r>
      <w:r w:rsidRPr="00EE1DCB">
        <w:rPr>
          <w:rStyle w:val="StyleBoldUnderline"/>
        </w:rPr>
        <w:t>and reduces long-term regulatory costs</w:t>
      </w:r>
      <w:r w:rsidRPr="00AF436F">
        <w:rPr>
          <w:sz w:val="12"/>
        </w:rPr>
        <w:t xml:space="preserve">. n135 </w:t>
      </w:r>
      <w:r w:rsidRPr="00EE1DCB">
        <w:rPr>
          <w:rStyle w:val="StyleBoldUnderline"/>
        </w:rPr>
        <w:t xml:space="preserve">Traditionally, agencies have </w:t>
      </w:r>
      <w:r w:rsidRPr="00EE1DCB">
        <w:rPr>
          <w:rStyle w:val="Emphasis"/>
        </w:rPr>
        <w:t>limited the avenues for public participation</w:t>
      </w:r>
      <w:r w:rsidRPr="00EE1DCB">
        <w:rPr>
          <w:rStyle w:val="StyleBoldUnderline"/>
        </w:rPr>
        <w:t xml:space="preserve"> in</w:t>
      </w:r>
      <w:r w:rsidRPr="00AF436F">
        <w:rPr>
          <w:sz w:val="12"/>
        </w:rPr>
        <w:t xml:space="preserve"> the </w:t>
      </w:r>
      <w:r w:rsidRPr="00EE1DCB">
        <w:rPr>
          <w:rStyle w:val="StyleBoldUnderline"/>
        </w:rPr>
        <w:t>rulemaking</w:t>
      </w:r>
      <w:r w:rsidRPr="00AF436F">
        <w:rPr>
          <w:sz w:val="12"/>
        </w:rPr>
        <w:t xml:space="preserve"> process</w:t>
      </w:r>
      <w:r w:rsidRPr="00EE1DCB">
        <w:rPr>
          <w:rStyle w:val="StyleBoldUnderline"/>
        </w:rPr>
        <w:t xml:space="preserve"> to </w:t>
      </w:r>
      <w:r w:rsidRPr="00EE1DCB">
        <w:rPr>
          <w:rStyle w:val="Emphasis"/>
        </w:rPr>
        <w:t>reaction and criticism</w:t>
      </w:r>
      <w:r w:rsidRPr="00AF436F">
        <w:rPr>
          <w:sz w:val="12"/>
        </w:rPr>
        <w:t xml:space="preserve">, releasing rules for the public's comment after they have been developed [*229] internally. n136 </w:t>
      </w:r>
      <w:r w:rsidRPr="00EE1DCB">
        <w:rPr>
          <w:rStyle w:val="StyleBoldUnderline"/>
        </w:rPr>
        <w:t>In contrast, negotiated rulemaking elicits wider involvement at the early stages of production</w:t>
      </w:r>
      <w:r w:rsidRPr="00AF436F">
        <w:rPr>
          <w:sz w:val="12"/>
        </w:rPr>
        <w:t xml:space="preserve">. n137 </w:t>
      </w:r>
      <w:r w:rsidRPr="00EE1DCB">
        <w:rPr>
          <w:rStyle w:val="Emphasis"/>
        </w:rPr>
        <w:t>Input from non-agency and non-governmental actors, who may possess the most relevant knowledge and who will be most affected by the rule, is a prerequisite to effective regulation</w:t>
      </w:r>
      <w:r w:rsidRPr="00AF436F">
        <w:rPr>
          <w:sz w:val="12"/>
        </w:rPr>
        <w:t xml:space="preserve">. n138 </w:t>
      </w:r>
      <w:r w:rsidRPr="00CB4A77">
        <w:rPr>
          <w:rStyle w:val="StyleBoldUnderline"/>
        </w:rPr>
        <w:t xml:space="preserve">Increased participation also leads to </w:t>
      </w:r>
      <w:r w:rsidRPr="00AF436F">
        <w:rPr>
          <w:sz w:val="12"/>
        </w:rPr>
        <w:t xml:space="preserve">what Professor Harter considers the overarching benefit of negotiations: </w:t>
      </w:r>
      <w:r w:rsidRPr="00CB4A77">
        <w:rPr>
          <w:rStyle w:val="Emphasis"/>
        </w:rPr>
        <w:t>greater legitimacy</w:t>
      </w:r>
      <w:r w:rsidRPr="00AF436F">
        <w:rPr>
          <w:sz w:val="12"/>
        </w:rPr>
        <w:t xml:space="preserve">. n139 </w:t>
      </w:r>
      <w:r w:rsidRPr="006802AB">
        <w:rPr>
          <w:rStyle w:val="StyleBoldUnderline"/>
        </w:rPr>
        <w:t>Whereas traditional rulemaking lends itself to adversarialism</w:t>
      </w:r>
      <w:r w:rsidRPr="00AF436F">
        <w:rPr>
          <w:sz w:val="12"/>
        </w:rPr>
        <w:t xml:space="preserve">, n140 </w:t>
      </w:r>
      <w:r w:rsidRPr="006802AB">
        <w:rPr>
          <w:rStyle w:val="StyleBoldUnderline"/>
        </w:rPr>
        <w:t xml:space="preserve">negotiated rulemaking is designed to </w:t>
      </w:r>
      <w:r w:rsidRPr="006802AB">
        <w:rPr>
          <w:rStyle w:val="Emphasis"/>
        </w:rPr>
        <w:t>foster cooperation and accommodation</w:t>
      </w:r>
      <w:r w:rsidRPr="00AF436F">
        <w:rPr>
          <w:sz w:val="12"/>
        </w:rPr>
        <w:t xml:space="preserve">. n141 Rather than clinging to extreme positions, </w:t>
      </w:r>
      <w:r w:rsidRPr="006802AB">
        <w:rPr>
          <w:rStyle w:val="StyleBoldUnderline"/>
        </w:rPr>
        <w:t>parties prioritize the underlying issues and seek trade-offs to maximize their overall interests</w:t>
      </w:r>
      <w:r w:rsidRPr="00AF436F">
        <w:rPr>
          <w:sz w:val="12"/>
        </w:rPr>
        <w:t xml:space="preserve">. n142 </w:t>
      </w:r>
      <w:r w:rsidRPr="006802AB">
        <w:rPr>
          <w:rStyle w:val="StyleBoldUnderline"/>
        </w:rPr>
        <w:t>Participants, including the agency, discover and address one another's concerns directly</w:t>
      </w:r>
      <w:r w:rsidRPr="00AF436F">
        <w:rPr>
          <w:sz w:val="12"/>
        </w:rPr>
        <w:t xml:space="preserve">. n143 The give-and-take of this process provides an opportunity for parties with differing viewpoints to test data and arguments directly. n144 </w:t>
      </w:r>
      <w:r w:rsidRPr="006802AB">
        <w:rPr>
          <w:rStyle w:val="StyleBoldUnderline"/>
        </w:rPr>
        <w:t xml:space="preserve">The resultant exploration of different approaches is more likely than the usual notice and comment process </w:t>
      </w:r>
      <w:r w:rsidRPr="006802AB">
        <w:rPr>
          <w:rStyle w:val="Emphasis"/>
        </w:rPr>
        <w:t>to</w:t>
      </w:r>
      <w:r w:rsidRPr="006802AB">
        <w:rPr>
          <w:rStyle w:val="StyleBoldUnderline"/>
        </w:rPr>
        <w:t xml:space="preserve"> generate creative solutions and </w:t>
      </w:r>
      <w:r w:rsidRPr="006802AB">
        <w:rPr>
          <w:rStyle w:val="Emphasis"/>
        </w:rPr>
        <w:t>avoid ossification</w:t>
      </w:r>
      <w:r w:rsidRPr="00AF436F">
        <w:rPr>
          <w:sz w:val="12"/>
        </w:rPr>
        <w:t xml:space="preserve">. n145 [*230] Whether or not it results in a rule, </w:t>
      </w:r>
      <w:r w:rsidRPr="006802AB">
        <w:rPr>
          <w:rStyle w:val="StyleBoldUnderline"/>
        </w:rPr>
        <w:t>negotiated rulemaking establishes valuable links between groups that otherwise would only communicate in an adversarial context</w:t>
      </w:r>
      <w:r w:rsidRPr="00AF436F">
        <w:rPr>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672260">
        <w:rPr>
          <w:rStyle w:val="StyleBoldUnderline"/>
        </w:rPr>
        <w:t>The chance to iron out what are often long-standing disagreements can only improve future interactions</w:t>
      </w:r>
      <w:r w:rsidRPr="00AF436F">
        <w:rPr>
          <w:sz w:val="12"/>
        </w:rPr>
        <w:t>. n150</w:t>
      </w:r>
    </w:p>
    <w:p w:rsidR="006649CC" w:rsidRPr="0077335A" w:rsidRDefault="006649CC" w:rsidP="0077335A">
      <w:pPr>
        <w:rPr>
          <w:rFonts w:cs="Times New Roman"/>
          <w:u w:val="single"/>
        </w:rPr>
      </w:pPr>
    </w:p>
    <w:p w:rsidR="0077335A" w:rsidRPr="0077335A" w:rsidRDefault="0077335A" w:rsidP="0077335A">
      <w:pPr>
        <w:pStyle w:val="Heading3"/>
        <w:rPr>
          <w:rFonts w:cs="Times New Roman"/>
        </w:rPr>
      </w:pPr>
      <w:r w:rsidRPr="0077335A">
        <w:rPr>
          <w:rFonts w:cs="Times New Roman"/>
        </w:rPr>
        <w:t>CP Makes it Popular</w:t>
      </w:r>
    </w:p>
    <w:p w:rsidR="0077335A" w:rsidRPr="0077335A" w:rsidRDefault="0077335A" w:rsidP="0077335A">
      <w:pPr>
        <w:pStyle w:val="Heading4"/>
        <w:rPr>
          <w:rFonts w:cs="Times New Roman"/>
        </w:rPr>
      </w:pPr>
      <w:r w:rsidRPr="0077335A">
        <w:rPr>
          <w:rFonts w:cs="Times New Roman"/>
        </w:rPr>
        <w:t>CP makes it popular (lol not sure about this card)</w:t>
      </w:r>
    </w:p>
    <w:p w:rsidR="0077335A" w:rsidRPr="0077335A" w:rsidRDefault="0077335A" w:rsidP="0077335A">
      <w:pPr>
        <w:rPr>
          <w:rStyle w:val="StyleStyleBold12pt"/>
          <w:rFonts w:cs="Times New Roman"/>
        </w:rPr>
      </w:pPr>
      <w:r w:rsidRPr="0077335A">
        <w:rPr>
          <w:rStyle w:val="StyleStyleBold12pt"/>
          <w:rFonts w:cs="Times New Roman"/>
        </w:rPr>
        <w:t>Gonski 13</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(Sarah Gonski, B. A. from the University of Maryland College Park, J.D. Candidate at Harvard Law School, “EASING GRIDLOCK IN THE UNITED STATES CONGRESS THROUGH MEDIATION: LETTING OUR CITIES AND STATES TEACH US LESSONS ON GETTING ALONG.” 2013. http://www.americanbar.org/content/dam/aba/events/dispute_resolution/lawschool/boskey_essay_contest/2013/easing_gridlock_in_the_united_states_congress_through_mediation_letting_our_cities_and_states_teach_us_lessons_on_getting_along.authcheckdam.pdf//ghs-kw)</w:t>
      </w:r>
    </w:p>
    <w:p w:rsidR="0077335A" w:rsidRDefault="0077335A" w:rsidP="0077335A">
      <w:pPr>
        <w:rPr>
          <w:rStyle w:val="StyleBoldUnderline"/>
          <w:rFonts w:cs="Times New Roman"/>
        </w:rPr>
      </w:pPr>
      <w:r w:rsidRPr="0077335A">
        <w:rPr>
          <w:rStyle w:val="StyleBoldUnderline"/>
          <w:rFonts w:cs="Times New Roman"/>
        </w:rPr>
        <w:t>What if</w:t>
      </w:r>
      <w:r w:rsidRPr="0077335A">
        <w:rPr>
          <w:rFonts w:cs="Times New Roman"/>
          <w:sz w:val="16"/>
        </w:rPr>
        <w:t xml:space="preserve">, instead of communicating mostly through the media and warring factions of interest groups with bumper-sticker slogans, </w:t>
      </w:r>
      <w:r w:rsidRPr="0077335A">
        <w:rPr>
          <w:rStyle w:val="StyleBoldUnderline"/>
          <w:rFonts w:cs="Times New Roman"/>
        </w:rPr>
        <w:t>federal lawmakers gathered with a trained third-party neutral and discussed the benefits of a real policy solution to some of the nation’s most intractable issues?</w:t>
      </w:r>
      <w:r w:rsidRPr="0077335A">
        <w:rPr>
          <w:rFonts w:cs="Times New Roman"/>
          <w:sz w:val="16"/>
        </w:rPr>
        <w:t xml:space="preserve"> What if party leadership and relevant committees had a mediator to engage them in </w:t>
      </w:r>
      <w:r w:rsidRPr="0077335A">
        <w:rPr>
          <w:rStyle w:val="StyleBoldUnderline"/>
          <w:rFonts w:cs="Times New Roman"/>
        </w:rPr>
        <w:t>open, honest discussion</w:t>
      </w:r>
      <w:r w:rsidRPr="0077335A">
        <w:rPr>
          <w:rFonts w:cs="Times New Roman"/>
          <w:sz w:val="16"/>
        </w:rPr>
        <w:t xml:space="preserve"> about the substantive issues at hand </w:t>
      </w:r>
      <w:r w:rsidRPr="0077335A">
        <w:rPr>
          <w:rStyle w:val="StyleBoldUnderline"/>
          <w:rFonts w:cs="Times New Roman"/>
        </w:rPr>
        <w:t>without the distraction of cameras and angry constituents</w:t>
      </w:r>
      <w:r w:rsidRPr="0077335A">
        <w:rPr>
          <w:rFonts w:cs="Times New Roman"/>
          <w:sz w:val="16"/>
        </w:rPr>
        <w:t xml:space="preserve"> screaming for a hard line? Americans desperately need our Congress to function, and prov</w:t>
      </w:r>
      <w:r w:rsidRPr="0077335A">
        <w:rPr>
          <w:rStyle w:val="StyleBoldUnderline"/>
          <w:rFonts w:cs="Times New Roman"/>
        </w:rPr>
        <w:t>iding them with qualified third-party neutrals to serve as mediators might be a way to loosen the death grip of partisanship and inaction. T</w:t>
      </w:r>
      <w:r w:rsidRPr="0077335A">
        <w:rPr>
          <w:rFonts w:cs="Times New Roman"/>
          <w:sz w:val="16"/>
        </w:rPr>
        <w:t xml:space="preserve">he presence of </w:t>
      </w:r>
      <w:r w:rsidRPr="0077335A">
        <w:rPr>
          <w:rStyle w:val="StyleBoldUnderline"/>
          <w:rFonts w:cs="Times New Roman"/>
        </w:rPr>
        <w:t xml:space="preserve">a third-party </w:t>
      </w:r>
      <w:r w:rsidRPr="0077335A">
        <w:rPr>
          <w:rFonts w:cs="Times New Roman"/>
          <w:sz w:val="16"/>
        </w:rPr>
        <w:t xml:space="preserve">neutral </w:t>
      </w:r>
      <w:r w:rsidRPr="0077335A">
        <w:rPr>
          <w:rStyle w:val="StyleBoldUnderline"/>
          <w:rFonts w:cs="Times New Roman"/>
        </w:rPr>
        <w:t>could be particularly useful for lawmakers as a means of breaking the adversarial pattern they are locked into.5 Mediators</w:t>
      </w:r>
      <w:r w:rsidRPr="0077335A">
        <w:rPr>
          <w:rFonts w:cs="Times New Roman"/>
          <w:sz w:val="16"/>
        </w:rPr>
        <w:t xml:space="preserve"> are neutral third parties that </w:t>
      </w:r>
      <w:r w:rsidRPr="0077335A">
        <w:rPr>
          <w:rStyle w:val="StyleBoldUnderline"/>
          <w:rFonts w:cs="Times New Roman"/>
        </w:rPr>
        <w:t>specialize in helping parties better communicate and fostering a creative, solutions-generating environment in which parties are encouraged to discuss, negotiate and find common ground on policy issues.</w:t>
      </w:r>
      <w:r w:rsidRPr="0077335A">
        <w:rPr>
          <w:rFonts w:cs="Times New Roman"/>
          <w:sz w:val="16"/>
        </w:rPr>
        <w:t xml:space="preserve"> </w:t>
      </w:r>
      <w:r w:rsidRPr="0077335A">
        <w:rPr>
          <w:rStyle w:val="StyleBoldUnderline"/>
          <w:rFonts w:cs="Times New Roman"/>
        </w:rPr>
        <w:t>The mediator</w:t>
      </w:r>
      <w:r w:rsidRPr="0077335A">
        <w:rPr>
          <w:rFonts w:cs="Times New Roman"/>
          <w:sz w:val="16"/>
        </w:rPr>
        <w:t xml:space="preserve"> is not generally empowered to direct a resolution nor dictate the terms of the discussion, but </w:t>
      </w:r>
      <w:r w:rsidRPr="0077335A">
        <w:rPr>
          <w:rStyle w:val="StyleBoldUnderline"/>
          <w:rFonts w:cs="Times New Roman"/>
        </w:rPr>
        <w:t>instead works with the parties to craft creative solutions that align with their respective interests</w:t>
      </w:r>
      <w:r w:rsidRPr="0077335A">
        <w:rPr>
          <w:rFonts w:cs="Times New Roman"/>
          <w:sz w:val="16"/>
        </w:rPr>
        <w:t xml:space="preserve">.6 Legislative mediators would be politically neutral, objective </w:t>
      </w:r>
      <w:r w:rsidRPr="0077335A">
        <w:rPr>
          <w:rStyle w:val="StyleBoldUnderline"/>
          <w:rFonts w:cs="Times New Roman"/>
        </w:rPr>
        <w:t>third parties</w:t>
      </w:r>
      <w:r w:rsidRPr="0077335A">
        <w:rPr>
          <w:rFonts w:cs="Times New Roman"/>
          <w:sz w:val="16"/>
        </w:rPr>
        <w:t xml:space="preserve"> who </w:t>
      </w:r>
      <w:r w:rsidRPr="0077335A">
        <w:rPr>
          <w:rStyle w:val="StyleBoldUnderline"/>
          <w:rFonts w:cs="Times New Roman"/>
        </w:rPr>
        <w:t xml:space="preserve">would meet with members of Congress and help them draft </w:t>
      </w:r>
      <w:r w:rsidRPr="0077335A">
        <w:rPr>
          <w:rStyle w:val="Emphasis"/>
        </w:rPr>
        <w:t>bipartisan</w:t>
      </w:r>
      <w:r w:rsidRPr="0077335A">
        <w:rPr>
          <w:rStyle w:val="StyleBoldUnderline"/>
          <w:rFonts w:cs="Times New Roman"/>
        </w:rPr>
        <w:t xml:space="preserve"> bills,</w:t>
      </w:r>
      <w:r w:rsidRPr="0077335A">
        <w:rPr>
          <w:rFonts w:cs="Times New Roman"/>
          <w:sz w:val="16"/>
        </w:rPr>
        <w:t xml:space="preserve"> which the lawmakers would then present to the legislative body as a whole for a floor debate and ultimately, a vote. In this way the integrity of the democratic process is intact and the lawmakers have an available advocate for compromise and solutions-generating discussions. </w:t>
      </w:r>
      <w:r w:rsidRPr="0077335A">
        <w:rPr>
          <w:rStyle w:val="StyleBoldUnderline"/>
          <w:rFonts w:cs="Times New Roman"/>
        </w:rPr>
        <w:t>The possible benefits of mediation as a tool to reduce Congressional infighting have become clearer as mediation gains in popularity in other contexts</w:t>
      </w:r>
      <w:r w:rsidRPr="0077335A">
        <w:rPr>
          <w:rFonts w:cs="Times New Roman"/>
          <w:sz w:val="16"/>
        </w:rPr>
        <w:t xml:space="preserve">. 7 Mediation creates a more collaborative and less adversarial environment, which may encourage lawmakers to compromise.8 (Id. “See Jody Freeman &amp; Laura I. Langbein, </w:t>
      </w:r>
      <w:r w:rsidRPr="0077335A">
        <w:rPr>
          <w:rStyle w:val="Emphasis"/>
        </w:rPr>
        <w:t>Regulatory Negotiation</w:t>
      </w:r>
      <w:r w:rsidRPr="0077335A">
        <w:rPr>
          <w:rFonts w:cs="Times New Roman"/>
          <w:sz w:val="16"/>
        </w:rPr>
        <w:t xml:space="preserve"> and the Legitimacy Benefit, 31 E.L.R. 10811 (2001) (evaluating empirical data relating to environmental regulatory negotiations and concluding that the consensus-building process improved rule quality)”) Mediated solutions are generally more effective at achieving their goals than policies made in a winner-take-all context like the standard political process.9 </w:t>
      </w:r>
      <w:r w:rsidRPr="0077335A">
        <w:rPr>
          <w:rStyle w:val="Emphasis"/>
        </w:rPr>
        <w:t>They may also be cheaper in the long run as expensive litigation over the law is reduced or avoided entirely.</w:t>
      </w:r>
      <w:r w:rsidRPr="0077335A">
        <w:rPr>
          <w:rFonts w:cs="Times New Roman"/>
          <w:sz w:val="16"/>
        </w:rPr>
        <w:t xml:space="preserve"> (10 Jody Freeman &amp; Laura I. Langbein, </w:t>
      </w:r>
      <w:r w:rsidRPr="0077335A">
        <w:rPr>
          <w:rStyle w:val="StyleBoldUnderline"/>
          <w:rFonts w:cs="Times New Roman"/>
        </w:rPr>
        <w:t>Regulatory Negotiation</w:t>
      </w:r>
      <w:r w:rsidRPr="0077335A">
        <w:rPr>
          <w:rFonts w:cs="Times New Roman"/>
          <w:sz w:val="16"/>
        </w:rPr>
        <w:t xml:space="preserve"> and the Legitimacy Benefit, 31 E.L.R. 10811 (2001)) The confidentiality of the mediation proceedings would also be a useful tool, as it is increasingly difficult for opposition leaders to engage in open, honest, civil communication in the fishbowl of Washington, where each interaction inevitably becomes public and “grandstanding” is common. 11 </w:t>
      </w:r>
      <w:r w:rsidRPr="0077335A">
        <w:rPr>
          <w:rStyle w:val="StyleBoldUnderline"/>
          <w:rFonts w:cs="Times New Roman"/>
        </w:rPr>
        <w:t>Legislators that are stuck in endless cycles of stonewalling and posturing could use the mediation process to negotiate a way forward that minimizes future conflict and maximizes the benefit to all.</w:t>
      </w:r>
    </w:p>
    <w:p w:rsidR="0014178D" w:rsidRDefault="0014178D" w:rsidP="0077335A">
      <w:pPr>
        <w:rPr>
          <w:rStyle w:val="StyleBoldUnderline"/>
          <w:rFonts w:cs="Times New Roman"/>
        </w:rPr>
      </w:pPr>
    </w:p>
    <w:p w:rsidR="0014178D" w:rsidRPr="00E14351" w:rsidRDefault="0014178D" w:rsidP="00E14351">
      <w:pPr>
        <w:pStyle w:val="Heading2"/>
        <w:rPr>
          <w:rFonts w:cs="Times New Roman"/>
          <w:b w:val="0"/>
          <w:bCs w:val="0"/>
          <w:sz w:val="24"/>
          <w:u w:val="single"/>
        </w:rPr>
      </w:pPr>
      <w:r w:rsidRPr="00E14351">
        <w:t>Rulemaking K</w:t>
      </w:r>
      <w:r>
        <w:rPr>
          <w:rStyle w:val="StyleBoldUnderline"/>
          <w:rFonts w:cs="Times New Roman"/>
        </w:rPr>
        <w:t xml:space="preserve"> </w:t>
      </w:r>
    </w:p>
    <w:p w:rsidR="0014178D" w:rsidRDefault="0014178D" w:rsidP="0014178D">
      <w:pPr>
        <w:pStyle w:val="Heading3"/>
      </w:pPr>
      <w:r>
        <w:t xml:space="preserve">1NC </w:t>
      </w:r>
    </w:p>
    <w:p w:rsidR="0014178D" w:rsidRDefault="0014178D" w:rsidP="0014178D">
      <w:pPr>
        <w:pStyle w:val="Heading4"/>
      </w:pPr>
      <w:r>
        <w:t>Negotiated Rulemaking reverses the technocratic authority of administrative power</w:t>
      </w:r>
    </w:p>
    <w:p w:rsidR="0014178D" w:rsidRDefault="0014178D" w:rsidP="0014178D"/>
    <w:p w:rsidR="0014178D" w:rsidRDefault="0014178D" w:rsidP="0014178D">
      <w:pPr>
        <w:rPr>
          <w:rStyle w:val="StyleStyleBold12pt"/>
        </w:rPr>
      </w:pPr>
      <w:r>
        <w:rPr>
          <w:rStyle w:val="StyleStyleBold12pt"/>
        </w:rPr>
        <w:t>Werhan ‘96</w:t>
      </w:r>
    </w:p>
    <w:p w:rsidR="0014178D" w:rsidRDefault="0014178D" w:rsidP="0014178D">
      <w:pPr>
        <w:rPr>
          <w:rStyle w:val="StyleStyleBold12pt"/>
        </w:rPr>
      </w:pPr>
      <w:r>
        <w:rPr>
          <w:rStyle w:val="StyleStyleBold12pt"/>
        </w:rPr>
        <w:t xml:space="preserve">(Vice Dean and Professor of Law, Tulane Law School. B.B.A. 1972, Notre Dame; J.D. 1975, George Washington University, “Delegalizing Administrative Law,” </w:t>
      </w:r>
    </w:p>
    <w:p w:rsidR="0014178D" w:rsidRPr="0012778C" w:rsidRDefault="0014178D" w:rsidP="0014178D">
      <w:pPr>
        <w:rPr>
          <w:rStyle w:val="StyleStyleBold12pt"/>
        </w:rPr>
      </w:pPr>
      <w:r>
        <w:rPr>
          <w:rStyle w:val="StyleStyleBold12pt"/>
        </w:rPr>
        <w:t>1996 U. Ill. L. Rev. 423, pg lexis//um-ef)</w:t>
      </w:r>
    </w:p>
    <w:p w:rsidR="0014178D" w:rsidRPr="0014178D" w:rsidRDefault="0014178D" w:rsidP="0014178D">
      <w:pPr>
        <w:rPr>
          <w:sz w:val="12"/>
        </w:rPr>
      </w:pPr>
      <w:r w:rsidRPr="001841C5">
        <w:rPr>
          <w:sz w:val="12"/>
        </w:rPr>
        <w:t xml:space="preserve">2. Delegalizing the Regulatory Process: Negotiated Rulemaking Just as </w:t>
      </w:r>
      <w:r w:rsidRPr="00BB2C49">
        <w:rPr>
          <w:rStyle w:val="StyleBoldUnderline"/>
          <w:highlight w:val="green"/>
        </w:rPr>
        <w:t>the NPR</w:t>
      </w:r>
      <w:r w:rsidRPr="001841C5">
        <w:rPr>
          <w:sz w:val="12"/>
        </w:rPr>
        <w:t xml:space="preserve"> sought to turn agencies away from traditional command-and-control rules, it also </w:t>
      </w:r>
      <w:r w:rsidRPr="00BB2C49">
        <w:rPr>
          <w:rStyle w:val="StyleBoldUnderline"/>
          <w:highlight w:val="green"/>
        </w:rPr>
        <w:t>took aim at</w:t>
      </w:r>
      <w:r w:rsidRPr="00930421">
        <w:rPr>
          <w:rStyle w:val="StyleBoldUnderline"/>
        </w:rPr>
        <w:t xml:space="preserve"> </w:t>
      </w:r>
      <w:r w:rsidRPr="001841C5">
        <w:rPr>
          <w:sz w:val="12"/>
        </w:rPr>
        <w:t>what it called</w:t>
      </w:r>
      <w:r w:rsidRPr="00930421">
        <w:rPr>
          <w:rStyle w:val="StyleBoldUnderline"/>
        </w:rPr>
        <w:t xml:space="preserve"> </w:t>
      </w:r>
      <w:r w:rsidRPr="00BB2C49">
        <w:rPr>
          <w:rStyle w:val="StyleBoldUnderline"/>
          <w:highlight w:val="green"/>
        </w:rPr>
        <w:t>the "traditional model for rulemaking."</w:t>
      </w:r>
      <w:r w:rsidRPr="001841C5">
        <w:rPr>
          <w:sz w:val="12"/>
        </w:rPr>
        <w:t xml:space="preserve"> n80 The review equated the traditional model with the procedure for informal, notice-and-comment rulemaking delineated in the Federal Administrative Procedure Act. n81 As described by the NPR, </w:t>
      </w:r>
      <w:r w:rsidRPr="00BB2C49">
        <w:rPr>
          <w:rStyle w:val="StyleBoldUnderline"/>
          <w:highlight w:val="green"/>
        </w:rPr>
        <w:t xml:space="preserve">the traditional model relies on </w:t>
      </w:r>
      <w:r w:rsidRPr="00BB2C49">
        <w:rPr>
          <w:rStyle w:val="Emphasis"/>
          <w:highlight w:val="green"/>
        </w:rPr>
        <w:t>"agency experts"</w:t>
      </w:r>
      <w:r w:rsidRPr="001841C5">
        <w:rPr>
          <w:sz w:val="12"/>
        </w:rPr>
        <w:t xml:space="preserve"> </w:t>
      </w:r>
      <w:r w:rsidRPr="00BB2C49">
        <w:rPr>
          <w:rStyle w:val="StyleBoldUnderline"/>
          <w:highlight w:val="green"/>
        </w:rPr>
        <w:t>to decide "the best way to regulate</w:t>
      </w:r>
      <w:r w:rsidRPr="001841C5">
        <w:rPr>
          <w:sz w:val="12"/>
          <w:highlight w:val="green"/>
        </w:rPr>
        <w:t xml:space="preserve">," </w:t>
      </w:r>
      <w:r w:rsidRPr="00BB2C49">
        <w:rPr>
          <w:rStyle w:val="StyleBoldUnderline"/>
          <w:highlight w:val="green"/>
        </w:rPr>
        <w:t>then to provide "the public an opportunity to comment</w:t>
      </w:r>
      <w:r w:rsidRPr="001841C5">
        <w:rPr>
          <w:sz w:val="12"/>
        </w:rPr>
        <w:t xml:space="preserve"> on the agency's proposed rule or to object to its adoption," and finally to issue "binding rules telling regulated entities what to do." n82 </w:t>
      </w:r>
      <w:r w:rsidRPr="00BB2C49">
        <w:rPr>
          <w:rStyle w:val="StyleBoldUnderline"/>
          <w:highlight w:val="green"/>
        </w:rPr>
        <w:t>The central failing of traditional</w:t>
      </w:r>
      <w:r w:rsidRPr="00930421">
        <w:rPr>
          <w:rStyle w:val="StyleBoldUnderline"/>
        </w:rPr>
        <w:t xml:space="preserve"> </w:t>
      </w:r>
      <w:r w:rsidRPr="001841C5">
        <w:rPr>
          <w:sz w:val="12"/>
        </w:rPr>
        <w:t>notice-and-comment</w:t>
      </w:r>
      <w:r w:rsidRPr="00930421">
        <w:rPr>
          <w:rStyle w:val="StyleBoldUnderline"/>
        </w:rPr>
        <w:t xml:space="preserve"> </w:t>
      </w:r>
      <w:r w:rsidRPr="00BB2C49">
        <w:rPr>
          <w:rStyle w:val="StyleBoldUnderline"/>
          <w:highlight w:val="green"/>
        </w:rPr>
        <w:t>rulemaking</w:t>
      </w:r>
      <w:r w:rsidRPr="001841C5">
        <w:rPr>
          <w:sz w:val="12"/>
          <w:highlight w:val="green"/>
        </w:rPr>
        <w:t>,</w:t>
      </w:r>
      <w:r w:rsidRPr="001841C5">
        <w:rPr>
          <w:sz w:val="12"/>
        </w:rPr>
        <w:t xml:space="preserve"> in the NPR's view, </w:t>
      </w:r>
      <w:r w:rsidRPr="00BB2C49">
        <w:rPr>
          <w:rStyle w:val="Emphasis"/>
          <w:highlight w:val="green"/>
        </w:rPr>
        <w:t>is that it is excessively "adversarial</w:t>
      </w:r>
      <w:r w:rsidRPr="001841C5">
        <w:rPr>
          <w:sz w:val="12"/>
        </w:rPr>
        <w:t xml:space="preserve">." n83 The adversarial nature of traditional rulemaking, according to the NPR, has created considerable dysfunction. First, the traditional model </w:t>
      </w:r>
      <w:r w:rsidRPr="00BB2C49">
        <w:rPr>
          <w:rStyle w:val="StyleBoldUnderline"/>
          <w:highlight w:val="green"/>
        </w:rPr>
        <w:t>frustrates helpful public participation in the rulemaking process</w:t>
      </w:r>
      <w:r w:rsidRPr="001841C5">
        <w:rPr>
          <w:sz w:val="12"/>
        </w:rPr>
        <w:t xml:space="preserve">. n84 The opportunity to comment on a proposed rule does not foster "a real dialogue between the public and the agency or among different segments of the public." n85 Moreover, after the time and effort expended to formulate and publish a proposed rule, </w:t>
      </w:r>
      <w:r w:rsidRPr="00D87ADE">
        <w:rPr>
          <w:rStyle w:val="StyleBoldUnderline"/>
          <w:highlight w:val="green"/>
        </w:rPr>
        <w:t xml:space="preserve">the agency </w:t>
      </w:r>
      <w:r w:rsidRPr="00D87ADE">
        <w:rPr>
          <w:rStyle w:val="Emphasis"/>
          <w:highlight w:val="green"/>
        </w:rPr>
        <w:t>may not welcome comments</w:t>
      </w:r>
      <w:r w:rsidRPr="00CC63F8">
        <w:rPr>
          <w:rStyle w:val="StyleBoldUnderline"/>
        </w:rPr>
        <w:t xml:space="preserve"> </w:t>
      </w:r>
      <w:r w:rsidRPr="001841C5">
        <w:rPr>
          <w:sz w:val="12"/>
        </w:rPr>
        <w:t xml:space="preserve">calling for a significant change. n86 Thus, the public's written comments are too little and too late. As a response to this failing, </w:t>
      </w:r>
      <w:r w:rsidRPr="00D87ADE">
        <w:rPr>
          <w:rStyle w:val="StyleBoldUnderline"/>
          <w:highlight w:val="green"/>
        </w:rPr>
        <w:t>the NPR encouraged</w:t>
      </w:r>
      <w:r w:rsidRPr="00CC63F8">
        <w:rPr>
          <w:rStyle w:val="StyleBoldUnderline"/>
        </w:rPr>
        <w:t xml:space="preserve"> earlier and more "interactive" </w:t>
      </w:r>
      <w:r w:rsidRPr="00D87ADE">
        <w:rPr>
          <w:rStyle w:val="StyleBoldUnderline"/>
          <w:highlight w:val="green"/>
        </w:rPr>
        <w:t>public participation</w:t>
      </w:r>
      <w:r w:rsidRPr="00CC63F8">
        <w:rPr>
          <w:rStyle w:val="StyleBoldUnderline"/>
        </w:rPr>
        <w:t xml:space="preserve"> </w:t>
      </w:r>
      <w:r w:rsidRPr="001841C5">
        <w:rPr>
          <w:sz w:val="12"/>
        </w:rPr>
        <w:t xml:space="preserve">in the rulemaking process. n87 Interestingly, the review explicitly linked this recommended process change to its preference for market strategies over traditional, command-and-control regulation. The NPR believed that notice-and-comment rulemaking reinforces the traditional primacy of "agency experts" who decide "the best way to regulate" and issue "binding rules telling regulated entities what to do." n88 By breaking the notice-and- [*435] comment routine, the NPR hoped that agencies would be more open to the development of "innovative regulation," n89 by which it meant incentive-based systems </w:t>
      </w:r>
      <w:r w:rsidRPr="00D87ADE">
        <w:rPr>
          <w:rStyle w:val="StyleBoldUnderline"/>
          <w:highlight w:val="green"/>
        </w:rPr>
        <w:t>that produce more decentralized and flexible decisionmaking</w:t>
      </w:r>
      <w:r w:rsidRPr="001841C5">
        <w:rPr>
          <w:sz w:val="12"/>
          <w:highlight w:val="green"/>
        </w:rPr>
        <w:t>.</w:t>
      </w:r>
      <w:r w:rsidRPr="001841C5">
        <w:rPr>
          <w:sz w:val="12"/>
        </w:rPr>
        <w:t xml:space="preserve"> n90 A second problem that the NPR associated with traditional, notice-and-comment rulemaking was its frequent failure to produce "cooperative efforts to resolve problems." n91 According to this critique, the "traditional process encourages adversarial, uncooperative behavior on the part of private industry or others who might be affected by an agency's decisions, which frequently leads to protracted litigation." n92 Thus, the NPR depicted a model at war with itself. The agency assumes the position of rulemaker, but in doing so, it perpetuates a process that undermines the effectiveness of agency rules. n93 The threat of litigation not only undermines government regulation, but also, according to the NPR, it causes a third problem. Fear of judicial review, the NPR claimed, drives agencies to add "numerous layers of review and analyses" to the traditional, notice-and-comment process. n94 Because a successful lawsuit can bring a regulatory program into a "state of disarray," n95 agencies spend more time than is "really beneficial" to prepare "extensive records" and to develop "detailed rationales for rules and responses to comments" to defend their rulemaking in court. n96 The result, once again, has been agency dysfunction. As the NPR concluded, "the straightforward APA notice-and-comment rulemaking process has now become so formalized that its name - informal rulemaking - seems a misnomer." n97 Notwithstanding this relentless criticism of notice-and-comment rulemaking, the NPR did not advocate its abandonment. Rather, the NPR sought to delegalize rulemaking while working within the notice-and-comment structure. It did so with a number of recommendations. The NPR encouraged the President to "direct heads of regulatory agencies to review and streamline their internal rulemaking processes." n98 </w:t>
      </w:r>
      <w:r w:rsidRPr="00E53EC0">
        <w:rPr>
          <w:rStyle w:val="StyleBoldUnderline"/>
          <w:highlight w:val="green"/>
        </w:rPr>
        <w:t>The NPR</w:t>
      </w:r>
      <w:r w:rsidRPr="001841C5">
        <w:rPr>
          <w:sz w:val="12"/>
        </w:rPr>
        <w:t xml:space="preserve"> also encouraged agencies to seek the repeal of [*436] statutes that "unnecessarily require cross-examination and other adjudicative fact-finding procedures in rulemakings." n99 It advised the President to "direct agency heads to provide opportunities for early, frequent and interactive public participation." n100 Each of these reforms would contribute to a deformalization of the rulemaking process. The centerpiece of the NPR's </w:t>
      </w:r>
      <w:r w:rsidRPr="00E53EC0">
        <w:rPr>
          <w:rStyle w:val="StyleBoldUnderline"/>
          <w:highlight w:val="green"/>
        </w:rPr>
        <w:t>proposed</w:t>
      </w:r>
      <w:r w:rsidRPr="00601FE3">
        <w:rPr>
          <w:rStyle w:val="StyleBoldUnderline"/>
        </w:rPr>
        <w:t xml:space="preserve"> </w:t>
      </w:r>
      <w:r w:rsidRPr="001841C5">
        <w:rPr>
          <w:sz w:val="12"/>
        </w:rPr>
        <w:t>revision of the traditional model of rulemaking was its endorsement o</w:t>
      </w:r>
      <w:r w:rsidRPr="00742AFD">
        <w:t xml:space="preserve">f </w:t>
      </w:r>
      <w:r w:rsidRPr="00E53EC0">
        <w:rPr>
          <w:rStyle w:val="Emphasis"/>
          <w:highlight w:val="green"/>
        </w:rPr>
        <w:t>negotiated rulemaking</w:t>
      </w:r>
      <w:r w:rsidRPr="001841C5">
        <w:rPr>
          <w:sz w:val="12"/>
        </w:rPr>
        <w:t xml:space="preserve">. n101 Congress delineated the procedural framework for negotiated rulemaking </w:t>
      </w:r>
      <w:r w:rsidRPr="00742AFD">
        <w:rPr>
          <w:rStyle w:val="StyleBoldUnderline"/>
          <w:highlight w:val="green"/>
        </w:rPr>
        <w:t>in</w:t>
      </w:r>
      <w:r w:rsidRPr="001841C5">
        <w:rPr>
          <w:sz w:val="12"/>
        </w:rPr>
        <w:t xml:space="preserve"> the Negotiated Rulemaking Act of 1990. n102 The Act authorizes agencies to use a process of negotiation to determine the substance of a proposed rule "if the head of the agency determines that the use of the negotiated rulemaking procedure is in the public interest." n103 By establishing </w:t>
      </w:r>
      <w:r w:rsidRPr="00742AFD">
        <w:rPr>
          <w:rStyle w:val="StyleBoldUnderline"/>
          <w:highlight w:val="green"/>
        </w:rPr>
        <w:t>such a process</w:t>
      </w:r>
      <w:r w:rsidRPr="001841C5">
        <w:rPr>
          <w:sz w:val="12"/>
        </w:rPr>
        <w:t xml:space="preserve">, </w:t>
      </w:r>
      <w:r w:rsidRPr="00E53EC0">
        <w:rPr>
          <w:rStyle w:val="Emphasis"/>
          <w:highlight w:val="green"/>
        </w:rPr>
        <w:t xml:space="preserve">the agency relinquishes its role as </w:t>
      </w:r>
      <w:r w:rsidRPr="00742AFD">
        <w:rPr>
          <w:rStyle w:val="Emphasis"/>
        </w:rPr>
        <w:t>primary</w:t>
      </w:r>
      <w:r w:rsidRPr="00E53EC0">
        <w:rPr>
          <w:rStyle w:val="Emphasis"/>
          <w:highlight w:val="green"/>
        </w:rPr>
        <w:t xml:space="preserve"> regulatory decisionmaker</w:t>
      </w:r>
      <w:r w:rsidRPr="001841C5">
        <w:rPr>
          <w:sz w:val="12"/>
        </w:rPr>
        <w:t xml:space="preserve">. Instead, </w:t>
      </w:r>
      <w:r w:rsidRPr="00E53EC0">
        <w:rPr>
          <w:rStyle w:val="StyleBoldUnderline"/>
          <w:highlight w:val="green"/>
        </w:rPr>
        <w:t xml:space="preserve">the agency becomes a member of a </w:t>
      </w:r>
      <w:r w:rsidRPr="00D153CF">
        <w:rPr>
          <w:rStyle w:val="StyleBoldUnderline"/>
        </w:rPr>
        <w:t xml:space="preserve">"negotiated rulemaking </w:t>
      </w:r>
      <w:r w:rsidRPr="00E53EC0">
        <w:rPr>
          <w:rStyle w:val="StyleBoldUnderline"/>
          <w:highlight w:val="green"/>
        </w:rPr>
        <w:t>committee" that includes representatives of the interests likely to be "significantly affected"</w:t>
      </w:r>
      <w:r w:rsidRPr="00601FE3">
        <w:rPr>
          <w:rStyle w:val="StyleBoldUnderline"/>
        </w:rPr>
        <w:t xml:space="preserve"> by the ultimate rule.</w:t>
      </w:r>
      <w:r w:rsidRPr="001841C5">
        <w:rPr>
          <w:sz w:val="12"/>
        </w:rPr>
        <w:t xml:space="preserve"> n104 </w:t>
      </w:r>
      <w:r w:rsidRPr="00601FE3">
        <w:rPr>
          <w:rStyle w:val="StyleBoldUnderline"/>
        </w:rPr>
        <w:t>An impartial "facilitator</w:t>
      </w:r>
      <w:r w:rsidRPr="001841C5">
        <w:rPr>
          <w:sz w:val="12"/>
        </w:rPr>
        <w:t xml:space="preserve">," not the [*437] agency, </w:t>
      </w:r>
      <w:r w:rsidRPr="00601FE3">
        <w:rPr>
          <w:rStyle w:val="StyleBoldUnderline"/>
        </w:rPr>
        <w:t>leads the negotiating sessions</w:t>
      </w:r>
      <w:r w:rsidRPr="001841C5">
        <w:rPr>
          <w:sz w:val="12"/>
        </w:rPr>
        <w:t xml:space="preserve">. n105 Moreover, negotiations can produce a proposed rule only on the basis of "consensus," n106 which the Act defines as "unanimous concurrence among the interests represented on a negotiated rulemaking committee." n107 </w:t>
      </w:r>
      <w:r w:rsidRPr="00E53EC0">
        <w:rPr>
          <w:rStyle w:val="StyleBoldUnderline"/>
          <w:highlight w:val="green"/>
        </w:rPr>
        <w:t>If a consensus is reached, the proposed rule is published</w:t>
      </w:r>
      <w:r w:rsidRPr="008C66F6">
        <w:rPr>
          <w:rStyle w:val="StyleBoldUnderline"/>
        </w:rPr>
        <w:t xml:space="preserve"> </w:t>
      </w:r>
      <w:r w:rsidRPr="001841C5">
        <w:rPr>
          <w:sz w:val="12"/>
        </w:rPr>
        <w:t xml:space="preserve">for notice and comment, with the hope that the comments will contain few surprises, that the agency's final rule will be identical to the negotiated proposal, and that the </w:t>
      </w:r>
      <w:r w:rsidRPr="00E53EC0">
        <w:rPr>
          <w:rStyle w:val="Emphasis"/>
          <w:highlight w:val="green"/>
        </w:rPr>
        <w:t>risk of judicial review will be reduced substantially</w:t>
      </w:r>
      <w:r w:rsidRPr="001841C5">
        <w:rPr>
          <w:sz w:val="12"/>
        </w:rPr>
        <w:t>. n108 Although the NPR recognized that negotiated rulemaking was not invariably appropriate, n109 it broadly endorsed the process. The NPR urged the President to encourage agencies to use negotiated rulemaking. n110 In Executive Order 12,866, President Clinton responded. He directed "each agency ... to explore and, where appropriate, use consensual mechanisms for developing regulations, including negotiated rulemaking." n111 The President added to that endorsement the more specific requirement that each agency undertake at least one negotiated rulemaking or explain to the OMB why it cannot do so. n112 The promise of negotiated rulemaking to reverse the substantive and procedural shortcomings of the traditional model of rulemaking explains the NPR's embrace of that process</w:t>
      </w:r>
      <w:r w:rsidRPr="001841C5">
        <w:rPr>
          <w:sz w:val="12"/>
          <w:highlight w:val="green"/>
        </w:rPr>
        <w:t xml:space="preserve">. </w:t>
      </w:r>
      <w:r w:rsidRPr="00E53EC0">
        <w:rPr>
          <w:rStyle w:val="StyleBoldUnderline"/>
          <w:highlight w:val="green"/>
        </w:rPr>
        <w:t>Negotiated rulemaking,</w:t>
      </w:r>
      <w:r w:rsidRPr="00564C3D">
        <w:rPr>
          <w:rStyle w:val="StyleBoldUnderline"/>
        </w:rPr>
        <w:t xml:space="preserve"> </w:t>
      </w:r>
      <w:r w:rsidRPr="001841C5">
        <w:rPr>
          <w:sz w:val="12"/>
        </w:rPr>
        <w:t>seen in this light,</w:t>
      </w:r>
      <w:r w:rsidRPr="00564C3D">
        <w:rPr>
          <w:rStyle w:val="StyleBoldUnderline"/>
        </w:rPr>
        <w:t xml:space="preserve"> </w:t>
      </w:r>
      <w:r w:rsidRPr="00E53EC0">
        <w:rPr>
          <w:rStyle w:val="StyleBoldUnderline"/>
          <w:highlight w:val="green"/>
        </w:rPr>
        <w:t xml:space="preserve">is the ultimate expression of </w:t>
      </w:r>
      <w:r w:rsidRPr="00D153CF">
        <w:rPr>
          <w:rStyle w:val="Emphasis"/>
          <w:i/>
          <w:sz w:val="32"/>
          <w:szCs w:val="32"/>
          <w:highlight w:val="green"/>
        </w:rPr>
        <w:t>decentralized, voluntary policymaking</w:t>
      </w:r>
      <w:r w:rsidRPr="001841C5">
        <w:rPr>
          <w:sz w:val="12"/>
        </w:rPr>
        <w:t xml:space="preserve">. </w:t>
      </w:r>
      <w:r w:rsidRPr="00E53EC0">
        <w:rPr>
          <w:rStyle w:val="StyleBoldUnderline"/>
          <w:highlight w:val="green"/>
        </w:rPr>
        <w:t xml:space="preserve">The agency and regulated entities stand on equal footing and work </w:t>
      </w:r>
      <w:r w:rsidRPr="001841C5">
        <w:rPr>
          <w:rStyle w:val="StyleBoldUnderline"/>
          <w:highlight w:val="green"/>
        </w:rPr>
        <w:t>together to develop regulatory policy</w:t>
      </w:r>
      <w:r w:rsidRPr="001841C5">
        <w:rPr>
          <w:sz w:val="12"/>
          <w:highlight w:val="green"/>
        </w:rPr>
        <w:t>.</w:t>
      </w:r>
      <w:r w:rsidRPr="001841C5">
        <w:rPr>
          <w:sz w:val="12"/>
        </w:rPr>
        <w:t xml:space="preserve"> As the NPR ex-  [*438]  plained, </w:t>
      </w:r>
      <w:r w:rsidRPr="00D153CF">
        <w:rPr>
          <w:rStyle w:val="StyleBoldUnderline"/>
          <w:highlight w:val="green"/>
        </w:rPr>
        <w:t>negotiated rulemaking "brings together representatives of the agency and the various affected interests in a cooperative effort</w:t>
      </w:r>
      <w:r w:rsidRPr="001024A0">
        <w:rPr>
          <w:rStyle w:val="StyleBoldUnderline"/>
        </w:rPr>
        <w:t xml:space="preserve"> to develop regulations that not only meet statutory requirements, but also are accepted by the people who ultimately will have to live with regulations.</w:t>
      </w:r>
      <w:r w:rsidRPr="001841C5">
        <w:rPr>
          <w:sz w:val="12"/>
        </w:rPr>
        <w:t xml:space="preserve">" n113 </w:t>
      </w:r>
      <w:r w:rsidRPr="001841C5">
        <w:rPr>
          <w:rStyle w:val="Emphasis"/>
          <w:i/>
          <w:sz w:val="32"/>
          <w:szCs w:val="32"/>
          <w:highlight w:val="green"/>
        </w:rPr>
        <w:t>Rules are not imposed from above by authoritative agency experts</w:t>
      </w:r>
      <w:r w:rsidRPr="001841C5">
        <w:rPr>
          <w:sz w:val="12"/>
          <w:highlight w:val="green"/>
        </w:rPr>
        <w:t xml:space="preserve">. </w:t>
      </w:r>
      <w:r w:rsidRPr="001841C5">
        <w:rPr>
          <w:rStyle w:val="StyleBoldUnderline"/>
          <w:highlight w:val="green"/>
        </w:rPr>
        <w:t>They are negotiated</w:t>
      </w:r>
      <w:r w:rsidRPr="001024A0">
        <w:rPr>
          <w:rStyle w:val="StyleBoldUnderline"/>
        </w:rPr>
        <w:t xml:space="preserve"> much like contracts, </w:t>
      </w:r>
      <w:r w:rsidRPr="001841C5">
        <w:rPr>
          <w:rStyle w:val="StyleBoldUnderline"/>
          <w:highlight w:val="green"/>
        </w:rPr>
        <w:t>with binding provisions resulting only from the voluntary acceptance</w:t>
      </w:r>
      <w:r w:rsidRPr="001841C5">
        <w:rPr>
          <w:sz w:val="12"/>
        </w:rPr>
        <w:t xml:space="preserve"> by the regulated entities. </w:t>
      </w:r>
      <w:r w:rsidRPr="001024A0">
        <w:rPr>
          <w:rStyle w:val="StyleBoldUnderline"/>
        </w:rPr>
        <w:t>By replacing an adversarial model with one grounded on cooperation, the NPR expects better, more innovative regulation at less cost</w:t>
      </w:r>
      <w:r w:rsidRPr="001841C5">
        <w:rPr>
          <w:sz w:val="12"/>
        </w:rPr>
        <w:t>. n114 "Rules drafted with assistance of persons who must ultimately be governed by them," the NPR concluded, "are more likely to be practical, and therefore more acceptable." n115</w:t>
      </w:r>
    </w:p>
    <w:p w:rsidR="0014178D" w:rsidRDefault="0014178D" w:rsidP="0014178D">
      <w:pPr>
        <w:pStyle w:val="Heading4"/>
      </w:pPr>
      <w:r>
        <w:t>Participatory democracy is the only way to solve oppression and ensure value to life</w:t>
      </w:r>
    </w:p>
    <w:p w:rsidR="0014178D" w:rsidRDefault="0014178D" w:rsidP="0014178D"/>
    <w:p w:rsidR="0014178D" w:rsidRPr="000338C3" w:rsidRDefault="0014178D" w:rsidP="0014178D">
      <w:pPr>
        <w:rPr>
          <w:rStyle w:val="StyleStyleBold12pt"/>
        </w:rPr>
      </w:pPr>
      <w:r>
        <w:t xml:space="preserve">Jerome </w:t>
      </w:r>
      <w:r>
        <w:rPr>
          <w:rStyle w:val="cite"/>
          <w:highlight w:val="yellow"/>
        </w:rPr>
        <w:t>Scott</w:t>
      </w:r>
      <w:r>
        <w:t>, Director of Project South: Institute for the Elimination of Poverty &amp; Genocide and Walda</w:t>
      </w:r>
      <w:r>
        <w:rPr>
          <w:rStyle w:val="cite"/>
        </w:rPr>
        <w:t xml:space="preserve"> </w:t>
      </w:r>
      <w:r>
        <w:rPr>
          <w:rStyle w:val="cite"/>
          <w:highlight w:val="yellow"/>
        </w:rPr>
        <w:t>Katz-Fishman</w:t>
      </w:r>
      <w:r>
        <w:t>, board Chair of Project South and prof @ howard univ..10-26-</w:t>
      </w:r>
      <w:r>
        <w:rPr>
          <w:rStyle w:val="cite"/>
          <w:highlight w:val="yellow"/>
        </w:rPr>
        <w:t>‘4</w:t>
      </w:r>
      <w:r>
        <w:t xml:space="preserve"> </w:t>
      </w:r>
      <w:r w:rsidRPr="000338C3">
        <w:rPr>
          <w:rStyle w:val="StyleStyleBold12pt"/>
        </w:rPr>
        <w:t xml:space="preserve">[“Popular Democracy - a vision for our movement” </w:t>
      </w:r>
      <w:hyperlink r:id="rId70" w:history="1">
        <w:r w:rsidRPr="000338C3">
          <w:rPr>
            <w:rStyle w:val="StyleStyleBold12pt"/>
          </w:rPr>
          <w:t>http://www.zmag.org/znet/viewArticle/7600</w:t>
        </w:r>
      </w:hyperlink>
      <w:r w:rsidRPr="000338C3">
        <w:rPr>
          <w:rStyle w:val="StyleStyleBold12pt"/>
        </w:rPr>
        <w:t>]</w:t>
      </w:r>
    </w:p>
    <w:p w:rsidR="0014178D" w:rsidRPr="0014178D" w:rsidRDefault="0014178D" w:rsidP="0014178D">
      <w:pPr>
        <w:pStyle w:val="card"/>
        <w:ind w:left="0"/>
        <w:rPr>
          <w:sz w:val="14"/>
        </w:rPr>
      </w:pPr>
      <w:r w:rsidRPr="0014178D">
        <w:rPr>
          <w:sz w:val="14"/>
        </w:rPr>
        <w:t xml:space="preserve">When people talk about "democracy" we immediately think of "democracy for whom?" It's really important to say whose interests democracy serves - the interests of the rich and powerful or the interests of working and poor people. We, of course, are </w:t>
      </w:r>
      <w:r w:rsidRPr="000338C3">
        <w:rPr>
          <w:rStyle w:val="StyleBoldUnderline"/>
          <w:highlight w:val="yellow"/>
        </w:rPr>
        <w:t>struggling for a democracy that puts the</w:t>
      </w:r>
      <w:r>
        <w:rPr>
          <w:u w:val="thick" w:color="000000"/>
        </w:rPr>
        <w:t xml:space="preserve"> </w:t>
      </w:r>
      <w:r w:rsidRPr="0014178D">
        <w:rPr>
          <w:sz w:val="14"/>
        </w:rPr>
        <w:t xml:space="preserve">needs, </w:t>
      </w:r>
      <w:r w:rsidRPr="000338C3">
        <w:rPr>
          <w:rStyle w:val="StyleBoldUnderline"/>
          <w:highlight w:val="yellow"/>
        </w:rPr>
        <w:t>interests</w:t>
      </w:r>
      <w:r w:rsidRPr="0014178D">
        <w:rPr>
          <w:sz w:val="14"/>
        </w:rPr>
        <w:t xml:space="preserve"> and voices </w:t>
      </w:r>
      <w:r w:rsidRPr="000338C3">
        <w:rPr>
          <w:rStyle w:val="StyleBoldUnderline"/>
          <w:highlight w:val="yellow"/>
        </w:rPr>
        <w:t>of all</w:t>
      </w:r>
      <w:r w:rsidRPr="0014178D">
        <w:rPr>
          <w:sz w:val="14"/>
        </w:rPr>
        <w:t xml:space="preserve"> working and poor women, children and men </w:t>
      </w:r>
      <w:r w:rsidRPr="000338C3">
        <w:rPr>
          <w:rStyle w:val="StyleBoldUnderline"/>
          <w:highlight w:val="yellow"/>
        </w:rPr>
        <w:t>at the center of the process</w:t>
      </w:r>
      <w:r w:rsidRPr="000338C3">
        <w:rPr>
          <w:rStyle w:val="StyleBoldUnderline"/>
        </w:rPr>
        <w:t xml:space="preserve"> </w:t>
      </w:r>
      <w:r w:rsidRPr="0014178D">
        <w:rPr>
          <w:sz w:val="14"/>
        </w:rPr>
        <w:t xml:space="preserve">- and this </w:t>
      </w:r>
      <w:r w:rsidRPr="000338C3">
        <w:rPr>
          <w:rStyle w:val="StyleBoldUnderline"/>
          <w:highlight w:val="yellow"/>
        </w:rPr>
        <w:t>is</w:t>
      </w:r>
      <w:r w:rsidRPr="0014178D">
        <w:rPr>
          <w:sz w:val="14"/>
        </w:rPr>
        <w:t xml:space="preserve"> what we call popular democracy. When we look deeper into popular democracy several principles and processes emerge as essential for understanding and organizing in our current moment - equality, </w:t>
      </w:r>
      <w:r w:rsidRPr="000338C3">
        <w:rPr>
          <w:rStyle w:val="StyleBoldUnderline"/>
          <w:highlight w:val="yellow"/>
        </w:rPr>
        <w:t>participatory decision-making</w:t>
      </w:r>
      <w:r w:rsidRPr="0014178D">
        <w:rPr>
          <w:sz w:val="14"/>
        </w:rPr>
        <w:t xml:space="preserve">, struggle and liberation. </w:t>
      </w:r>
      <w:r w:rsidRPr="000338C3">
        <w:rPr>
          <w:rStyle w:val="StyleBoldUnderline"/>
        </w:rPr>
        <w:t>Equality</w:t>
      </w:r>
      <w:r w:rsidRPr="0014178D">
        <w:rPr>
          <w:sz w:val="14"/>
        </w:rPr>
        <w:t xml:space="preserve"> means the equal sharing and access to all the resources and goods and services we must have to satisfy our material, intellectual, cultural and spiritual needs. It also </w:t>
      </w:r>
      <w:r w:rsidRPr="000338C3">
        <w:rPr>
          <w:rStyle w:val="StyleBoldUnderline"/>
        </w:rPr>
        <w:t>means that all people</w:t>
      </w:r>
      <w:r>
        <w:rPr>
          <w:u w:val="thick" w:color="000000"/>
        </w:rPr>
        <w:t xml:space="preserve"> </w:t>
      </w:r>
      <w:r w:rsidRPr="0014178D">
        <w:rPr>
          <w:sz w:val="14"/>
        </w:rPr>
        <w:t xml:space="preserve">are valued and treated equally and </w:t>
      </w:r>
      <w:r w:rsidRPr="000338C3">
        <w:rPr>
          <w:rStyle w:val="StyleBoldUnderline"/>
        </w:rPr>
        <w:t>have equal rights regardless of race</w:t>
      </w:r>
      <w:r w:rsidRPr="0014178D">
        <w:rPr>
          <w:sz w:val="14"/>
        </w:rPr>
        <w:t xml:space="preserve">/ethnicity, nationality, </w:t>
      </w:r>
      <w:r w:rsidRPr="000338C3">
        <w:rPr>
          <w:rStyle w:val="StyleBoldUnderline"/>
        </w:rPr>
        <w:t>gender, sexuality</w:t>
      </w:r>
      <w:r w:rsidRPr="0014178D">
        <w:rPr>
          <w:sz w:val="14"/>
        </w:rPr>
        <w:t xml:space="preserve">, age </w:t>
      </w:r>
      <w:r w:rsidRPr="000338C3">
        <w:rPr>
          <w:rStyle w:val="StyleBoldUnderline"/>
        </w:rPr>
        <w:t>and disability</w:t>
      </w:r>
      <w:r w:rsidRPr="0014178D">
        <w:rPr>
          <w:sz w:val="14"/>
        </w:rPr>
        <w:t xml:space="preserve">, etc. Going from the extreme polarization of today's wealth and poverty to equality among all peoples is an ongoing process as well as an essential principle of popular democracy. </w:t>
      </w:r>
      <w:r w:rsidRPr="000338C3">
        <w:rPr>
          <w:rStyle w:val="StyleBoldUnderline"/>
          <w:highlight w:val="yellow"/>
        </w:rPr>
        <w:t>Participatory decision-making involves</w:t>
      </w:r>
      <w:r w:rsidRPr="0014178D">
        <w:rPr>
          <w:sz w:val="14"/>
        </w:rPr>
        <w:t xml:space="preserve"> full bottom-up and </w:t>
      </w:r>
      <w:r w:rsidRPr="000338C3">
        <w:rPr>
          <w:rStyle w:val="StyleBoldUnderline"/>
          <w:highlight w:val="yellow"/>
        </w:rPr>
        <w:t>active participation in making decisions that affect the lives of all of us</w:t>
      </w:r>
      <w:r w:rsidRPr="000338C3">
        <w:rPr>
          <w:rStyle w:val="StyleBoldUnderline"/>
        </w:rPr>
        <w:t xml:space="preserve"> -</w:t>
      </w:r>
      <w:r w:rsidRPr="0014178D">
        <w:rPr>
          <w:sz w:val="14"/>
        </w:rPr>
        <w:t xml:space="preserve"> but especially of working and poor people. The involvement of those most adversely affected is key to this process. For this to happen we must all prepare ourselves through practice, education and information gathering and then come together to share our analysis and reach collective agreements. </w:t>
      </w:r>
      <w:r w:rsidRPr="000338C3">
        <w:rPr>
          <w:rStyle w:val="StyleBoldUnderline"/>
          <w:highlight w:val="yellow"/>
        </w:rPr>
        <w:t>Struggle is the real fight we are in for our very lives against those who are pushing us into</w:t>
      </w:r>
      <w:r w:rsidRPr="0014178D">
        <w:rPr>
          <w:sz w:val="14"/>
        </w:rPr>
        <w:t xml:space="preserve"> joblessness, </w:t>
      </w:r>
      <w:r w:rsidRPr="000338C3">
        <w:rPr>
          <w:rStyle w:val="StyleBoldUnderline"/>
        </w:rPr>
        <w:t>poverty</w:t>
      </w:r>
      <w:r w:rsidRPr="0014178D">
        <w:rPr>
          <w:sz w:val="14"/>
        </w:rPr>
        <w:t xml:space="preserve">, homelessness, hunger, </w:t>
      </w:r>
      <w:r w:rsidRPr="000338C3">
        <w:rPr>
          <w:rStyle w:val="StyleBoldUnderline"/>
        </w:rPr>
        <w:t>violence</w:t>
      </w:r>
      <w:r w:rsidRPr="0014178D">
        <w:rPr>
          <w:sz w:val="14"/>
        </w:rPr>
        <w:t xml:space="preserve">, incarceration, </w:t>
      </w:r>
      <w:r w:rsidRPr="000338C3">
        <w:rPr>
          <w:rStyle w:val="StyleBoldUnderline"/>
          <w:highlight w:val="yellow"/>
        </w:rPr>
        <w:t>war</w:t>
      </w:r>
      <w:r w:rsidRPr="0014178D">
        <w:rPr>
          <w:sz w:val="14"/>
        </w:rPr>
        <w:t xml:space="preserve"> and death. It is like being in a burning building and being chained to the walls and floor. Our struggle to beat these odds, to collectively break free and to survive and thrive is what drives us. Our independent path to fundamental social change is rooted in our vision of another world and a strategic plan to get there. Liberation is what we are fighting for. It is what we will have when we are truly in control of our own collective destiny as working and poor peoples around the world. We will have full access to the resources, the goods and services necessary for a quality life - and this is within our reach because today's electronic technology makes it possible to create a vast abundance of all the goods and services we need. We will also be in control of decision-making as we reorganize society - locally, nationally and globally - to value all people and our human rights and to respect nature and the ecological system we share on this earth. </w:t>
      </w:r>
      <w:r w:rsidRPr="000338C3">
        <w:rPr>
          <w:rStyle w:val="StyleBoldUnderline"/>
          <w:highlight w:val="yellow"/>
        </w:rPr>
        <w:t>Popular democracy has no</w:t>
      </w:r>
      <w:r w:rsidRPr="000338C3">
        <w:rPr>
          <w:rStyle w:val="StyleBoldUnderline"/>
        </w:rPr>
        <w:t xml:space="preserve"> economic </w:t>
      </w:r>
      <w:r w:rsidRPr="000338C3">
        <w:rPr>
          <w:rStyle w:val="StyleBoldUnderline"/>
          <w:highlight w:val="yellow"/>
        </w:rPr>
        <w:t>exploitation</w:t>
      </w:r>
      <w:r>
        <w:rPr>
          <w:u w:val="thick" w:color="000000"/>
        </w:rPr>
        <w:t xml:space="preserve">, </w:t>
      </w:r>
      <w:r w:rsidRPr="0014178D">
        <w:rPr>
          <w:sz w:val="14"/>
        </w:rPr>
        <w:t xml:space="preserve">political and cultural </w:t>
      </w:r>
      <w:r w:rsidRPr="000338C3">
        <w:rPr>
          <w:rStyle w:val="StyleBoldUnderline"/>
        </w:rPr>
        <w:t xml:space="preserve">oppression, poverty, genocide </w:t>
      </w:r>
      <w:r w:rsidRPr="000338C3">
        <w:rPr>
          <w:rStyle w:val="StyleBoldUnderline"/>
          <w:highlight w:val="yellow"/>
        </w:rPr>
        <w:t>or war</w:t>
      </w:r>
      <w:r w:rsidRPr="000338C3">
        <w:rPr>
          <w:rStyle w:val="StyleBoldUnderline"/>
        </w:rPr>
        <w:t xml:space="preserve"> and militarism. Rather,</w:t>
      </w:r>
      <w:r w:rsidRPr="0014178D">
        <w:rPr>
          <w:sz w:val="14"/>
        </w:rPr>
        <w:t xml:space="preserve"> it is the opposite - </w:t>
      </w:r>
      <w:r w:rsidRPr="000338C3">
        <w:rPr>
          <w:rStyle w:val="StyleBoldUnderline"/>
          <w:highlight w:val="yellow"/>
        </w:rPr>
        <w:t>it embodies</w:t>
      </w:r>
      <w:r w:rsidRPr="0014178D">
        <w:rPr>
          <w:sz w:val="14"/>
        </w:rPr>
        <w:t xml:space="preserve"> and expresses </w:t>
      </w:r>
      <w:r w:rsidRPr="000338C3">
        <w:rPr>
          <w:rStyle w:val="StyleBoldUnderline"/>
        </w:rPr>
        <w:t>the</w:t>
      </w:r>
      <w:r w:rsidRPr="0014178D">
        <w:rPr>
          <w:sz w:val="14"/>
        </w:rPr>
        <w:t xml:space="preserve"> principles and </w:t>
      </w:r>
      <w:r w:rsidRPr="000338C3">
        <w:rPr>
          <w:rStyle w:val="StyleBoldUnderline"/>
        </w:rPr>
        <w:t xml:space="preserve">processes of </w:t>
      </w:r>
      <w:r w:rsidRPr="000338C3">
        <w:rPr>
          <w:rStyle w:val="StyleBoldUnderline"/>
          <w:highlight w:val="yellow"/>
        </w:rPr>
        <w:t>equality</w:t>
      </w:r>
      <w:r w:rsidRPr="0014178D">
        <w:rPr>
          <w:sz w:val="14"/>
        </w:rPr>
        <w:t xml:space="preserve">, participatory decision-making by all, our struggle to be free and liberation for humanity. Democracy = electoral politics ...What's wrong with this picture? The big lie? The American revolutionaries in 1776 thought they had arrived at "democracy" because they had defeated the British monarchy. Little did they know that the capitalists - the rich and powerful - had other plans. Who "took power" - who voted, held political office, and had the major say in all important decisions - was this economic elite, not the people who were the majority of those who had fought and won. Democracy has often been equated with electoral politics. We believe it is much more and this is why. To begin with, in the early days of the United States voting was the privilege of the exclusive few - white men who owned property - about 15% of all the American people. Working people of all racial/ethnic groups, including and especially peoples of color, and women were denied the right to vote and participate in the political process. During reconstruction - the brief period following the Civil War and before Jim Crow or southern apartheid was the law of the land - black men gained the vote. But with Jim Crow southern blacks and working class whites were again excluded from voting. American women - primarily white women - won the right to vote with the ratification of the 19th amendment in 1920. Most African Americans and other oppressed racial and ethnic peoples finally got the vote with passage of the 1965 Voting Rights Act. Even voting rights - the most minimal of democratic rights - were won for the vast majority only after intense political struggles and popular movements, e.g., the Civil War, the women's suffrage movement and the modern civil rights movement. Today many immigrants - documented and not - are also in a struggle for their voting rights. Also in a fight for voting rights are the 1000s of ex-felons who are currently denied the right to vote even after "serving their time." When the US Supreme Court ruled in Buckley v. Valeo in 1975 that money equals free speech and this is "democracy," they made clear the class/wealth nature of the US political and electoral system. Our struggle for participatory democracy must be part of a struggle for a political, economic and cultural system that values all people rather than maximizing profits and transforms power relations fundamentally. From colony to empire - the world's people strike back It took a long time - 500+ years - to perfect the evil of today's US empire. Rich white men - mostly slave owners - articulated a vision for post-colonial America in the late 1700s of manifest destiny. What this meant was their pursuit of absolute control and domination of the entire North American continent south of Canada and from ocean to ocean primarily through military might. They set about the business of accomplishing this task through the genocide of millions of indigenous inhabitants of the continent and the stealth of the land and resources. They also enslaved millions of Africans and African descent peoples whose labor generated untold value and wealth. The additional exploitation of all working women, children and men further sealed the deal. With the declaration of the Monroe Doctrine in 1823, the US ruling class laid claim to the entire western hemisphere as their sphere of influence. This set the basis for the Mexican American War in which the US grabbed all of Mexico north of the Rio Grande in 1848, fulfilling the vision of the early elite to extend the US territory from "ocean to ocean." In the Spanish American War of 1898 - at the turn of the 20th century - the US finally gained some "colonial" and "neocolonial" possessions. Cuban resistance to direct occupation was so powerful the US had to make it a neocolony - but with rights to have a permanent US military presence at Guantanamo Bay. The US also annexed Puerto Rico, Guam and the Philippines; but Philippine resistance was also strong and the Philippines became another US neocolony. Throughout our history the American peoples have struggled against political and cultural domination and economic exploitation by a small rich and powerful elite - from indigenous resistance, the abolition and black liberation struggles to labor, women's and immigrant workers' struggles, and the fight for equal and human rights for all, etc. In the 20th century the American people have fought for and won many reforms and new laws that we are seeing eroded and eliminated in the 21st century. Labor laws in the 1930s granted workers' rights to some workers - mainly white men. Civil rights laws recognized the rights of racial/ethnic peoples and women in the 1950s-60s and made it illegal to discriminate. The anti-poverty laws expanded the social safety net for working and poor people, including people of color and poor women in the 1960s-70s. And environmental laws in the 1970s-80s led to greater environmental protections. We have voted and elected to office politicians we thought would serve our interests. And some, with great bottom-up popular pressure, supported policies that improved our condition, at least for the time being. But we have never won a transformation of fundamental power relations and gotten rid of the overwhelming interests of the rich and powerful in the political, economic and cultural system that shapes our daily lives. The earliest forms of political repression and economic exploitation - genocide and slavery, forced labor and poverty - continue to be expressed in today's property and wealth privilege, white supremacy, male and heterosexual dominance, and anti-immigrant prejudices and practices. The welfare state reforms - flawed though they were - of the 20th century have been transformed into the growing police state and prison industrial complex at home and empire and war around the globe. In the 21st century electronic age of globalization and neoliberalism we find many of the reforms of the 20th century - laws and policies we fought so hard to win - rolled back or gone altogether. Throughout US history the rich and powerful have indeed practiced and experienced a "democracy" that serves their needs and interests. But for working and poor women, men and youth of all racial/ethnic peoples here and around the world, US democracy is a myth that has been used to set in motion wars of conquest and occupation abroad and perpetuate the big lie that "this is the best of all possible worlds" at home. Working people have never held power and had access to the resources, goods and services needed for a full and satisfying life. Once every four years we get to vote for one of two pre-selected representatives of the ruling class. Never have we had the opportunity to vote for a candidate who truly represents working peoples' interests. What would this look like? Today's movement moment - winning popular democracy &amp; keeping it Today our movement is challenged to learn for these lessons of our history and struggles and to chart a path to a victory that we can win and hold onto. We think there are two key lessons for this moment - "how we build our movement" and "why it's possible to build our movement and win." How we build our movement Too often in the past our movement has not recognized as important or tried to embrace, practice or struggle around the principles and processes of popular democracy for building our bottom-up movement for justice, equality and liberation. This has resulted in a lack of sufficient internal struggle around the privileges of wealth, white supremacy, legal status, male dominance, heterosexism, language, ability and age, etc. This has kept us divided and has weakened our movement. Clearly in this movement moment we must challenge and struggle against all forms of privilege and oppression within our movement, as well as in the larger society, and move forward together on the basis of equality and collectivity. A related task is to develop a broad and diverse collective leadership so that our movement is not dependent on a single "leader" or "founder." How we build our movement is the very foundation of the new society we are struggling to bring into being. So we must walk the talk - or we will not be able win. Why it's possible to build our movement and win The second key lesson is that the electronic </w:t>
      </w:r>
      <w:r w:rsidRPr="000338C3">
        <w:rPr>
          <w:rStyle w:val="StyleBoldUnderline"/>
        </w:rPr>
        <w:t>technology now available to humanity can provide for the material and cultural needs of our communities world over</w:t>
      </w:r>
      <w:r w:rsidRPr="0014178D">
        <w:rPr>
          <w:sz w:val="14"/>
        </w:rPr>
        <w:t xml:space="preserve">. In the past we struggled to reform an unjust and unequal system, but one that was based on material scarcity. We did not have within our grasp the real solution to the problem of how to meet the needs of all humanity. To collectively share the resources and things we need and realize our principle of equality truly requires abundance - so all of us can get what we need. Today's new technology - automation, robotics, computers, digitization, etc. - makes it possible to have an abundance of all the goods and services we need - food, housing, education, health care, transportation, cultural expressions and time for family and friends. </w:t>
      </w:r>
      <w:r w:rsidRPr="000338C3">
        <w:rPr>
          <w:rStyle w:val="StyleBoldUnderline"/>
        </w:rPr>
        <w:t xml:space="preserve">The </w:t>
      </w:r>
      <w:r w:rsidRPr="000338C3">
        <w:rPr>
          <w:rStyle w:val="StyleBoldUnderline"/>
          <w:highlight w:val="yellow"/>
        </w:rPr>
        <w:t>technology is</w:t>
      </w:r>
      <w:r>
        <w:rPr>
          <w:u w:val="thick" w:color="000000"/>
        </w:rPr>
        <w:t xml:space="preserve"> </w:t>
      </w:r>
      <w:r w:rsidRPr="0014178D">
        <w:rPr>
          <w:sz w:val="14"/>
        </w:rPr>
        <w:t>also</w:t>
      </w:r>
      <w:r>
        <w:rPr>
          <w:u w:val="thick" w:color="000000"/>
        </w:rPr>
        <w:t xml:space="preserve"> </w:t>
      </w:r>
      <w:r w:rsidRPr="000338C3">
        <w:rPr>
          <w:rStyle w:val="StyleBoldUnderline"/>
          <w:highlight w:val="yellow"/>
        </w:rPr>
        <w:t>available to do this in</w:t>
      </w:r>
      <w:r w:rsidRPr="000338C3">
        <w:rPr>
          <w:rStyle w:val="StyleBoldUnderline"/>
        </w:rPr>
        <w:t xml:space="preserve"> </w:t>
      </w:r>
      <w:r w:rsidRPr="000338C3">
        <w:rPr>
          <w:rStyle w:val="StyleBoldUnderline"/>
          <w:highlight w:val="yellow"/>
        </w:rPr>
        <w:t>a</w:t>
      </w:r>
      <w:r>
        <w:rPr>
          <w:u w:val="thick" w:color="000000"/>
        </w:rPr>
        <w:t xml:space="preserve"> </w:t>
      </w:r>
      <w:r w:rsidRPr="0014178D">
        <w:rPr>
          <w:sz w:val="14"/>
        </w:rPr>
        <w:t xml:space="preserve">safe and </w:t>
      </w:r>
      <w:r w:rsidRPr="000338C3">
        <w:rPr>
          <w:rStyle w:val="StyleBoldUnderline"/>
        </w:rPr>
        <w:t xml:space="preserve">sustainable </w:t>
      </w:r>
      <w:r w:rsidRPr="000338C3">
        <w:rPr>
          <w:rStyle w:val="StyleBoldUnderline"/>
          <w:highlight w:val="yellow"/>
        </w:rPr>
        <w:t>way that respects the total environment</w:t>
      </w:r>
      <w:r>
        <w:rPr>
          <w:u w:val="thick" w:color="000000"/>
        </w:rPr>
        <w:t xml:space="preserve"> </w:t>
      </w:r>
      <w:r w:rsidRPr="0014178D">
        <w:rPr>
          <w:sz w:val="14"/>
        </w:rPr>
        <w:t xml:space="preserve">we live in and share with nature. </w:t>
      </w:r>
      <w:r w:rsidRPr="000338C3">
        <w:rPr>
          <w:rStyle w:val="StyleBoldUnderline"/>
          <w:highlight w:val="yellow"/>
        </w:rPr>
        <w:t>This</w:t>
      </w:r>
      <w:r w:rsidRPr="000338C3">
        <w:rPr>
          <w:rStyle w:val="StyleBoldUnderline"/>
        </w:rPr>
        <w:t xml:space="preserve"> abundance </w:t>
      </w:r>
      <w:r w:rsidRPr="000338C3">
        <w:rPr>
          <w:rStyle w:val="StyleBoldUnderline"/>
          <w:highlight w:val="yellow"/>
        </w:rPr>
        <w:t>means an end to</w:t>
      </w:r>
      <w:r w:rsidRPr="0014178D">
        <w:rPr>
          <w:sz w:val="14"/>
        </w:rPr>
        <w:t xml:space="preserve"> scarcity and an end to the </w:t>
      </w:r>
      <w:r w:rsidRPr="000338C3">
        <w:rPr>
          <w:rStyle w:val="StyleBoldUnderline"/>
          <w:highlight w:val="yellow"/>
        </w:rPr>
        <w:t>inequality and power domination</w:t>
      </w:r>
      <w:r w:rsidRPr="0014178D">
        <w:rPr>
          <w:sz w:val="14"/>
        </w:rPr>
        <w:t xml:space="preserve"> that comes with it and that we have known too long. For us popular </w:t>
      </w:r>
      <w:r w:rsidRPr="000338C3">
        <w:rPr>
          <w:rStyle w:val="StyleBoldUnderline"/>
          <w:highlight w:val="yellow"/>
        </w:rPr>
        <w:t>democracy</w:t>
      </w:r>
      <w:r w:rsidRPr="0014178D">
        <w:rPr>
          <w:sz w:val="14"/>
        </w:rPr>
        <w:t xml:space="preserve"> - equality, participatory decision-making, struggle and liberation - </w:t>
      </w:r>
      <w:r w:rsidRPr="000338C3">
        <w:rPr>
          <w:rStyle w:val="StyleBoldUnderline"/>
          <w:highlight w:val="yellow"/>
        </w:rPr>
        <w:t>is</w:t>
      </w:r>
      <w:r w:rsidRPr="000338C3">
        <w:rPr>
          <w:rStyle w:val="StyleBoldUnderline"/>
        </w:rPr>
        <w:t xml:space="preserve"> an </w:t>
      </w:r>
      <w:r w:rsidRPr="000338C3">
        <w:rPr>
          <w:rStyle w:val="StyleBoldUnderline"/>
          <w:highlight w:val="yellow"/>
        </w:rPr>
        <w:t>essential</w:t>
      </w:r>
      <w:r w:rsidRPr="000338C3">
        <w:rPr>
          <w:rStyle w:val="StyleBoldUnderline"/>
        </w:rPr>
        <w:t xml:space="preserve"> set of organizing</w:t>
      </w:r>
      <w:r w:rsidRPr="0014178D">
        <w:rPr>
          <w:sz w:val="14"/>
        </w:rPr>
        <w:t xml:space="preserve"> and educating </w:t>
      </w:r>
      <w:r w:rsidRPr="000338C3">
        <w:rPr>
          <w:rStyle w:val="StyleBoldUnderline"/>
        </w:rPr>
        <w:t>principles</w:t>
      </w:r>
      <w:r w:rsidRPr="0014178D">
        <w:rPr>
          <w:sz w:val="14"/>
        </w:rPr>
        <w:t xml:space="preserve"> and processes </w:t>
      </w:r>
      <w:r w:rsidRPr="000338C3">
        <w:rPr>
          <w:rStyle w:val="StyleBoldUnderline"/>
        </w:rPr>
        <w:t xml:space="preserve">for growing our movement </w:t>
      </w:r>
      <w:r w:rsidRPr="000338C3">
        <w:rPr>
          <w:rStyle w:val="StyleBoldUnderline"/>
          <w:highlight w:val="yellow"/>
        </w:rPr>
        <w:t>for justice</w:t>
      </w:r>
      <w:r w:rsidRPr="0014178D">
        <w:rPr>
          <w:sz w:val="14"/>
        </w:rPr>
        <w:t>, equality and liberation and for transforming our society and reconstructing the new world we are visioning and fighting for. Make it happen!</w:t>
      </w:r>
    </w:p>
    <w:p w:rsidR="0014178D" w:rsidRPr="0014178D" w:rsidRDefault="0014178D" w:rsidP="0014178D"/>
    <w:p w:rsidR="0077335A" w:rsidRPr="0077335A" w:rsidRDefault="0077335A" w:rsidP="0077335A">
      <w:pPr>
        <w:pStyle w:val="Heading1"/>
        <w:rPr>
          <w:rFonts w:cs="Times New Roman"/>
        </w:rPr>
      </w:pPr>
      <w:bookmarkStart w:id="70" w:name="PocketBM586"/>
      <w:bookmarkEnd w:id="67"/>
      <w:bookmarkEnd w:id="68"/>
      <w:bookmarkEnd w:id="69"/>
      <w:r w:rsidRPr="0077335A">
        <w:rPr>
          <w:rFonts w:cs="Times New Roman"/>
        </w:rPr>
        <w:t>***AT Aff Args***</w:t>
      </w:r>
    </w:p>
    <w:p w:rsidR="0077335A" w:rsidRPr="0077335A" w:rsidRDefault="0077335A" w:rsidP="0077335A">
      <w:pPr>
        <w:pStyle w:val="Heading2"/>
        <w:rPr>
          <w:rFonts w:cs="Times New Roman"/>
        </w:rPr>
      </w:pPr>
      <w:bookmarkStart w:id="71" w:name="HatBM587"/>
      <w:r w:rsidRPr="0077335A">
        <w:rPr>
          <w:rFonts w:cs="Times New Roman"/>
        </w:rPr>
        <w:t>Solvency Deficits</w:t>
      </w:r>
    </w:p>
    <w:p w:rsidR="0077335A" w:rsidRPr="0077335A" w:rsidRDefault="0077335A" w:rsidP="0077335A">
      <w:pPr>
        <w:pStyle w:val="Heading3"/>
        <w:rPr>
          <w:rFonts w:cs="Times New Roman"/>
        </w:rPr>
      </w:pPr>
      <w:bookmarkStart w:id="72" w:name="BlockBM588"/>
      <w:r w:rsidRPr="0077335A">
        <w:rPr>
          <w:rFonts w:cs="Times New Roman"/>
        </w:rPr>
        <w:t>Cost</w:t>
      </w:r>
    </w:p>
    <w:p w:rsidR="0077335A" w:rsidRPr="0077335A" w:rsidRDefault="0077335A" w:rsidP="0077335A">
      <w:pPr>
        <w:pStyle w:val="Heading4"/>
        <w:rPr>
          <w:rFonts w:cs="Times New Roman"/>
        </w:rPr>
      </w:pPr>
      <w:r w:rsidRPr="0077335A">
        <w:rPr>
          <w:rFonts w:cs="Times New Roman"/>
        </w:rPr>
        <w:t>Benefits outweigh the costs—consensus of participants proves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sz w:val="16"/>
        </w:rPr>
      </w:pPr>
      <w:r w:rsidRPr="0077335A">
        <w:rPr>
          <w:rFonts w:cs="Times New Roman"/>
          <w:sz w:val="16"/>
        </w:rPr>
        <w:t xml:space="preserve">17. </w:t>
      </w:r>
      <w:r w:rsidRPr="0077335A">
        <w:rPr>
          <w:rStyle w:val="StyleBoldUnderline"/>
          <w:rFonts w:cs="Times New Roman"/>
        </w:rPr>
        <w:t>A Majority (78%) of Participants Say That the Benefits Outweigh the Costs of Participation</w:t>
      </w:r>
      <w:r w:rsidRPr="0077335A">
        <w:rPr>
          <w:rFonts w:cs="Times New Roman"/>
          <w:sz w:val="16"/>
        </w:rPr>
        <w:t xml:space="preserve"> Kerwin and Langbein concluded their interviews by asking participants to consider what their organizations had gained, if anything, from participation in a reg neg. They also asked participants to address a number of qualitative dimensions of the rule that resulted from the negotiation. </w:t>
      </w:r>
      <w:r w:rsidRPr="0077335A">
        <w:rPr>
          <w:rStyle w:val="StyleBoldUnderline"/>
          <w:rFonts w:cs="Times New Roman"/>
        </w:rPr>
        <w:t>When asked what their organization gained from negotiated rulemaking, 32% reported that they got a better rule, 28% referred to gaining a better understanding of some aspect of the substantive issue or the process of developing rules, and 11% expressed the belief that they had exercised a greater degree of influence in decision making;</w:t>
      </w:r>
      <w:r w:rsidRPr="0077335A">
        <w:rPr>
          <w:rFonts w:cs="Times New Roman"/>
          <w:sz w:val="16"/>
        </w:rPr>
        <w:t xml:space="preserve"> only 6% stated that they gained nothing from their participation.194 </w:t>
      </w:r>
      <w:r w:rsidRPr="0077335A">
        <w:rPr>
          <w:rStyle w:val="StyleBoldUnderline"/>
          <w:rFonts w:cs="Times New Roman"/>
        </w:rPr>
        <w:t>When asked whether the benefits of participation outweighed the costs, 78% said that they did,</w:t>
      </w:r>
      <w:r w:rsidRPr="0077335A">
        <w:rPr>
          <w:rFonts w:cs="Times New Roman"/>
          <w:sz w:val="16"/>
        </w:rPr>
        <w:t xml:space="preserve"> 15% said that the costs outweighed the benefits, and 7% responded that the costs and benefits were roughly equal.195 The interviewers then asked respondents to rank the rule, on a number of dimensions, on an eleven-point scale from –5 to +5, with –5 meaning “the rule could not be worse” and +5 meaning “the rule could not be better.” On all of these important measures, participants reacted favorably, as shown in Table 1.196</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negs are more cost effective</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1"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Fonts w:cs="Times New Roman"/>
          <w:u w:val="single"/>
        </w:rPr>
      </w:pPr>
      <w:r w:rsidRPr="0077335A">
        <w:rPr>
          <w:rStyle w:val="StyleBoldUnderline"/>
          <w:rFonts w:cs="Times New Roman"/>
        </w:rPr>
        <w:t>Negotiated Rulemaking Has Fulfilled its Goals</w:t>
      </w:r>
      <w:r w:rsidRPr="0077335A">
        <w:rPr>
          <w:rFonts w:cs="Times New Roman"/>
          <w:sz w:val="16"/>
        </w:rPr>
        <w:t>. If “better rules” were the aspirations for negotiated rulemaking, the question remains as to whether the process has lived up to the expectations. From my own personal experience, t</w:t>
      </w:r>
      <w:r w:rsidRPr="0077335A">
        <w:rPr>
          <w:rStyle w:val="Emphasis"/>
        </w:rPr>
        <w:t xml:space="preserve">he rules that emerge from negotiated rulemaking tend to be both more stringent and yet more cost effective to implement. </w:t>
      </w:r>
      <w:r w:rsidRPr="0077335A">
        <w:rPr>
          <w:rStyle w:val="StyleBoldUnderline"/>
          <w:rFonts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77335A">
        <w:rPr>
          <w:rFonts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77335A">
        <w:rPr>
          <w:rStyle w:val="StyleBoldUnderline"/>
          <w:rFonts w:cs="Times New Roman"/>
        </w:rPr>
        <w:t>Kerwin and Langbein conducted a study of negotiated rulemaking</w:t>
      </w:r>
      <w:r w:rsidRPr="0077335A">
        <w:rPr>
          <w:rFonts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77335A">
        <w:rPr>
          <w:rStyle w:val="StyleBoldUnderline"/>
          <w:rFonts w:cs="Times New Roman"/>
        </w:rPr>
        <w:t xml:space="preserve">Kerwin and Langbein’s important work provides the only rigorous, empirical evaluation that compares a number of factors of conventional and negotiated rulemaking. </w:t>
      </w:r>
      <w:r w:rsidRPr="0077335A">
        <w:rPr>
          <w:rFonts w:cs="Times New Roman"/>
          <w:sz w:val="16"/>
        </w:rPr>
        <w:t xml:space="preserve">Their overall conclusion is: Our research contains </w:t>
      </w:r>
      <w:r w:rsidRPr="0077335A">
        <w:rPr>
          <w:rStyle w:val="StyleBoldUnderline"/>
          <w:rFonts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77335A">
        <w:rPr>
          <w:rFonts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77335A">
        <w:rPr>
          <w:rStyle w:val="StyleBoldUnderline"/>
          <w:rFonts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77335A">
        <w:rPr>
          <w:rFonts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77335A">
        <w:rPr>
          <w:rStyle w:val="StyleBoldUnderline"/>
          <w:rFonts w:cs="Times New Roman"/>
        </w:rPr>
        <w:t xml:space="preserve">negotiated rules were viewed more favorably in every criteria, and significantly so in several dimensions that are often contentious in regulatory debates </w:t>
      </w:r>
      <w:r w:rsidRPr="0077335A">
        <w:rPr>
          <w:rFonts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77335A">
        <w:rPr>
          <w:rStyle w:val="Emphasis"/>
        </w:rPr>
        <w:t>The benefits envisioned by the proponents of negotiated rulemaking have indeed been realized. That is demonstrated both by Coglianese’s own methodology when properly understood and by the only careful and comprehensive comparative study</w:t>
      </w:r>
      <w:r w:rsidRPr="0077335A">
        <w:rPr>
          <w:rStyle w:val="StyleBoldUnderline"/>
          <w:rFonts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77335A" w:rsidRPr="0077335A" w:rsidRDefault="0077335A" w:rsidP="0077335A">
      <w:pPr>
        <w:pStyle w:val="Heading4"/>
        <w:rPr>
          <w:rFonts w:cs="Times New Roman"/>
        </w:rPr>
      </w:pPr>
      <w:r w:rsidRPr="0077335A">
        <w:rPr>
          <w:rFonts w:cs="Times New Roman"/>
        </w:rPr>
        <w:t>Reg negs are cheaper</w:t>
      </w:r>
    </w:p>
    <w:p w:rsidR="0077335A" w:rsidRPr="0077335A" w:rsidRDefault="0077335A" w:rsidP="0077335A">
      <w:pPr>
        <w:rPr>
          <w:rStyle w:val="StyleStyleBold12pt"/>
          <w:rFonts w:cs="Times New Roman"/>
        </w:rPr>
      </w:pPr>
      <w:r w:rsidRPr="0077335A">
        <w:rPr>
          <w:rStyle w:val="StyleStyleBold12pt"/>
          <w:rFonts w:cs="Times New Roman"/>
        </w:rPr>
        <w:t>Langbein and Kerwin 00</w:t>
      </w:r>
    </w:p>
    <w:p w:rsidR="0077335A" w:rsidRPr="0077335A" w:rsidRDefault="0077335A" w:rsidP="0077335A">
      <w:pPr>
        <w:rPr>
          <w:rFonts w:cs="Times New Roman"/>
          <w:b/>
          <w:bCs/>
          <w:sz w:val="16"/>
          <w:szCs w:val="16"/>
        </w:rPr>
      </w:pPr>
      <w:r w:rsidRPr="0077335A">
        <w:rPr>
          <w:rStyle w:val="StyleStyleBold12pt"/>
          <w:rFonts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77335A" w:rsidRPr="0077335A" w:rsidRDefault="0077335A" w:rsidP="0077335A">
      <w:pPr>
        <w:rPr>
          <w:rFonts w:cs="Times New Roman"/>
          <w:sz w:val="16"/>
        </w:rPr>
      </w:pPr>
      <w:r w:rsidRPr="0077335A">
        <w:rPr>
          <w:rFonts w:cs="Times New Roman"/>
          <w:sz w:val="16"/>
        </w:rPr>
        <w:t xml:space="preserve">Our research contains strong but qualified support for the continued use of </w:t>
      </w:r>
      <w:r w:rsidRPr="0077335A">
        <w:rPr>
          <w:rStyle w:val="StyleBoldUnderline"/>
          <w:rFonts w:cs="Times New Roman"/>
        </w:rPr>
        <w:t>negotiated rule making.</w:t>
      </w:r>
      <w:r w:rsidRPr="0077335A">
        <w:rPr>
          <w:rFonts w:cs="Times New Roman"/>
          <w:sz w:val="16"/>
        </w:rPr>
        <w:t xml:space="preserve"> The </w:t>
      </w:r>
      <w:r w:rsidRPr="0077335A">
        <w:rPr>
          <w:rStyle w:val="StyleBoldUnderline"/>
          <w:rFonts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77335A">
        <w:rPr>
          <w:rFonts w:cs="Times New Roman"/>
          <w:sz w:val="16"/>
        </w:rPr>
        <w:t xml:space="preserve">, and negotiated rules appear no more (or less) subject to litigation than conventional rules. It is also true that </w:t>
      </w:r>
      <w:r w:rsidRPr="0077335A">
        <w:rPr>
          <w:rStyle w:val="StyleBoldUnderline"/>
          <w:rFonts w:cs="Times New Roman"/>
        </w:rPr>
        <w:t>negotiated rule making</w:t>
      </w:r>
      <w:r w:rsidRPr="0077335A">
        <w:rPr>
          <w:rFonts w:cs="Times New Roman"/>
          <w:sz w:val="16"/>
        </w:rPr>
        <w:t xml:space="preserve"> at the EPA </w:t>
      </w:r>
      <w:r w:rsidRPr="0077335A">
        <w:rPr>
          <w:rStyle w:val="StyleBoldUnderline"/>
          <w:rFonts w:cs="Times New Roman"/>
        </w:rPr>
        <w:t>is used largely to develop rules that entail particularly complex issues regarding the implementation and enforcement of legal obligations</w:t>
      </w:r>
      <w:r w:rsidRPr="0077335A">
        <w:rPr>
          <w:rFonts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77335A">
        <w:rPr>
          <w:rStyle w:val="StyleBoldUnderline"/>
          <w:rFonts w:cs="Times New Roman"/>
        </w:rPr>
        <w:t xml:space="preserve">assessments are significantly more positive than </w:t>
      </w:r>
      <w:r w:rsidRPr="0077335A">
        <w:rPr>
          <w:rFonts w:cs="Times New Roman"/>
          <w:sz w:val="16"/>
        </w:rPr>
        <w:t>those of participants in</w:t>
      </w:r>
      <w:r w:rsidRPr="0077335A">
        <w:rPr>
          <w:rStyle w:val="StyleBoldUnderline"/>
          <w:rFonts w:cs="Times New Roman"/>
        </w:rPr>
        <w:t xml:space="preserve"> conventional rule making</w:t>
      </w:r>
      <w:r w:rsidRPr="0077335A">
        <w:rPr>
          <w:rFonts w:cs="Times New Roman"/>
          <w:sz w:val="16"/>
        </w:rPr>
        <w:t xml:space="preserve">. In short, </w:t>
      </w:r>
      <w:r w:rsidRPr="0077335A">
        <w:rPr>
          <w:rStyle w:val="StyleBoldUnderline"/>
          <w:rFonts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77335A">
        <w:rPr>
          <w:rFonts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77335A">
        <w:rPr>
          <w:rStyle w:val="StyleBoldUnderline"/>
          <w:rFonts w:cs="Times New Roman"/>
        </w:rPr>
        <w:t>compliance with a law or regulation and support for policy choice are more likely to be forthcoming not only when it is economically rational but also when the process by which the decision is made is viewed as fair</w:t>
      </w:r>
      <w:r w:rsidRPr="0077335A">
        <w:rPr>
          <w:rFonts w:cs="Times New Roman"/>
          <w:sz w:val="16"/>
        </w:rPr>
        <w:t xml:space="preserve"> (Tyler 1990; Kunreuther et al. 1993; Frey and Oberholzer-Gee 1996). While we did not ask respondents explicitly to rate the fairness of the rule-making process in which they participated, </w:t>
      </w:r>
      <w:r w:rsidRPr="0077335A">
        <w:rPr>
          <w:rStyle w:val="StyleBoldUnderline"/>
          <w:rFonts w:cs="Times New Roman"/>
        </w:rPr>
        <w:t>evidence presented in this study shows that reg neg participants rated the overall process</w:t>
      </w:r>
      <w:r w:rsidRPr="0077335A">
        <w:rPr>
          <w:rFonts w:cs="Times New Roman"/>
          <w:sz w:val="16"/>
        </w:rPr>
        <w:t xml:space="preserve"> (with and without statistical controls in exhibits 9 and 1 respectively) </w:t>
      </w:r>
      <w:r w:rsidRPr="0077335A">
        <w:rPr>
          <w:rStyle w:val="StyleBoldUnderline"/>
          <w:rFonts w:cs="Times New Roman"/>
        </w:rPr>
        <w:t>and the ability of EPA equitably to implement the rule</w:t>
      </w:r>
      <w:r w:rsidRPr="0077335A">
        <w:rPr>
          <w:rFonts w:cs="Times New Roman"/>
          <w:sz w:val="16"/>
        </w:rPr>
        <w:t xml:space="preserve"> (exhibit 1) </w:t>
      </w:r>
      <w:r w:rsidRPr="0077335A">
        <w:rPr>
          <w:rStyle w:val="StyleBoldUnderline"/>
          <w:rFonts w:cs="Times New Roman"/>
        </w:rPr>
        <w:t>significantly higher than conventional rule-making participants did</w:t>
      </w:r>
      <w:r w:rsidRPr="0077335A">
        <w:rPr>
          <w:rFonts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77335A">
        <w:rPr>
          <w:rStyle w:val="StyleBoldUnderline"/>
          <w:rFonts w:cs="Times New Roman"/>
        </w:rPr>
        <w:t>reg neg appears more likely than conventional rule making to leave participants with a warm glow about the decision-making process.</w:t>
      </w:r>
      <w:r w:rsidRPr="0077335A">
        <w:rPr>
          <w:rFonts w:cs="Times New Roman"/>
          <w:sz w:val="16"/>
        </w:rPr>
        <w:t xml:space="preserve"> While the regression results show that the costs and benefits of the rule being promulgated figure prominently into the respondents' overall assessment of the final rule, </w:t>
      </w:r>
      <w:r w:rsidRPr="0077335A">
        <w:rPr>
          <w:rStyle w:val="StyleBoldUnderline"/>
          <w:rFonts w:cs="Times New Roman"/>
        </w:rPr>
        <w:t>process matters</w:t>
      </w:r>
      <w:r w:rsidRPr="0077335A">
        <w:rPr>
          <w:rFonts w:cs="Times New Roman"/>
          <w:sz w:val="16"/>
        </w:rPr>
        <w:t xml:space="preserve"> too. </w:t>
      </w:r>
      <w:r w:rsidRPr="0077335A">
        <w:rPr>
          <w:rStyle w:val="StyleBoldUnderline"/>
          <w:rFonts w:cs="Times New Roman"/>
        </w:rPr>
        <w:t xml:space="preserve">Participants care not only about how rules and policies affect them economically, they also care about how the authorities who make and implement rules and policies treat them </w:t>
      </w:r>
      <w:r w:rsidRPr="0077335A">
        <w:rPr>
          <w:rFonts w:cs="Times New Roman"/>
          <w:sz w:val="16"/>
        </w:rPr>
        <w:t xml:space="preserve">(and others). In fact, </w:t>
      </w:r>
      <w:r w:rsidRPr="0077335A">
        <w:rPr>
          <w:rStyle w:val="StyleBoldUnderline"/>
          <w:rFonts w:cs="Times New Roman"/>
        </w:rPr>
        <w:t>one reg neg respondent, the owner of a small shop that manufactured wood burning stoves, remarked about the woodstoves rule, which would put him out of business, that he felt satisfied even as he participated in his own "wake."</w:t>
      </w:r>
      <w:r w:rsidRPr="0077335A">
        <w:rPr>
          <w:rFonts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77335A">
        <w:rPr>
          <w:rStyle w:val="StyleBoldUnderline"/>
          <w:rFonts w:cs="Times New Roman"/>
        </w:rPr>
        <w:t>transactions costs are different for beneficiaries than for losers.</w:t>
      </w:r>
      <w:r w:rsidRPr="0077335A">
        <w:rPr>
          <w:rFonts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77335A">
        <w:rPr>
          <w:rStyle w:val="StyleBoldUnderline"/>
          <w:rFonts w:cs="Times New Roman"/>
        </w:rPr>
        <w:t>it might be reasonable to expect negotiated rules to be Pareto-superior to conventionally written rules. Reg neg</w:t>
      </w:r>
      <w:r w:rsidRPr="0077335A">
        <w:rPr>
          <w:rFonts w:cs="Times New Roman"/>
          <w:sz w:val="16"/>
        </w:rPr>
        <w:t xml:space="preserve"> may </w:t>
      </w:r>
      <w:r w:rsidRPr="0077335A">
        <w:rPr>
          <w:rStyle w:val="StyleBoldUnderline"/>
          <w:rFonts w:cs="Times New Roman"/>
        </w:rPr>
        <w:t>reduce transactions costs in two ways. First, participation in writing the proposed rule</w:t>
      </w:r>
      <w:r w:rsidRPr="0077335A">
        <w:rPr>
          <w:rFonts w:cs="Times New Roman"/>
          <w:sz w:val="16"/>
        </w:rPr>
        <w:t xml:space="preserve"> (which sets the agenda that determines the final rule) </w:t>
      </w:r>
      <w:r w:rsidRPr="0077335A">
        <w:rPr>
          <w:rStyle w:val="StyleBoldUnderline"/>
          <w:rFonts w:cs="Times New Roman"/>
        </w:rPr>
        <w:t>is direct</w:t>
      </w:r>
      <w:r w:rsidRPr="0077335A">
        <w:rPr>
          <w:rFonts w:cs="Times New Roman"/>
          <w:sz w:val="16"/>
        </w:rPr>
        <w:t xml:space="preserve">, at least for the participants. </w:t>
      </w:r>
      <w:r w:rsidRPr="0077335A">
        <w:rPr>
          <w:rStyle w:val="StyleBoldUnderline"/>
          <w:rFonts w:cs="Times New Roman"/>
        </w:rPr>
        <w:t>In conventional rule making</w:t>
      </w:r>
      <w:r w:rsidRPr="0077335A">
        <w:rPr>
          <w:rFonts w:cs="Times New Roman"/>
          <w:sz w:val="16"/>
        </w:rPr>
        <w:t xml:space="preserve">, each interest has a repeated, bilateral relation with the rule-making agency; </w:t>
      </w:r>
      <w:r w:rsidRPr="0077335A">
        <w:rPr>
          <w:rStyle w:val="StyleBoldUnderline"/>
          <w:rFonts w:cs="Times New Roman"/>
        </w:rPr>
        <w:t>the</w:t>
      </w:r>
      <w:r w:rsidRPr="0077335A">
        <w:rPr>
          <w:rFonts w:cs="Times New Roman"/>
          <w:sz w:val="16"/>
        </w:rPr>
        <w:t xml:space="preserve"> rule-making </w:t>
      </w:r>
      <w:r w:rsidRPr="0077335A">
        <w:rPr>
          <w:rStyle w:val="StyleBoldUnderline"/>
          <w:rFonts w:cs="Times New Roman"/>
        </w:rPr>
        <w:t>agency proposes the rule</w:t>
      </w:r>
      <w:r w:rsidRPr="0077335A">
        <w:rPr>
          <w:rFonts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77335A">
        <w:rPr>
          <w:rStyle w:val="StyleBoldUnderline"/>
          <w:rFonts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77335A">
        <w:rPr>
          <w:rFonts w:cs="Times New Roman"/>
          <w:sz w:val="16"/>
        </w:rPr>
        <w:t xml:space="preserve"> (even though the agency tries to be responsive to the affected parties). In effect, </w:t>
      </w:r>
      <w:r w:rsidRPr="0077335A">
        <w:rPr>
          <w:rStyle w:val="Emphasis"/>
        </w:rPr>
        <w:t xml:space="preserve">reg neg can be expected to better establish a core relationship of trust, reputation, and reciprocity </w:t>
      </w:r>
      <w:r w:rsidRPr="0077335A">
        <w:rPr>
          <w:rStyle w:val="StyleBoldUnderline"/>
          <w:rFonts w:cs="Times New Roman"/>
        </w:rPr>
        <w:t>that</w:t>
      </w:r>
      <w:r w:rsidRPr="0077335A">
        <w:rPr>
          <w:rFonts w:cs="Times New Roman"/>
          <w:sz w:val="16"/>
        </w:rPr>
        <w:t xml:space="preserve"> Ostrom (1998) argues </w:t>
      </w:r>
      <w:r w:rsidRPr="0077335A">
        <w:rPr>
          <w:rStyle w:val="StyleBoldUnderline"/>
          <w:rFonts w:cs="Times New Roman"/>
        </w:rPr>
        <w:t>is central to improving net social benefits. Reg neg may reduce transactions costs not only by entailing repeated mutual rather than bilateral relations, but also by face to face communication</w:t>
      </w:r>
      <w:r w:rsidRPr="0077335A">
        <w:rPr>
          <w:rFonts w:cs="Times New Roman"/>
          <w:sz w:val="16"/>
        </w:rPr>
        <w:t xml:space="preserve">. Ostrom (1998, 13) argues that </w:t>
      </w:r>
      <w:r w:rsidRPr="0077335A">
        <w:rPr>
          <w:rStyle w:val="StyleBoldUnderline"/>
          <w:rFonts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77335A">
        <w:rPr>
          <w:rFonts w:cs="Times New Roman"/>
          <w:sz w:val="16"/>
        </w:rPr>
        <w:t xml:space="preserve">In fact, our survey results show that </w:t>
      </w:r>
      <w:r w:rsidRPr="0077335A">
        <w:rPr>
          <w:rStyle w:val="StyleBoldUnderline"/>
          <w:rFonts w:cs="Times New Roman"/>
        </w:rPr>
        <w:t>reg neg participants</w:t>
      </w:r>
      <w:r w:rsidRPr="0077335A">
        <w:rPr>
          <w:rFonts w:cs="Times New Roman"/>
          <w:sz w:val="16"/>
        </w:rPr>
        <w:t xml:space="preserve"> </w:t>
      </w:r>
      <w:r w:rsidRPr="0077335A">
        <w:rPr>
          <w:rStyle w:val="StyleBoldUnderline"/>
          <w:rFonts w:cs="Times New Roman"/>
        </w:rPr>
        <w:t xml:space="preserve">are significantly more likely than conventional rule-making participants to believe that others will comply with the final rule </w:t>
      </w:r>
      <w:r w:rsidRPr="0077335A">
        <w:rPr>
          <w:rFonts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77335A" w:rsidRPr="0077335A" w:rsidRDefault="0077335A" w:rsidP="0077335A">
      <w:pPr>
        <w:rPr>
          <w:rFonts w:cs="Times New Roman"/>
        </w:rPr>
      </w:pP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 costs as much as conventional rulemaking</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sz w:val="16"/>
        </w:rPr>
      </w:pPr>
      <w:r w:rsidRPr="0077335A">
        <w:rPr>
          <w:rFonts w:cs="Times New Roman"/>
          <w:sz w:val="16"/>
        </w:rPr>
        <w:t xml:space="preserve">5. Negotiated Rulemaking Is No More Costly Than Conventional Rulemaking As in Phase I, in Phase II Kerwin and Langbein asked respondents a series of questions about cost issues. Specifically, they asked about respondents' </w:t>
      </w:r>
      <w:r w:rsidRPr="0077335A">
        <w:rPr>
          <w:rStyle w:val="StyleBoldUnderline"/>
          <w:rFonts w:cs="Times New Roman"/>
        </w:rPr>
        <w:t>expenditures, in terms of professional hours and clerical hours, and amounts spent for information collection, legal counsel, and consultants.</w:t>
      </w:r>
      <w:r w:rsidRPr="0077335A">
        <w:rPr>
          <w:rFonts w:cs="Times New Roman"/>
          <w:sz w:val="16"/>
        </w:rPr>
        <w:t xml:space="preserve"> They also asked about </w:t>
      </w:r>
      <w:r w:rsidRPr="0077335A">
        <w:rPr>
          <w:rStyle w:val="StyleBoldUnderline"/>
          <w:rFonts w:cs="Times New Roman"/>
        </w:rPr>
        <w:t>the proportion of available resources that this spending represented and the subjective perception of whether the bene fits outweighed the costs. Reg neg</w:t>
      </w:r>
      <w:r w:rsidRPr="0077335A">
        <w:rPr>
          <w:rFonts w:cs="Times New Roman"/>
          <w:sz w:val="16"/>
        </w:rPr>
        <w:t xml:space="preserve"> participants reported </w:t>
      </w:r>
      <w:r w:rsidRPr="0077335A">
        <w:rPr>
          <w:rStyle w:val="StyleBoldUnderline"/>
          <w:rFonts w:cs="Times New Roman"/>
        </w:rPr>
        <w:t>spending significantly more professional staff hours than conventional participants; the mag nitude of this difference is over 2000 staff hours or about 1 per-son-year</w:t>
      </w:r>
      <w:r w:rsidRPr="0077335A">
        <w:rPr>
          <w:rFonts w:cs="Times New Roman"/>
          <w:sz w:val="16"/>
        </w:rPr>
        <w:t xml:space="preserve">. However, this difference was mostly attributable to the fact that EPA spent significantly more than other participants on regulatory negotiation than on conventional rulemaking. Recall that the agency is not a "participant" in conventional rulemaking, so there were no EPA respondents among conventional rule participants. After removing EPA, </w:t>
      </w:r>
      <w:r w:rsidRPr="0077335A">
        <w:rPr>
          <w:rStyle w:val="Emphasis"/>
        </w:rPr>
        <w:t>there were no significant differences between negotiated and conventional rules participants in money spent for staff hours, clerical hours, or monetary resources for research, information, legal counsel and consultants.</w:t>
      </w:r>
      <w:r w:rsidRPr="0077335A">
        <w:rPr>
          <w:rFonts w:cs="Times New Roman"/>
          <w:sz w:val="16"/>
        </w:rPr>
        <w:t xml:space="preserve"> However, reg neg participants did report spending nearly twice as much as conventional participants in terms of resources relative to those available. Further, in response to questions about what they liked and disliked, 30% of dislikes volunteered by negotiation participants cited some aspect of cost, measured in time, money, or personal aggravation, compared to 9% of conventional rulemaking participants, whose dislikes centered on EPA or the quality of the rule. Still, nearly </w:t>
      </w:r>
      <w:r w:rsidRPr="0077335A">
        <w:rPr>
          <w:rStyle w:val="Emphasis"/>
        </w:rPr>
        <w:t>78% of all participants, in both negotiated and conventional rulemaking, believed that the benefits of participation equaled or outweighed the costs.</w:t>
      </w:r>
      <w:r w:rsidRPr="0077335A">
        <w:rPr>
          <w:rFonts w:cs="Times New Roman"/>
          <w:sz w:val="16"/>
        </w:rPr>
        <w:t xml:space="preserve"> According to Kerwinand Langbein, </w:t>
      </w:r>
      <w:r w:rsidRPr="0077335A">
        <w:rPr>
          <w:rStyle w:val="StyleBoldUnderline"/>
          <w:rFonts w:cs="Times New Roman"/>
        </w:rPr>
        <w:t>even if the costs of participation in reg negs are higher, the ratio of benefits to costs appears no different.</w:t>
      </w:r>
      <w:r w:rsidRPr="0077335A">
        <w:rPr>
          <w:rFonts w:cs="Times New Roman"/>
          <w:sz w:val="16"/>
        </w:rPr>
        <w:t xml:space="preserve"> On the average, participation in either rulemaking appears to be, ex post, a "rational" decision. </w:t>
      </w:r>
    </w:p>
    <w:p w:rsidR="0077335A" w:rsidRPr="0077335A" w:rsidRDefault="0077335A" w:rsidP="0077335A">
      <w:pPr>
        <w:pStyle w:val="Heading3"/>
        <w:rPr>
          <w:rFonts w:cs="Times New Roman"/>
        </w:rPr>
      </w:pPr>
      <w:bookmarkStart w:id="73" w:name="BlockBM608"/>
      <w:bookmarkEnd w:id="72"/>
      <w:r w:rsidRPr="0077335A">
        <w:rPr>
          <w:rFonts w:cs="Times New Roman"/>
        </w:rPr>
        <w:t>Agency Responsiveness/Irresponsibility</w:t>
      </w:r>
    </w:p>
    <w:p w:rsidR="0077335A" w:rsidRPr="0077335A" w:rsidRDefault="0077335A" w:rsidP="0077335A">
      <w:pPr>
        <w:pStyle w:val="Heading4"/>
        <w:rPr>
          <w:rFonts w:cs="Times New Roman"/>
        </w:rPr>
      </w:pPr>
      <w:r w:rsidRPr="0077335A">
        <w:rPr>
          <w:rFonts w:cs="Times New Roman"/>
        </w:rPr>
        <w:t>Agencies have no incentive for irresponsibility</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sz w:val="16"/>
        </w:rPr>
      </w:pPr>
      <w:r w:rsidRPr="0077335A">
        <w:rPr>
          <w:rFonts w:cs="Times New Roman"/>
          <w:sz w:val="16"/>
        </w:rPr>
        <w:t xml:space="preserve">Defenders of reg </w:t>
      </w:r>
      <w:r w:rsidRPr="0077335A">
        <w:rPr>
          <w:rFonts w:cs="Times New Roman"/>
          <w:sz w:val="16"/>
          <w:szCs w:val="16"/>
        </w:rPr>
        <w:t>neg retorted that</w:t>
      </w:r>
      <w:r w:rsidRPr="0077335A">
        <w:rPr>
          <w:rStyle w:val="StyleBoldUnderline"/>
          <w:rFonts w:cs="Times New Roman"/>
        </w:rPr>
        <w:t xml:space="preserve"> negotiated rules were far from secret deals. The Negotiated Rulemaking Act of 1990 (“NRA”) requires federal agencies to provide notice of regulatory negotiations in the Federal Register,50 to formally charter reg neg committees,51 and to observe the transparency and accountability requirements52</w:t>
      </w:r>
      <w:r w:rsidRPr="0077335A">
        <w:rPr>
          <w:rFonts w:cs="Times New Roman"/>
          <w:sz w:val="16"/>
        </w:rPr>
        <w:t xml:space="preserve"> of the Federal Advisory Committee Act.53 </w:t>
      </w:r>
      <w:r w:rsidRPr="0077335A">
        <w:rPr>
          <w:rStyle w:val="StyleBoldUnderline"/>
          <w:rFonts w:cs="Times New Roman"/>
        </w:rPr>
        <w:t>Any individual or organization that might be “significantly affected” by a proposed rule can apply for membership</w:t>
      </w:r>
      <w:r w:rsidRPr="0077335A">
        <w:rPr>
          <w:rFonts w:cs="Times New Roman"/>
          <w:sz w:val="16"/>
        </w:rPr>
        <w:t xml:space="preserve"> in a reg neg committee,54 </w:t>
      </w:r>
      <w:r w:rsidRPr="0077335A">
        <w:rPr>
          <w:rStyle w:val="StyleBoldUnderline"/>
          <w:rFonts w:cs="Times New Roman"/>
        </w:rPr>
        <w:t>and even if the agency rejects their application, they remain free to attend as spectators.</w:t>
      </w:r>
      <w:r w:rsidRPr="0077335A">
        <w:rPr>
          <w:rFonts w:cs="Times New Roman"/>
          <w:sz w:val="16"/>
        </w:rPr>
        <w:t xml:space="preserve">55 Most significantly, the NRA requires that the agency submit negotiated rules to traditional notice and comment.56 In addition, many public choice scholars argue that </w:t>
      </w:r>
      <w:r w:rsidRPr="0077335A">
        <w:rPr>
          <w:rStyle w:val="StyleBoldUnderline"/>
          <w:rFonts w:cs="Times New Roman"/>
        </w:rPr>
        <w:t xml:space="preserve">agencies have no incentive to shirk their accountability to congressional principals, who control agency budgets, appoint top personnel, and oversee agency authority. Agencies thus have no incentive to be less responsive to congressional preferences in negotiated rulemaking than in conventional rulemaking.57 </w:t>
      </w:r>
      <w:r w:rsidRPr="0077335A">
        <w:rPr>
          <w:rFonts w:cs="Times New Roman"/>
          <w:sz w:val="16"/>
        </w:rPr>
        <w:t>Proponents of reg neg argued that,</w:t>
      </w:r>
      <w:r w:rsidRPr="0077335A">
        <w:rPr>
          <w:rStyle w:val="StyleBoldUnderline"/>
          <w:rFonts w:cs="Times New Roman"/>
        </w:rPr>
        <w:t xml:space="preserve"> in view of these safeguards, agencies are equally accountable for negotiated and conventional rules. Moreover, external checks on agency decision making remain undisturbed by reg neg</w:t>
      </w:r>
      <w:r w:rsidRPr="0077335A">
        <w:rPr>
          <w:rFonts w:cs="Times New Roman"/>
          <w:sz w:val="16"/>
        </w:rPr>
        <w:t xml:space="preserve">. Providing they meet traditional standing hurdles, any party may seek judicial review of a negotiated rule, and upon review the rule is entitled to no greater deference for having been negotiated. Indeed, Congress specifically declined to provide for a lower standard of review in the NRA.58 </w:t>
      </w:r>
    </w:p>
    <w:p w:rsidR="0077335A" w:rsidRPr="0077335A" w:rsidRDefault="0077335A" w:rsidP="0077335A">
      <w:pPr>
        <w:pStyle w:val="Heading4"/>
        <w:rPr>
          <w:rFonts w:cs="Times New Roman"/>
        </w:rPr>
      </w:pPr>
      <w:r w:rsidRPr="0077335A">
        <w:rPr>
          <w:rFonts w:cs="Times New Roman"/>
        </w:rPr>
        <w:t>No difference in agency responsiveness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Style w:val="Emphasis"/>
        </w:rPr>
      </w:pPr>
      <w:r w:rsidRPr="0077335A">
        <w:rPr>
          <w:rFonts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77335A">
        <w:rPr>
          <w:rStyle w:val="Emphasis"/>
        </w:rPr>
        <w:t>the agency is equally responsive to participants in conventional and negotiated rulemaking, consistent with the hypothesis that the agency listens to the affected parties regardless of the method of rule development</w:t>
      </w:r>
      <w:r w:rsidRPr="0077335A">
        <w:rPr>
          <w:rFonts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77335A">
        <w:rPr>
          <w:rStyle w:val="StyleBoldUnderline"/>
          <w:rFonts w:cs="Times New Roman"/>
        </w:rPr>
        <w:t>EPA was as likely to be viewed as having disproportionate influence in negotiated as conventional rules</w:t>
      </w:r>
      <w:r w:rsidRPr="0077335A">
        <w:rPr>
          <w:rFonts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77335A">
        <w:rPr>
          <w:rStyle w:val="StyleBoldUnderline"/>
          <w:rFonts w:cs="Times New Roman"/>
        </w:rPr>
        <w:t>negotiated rulemaking participants were significantly more likely to see excessive influence by one party in the process rather than in the rule itself, as compared to conventional participants</w:t>
      </w:r>
      <w:r w:rsidRPr="0077335A">
        <w:rPr>
          <w:rFonts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77335A">
        <w:rPr>
          <w:rStyle w:val="StyleBoldUnderline"/>
          <w:rFonts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77335A">
        <w:rPr>
          <w:rFonts w:cs="Times New Roman"/>
          <w:sz w:val="16"/>
        </w:rPr>
        <w:t xml:space="preserve">Given these differences in how the two processes are de-signed, Kerwin and Langbein sought to measure </w:t>
      </w:r>
      <w:r w:rsidRPr="0077335A">
        <w:rPr>
          <w:rStyle w:val="StyleBoldUnderline"/>
          <w:rFonts w:cs="Times New Roman"/>
        </w:rPr>
        <w:t>agency responsiveness overall</w:t>
      </w:r>
      <w:r w:rsidRPr="0077335A">
        <w:rPr>
          <w:rFonts w:cs="Times New Roman"/>
          <w:sz w:val="16"/>
        </w:rPr>
        <w:t xml:space="preserve">, rather than at the two separate moments of access. Although the </w:t>
      </w:r>
      <w:r w:rsidRPr="0077335A">
        <w:rPr>
          <w:rStyle w:val="StyleBoldUnderline"/>
          <w:rFonts w:cs="Times New Roman"/>
        </w:rPr>
        <w:t>differences were not statistically significant</w:t>
      </w:r>
      <w:r w:rsidRPr="0077335A">
        <w:rPr>
          <w:rFonts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77335A">
        <w:rPr>
          <w:rStyle w:val="StyleBoldUnderline"/>
          <w:rFonts w:cs="Times New Roman"/>
        </w:rPr>
        <w:t>given the absence of statistical significance,</w:t>
      </w:r>
      <w:r w:rsidRPr="0077335A">
        <w:rPr>
          <w:rFonts w:cs="Times New Roman"/>
          <w:sz w:val="16"/>
        </w:rPr>
        <w:t xml:space="preserve"> we agree with the researchers that it is safer to conclude that </w:t>
      </w:r>
      <w:r w:rsidRPr="0077335A">
        <w:rPr>
          <w:rStyle w:val="Emphasis"/>
        </w:rPr>
        <w:t xml:space="preserve">the agency is equally responsive to both conventional and negotiated rule participants. </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74" w:name="BlockBM618"/>
      <w:bookmarkEnd w:id="73"/>
      <w:r w:rsidRPr="0077335A">
        <w:rPr>
          <w:rFonts w:cs="Times New Roman"/>
        </w:rPr>
        <w:t>Disparities/Exclusive</w:t>
      </w:r>
    </w:p>
    <w:p w:rsidR="0077335A" w:rsidRPr="0077335A" w:rsidRDefault="0077335A" w:rsidP="0077335A">
      <w:pPr>
        <w:pStyle w:val="Heading4"/>
        <w:rPr>
          <w:rFonts w:cs="Times New Roman"/>
        </w:rPr>
      </w:pPr>
      <w:r w:rsidRPr="0077335A">
        <w:rPr>
          <w:rFonts w:cs="Times New Roman"/>
        </w:rPr>
        <w:t>Reg negs have full representation</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sz w:val="16"/>
        </w:rPr>
      </w:pPr>
      <w:r w:rsidRPr="0077335A">
        <w:rPr>
          <w:rFonts w:cs="Times New Roman"/>
          <w:sz w:val="16"/>
        </w:rPr>
        <w:t xml:space="preserve">2. Reg Neg is Broadly Inclusive </w:t>
      </w:r>
      <w:r w:rsidRPr="0077335A">
        <w:rPr>
          <w:rStyle w:val="StyleBoldUnderline"/>
          <w:rFonts w:cs="Times New Roman"/>
        </w:rPr>
        <w:t>The data call into question the validity of the criticism that reg negs involve only highly organized and well-financed interests. 97 The majority of respondents reported participation by all parties, including small, seemingly ad hoc citizen groups, small businesses, and local government representatives.98</w:t>
      </w:r>
      <w:r w:rsidRPr="0077335A">
        <w:rPr>
          <w:rFonts w:cs="Times New Roman"/>
          <w:sz w:val="16"/>
        </w:rPr>
        <w:t xml:space="preserve"> These types of participants were not in the majority, but neither were they rare. The data therefore support the proposition that negotiated rulemaking is at least open to groups that complain about exclusion from other governmental processes, even if those groups are imperfect surrogates for “ordinary citizens.” </w:t>
      </w:r>
      <w:r w:rsidRPr="0077335A">
        <w:rPr>
          <w:rStyle w:val="StyleBoldUnderline"/>
          <w:rFonts w:cs="Times New Roman"/>
        </w:rPr>
        <w:t xml:space="preserve">When asked whether all the interests that should have been involved in the negotiated rulemaking were involved, 65% of respondents answered that </w:t>
      </w:r>
      <w:r w:rsidRPr="0077335A">
        <w:rPr>
          <w:rStyle w:val="Emphasis"/>
        </w:rPr>
        <w:t>there was full representation</w:t>
      </w:r>
      <w:r w:rsidRPr="0077335A">
        <w:rPr>
          <w:rFonts w:cs="Times New Roman"/>
          <w:sz w:val="16"/>
        </w:rPr>
        <w:t xml:space="preserve">.99 The literature on reg neg also identifies as a potential problem EPA’s unwillingness to commit, up front, to accept the results of negotiations and use them as the basis for the rule. </w:t>
      </w:r>
      <w:r w:rsidRPr="0077335A">
        <w:rPr>
          <w:rStyle w:val="Emphasis"/>
        </w:rPr>
        <w:t>There is no evidence</w:t>
      </w:r>
      <w:r w:rsidRPr="0077335A">
        <w:rPr>
          <w:rStyle w:val="StyleBoldUnderline"/>
          <w:rFonts w:cs="Times New Roman"/>
        </w:rPr>
        <w:t xml:space="preserve">, however, </w:t>
      </w:r>
      <w:r w:rsidRPr="0077335A">
        <w:rPr>
          <w:rStyle w:val="Emphasis"/>
        </w:rPr>
        <w:t>that this factor affected parties’ decisions to participate</w:t>
      </w:r>
      <w:r w:rsidRPr="0077335A">
        <w:rPr>
          <w:rStyle w:val="StyleBoldUnderline"/>
          <w:rFonts w:cs="Times New Roman"/>
        </w:rPr>
        <w:t>. In fact, no respondent expressed concerns in this regard.10</w:t>
      </w:r>
      <w:r w:rsidRPr="0077335A">
        <w:rPr>
          <w:rFonts w:cs="Times New Roman"/>
          <w:sz w:val="16"/>
        </w:rPr>
        <w:t>0</w:t>
      </w:r>
    </w:p>
    <w:p w:rsidR="0077335A" w:rsidRPr="0077335A" w:rsidRDefault="0077335A" w:rsidP="0077335A">
      <w:pPr>
        <w:pStyle w:val="Heading4"/>
        <w:rPr>
          <w:rFonts w:cs="Times New Roman"/>
        </w:rPr>
      </w:pPr>
      <w:r w:rsidRPr="0077335A">
        <w:rPr>
          <w:rFonts w:cs="Times New Roman"/>
        </w:rPr>
        <w:t>The process is equal and fair</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b/>
          <w:iCs/>
          <w:u w:val="single"/>
        </w:rPr>
      </w:pPr>
      <w:r w:rsidRPr="0077335A">
        <w:rPr>
          <w:rFonts w:cs="Times New Roman"/>
          <w:sz w:val="16"/>
        </w:rPr>
        <w:t xml:space="preserve">On balance, the combined results of Phase I and II of the study suggest that </w:t>
      </w:r>
      <w:r w:rsidRPr="0077335A">
        <w:rPr>
          <w:rStyle w:val="StyleBoldUnderline"/>
          <w:rFonts w:cs="Times New Roman"/>
        </w:rPr>
        <w:t>reg neg is superior to conventional rulemaking</w:t>
      </w:r>
      <w:r w:rsidRPr="0077335A">
        <w:rPr>
          <w:rFonts w:cs="Times New Roman"/>
          <w:sz w:val="16"/>
        </w:rPr>
        <w:t xml:space="preserve"> on virtually all of the measures that were considered. Strikingly, </w:t>
      </w:r>
      <w:r w:rsidRPr="0077335A">
        <w:rPr>
          <w:rStyle w:val="StyleBoldUnderline"/>
          <w:rFonts w:cs="Times New Roman"/>
        </w:rPr>
        <w:t>the process engenders a significant learning effect, especially compared to conventional rulemaking</w:t>
      </w:r>
      <w:r w:rsidRPr="0077335A">
        <w:rPr>
          <w:rFonts w:cs="Times New Roman"/>
          <w:sz w:val="16"/>
        </w:rPr>
        <w:t xml:space="preserve">; participants report, more¬over, that </w:t>
      </w:r>
      <w:r w:rsidRPr="0077335A">
        <w:rPr>
          <w:rStyle w:val="StyleBoldUnderline"/>
          <w:rFonts w:cs="Times New Roman"/>
        </w:rPr>
        <w:t>this learning has long-term value not confined to a particular rulemaking</w:t>
      </w:r>
      <w:r w:rsidRPr="0077335A">
        <w:rPr>
          <w:rFonts w:cs="Times New Roman"/>
          <w:sz w:val="16"/>
        </w:rPr>
        <w:t xml:space="preserve">. Most significantly, the </w:t>
      </w:r>
      <w:r w:rsidRPr="0077335A">
        <w:rPr>
          <w:rStyle w:val="StyleBoldUnderline"/>
          <w:rFonts w:cs="Times New Roman"/>
        </w:rPr>
        <w:t>negotiation of rules appears to enhance the legitimacy of outcomes</w:t>
      </w:r>
      <w:r w:rsidRPr="0077335A">
        <w:rPr>
          <w:rFonts w:cs="Times New Roman"/>
          <w:sz w:val="16"/>
        </w:rPr>
        <w:t xml:space="preserve">. Kerwin and Langbein's data indicate that </w:t>
      </w:r>
      <w:r w:rsidRPr="0077335A">
        <w:rPr>
          <w:rStyle w:val="Emphasis"/>
        </w:rPr>
        <w:t xml:space="preserve">process matters to perceptions of legitimacy.  </w:t>
      </w:r>
      <w:r w:rsidRPr="0077335A">
        <w:rPr>
          <w:rFonts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77335A">
        <w:rPr>
          <w:rStyle w:val="StyleBoldUnderline"/>
          <w:rFonts w:cs="Times New Roman"/>
        </w:rPr>
        <w:t>At a minimum, the data call into question</w:t>
      </w:r>
      <w:r w:rsidRPr="0077335A">
        <w:rPr>
          <w:rFonts w:cs="Times New Roman"/>
          <w:sz w:val="16"/>
        </w:rPr>
        <w:t>—</w:t>
      </w:r>
      <w:r w:rsidRPr="0077335A">
        <w:rPr>
          <w:rStyle w:val="StyleBoldUnderline"/>
          <w:rFonts w:cs="Times New Roman"/>
        </w:rPr>
        <w:t>and</w:t>
      </w:r>
      <w:r w:rsidRPr="0077335A">
        <w:rPr>
          <w:rFonts w:cs="Times New Roman"/>
          <w:sz w:val="16"/>
        </w:rPr>
        <w:t xml:space="preserve"> sometimes </w:t>
      </w:r>
      <w:r w:rsidRPr="0077335A">
        <w:rPr>
          <w:rStyle w:val="StyleBoldUnderline"/>
          <w:rFonts w:cs="Times New Roman"/>
        </w:rPr>
        <w:t>flatly contradict</w:t>
      </w:r>
      <w:r w:rsidRPr="0077335A">
        <w:rPr>
          <w:rFonts w:cs="Times New Roman"/>
          <w:sz w:val="16"/>
        </w:rPr>
        <w:t>—</w:t>
      </w:r>
      <w:r w:rsidRPr="0077335A">
        <w:rPr>
          <w:rStyle w:val="StyleBoldUnderline"/>
          <w:rFonts w:cs="Times New Roman"/>
        </w:rPr>
        <w:t>most of the theoretical criticisms of reg neg that have surfaced in the scholarly literature over the last twenty years.</w:t>
      </w:r>
      <w:r w:rsidRPr="0077335A">
        <w:rPr>
          <w:rFonts w:cs="Times New Roman"/>
          <w:sz w:val="16"/>
        </w:rPr>
        <w:t xml:space="preserve"> </w:t>
      </w:r>
      <w:r w:rsidRPr="0077335A">
        <w:rPr>
          <w:rStyle w:val="Emphasis"/>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p w:rsidR="0077335A" w:rsidRPr="0077335A" w:rsidRDefault="0077335A" w:rsidP="0077335A">
      <w:pPr>
        <w:pStyle w:val="Heading4"/>
        <w:rPr>
          <w:rFonts w:cs="Times New Roman"/>
        </w:rPr>
      </w:pPr>
      <w:r w:rsidRPr="0077335A">
        <w:rPr>
          <w:rFonts w:cs="Times New Roman"/>
        </w:rPr>
        <w:t>Not true—larger groups aren’t more influential in reg negs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sz w:val="16"/>
        </w:rPr>
      </w:pPr>
      <w:r w:rsidRPr="0077335A">
        <w:rPr>
          <w:rStyle w:val="StyleBoldUnderline"/>
          <w:rFonts w:cs="Times New Roman"/>
        </w:rPr>
        <w:t>One might also suspect that higher satisfaction rates correspond to disproportionate influence over the agency</w:t>
      </w:r>
      <w:r w:rsidRPr="0077335A">
        <w:rPr>
          <w:rFonts w:cs="Times New Roman"/>
          <w:sz w:val="16"/>
        </w:rPr>
        <w:t xml:space="preserve">, which would suggest that the purported legitimacy benefit simply dis-guises capture of the agency by interested parties. Based on the reported data, however, </w:t>
      </w:r>
      <w:r w:rsidRPr="0077335A">
        <w:rPr>
          <w:rStyle w:val="StyleBoldUnderline"/>
          <w:rFonts w:cs="Times New Roman"/>
        </w:rPr>
        <w:t xml:space="preserve">this is unlikely. </w:t>
      </w:r>
      <w:r w:rsidRPr="0077335A">
        <w:rPr>
          <w:rFonts w:cs="Times New Roman"/>
          <w:sz w:val="16"/>
        </w:rPr>
        <w:t xml:space="preserve">The results of the study indicate that </w:t>
      </w:r>
      <w:r w:rsidRPr="0077335A">
        <w:rPr>
          <w:rStyle w:val="StyleBoldUnderline"/>
          <w:rFonts w:cs="Times New Roman"/>
        </w:rPr>
        <w:t>the agency was equally responsive to stakeholders in both conventional and negotiated rulemaking contexts.</w:t>
      </w:r>
      <w:r w:rsidRPr="0077335A">
        <w:rPr>
          <w:rFonts w:cs="Times New Roman"/>
          <w:sz w:val="16"/>
        </w:rPr>
        <w:t xml:space="preserve"> Al-though participants did perceive that some parties exerted dis-proportionate influence in the reg neg process, the </w:t>
      </w:r>
      <w:r w:rsidRPr="0077335A">
        <w:rPr>
          <w:rStyle w:val="StyleBoldUnderline"/>
          <w:rFonts w:cs="Times New Roman"/>
        </w:rPr>
        <w:t>types of parties believed to have exerted that influence were fairly evenly distributed.</w:t>
      </w:r>
      <w:r w:rsidRPr="0077335A">
        <w:rPr>
          <w:rFonts w:cs="Times New Roman"/>
          <w:sz w:val="16"/>
        </w:rPr>
        <w:t xml:space="preserve"> In fact, the parties that were perceived as exerting the most influence in both types of rulemakings were EPA itself and big business groups of all stripes. Environmental groups were slightly more likely to be seen as exercising disproportionate influence in reg negs than in conventional rulemaking. Moreover, perceptions of disproportionate influence in conventional rulemaking occurred with the same relative frequency as those in reg negs. We think it would be inaccurate to suggest that satisfaction depends on, or disguises, undue influence over the agency that is exacerbated by reg neg. At worst, then, we believe that </w:t>
      </w:r>
      <w:r w:rsidRPr="0077335A">
        <w:rPr>
          <w:rStyle w:val="StyleBoldUnderline"/>
          <w:rFonts w:cs="Times New Roman"/>
        </w:rPr>
        <w:t>regulatory negotiation might enable partial capture, but no more so than conventional rulemaking</w:t>
      </w:r>
      <w:r w:rsidRPr="0077335A">
        <w:rPr>
          <w:rFonts w:cs="Times New Roman"/>
          <w:sz w:val="16"/>
        </w:rPr>
        <w:t xml:space="preserve">. Further, if there is any capture in rulemaking processes, </w:t>
      </w:r>
      <w:r w:rsidRPr="0077335A">
        <w:rPr>
          <w:rStyle w:val="StyleBoldUnderline"/>
          <w:rFonts w:cs="Times New Roman"/>
        </w:rPr>
        <w:t>there is no evidence that the nature or extent of the capture produced through this consensus-based process is greater or more sinister than the capture that occurs through traditional notice and comment rulemaking. Powerful groups</w:t>
      </w:r>
      <w:r w:rsidRPr="0077335A">
        <w:rPr>
          <w:rFonts w:cs="Times New Roman"/>
          <w:sz w:val="16"/>
        </w:rPr>
        <w:t xml:space="preserve">, such as in¬dustry trade associations or government agencies, </w:t>
      </w:r>
      <w:r w:rsidRPr="0077335A">
        <w:rPr>
          <w:rStyle w:val="StyleBoldUnderline"/>
          <w:rFonts w:cs="Times New Roman"/>
        </w:rPr>
        <w:t>may fare better in all decision contexts</w:t>
      </w:r>
      <w:r w:rsidRPr="0077335A">
        <w:rPr>
          <w:rFonts w:cs="Times New Roman"/>
          <w:sz w:val="16"/>
        </w:rPr>
        <w:t xml:space="preserve"> because of resource, information, and political asymmetries that work in their favor, </w:t>
      </w:r>
      <w:r w:rsidRPr="0077335A">
        <w:rPr>
          <w:rStyle w:val="Emphasis"/>
        </w:rPr>
        <w:t xml:space="preserve">but there is no reason to believe that regulatory negotiation enhances their advantage. </w:t>
      </w:r>
      <w:r w:rsidRPr="0077335A">
        <w:rPr>
          <w:rFonts w:cs="Times New Roman"/>
          <w:sz w:val="16"/>
        </w:rPr>
        <w:t xml:space="preserve">Although in this article we identify and recommend ways to ameliorate these asymmetries among parties in the reg neg context, we doubt the differences can be eradicated. </w:t>
      </w:r>
    </w:p>
    <w:p w:rsidR="0077335A" w:rsidRPr="0077335A" w:rsidRDefault="0077335A" w:rsidP="0077335A">
      <w:pPr>
        <w:pStyle w:val="Heading4"/>
        <w:rPr>
          <w:rFonts w:cs="Times New Roman"/>
        </w:rPr>
      </w:pPr>
      <w:r w:rsidRPr="0077335A">
        <w:rPr>
          <w:rFonts w:cs="Times New Roman"/>
        </w:rPr>
        <w:t>No impact to disparities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u w:val="single"/>
        </w:rPr>
      </w:pPr>
      <w:r w:rsidRPr="0077335A">
        <w:rPr>
          <w:rFonts w:cs="Times New Roman"/>
          <w:sz w:val="16"/>
        </w:rPr>
        <w:t xml:space="preserve">The study reveals some weaknesses of the reg neg process as well, most notably </w:t>
      </w:r>
      <w:r w:rsidRPr="0077335A">
        <w:rPr>
          <w:rStyle w:val="StyleBoldUnderline"/>
          <w:rFonts w:cs="Times New Roman"/>
        </w:rPr>
        <w:t xml:space="preserve">the disproportionate costs it imposes on smaller groups with comparatively fewer resources.  </w:t>
      </w:r>
      <w:r w:rsidRPr="0077335A">
        <w:rPr>
          <w:rFonts w:cs="Times New Roman"/>
          <w:sz w:val="16"/>
        </w:rPr>
        <w:t xml:space="preserve">Whether or not to participate in a reg neg proved a more difficult decision for environmental organizations and other similar groups than for larger parties like big business or state government regula¬tors. Smaller, poorer groups also reported suffering from re¬source deficits as compared to their larger, richer negotiating partners.  The evidence of resource disadvantage provides em-pirical support for a frequent criticism of reg neg, but, impor-tantly, </w:t>
      </w:r>
      <w:r w:rsidRPr="0077335A">
        <w:rPr>
          <w:rStyle w:val="StyleBoldUnderline"/>
          <w:rFonts w:cs="Times New Roman"/>
        </w:rPr>
        <w:t xml:space="preserve">these disparities did not seem to translate into undue influence over outcomes.  </w:t>
      </w:r>
      <w:r w:rsidRPr="0077335A">
        <w:rPr>
          <w:rFonts w:cs="Times New Roman"/>
          <w:sz w:val="16"/>
        </w:rPr>
        <w:t xml:space="preserve">In light of the numerous benefits re-vealed by the data, </w:t>
      </w:r>
      <w:r w:rsidRPr="0077335A">
        <w:rPr>
          <w:rStyle w:val="StyleBoldUnderline"/>
          <w:rFonts w:cs="Times New Roman"/>
        </w:rPr>
        <w:t>the story on reg neg remains mostly positive especially when compared to conventional rulemaking.</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75" w:name="BlockBM636"/>
      <w:bookmarkEnd w:id="74"/>
      <w:r w:rsidRPr="0077335A">
        <w:rPr>
          <w:rFonts w:cs="Times New Roman"/>
        </w:rPr>
        <w:t>No Consensus</w:t>
      </w:r>
    </w:p>
    <w:p w:rsidR="0077335A" w:rsidRPr="0077335A" w:rsidRDefault="0077335A" w:rsidP="0077335A">
      <w:pPr>
        <w:pStyle w:val="Heading4"/>
        <w:rPr>
          <w:rFonts w:cs="Times New Roman"/>
        </w:rPr>
      </w:pPr>
      <w:r w:rsidRPr="0077335A">
        <w:rPr>
          <w:rFonts w:cs="Times New Roman"/>
        </w:rPr>
        <w:t>Read the legitimacy/conflict stuff</w:t>
      </w:r>
    </w:p>
    <w:p w:rsidR="0077335A" w:rsidRPr="0077335A" w:rsidRDefault="0077335A" w:rsidP="0077335A">
      <w:pPr>
        <w:pStyle w:val="Heading4"/>
        <w:rPr>
          <w:rFonts w:cs="Times New Roman"/>
        </w:rPr>
      </w:pPr>
      <w:r w:rsidRPr="0077335A">
        <w:rPr>
          <w:rFonts w:cs="Times New Roman"/>
        </w:rPr>
        <w:t>Yes consensus: multiple warrants:</w:t>
      </w:r>
    </w:p>
    <w:p w:rsidR="0077335A" w:rsidRPr="0077335A" w:rsidRDefault="0077335A" w:rsidP="0077335A">
      <w:pPr>
        <w:pStyle w:val="Heading4"/>
        <w:rPr>
          <w:rFonts w:cs="Times New Roman"/>
        </w:rPr>
      </w:pPr>
    </w:p>
    <w:p w:rsidR="0077335A" w:rsidRPr="0077335A" w:rsidRDefault="0077335A" w:rsidP="0077335A">
      <w:pPr>
        <w:pStyle w:val="Heading4"/>
        <w:rPr>
          <w:rFonts w:cs="Times New Roman"/>
        </w:rPr>
      </w:pPr>
      <w:r w:rsidRPr="0077335A">
        <w:rPr>
          <w:rFonts w:cs="Times New Roman"/>
        </w:rPr>
        <w:t>A) —negotiating parties fear the alternative, which is worse than reg neg</w:t>
      </w:r>
    </w:p>
    <w:p w:rsidR="0077335A" w:rsidRPr="0077335A" w:rsidRDefault="0077335A" w:rsidP="0077335A">
      <w:pPr>
        <w:rPr>
          <w:rStyle w:val="StyleStyleBold12pt"/>
          <w:rFonts w:cs="Times New Roman"/>
        </w:rPr>
      </w:pPr>
    </w:p>
    <w:p w:rsidR="0077335A" w:rsidRPr="0077335A" w:rsidRDefault="0077335A" w:rsidP="0077335A">
      <w:pPr>
        <w:rPr>
          <w:rStyle w:val="StyleStyleBold12pt"/>
          <w:rFonts w:cs="Times New Roman"/>
        </w:rPr>
      </w:pPr>
      <w:r w:rsidRPr="0077335A">
        <w:rPr>
          <w:rStyle w:val="StyleStyleBold12pt"/>
          <w:rFonts w:cs="Times New Roman"/>
        </w:rPr>
        <w:t>Perritt 86</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77335A">
        <w:rPr>
          <w:rStyle w:val="StyleStyleBold12pt"/>
          <w:rFonts w:cs="Times New Roman"/>
          <w:i/>
          <w:sz w:val="16"/>
          <w:szCs w:val="16"/>
        </w:rPr>
        <w:t>Georgetown Law Journal</w:t>
      </w:r>
      <w:r w:rsidRPr="0077335A">
        <w:rPr>
          <w:rStyle w:val="StyleStyleBold12pt"/>
          <w:rFonts w:cs="Times New Roman"/>
          <w:sz w:val="16"/>
          <w:szCs w:val="16"/>
        </w:rPr>
        <w:t>, Volume 74. August, 1976. http://www.kentlaw.edu/perritt/publications/74_GEO._L.J._1625.htm//ghs-kw)</w:t>
      </w:r>
    </w:p>
    <w:p w:rsidR="0077335A" w:rsidRPr="0077335A" w:rsidRDefault="0077335A" w:rsidP="0077335A">
      <w:pPr>
        <w:rPr>
          <w:rStyle w:val="StyleBoldUnderline"/>
          <w:rFonts w:cs="Times New Roman"/>
        </w:rPr>
      </w:pPr>
      <w:r w:rsidRPr="0077335A">
        <w:rPr>
          <w:rStyle w:val="StyleBoldUnderline"/>
          <w:rFonts w:cs="Times New Roman"/>
        </w:rPr>
        <w:t>The negotiations moved slowly until the FAA submitted a draft rule to the participants.</w:t>
      </w:r>
      <w:r w:rsidRPr="0077335A">
        <w:rPr>
          <w:rFonts w:cs="Times New Roman"/>
          <w:sz w:val="16"/>
        </w:rPr>
        <w:t xml:space="preserve"> This reinforced </w:t>
      </w:r>
      <w:r w:rsidRPr="0077335A">
        <w:rPr>
          <w:rStyle w:val="Emphasis"/>
        </w:rPr>
        <w:t xml:space="preserve">the view that the FAA would move unilaterally. It also reminded the parties that there would be things in a unilaterally promulgated rule that they would not like--thus reminding them that their BATNAs were worse than what was being considered at the negotiating table.  </w:t>
      </w:r>
      <w:r w:rsidRPr="0077335A">
        <w:rPr>
          <w:rFonts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77335A">
        <w:rPr>
          <w:rStyle w:val="StyleBoldUnderline"/>
          <w:rFonts w:cs="Times New Roman"/>
        </w:rPr>
        <w:t>The participants tacitly agreed that it would not be feasible to develop a 'total package' to which the participants formally could agree.</w:t>
      </w:r>
      <w:r w:rsidRPr="0077335A">
        <w:rPr>
          <w:rFonts w:cs="Times New Roman"/>
          <w:sz w:val="16"/>
        </w:rPr>
        <w:t xml:space="preserve"> Instead, </w:t>
      </w:r>
      <w:r w:rsidRPr="0077335A">
        <w:rPr>
          <w:rStyle w:val="StyleBoldUnderline"/>
          <w:rFonts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77335A">
        <w:rPr>
          <w:rFonts w:cs="Times New Roman"/>
          <w:sz w:val="16"/>
        </w:rPr>
        <w:t xml:space="preserve"> In addition</w:t>
      </w:r>
      <w:r w:rsidRPr="0077335A">
        <w:rPr>
          <w:rStyle w:val="Emphasis"/>
        </w:rPr>
        <w:t>, the FAA, the mediator, and participants were tolerant of the political need of participants to adhere to positions formally, even though signals were given that participants could live with something else.</w:t>
      </w:r>
      <w:r w:rsidRPr="0077335A">
        <w:rPr>
          <w:rStyle w:val="StyleBoldUnderline"/>
          <w:rFonts w:cs="Times New Roman"/>
        </w:rPr>
        <w:t xml:space="preserve"> </w:t>
      </w:r>
      <w:r w:rsidRPr="0077335A">
        <w:rPr>
          <w:rFonts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77335A">
        <w:rPr>
          <w:rStyle w:val="StyleBoldUnderline"/>
          <w:rFonts w:cs="Times New Roman"/>
        </w:rPr>
        <w:t>it was easy for the agency to proceed with a consensus standard because it had an evolving sense of the consensus.</w:t>
      </w:r>
      <w:r w:rsidRPr="0077335A">
        <w:rPr>
          <w:rFonts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77335A">
        <w:rPr>
          <w:rStyle w:val="StyleBoldUnderline"/>
          <w:rFonts w:cs="Times New Roman"/>
        </w:rPr>
        <w:t>the presence of an outside contractor who served as drafter was of some assistance. The drafter</w:t>
      </w:r>
      <w:r w:rsidRPr="0077335A">
        <w:rPr>
          <w:rFonts w:cs="Times New Roman"/>
          <w:sz w:val="16"/>
        </w:rPr>
        <w:t xml:space="preserve">, a former FAA employee, </w:t>
      </w:r>
      <w:r w:rsidRPr="0077335A">
        <w:rPr>
          <w:rStyle w:val="StyleBoldUnderline"/>
          <w:rFonts w:cs="Times New Roman"/>
        </w:rPr>
        <w:t>assisted informally in resolving internal FAA disagreements over the proposed rule after negotiations were adjourned.</w:t>
      </w:r>
    </w:p>
    <w:p w:rsidR="0077335A" w:rsidRPr="0077335A" w:rsidRDefault="0077335A" w:rsidP="0077335A">
      <w:pPr>
        <w:pStyle w:val="Heading4"/>
        <w:rPr>
          <w:rFonts w:cs="Times New Roman"/>
        </w:rPr>
      </w:pPr>
      <w:r w:rsidRPr="0077335A">
        <w:rPr>
          <w:rFonts w:cs="Times New Roman"/>
        </w:rPr>
        <w:t>B) Reg neg builds mutual trust and legitimacy through information sharing and learning—means that a consensus will be reached</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In our view, empirical studies of negotiated rulemaking that examine cost, time, and litigation rates tell only part of the story and, we believe, not the most important part. The studies summarized here go beyond these limited measures of success and provide a more textured picture of regulatory negotiation. </w:t>
      </w:r>
      <w:r w:rsidRPr="0077335A">
        <w:rPr>
          <w:rStyle w:val="StyleBoldUnderline"/>
          <w:rFonts w:cs="Times New Roman"/>
        </w:rPr>
        <w:t>Along virtually every important qualitative dimension, all participants</w:t>
      </w:r>
      <w:r w:rsidRPr="0077335A">
        <w:rPr>
          <w:rFonts w:cs="Times New Roman"/>
          <w:sz w:val="16"/>
        </w:rPr>
        <w:t xml:space="preserve"> in this study-whether business, environmental, or government- </w:t>
      </w:r>
      <w:r w:rsidRPr="0077335A">
        <w:rPr>
          <w:rStyle w:val="StyleBoldUnderline"/>
          <w:rFonts w:cs="Times New Roman"/>
        </w:rPr>
        <w:t>reacted more favorably to their experience with negotiated rules</w:t>
      </w:r>
      <w:r w:rsidRPr="0077335A">
        <w:rPr>
          <w:rFonts w:cs="Times New Roman"/>
          <w:sz w:val="16"/>
        </w:rPr>
        <w:t xml:space="preserve"> than do participants in conventional rulemaking.'0 Contrary to the critics' expectations, Kerwin and Langbein found that </w:t>
      </w:r>
      <w:r w:rsidRPr="0077335A">
        <w:rPr>
          <w:rStyle w:val="StyleBoldUnderline"/>
          <w:rFonts w:cs="Times New Roman"/>
        </w:rPr>
        <w:t>negotiation of rules reduced conflict between the regulator and regulated entities</w:t>
      </w:r>
      <w:r w:rsidRPr="0077335A">
        <w:rPr>
          <w:rFonts w:cs="Times New Roman"/>
          <w:sz w:val="16"/>
        </w:rPr>
        <w:t xml:space="preserve">, and it was no less fair to regulated entities than conventional rulemaking." The data contradict claims that regulatory negotiation abrogates an agency's responsibility to implement laws written by Congress;12 indeed, </w:t>
      </w:r>
      <w:r w:rsidRPr="0077335A">
        <w:rPr>
          <w:rStyle w:val="StyleBoldUnderline"/>
          <w:rFonts w:cs="Times New Roman"/>
        </w:rPr>
        <w:t>the process may better enable the agency to fulfill that role</w:t>
      </w:r>
      <w:r w:rsidRPr="0077335A">
        <w:rPr>
          <w:rFonts w:cs="Times New Roman"/>
          <w:sz w:val="16"/>
        </w:rPr>
        <w:t xml:space="preserve">. </w:t>
      </w:r>
      <w:r w:rsidRPr="0077335A">
        <w:rPr>
          <w:rStyle w:val="StyleBoldUnderline"/>
          <w:rFonts w:cs="Times New Roman"/>
        </w:rPr>
        <w:t>Regulatory negotiation clearly emerges</w:t>
      </w:r>
      <w:r w:rsidRPr="0077335A">
        <w:rPr>
          <w:rFonts w:cs="Times New Roman"/>
          <w:sz w:val="16"/>
        </w:rPr>
        <w:t>, moreover</w:t>
      </w:r>
      <w:r w:rsidRPr="0077335A">
        <w:rPr>
          <w:rStyle w:val="StyleBoldUnderline"/>
          <w:rFonts w:cs="Times New Roman"/>
        </w:rPr>
        <w:t>, as a superior process for generating information, facilitating learning, and building trust</w:t>
      </w:r>
      <w:r w:rsidRPr="0077335A">
        <w:rPr>
          <w:rFonts w:cs="Times New Roman"/>
          <w:sz w:val="16"/>
        </w:rPr>
        <w:t xml:space="preserve">.13 Most significantly, </w:t>
      </w:r>
      <w:r w:rsidRPr="0077335A">
        <w:rPr>
          <w:rStyle w:val="StyleBoldUnderline"/>
          <w:rFonts w:cs="Times New Roman"/>
        </w:rPr>
        <w:t>consensus-based negotiation increases legitimacy, defined as the acceptability of the regulation to those involved in its development.' 4 This legitimacy benefi</w:t>
      </w:r>
      <w:r w:rsidRPr="0077335A">
        <w:rPr>
          <w:rFonts w:cs="Times New Roman"/>
          <w:sz w:val="16"/>
        </w:rPr>
        <w:t>t, which was observed independently of the types of rules chosen for conventional versus negotiated rulemaking, and independently of differences among the participants</w:t>
      </w:r>
      <w:r w:rsidRPr="0077335A">
        <w:rPr>
          <w:rStyle w:val="StyleBoldUnderline"/>
          <w:rFonts w:cs="Times New Roman"/>
        </w:rPr>
        <w:t>, including their affiliation,'5 is no small accomplishment and we argue that, in any event, it is more important than reducing transaction costs.</w:t>
      </w:r>
      <w:r w:rsidRPr="0077335A">
        <w:rPr>
          <w:rFonts w:cs="Times New Roman"/>
          <w:sz w:val="16"/>
        </w:rPr>
        <w:t xml:space="preserve"> </w:t>
      </w:r>
    </w:p>
    <w:p w:rsidR="0077335A" w:rsidRPr="0077335A" w:rsidRDefault="0077335A" w:rsidP="0077335A">
      <w:pPr>
        <w:pStyle w:val="Heading4"/>
        <w:rPr>
          <w:rStyle w:val="StyleStyleBold12pt"/>
          <w:rFonts w:cs="Times New Roman"/>
          <w:b/>
        </w:rPr>
      </w:pPr>
      <w:r w:rsidRPr="0077335A">
        <w:rPr>
          <w:rFonts w:cs="Times New Roman"/>
        </w:rPr>
        <w:t>C) Economic and environmental concerns means parties will compromise</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b/>
          <w:iCs/>
          <w:u w:val="single"/>
        </w:rPr>
      </w:pPr>
      <w:r w:rsidRPr="0077335A">
        <w:rPr>
          <w:rFonts w:cs="Times New Roman"/>
          <w:sz w:val="16"/>
        </w:rPr>
        <w:t xml:space="preserve">C. The Path to Consensus 1. The Factors Promoting Compromise As outlined above, the initial differences between the environmentalists and the industry were deep-seated and policy-based. (129) The environmentalists strongly advocated a precautionary approach to chrome emissions, particularly because many small plating facilities were located in or near low-income, residential areas. They were particularly concerned about the possibility that sensitive receptors, such as hospitals and schools, might be affected by chrome emissions. In contrast, the plating industry rejected the need for further precaution. The industry believed the current level of control from fume suppressants was unquestionably sufficient and saw no justification for further regulation under these circumstances. Furthermore, the plating industry felt that the modeled emissions offered by the environmentalists bore little relation to reality. At the beginning of the negotiations, </w:t>
      </w:r>
      <w:r w:rsidRPr="0077335A">
        <w:rPr>
          <w:rStyle w:val="StyleBoldUnderline"/>
          <w:rFonts w:cs="Times New Roman"/>
        </w:rPr>
        <w:t>these positions clashed in such a fundamental way that reaching a consensus appeared very unlikely. It took some time for the parties, and the industry in particular, to feel that a true negotiation was occurring. (130) However, a number of forces were at work that suggested the existence of underlying flexibilities in the parties' positions not immediately apparent from the parties' public statements. While the industry publicly opposed further regulation, (131) many of its representatives privately concluded that some form of</w:t>
      </w:r>
      <w:r w:rsidRPr="0077335A">
        <w:rPr>
          <w:rStyle w:val="Emphasis"/>
        </w:rPr>
        <w:t xml:space="preserve"> further regulation was inevitable</w:t>
      </w:r>
      <w:r w:rsidRPr="0077335A">
        <w:rPr>
          <w:rStyle w:val="StyleBoldUnderline"/>
          <w:rFonts w:cs="Times New Roman"/>
        </w:rPr>
        <w:t xml:space="preserve">. </w:t>
      </w:r>
      <w:r w:rsidRPr="0077335A">
        <w:rPr>
          <w:rFonts w:cs="Times New Roman"/>
          <w:sz w:val="16"/>
        </w:rPr>
        <w:t xml:space="preserve">(132) Although the District's ATCP supported this conclusion, the industry's reasoning was primarily political. Given the large amount of publicity over the Barrio Logan incident in San Diego, the industry concluded that the </w:t>
      </w:r>
      <w:r w:rsidRPr="0077335A">
        <w:rPr>
          <w:rStyle w:val="StyleBoldUnderline"/>
          <w:rFonts w:cs="Times New Roman"/>
        </w:rPr>
        <w:t>large public outcry almost certainly must result in some further regulatory response by the District</w:t>
      </w:r>
      <w:r w:rsidRPr="0077335A">
        <w:rPr>
          <w:rFonts w:cs="Times New Roman"/>
          <w:sz w:val="16"/>
        </w:rPr>
        <w:t>. (133)</w:t>
      </w:r>
      <w:r w:rsidRPr="0077335A">
        <w:rPr>
          <w:rStyle w:val="StyleBoldUnderline"/>
          <w:rFonts w:cs="Times New Roman"/>
        </w:rPr>
        <w:t xml:space="preserve"> </w:t>
      </w:r>
      <w:r w:rsidRPr="0077335A">
        <w:rPr>
          <w:rFonts w:cs="Times New Roman"/>
          <w:sz w:val="16"/>
        </w:rPr>
        <w:t xml:space="preserve">This conclusion motivated the industry to participate in the negotiation in an attempt to influence the District's response. (134) </w:t>
      </w:r>
      <w:r w:rsidRPr="0077335A">
        <w:rPr>
          <w:rStyle w:val="StyleBoldUnderline"/>
          <w:rFonts w:cs="Times New Roman"/>
        </w:rPr>
        <w:t xml:space="preserve">Furthermore, the industry viewed </w:t>
      </w:r>
      <w:r w:rsidRPr="0077335A">
        <w:rPr>
          <w:rStyle w:val="Emphasis"/>
        </w:rPr>
        <w:t>the District's decision to conduct negotiations on a "parallel" track with its rulemaking process as a validation</w:t>
      </w:r>
      <w:r w:rsidRPr="0077335A">
        <w:rPr>
          <w:rStyle w:val="StyleBoldUnderline"/>
          <w:rFonts w:cs="Times New Roman"/>
        </w:rPr>
        <w:t xml:space="preserve"> of its conclusion regarding the likelihood of more stringent regulation. (</w:t>
      </w:r>
      <w:r w:rsidRPr="0077335A">
        <w:rPr>
          <w:rFonts w:cs="Times New Roman"/>
          <w:sz w:val="16"/>
        </w:rPr>
        <w:t xml:space="preserve">135) Unless the industry negotiated, it feared the outcome of that rulemaking would be quite unfavorable to its interests. A second factor motivating the industry was the possibility of statewide regulation by CARB. The industry concluded that CARB, like the District, was also likely to adopt some additional form of regulation. Faced with this </w:t>
      </w:r>
      <w:r w:rsidRPr="0077335A">
        <w:rPr>
          <w:rStyle w:val="StyleBoldUnderline"/>
          <w:rFonts w:cs="Times New Roman"/>
        </w:rPr>
        <w:t xml:space="preserve">probability, </w:t>
      </w:r>
      <w:r w:rsidRPr="0077335A">
        <w:rPr>
          <w:rStyle w:val="Emphasis"/>
        </w:rPr>
        <w:t>the industry thought that any further regulation adopted by the District would greatly influence the form of any CARB regulation</w:t>
      </w:r>
      <w:r w:rsidRPr="0077335A">
        <w:rPr>
          <w:rFonts w:cs="Times New Roman"/>
          <w:sz w:val="16"/>
        </w:rPr>
        <w:t xml:space="preserve">. Thus, from the industry's perspective, it would most effectively spend its resources by trying to shape the District's action at the regional level. (136) </w:t>
      </w:r>
      <w:r w:rsidRPr="0077335A">
        <w:rPr>
          <w:rStyle w:val="StyleBoldUnderline"/>
          <w:rFonts w:cs="Times New Roman"/>
        </w:rPr>
        <w:t>The industry thought that, in the best case, its participation in the negotiation might result in regulatory uniformity</w:t>
      </w:r>
      <w:r w:rsidRPr="0077335A">
        <w:rPr>
          <w:rFonts w:cs="Times New Roman"/>
          <w:sz w:val="16"/>
        </w:rPr>
        <w:t xml:space="preserve"> when CARB (and perhaps EPA) later tightened regulation of chrome plating emissions. (137) Finally, as noted above, (138) under the existing District regulatory structure, some metal plating sources would be subject to individual risk assessments, and, based on the outcome of those assessments, further regulation. The risk assessment process was complex and expensive, and the outcome unclear. Industry might well have preferred the certainty provided by a new District regulation, which could avoid the need for numerous risk assessments. The environmentalists also recognized weaknesses in their initial position, although their political calculations were not as complex as the industry's. While the environmentalists' chief goal was to secure a regulation requiring new add-on technology, this new technology would clearly have significant economic impacts on the industry and would force some sources to close. The environmentalists knew that the District Governing Board, and hence its staff, was sensitive to claims that a District rule would either put companies out of business or force them to relocate out of the South Coast Air Basin</w:t>
      </w:r>
      <w:r w:rsidRPr="0077335A">
        <w:rPr>
          <w:rStyle w:val="StyleBoldUnderline"/>
          <w:rFonts w:cs="Times New Roman"/>
        </w:rPr>
        <w:t>. Thus, the environmentalists faced the possibility that the District would be unwilling to require the add-on technology if it was too expensive</w:t>
      </w:r>
      <w:r w:rsidRPr="0077335A">
        <w:rPr>
          <w:rFonts w:cs="Times New Roman"/>
          <w:sz w:val="16"/>
        </w:rPr>
        <w:t>. As to the District's staff, institutional concerns drove its position. The District's Air Toxics Plan committed the District to examine further regulation of chrome emissions, but the plan left room for significant flexibility regarding what actual steps the District should take. At the same time, while the staff had some information about the operation of chrome plating facilities, the District was not as familiar with this industry as it was with other industries. Thus, information acquired by the agency during a negotiation could prove very useful. The agency could be expected to change position in response to that information rather than to remain "locked in" to an initial, rigid position. In summary</w:t>
      </w:r>
      <w:r w:rsidRPr="0077335A">
        <w:rPr>
          <w:rStyle w:val="StyleBoldUnderline"/>
          <w:rFonts w:cs="Times New Roman"/>
        </w:rPr>
        <w:t xml:space="preserve">, the principal difficulty involved in reaching a consensus solution lay in the qualitative differences among the parties' positions. The industry's concerns were largely </w:t>
      </w:r>
      <w:r w:rsidRPr="0077335A">
        <w:rPr>
          <w:rStyle w:val="Emphasis"/>
        </w:rPr>
        <w:t xml:space="preserve">economic </w:t>
      </w:r>
      <w:r w:rsidRPr="0077335A">
        <w:rPr>
          <w:rStyle w:val="StyleBoldUnderline"/>
          <w:rFonts w:cs="Times New Roman"/>
        </w:rPr>
        <w:t xml:space="preserve">in nature. In contrast, the environmentalists' concerns were based on </w:t>
      </w:r>
      <w:r w:rsidRPr="0077335A">
        <w:rPr>
          <w:rStyle w:val="Emphasis"/>
        </w:rPr>
        <w:t>moral and environmental justice grounds,</w:t>
      </w:r>
      <w:r w:rsidRPr="0077335A">
        <w:rPr>
          <w:rStyle w:val="StyleBoldUnderline"/>
          <w:rFonts w:cs="Times New Roman"/>
        </w:rPr>
        <w:t xml:space="preserve"> while the District staff's concerns were more </w:t>
      </w:r>
      <w:r w:rsidRPr="0077335A">
        <w:rPr>
          <w:rStyle w:val="Emphasis"/>
        </w:rPr>
        <w:t xml:space="preserve">pragmatic. Most importantly, however, all parties had reason to compromise. </w:t>
      </w:r>
    </w:p>
    <w:p w:rsidR="0077335A" w:rsidRPr="0077335A" w:rsidRDefault="0077335A" w:rsidP="0077335A">
      <w:pPr>
        <w:pStyle w:val="Heading4"/>
        <w:rPr>
          <w:rFonts w:cs="Times New Roman"/>
        </w:rPr>
      </w:pPr>
      <w:r w:rsidRPr="0077335A">
        <w:rPr>
          <w:rFonts w:cs="Times New Roman"/>
        </w:rPr>
        <w:t>D) Reg neg produces participant satisfaction and reduces conflict—consensus will happen</w:t>
      </w:r>
    </w:p>
    <w:p w:rsidR="0077335A" w:rsidRPr="0077335A" w:rsidRDefault="0077335A" w:rsidP="0077335A">
      <w:pPr>
        <w:rPr>
          <w:rStyle w:val="StyleStyleBold12pt"/>
          <w:rFonts w:cs="Times New Roman"/>
        </w:rPr>
      </w:pPr>
      <w:r w:rsidRPr="0077335A">
        <w:rPr>
          <w:rStyle w:val="StyleStyleBold12pt"/>
          <w:rFonts w:cs="Times New Roman"/>
        </w:rPr>
        <w:t>Langbein and Kerwin 00</w:t>
      </w:r>
    </w:p>
    <w:p w:rsidR="0077335A" w:rsidRPr="0077335A" w:rsidRDefault="0077335A" w:rsidP="0077335A">
      <w:pPr>
        <w:rPr>
          <w:rFonts w:cs="Times New Roman"/>
          <w:b/>
          <w:bCs/>
          <w:sz w:val="16"/>
          <w:szCs w:val="16"/>
        </w:rPr>
      </w:pPr>
      <w:r w:rsidRPr="0077335A">
        <w:rPr>
          <w:rStyle w:val="StyleStyleBold12pt"/>
          <w:rFonts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77335A" w:rsidRPr="0077335A" w:rsidRDefault="0077335A" w:rsidP="0077335A">
      <w:pPr>
        <w:rPr>
          <w:rFonts w:cs="Times New Roman"/>
          <w:sz w:val="16"/>
        </w:rPr>
      </w:pPr>
      <w:r w:rsidRPr="0077335A">
        <w:rPr>
          <w:rFonts w:cs="Times New Roman"/>
          <w:sz w:val="16"/>
        </w:rPr>
        <w:t xml:space="preserve">Our research contains strong but qualified support for the continued use of </w:t>
      </w:r>
      <w:r w:rsidRPr="0077335A">
        <w:rPr>
          <w:rStyle w:val="StyleBoldUnderline"/>
          <w:rFonts w:cs="Times New Roman"/>
        </w:rPr>
        <w:t>negotiated rule making.</w:t>
      </w:r>
      <w:r w:rsidRPr="0077335A">
        <w:rPr>
          <w:rFonts w:cs="Times New Roman"/>
          <w:sz w:val="16"/>
        </w:rPr>
        <w:t xml:space="preserve"> The </w:t>
      </w:r>
      <w:r w:rsidRPr="0077335A">
        <w:rPr>
          <w:rStyle w:val="StyleBoldUnderline"/>
          <w:rFonts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77335A">
        <w:rPr>
          <w:rFonts w:cs="Times New Roman"/>
          <w:sz w:val="16"/>
        </w:rPr>
        <w:t xml:space="preserve">, and negotiated rules appear no more (or less) subject to litigation than conventional rules. It is also true that </w:t>
      </w:r>
      <w:r w:rsidRPr="0077335A">
        <w:rPr>
          <w:rStyle w:val="StyleBoldUnderline"/>
          <w:rFonts w:cs="Times New Roman"/>
        </w:rPr>
        <w:t>negotiated rule making</w:t>
      </w:r>
      <w:r w:rsidRPr="0077335A">
        <w:rPr>
          <w:rFonts w:cs="Times New Roman"/>
          <w:sz w:val="16"/>
        </w:rPr>
        <w:t xml:space="preserve"> at the EPA </w:t>
      </w:r>
      <w:r w:rsidRPr="0077335A">
        <w:rPr>
          <w:rStyle w:val="StyleBoldUnderline"/>
          <w:rFonts w:cs="Times New Roman"/>
        </w:rPr>
        <w:t>is used largely to develop rules that entail particularly complex issues regarding the implementation and enforcement of legal obligations</w:t>
      </w:r>
      <w:r w:rsidRPr="0077335A">
        <w:rPr>
          <w:rFonts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77335A">
        <w:rPr>
          <w:rStyle w:val="StyleBoldUnderline"/>
          <w:rFonts w:cs="Times New Roman"/>
        </w:rPr>
        <w:t xml:space="preserve">assessments are significantly more positive than </w:t>
      </w:r>
      <w:r w:rsidRPr="0077335A">
        <w:rPr>
          <w:rFonts w:cs="Times New Roman"/>
          <w:sz w:val="16"/>
        </w:rPr>
        <w:t>those of participants in</w:t>
      </w:r>
      <w:r w:rsidRPr="0077335A">
        <w:rPr>
          <w:rStyle w:val="StyleBoldUnderline"/>
          <w:rFonts w:cs="Times New Roman"/>
        </w:rPr>
        <w:t xml:space="preserve"> conventional rule making</w:t>
      </w:r>
      <w:r w:rsidRPr="0077335A">
        <w:rPr>
          <w:rFonts w:cs="Times New Roman"/>
          <w:sz w:val="16"/>
        </w:rPr>
        <w:t xml:space="preserve">. In short, </w:t>
      </w:r>
      <w:r w:rsidRPr="0077335A">
        <w:rPr>
          <w:rStyle w:val="StyleBoldUnderline"/>
          <w:rFonts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77335A">
        <w:rPr>
          <w:rFonts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77335A">
        <w:rPr>
          <w:rStyle w:val="StyleBoldUnderline"/>
          <w:rFonts w:cs="Times New Roman"/>
        </w:rPr>
        <w:t>compliance with a law or regulation and support for policy choice are more likely to be forthcoming not only when it is economically rational but also when the process by which the decision is made is viewed as fair</w:t>
      </w:r>
      <w:r w:rsidRPr="0077335A">
        <w:rPr>
          <w:rFonts w:cs="Times New Roman"/>
          <w:sz w:val="16"/>
        </w:rPr>
        <w:t xml:space="preserve"> (Tyler 1990; Kunreuther et al. 1993; Frey and Oberholzer-Gee 1996). While we did not ask respondents explicitly to rate the fairness of the rule-making process in which they participated, </w:t>
      </w:r>
      <w:r w:rsidRPr="0077335A">
        <w:rPr>
          <w:rStyle w:val="StyleBoldUnderline"/>
          <w:rFonts w:cs="Times New Roman"/>
        </w:rPr>
        <w:t>evidence presented in this study shows that reg neg participants rated the overall process</w:t>
      </w:r>
      <w:r w:rsidRPr="0077335A">
        <w:rPr>
          <w:rFonts w:cs="Times New Roman"/>
          <w:sz w:val="16"/>
        </w:rPr>
        <w:t xml:space="preserve"> (with and without statistical controls in exhibits 9 and 1 respectively) </w:t>
      </w:r>
      <w:r w:rsidRPr="0077335A">
        <w:rPr>
          <w:rStyle w:val="StyleBoldUnderline"/>
          <w:rFonts w:cs="Times New Roman"/>
        </w:rPr>
        <w:t>and the ability of EPA equitably to implement the rule</w:t>
      </w:r>
      <w:r w:rsidRPr="0077335A">
        <w:rPr>
          <w:rFonts w:cs="Times New Roman"/>
          <w:sz w:val="16"/>
        </w:rPr>
        <w:t xml:space="preserve"> (exhibit 1) </w:t>
      </w:r>
      <w:r w:rsidRPr="0077335A">
        <w:rPr>
          <w:rStyle w:val="StyleBoldUnderline"/>
          <w:rFonts w:cs="Times New Roman"/>
        </w:rPr>
        <w:t>significantly higher than conventional rule-making participants did</w:t>
      </w:r>
      <w:r w:rsidRPr="0077335A">
        <w:rPr>
          <w:rFonts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77335A">
        <w:rPr>
          <w:rStyle w:val="StyleBoldUnderline"/>
          <w:rFonts w:cs="Times New Roman"/>
        </w:rPr>
        <w:t>reg neg appears more likely than conventional rule making to leave participants with a warm glow about the decision-making process.</w:t>
      </w:r>
      <w:r w:rsidRPr="0077335A">
        <w:rPr>
          <w:rFonts w:cs="Times New Roman"/>
          <w:sz w:val="16"/>
        </w:rPr>
        <w:t xml:space="preserve"> While the regression results show that the costs and benefits of the rule being promulgated figure prominently into the respondents' overall assessment of the final rule, </w:t>
      </w:r>
      <w:r w:rsidRPr="0077335A">
        <w:rPr>
          <w:rStyle w:val="StyleBoldUnderline"/>
          <w:rFonts w:cs="Times New Roman"/>
        </w:rPr>
        <w:t>process matters</w:t>
      </w:r>
      <w:r w:rsidRPr="0077335A">
        <w:rPr>
          <w:rFonts w:cs="Times New Roman"/>
          <w:sz w:val="16"/>
        </w:rPr>
        <w:t xml:space="preserve"> too. </w:t>
      </w:r>
      <w:r w:rsidRPr="0077335A">
        <w:rPr>
          <w:rStyle w:val="StyleBoldUnderline"/>
          <w:rFonts w:cs="Times New Roman"/>
        </w:rPr>
        <w:t xml:space="preserve">Participants care not only about how rules and policies affect them economically, they also care about how the authorities who make and implement rules and policies treat them </w:t>
      </w:r>
      <w:r w:rsidRPr="0077335A">
        <w:rPr>
          <w:rFonts w:cs="Times New Roman"/>
          <w:sz w:val="16"/>
        </w:rPr>
        <w:t xml:space="preserve">(and others). In fact, </w:t>
      </w:r>
      <w:r w:rsidRPr="0077335A">
        <w:rPr>
          <w:rStyle w:val="StyleBoldUnderline"/>
          <w:rFonts w:cs="Times New Roman"/>
        </w:rPr>
        <w:t>one reg neg respondent, the owner of a small shop that manufactured wood burning stoves, remarked about the woodstoves rule, which would put him out of business, that he felt satisfied even as he participated in his own "wake."</w:t>
      </w:r>
      <w:r w:rsidRPr="0077335A">
        <w:rPr>
          <w:rFonts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77335A">
        <w:rPr>
          <w:rStyle w:val="StyleBoldUnderline"/>
          <w:rFonts w:cs="Times New Roman"/>
        </w:rPr>
        <w:t>transactions costs are different for beneficiaries than for losers.</w:t>
      </w:r>
      <w:r w:rsidRPr="0077335A">
        <w:rPr>
          <w:rFonts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77335A">
        <w:rPr>
          <w:rStyle w:val="StyleBoldUnderline"/>
          <w:rFonts w:cs="Times New Roman"/>
        </w:rPr>
        <w:t>it might be reasonable to expect negotiated rules to be Pareto-superior to conventionally written rules. Reg neg</w:t>
      </w:r>
      <w:r w:rsidRPr="0077335A">
        <w:rPr>
          <w:rFonts w:cs="Times New Roman"/>
          <w:sz w:val="16"/>
        </w:rPr>
        <w:t xml:space="preserve"> may </w:t>
      </w:r>
      <w:r w:rsidRPr="0077335A">
        <w:rPr>
          <w:rStyle w:val="StyleBoldUnderline"/>
          <w:rFonts w:cs="Times New Roman"/>
        </w:rPr>
        <w:t>reduce transactions costs in two ways. First, participation in writing the proposed rule</w:t>
      </w:r>
      <w:r w:rsidRPr="0077335A">
        <w:rPr>
          <w:rFonts w:cs="Times New Roman"/>
          <w:sz w:val="16"/>
        </w:rPr>
        <w:t xml:space="preserve"> (which sets the agenda that determines the final rule) </w:t>
      </w:r>
      <w:r w:rsidRPr="0077335A">
        <w:rPr>
          <w:rStyle w:val="StyleBoldUnderline"/>
          <w:rFonts w:cs="Times New Roman"/>
        </w:rPr>
        <w:t>is direct</w:t>
      </w:r>
      <w:r w:rsidRPr="0077335A">
        <w:rPr>
          <w:rFonts w:cs="Times New Roman"/>
          <w:sz w:val="16"/>
        </w:rPr>
        <w:t xml:space="preserve">, at least for the participants. </w:t>
      </w:r>
      <w:r w:rsidRPr="0077335A">
        <w:rPr>
          <w:rStyle w:val="StyleBoldUnderline"/>
          <w:rFonts w:cs="Times New Roman"/>
        </w:rPr>
        <w:t>In conventional rule making</w:t>
      </w:r>
      <w:r w:rsidRPr="0077335A">
        <w:rPr>
          <w:rFonts w:cs="Times New Roman"/>
          <w:sz w:val="16"/>
        </w:rPr>
        <w:t xml:space="preserve">, each interest has a repeated, bilateral relation with the rule-making agency; </w:t>
      </w:r>
      <w:r w:rsidRPr="0077335A">
        <w:rPr>
          <w:rStyle w:val="StyleBoldUnderline"/>
          <w:rFonts w:cs="Times New Roman"/>
        </w:rPr>
        <w:t>the</w:t>
      </w:r>
      <w:r w:rsidRPr="0077335A">
        <w:rPr>
          <w:rFonts w:cs="Times New Roman"/>
          <w:sz w:val="16"/>
        </w:rPr>
        <w:t xml:space="preserve"> rule-making </w:t>
      </w:r>
      <w:r w:rsidRPr="0077335A">
        <w:rPr>
          <w:rStyle w:val="StyleBoldUnderline"/>
          <w:rFonts w:cs="Times New Roman"/>
        </w:rPr>
        <w:t>agency proposes the rule</w:t>
      </w:r>
      <w:r w:rsidRPr="0077335A">
        <w:rPr>
          <w:rFonts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77335A">
        <w:rPr>
          <w:rStyle w:val="StyleBoldUnderline"/>
          <w:rFonts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77335A">
        <w:rPr>
          <w:rFonts w:cs="Times New Roman"/>
          <w:sz w:val="16"/>
        </w:rPr>
        <w:t xml:space="preserve"> (even though the agency tries to be responsive to the affected parties). In effect, </w:t>
      </w:r>
      <w:r w:rsidRPr="0077335A">
        <w:rPr>
          <w:rStyle w:val="Emphasis"/>
        </w:rPr>
        <w:t xml:space="preserve">reg neg can be expected to better establish a core relationship of trust, reputation, and reciprocity </w:t>
      </w:r>
      <w:r w:rsidRPr="0077335A">
        <w:rPr>
          <w:rStyle w:val="StyleBoldUnderline"/>
          <w:rFonts w:cs="Times New Roman"/>
        </w:rPr>
        <w:t>that</w:t>
      </w:r>
      <w:r w:rsidRPr="0077335A">
        <w:rPr>
          <w:rFonts w:cs="Times New Roman"/>
          <w:sz w:val="16"/>
        </w:rPr>
        <w:t xml:space="preserve"> Ostrom (1998) argues </w:t>
      </w:r>
      <w:r w:rsidRPr="0077335A">
        <w:rPr>
          <w:rStyle w:val="StyleBoldUnderline"/>
          <w:rFonts w:cs="Times New Roman"/>
        </w:rPr>
        <w:t>is central to improving net social benefits. Reg neg may reduce transactions costs not only by entailing repeated mutual rather than bilateral relations, but also by face to face communication</w:t>
      </w:r>
      <w:r w:rsidRPr="0077335A">
        <w:rPr>
          <w:rFonts w:cs="Times New Roman"/>
          <w:sz w:val="16"/>
        </w:rPr>
        <w:t xml:space="preserve">. Ostrom (1998, 13) argues that </w:t>
      </w:r>
      <w:r w:rsidRPr="0077335A">
        <w:rPr>
          <w:rStyle w:val="StyleBoldUnderline"/>
          <w:rFonts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77335A">
        <w:rPr>
          <w:rFonts w:cs="Times New Roman"/>
          <w:sz w:val="16"/>
        </w:rPr>
        <w:t xml:space="preserve">In fact, our survey results show that </w:t>
      </w:r>
      <w:r w:rsidRPr="0077335A">
        <w:rPr>
          <w:rStyle w:val="StyleBoldUnderline"/>
          <w:rFonts w:cs="Times New Roman"/>
        </w:rPr>
        <w:t>reg neg participants</w:t>
      </w:r>
      <w:r w:rsidRPr="0077335A">
        <w:rPr>
          <w:rFonts w:cs="Times New Roman"/>
          <w:sz w:val="16"/>
        </w:rPr>
        <w:t xml:space="preserve"> </w:t>
      </w:r>
      <w:r w:rsidRPr="0077335A">
        <w:rPr>
          <w:rStyle w:val="StyleBoldUnderline"/>
          <w:rFonts w:cs="Times New Roman"/>
        </w:rPr>
        <w:t xml:space="preserve">are significantly more likely than conventional rule-making participants to believe that others will comply with the final rule </w:t>
      </w:r>
      <w:r w:rsidRPr="0077335A">
        <w:rPr>
          <w:rFonts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77335A" w:rsidRPr="0077335A" w:rsidRDefault="0077335A" w:rsidP="0077335A">
      <w:pPr>
        <w:pStyle w:val="Heading4"/>
        <w:rPr>
          <w:rFonts w:cs="Times New Roman"/>
        </w:rPr>
      </w:pPr>
      <w:r w:rsidRPr="0077335A">
        <w:rPr>
          <w:rFonts w:cs="Times New Roman"/>
        </w:rPr>
        <w:t>E) A consensus will be reached—parties have incentives to cooperate and compromise</w:t>
      </w:r>
    </w:p>
    <w:p w:rsidR="0077335A" w:rsidRPr="0077335A" w:rsidRDefault="0077335A" w:rsidP="0077335A">
      <w:pPr>
        <w:rPr>
          <w:rStyle w:val="StyleStyleBold12pt"/>
          <w:rFonts w:cs="Times New Roman"/>
        </w:rPr>
      </w:pPr>
      <w:r w:rsidRPr="0077335A">
        <w:rPr>
          <w:rStyle w:val="StyleStyleBold12pt"/>
          <w:rFonts w:cs="Times New Roman"/>
        </w:rPr>
        <w:t>Harter 09</w:t>
      </w:r>
    </w:p>
    <w:p w:rsidR="0077335A" w:rsidRPr="0077335A" w:rsidRDefault="0077335A" w:rsidP="0077335A">
      <w:pPr>
        <w:rPr>
          <w:rStyle w:val="StyleBoldUnderline"/>
          <w:rFonts w:cs="Times New Roman"/>
          <w:b w:val="0"/>
          <w:bCs w:val="0"/>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77335A">
        <w:rPr>
          <w:rStyle w:val="StyleStyleBold12pt"/>
          <w:rFonts w:cs="Times New Roman"/>
          <w:i/>
          <w:sz w:val="16"/>
          <w:szCs w:val="16"/>
        </w:rPr>
        <w:t>Journal of Dispute Resolution</w:t>
      </w:r>
      <w:r w:rsidRPr="0077335A">
        <w:rPr>
          <w:rStyle w:val="StyleStyleBold12pt"/>
          <w:rFonts w:cs="Times New Roman"/>
          <w:sz w:val="16"/>
          <w:szCs w:val="16"/>
        </w:rPr>
        <w:t>, Volume 2009, Issue 2, Article 7. 2009.  http://scholarship.law.missouri.edu/cgi/viewcontent.cgi?article=1581&amp;context=jdr//ghs-kw)</w:t>
      </w:r>
    </w:p>
    <w:p w:rsidR="0077335A" w:rsidRPr="0077335A" w:rsidRDefault="0077335A" w:rsidP="0077335A">
      <w:pPr>
        <w:rPr>
          <w:rFonts w:cs="Times New Roman"/>
          <w:sz w:val="16"/>
        </w:rPr>
      </w:pPr>
      <w:r w:rsidRPr="0077335A">
        <w:rPr>
          <w:rStyle w:val="StyleBoldUnderline"/>
          <w:rFonts w:cs="Times New Roman"/>
        </w:rPr>
        <w:t>Consensus is often misunderstood.</w:t>
      </w:r>
      <w:r w:rsidRPr="0077335A">
        <w:rPr>
          <w:rFonts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77335A">
        <w:rPr>
          <w:rStyle w:val="StyleBoldUnderline"/>
          <w:rFonts w:cs="Times New Roman"/>
        </w:rPr>
        <w:t>consensus is</w:t>
      </w:r>
      <w:r w:rsidRPr="0077335A">
        <w:rPr>
          <w:rFonts w:cs="Times New Roman"/>
          <w:sz w:val="16"/>
        </w:rPr>
        <w:t xml:space="preserve"> exactly the opposite: it is </w:t>
      </w:r>
      <w:r w:rsidRPr="0077335A">
        <w:rPr>
          <w:rStyle w:val="StyleBoldUnderline"/>
          <w:rFonts w:cs="Times New Roman"/>
        </w:rPr>
        <w:t>the wisdom of crowds. It builds on the insights and experiences of diversity.</w:t>
      </w:r>
      <w:r w:rsidRPr="0077335A">
        <w:rPr>
          <w:rFonts w:cs="Times New Roman"/>
          <w:sz w:val="16"/>
        </w:rPr>
        <w:t xml:space="preserve"> And it is a vital element of collaborative governance in terms of actually reaching agreement and in terms of the quality of the resulting agreement. That </w:t>
      </w:r>
      <w:r w:rsidRPr="0077335A">
        <w:rPr>
          <w:rStyle w:val="StyleBoldUnderline"/>
          <w:rFonts w:cs="Times New Roman"/>
        </w:rPr>
        <w:t>undoubtedly sounds counterintuitive, especially for the difficult, complex, controversial matters that are customarily the subject of direct negotiations</w:t>
      </w:r>
      <w:r w:rsidRPr="0077335A">
        <w:rPr>
          <w:rFonts w:cs="Times New Roman"/>
          <w:sz w:val="16"/>
        </w:rPr>
        <w:t xml:space="preserve"> among governments and their con¬stituents. Indeed, </w:t>
      </w:r>
      <w:r w:rsidRPr="0077335A">
        <w:rPr>
          <w:rStyle w:val="StyleBoldUnderline"/>
          <w:rFonts w:cs="Times New Roman"/>
        </w:rPr>
        <w:t xml:space="preserve">you often hear that it can't be done. One would expect that the controversy would make consensus unlikely </w:t>
      </w:r>
      <w:r w:rsidRPr="0077335A">
        <w:rPr>
          <w:rFonts w:cs="Times New Roman"/>
          <w:sz w:val="16"/>
        </w:rPr>
        <w:t xml:space="preserve">or that if concurrence were obtained, it would likely be so watered down—that least common denominator again—that it would not be worth much. </w:t>
      </w:r>
      <w:r w:rsidRPr="0077335A">
        <w:rPr>
          <w:rStyle w:val="Emphasis"/>
        </w:rPr>
        <w:t>But, interestingly, it has exactly the opposite effect.</w:t>
      </w:r>
      <w:r w:rsidRPr="0077335A">
        <w:rPr>
          <w:rFonts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77335A">
        <w:rPr>
          <w:rStyle w:val="StyleBoldUnderline"/>
          <w:rFonts w:cs="Times New Roman"/>
        </w:rPr>
        <w:t>each interest has a veto over the decision, and any party may block a final agreement by withholding concurrence. Consensus has a significant impact on how the negotiations actually function</w:t>
      </w:r>
      <w:r w:rsidRPr="0077335A">
        <w:rPr>
          <w:rFonts w:cs="Times New Roman"/>
          <w:sz w:val="16"/>
        </w:rPr>
        <w:t xml:space="preserve">: ■ </w:t>
      </w:r>
      <w:r w:rsidRPr="0077335A">
        <w:rPr>
          <w:rStyle w:val="Emphasis"/>
        </w:rPr>
        <w:t>It makes it "safe" to come to the table.</w:t>
      </w:r>
      <w:r w:rsidRPr="0077335A">
        <w:rPr>
          <w:rFonts w:cs="Times New Roman"/>
          <w:sz w:val="16"/>
        </w:rPr>
        <w:t xml:space="preserve"> </w:t>
      </w:r>
      <w:r w:rsidRPr="0077335A">
        <w:rPr>
          <w:rStyle w:val="StyleBoldUnderline"/>
          <w:rFonts w:cs="Times New Roman"/>
        </w:rPr>
        <w:t>If the committee were to make decisions by voting, even if a supermajority were required, a party might fear being outvoted</w:t>
      </w:r>
      <w:r w:rsidRPr="0077335A">
        <w:rPr>
          <w:rFonts w:cs="Times New Roman"/>
          <w:sz w:val="16"/>
        </w:rPr>
        <w:t xml:space="preserve">. In that case, </w:t>
      </w:r>
      <w:r w:rsidRPr="0077335A">
        <w:rPr>
          <w:rStyle w:val="StyleBoldUnderline"/>
          <w:rFonts w:cs="Times New Roman"/>
        </w:rPr>
        <w:t xml:space="preserve">it would logically continue to build power to achieve its will outside the negotiations. </w:t>
      </w:r>
      <w:r w:rsidRPr="0077335A">
        <w:rPr>
          <w:rFonts w:cs="Times New Roman"/>
          <w:sz w:val="16"/>
        </w:rPr>
        <w:t xml:space="preserve">Instead, </w:t>
      </w:r>
      <w:r w:rsidRPr="0077335A">
        <w:rPr>
          <w:rStyle w:val="Emphasis"/>
        </w:rPr>
        <w:t>it has the power inside the room to prevent something from happening that it cannot live with</w:t>
      </w:r>
      <w:r w:rsidRPr="0077335A">
        <w:rPr>
          <w:rFonts w:cs="Times New Roman"/>
          <w:sz w:val="16"/>
        </w:rPr>
        <w:t xml:space="preserve">. Thus, at least for the duration of the negotiations, </w:t>
      </w:r>
      <w:r w:rsidRPr="0077335A">
        <w:rPr>
          <w:rStyle w:val="StyleBoldUnderline"/>
          <w:rFonts w:cs="Times New Roman"/>
        </w:rPr>
        <w:t>the party can focus on the substance of the policy and not build political might</w:t>
      </w:r>
      <w:r w:rsidRPr="0077335A">
        <w:rPr>
          <w:rFonts w:cs="Times New Roman"/>
          <w:sz w:val="16"/>
        </w:rPr>
        <w:t xml:space="preserve">. ■ </w:t>
      </w:r>
      <w:r w:rsidRPr="0077335A">
        <w:rPr>
          <w:rStyle w:val="StyleBoldUnderline"/>
          <w:rFonts w:cs="Times New Roman"/>
        </w:rPr>
        <w:t>The committee is converted from a group of disparate</w:t>
      </w:r>
      <w:r w:rsidRPr="0077335A">
        <w:rPr>
          <w:rFonts w:cs="Times New Roman"/>
          <w:sz w:val="16"/>
        </w:rPr>
        <w:t xml:space="preserve">, often </w:t>
      </w:r>
      <w:r w:rsidRPr="0077335A">
        <w:rPr>
          <w:rStyle w:val="StyleBoldUnderline"/>
          <w:rFonts w:cs="Times New Roman"/>
        </w:rPr>
        <w:t xml:space="preserve">antag¬nistic, interests into one with a common purpose: reaching a mutually acceptable agreement. </w:t>
      </w:r>
      <w:r w:rsidRPr="0077335A">
        <w:rPr>
          <w:rFonts w:cs="Times New Roman"/>
          <w:sz w:val="16"/>
        </w:rPr>
        <w:t xml:space="preserve">During a policy negotiation such as this, </w:t>
      </w:r>
      <w:r w:rsidRPr="0077335A">
        <w:rPr>
          <w:rStyle w:val="StyleBoldUnderline"/>
          <w:rFonts w:cs="Times New Roman"/>
        </w:rPr>
        <w:t>you can actually feel the committee snap together into a coherent whole when the members realize that</w:t>
      </w:r>
      <w:r w:rsidRPr="0077335A">
        <w:rPr>
          <w:rFonts w:cs="Times New Roman"/>
          <w:sz w:val="16"/>
        </w:rPr>
        <w:t xml:space="preserve">. ■ </w:t>
      </w:r>
      <w:r w:rsidRPr="0077335A">
        <w:rPr>
          <w:rStyle w:val="StyleBoldUnderline"/>
          <w:rFonts w:cs="Times New Roman"/>
        </w:rPr>
        <w:t>It forces the parties to deal with each other which prevents "rolling" someone</w:t>
      </w:r>
      <w:r w:rsidRPr="0077335A">
        <w:rPr>
          <w:rFonts w:cs="Times New Roman"/>
          <w:sz w:val="16"/>
        </w:rPr>
        <w:t xml:space="preserve">: "OK, I have the votes, so shut up and let's vote." Rolling someone in a negotiation is a very good way to create an opponent, to you and to any resulting agreement. </w:t>
      </w:r>
      <w:r w:rsidRPr="0077335A">
        <w:rPr>
          <w:rStyle w:val="StyleBoldUnderline"/>
          <w:rFonts w:cs="Times New Roman"/>
        </w:rPr>
        <w:t>Having to actually listen to each other</w:t>
      </w:r>
      <w:r w:rsidRPr="0077335A">
        <w:rPr>
          <w:rFonts w:cs="Times New Roman"/>
          <w:sz w:val="16"/>
        </w:rPr>
        <w:t xml:space="preserve"> also creates a friction of ideas that results in better decisions—instead of a cascade, it </w:t>
      </w:r>
      <w:r w:rsidRPr="0077335A">
        <w:rPr>
          <w:rStyle w:val="StyleBoldUnderline"/>
          <w:rFonts w:cs="Times New Roman"/>
        </w:rPr>
        <w:t xml:space="preserve">generates the "wisdom of crowds." </w:t>
      </w:r>
      <w:r w:rsidRPr="0077335A">
        <w:rPr>
          <w:rFonts w:cs="Times New Roman"/>
          <w:sz w:val="16"/>
        </w:rPr>
        <w:t>■</w:t>
      </w:r>
      <w:r w:rsidRPr="0077335A">
        <w:rPr>
          <w:rStyle w:val="StyleBoldUnderline"/>
          <w:rFonts w:cs="Times New Roman"/>
        </w:rPr>
        <w:t xml:space="preserve"> It enables the parties to make sophisticated proposals in which they agree to do something, but only if other parties agree to do some¬thing in return.</w:t>
      </w:r>
      <w:r w:rsidRPr="0077335A">
        <w:rPr>
          <w:rFonts w:cs="Times New Roman"/>
          <w:sz w:val="16"/>
        </w:rPr>
        <w:t xml:space="preserve"> These "if but only if offers cannot be made in a voting situation for fear that the offeror would not obtain the necessary quid pro quo. ■ </w:t>
      </w:r>
      <w:r w:rsidRPr="0077335A">
        <w:rPr>
          <w:rStyle w:val="StyleBoldUnderline"/>
          <w:rFonts w:cs="Times New Roman"/>
        </w:rPr>
        <w:t>It also enables the parties to develop and present information</w:t>
      </w:r>
      <w:r w:rsidRPr="0077335A">
        <w:rPr>
          <w:rFonts w:cs="Times New Roman"/>
          <w:sz w:val="16"/>
        </w:rPr>
        <w:t xml:space="preserve"> they might otherwise be reluctant to share for fear of its being misused or used against them. A veto prevents that. ■ </w:t>
      </w:r>
      <w:r w:rsidRPr="0077335A">
        <w:rPr>
          <w:rStyle w:val="StyleBoldUnderline"/>
          <w:rFonts w:cs="Times New Roman"/>
        </w:rPr>
        <w:t>If a party cannot control the decision, it will logically amass as much factual information</w:t>
      </w:r>
      <w:r w:rsidRPr="0077335A">
        <w:rPr>
          <w:rFonts w:cs="Times New Roman"/>
          <w:sz w:val="16"/>
        </w:rPr>
        <w:t xml:space="preserve"> </w:t>
      </w:r>
      <w:r w:rsidRPr="0077335A">
        <w:rPr>
          <w:rStyle w:val="StyleBoldUnderline"/>
          <w:rFonts w:cs="Times New Roman"/>
        </w:rPr>
        <w:t>as possible</w:t>
      </w:r>
      <w:r w:rsidRPr="0077335A">
        <w:rPr>
          <w:rFonts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77335A">
        <w:rPr>
          <w:rStyle w:val="StyleBoldUnderline"/>
          <w:rFonts w:cs="Times New Roman"/>
        </w:rPr>
        <w:t>If the decision is made by consensus, the parties do control the outcome</w:t>
      </w:r>
      <w:r w:rsidRPr="0077335A">
        <w:rPr>
          <w:rFonts w:cs="Times New Roman"/>
          <w:sz w:val="16"/>
        </w:rPr>
        <w:t xml:space="preserve">, and as a result, </w:t>
      </w:r>
      <w:r w:rsidRPr="0077335A">
        <w:rPr>
          <w:rStyle w:val="StyleBoldUnderline"/>
          <w:rFonts w:cs="Times New Roman"/>
        </w:rPr>
        <w:t>they can concentrate on making the final decision.</w:t>
      </w:r>
      <w:r w:rsidRPr="0077335A">
        <w:rPr>
          <w:rFonts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77335A">
        <w:rPr>
          <w:rStyle w:val="StyleBoldUnderline"/>
          <w:rFonts w:cs="Times New Roman"/>
        </w:rPr>
        <w:t>the use of consensus can significantly reduce the amount of defensive</w:t>
      </w:r>
      <w:r w:rsidRPr="0077335A">
        <w:rPr>
          <w:rFonts w:cs="Times New Roman"/>
          <w:sz w:val="16"/>
        </w:rPr>
        <w:t xml:space="preserve"> (or probably more accurately, offensive) </w:t>
      </w:r>
      <w:r w:rsidRPr="0077335A">
        <w:rPr>
          <w:rStyle w:val="StyleBoldUnderline"/>
          <w:rFonts w:cs="Times New Roman"/>
        </w:rPr>
        <w:t>record-building that customarily attends adversarial processes</w:t>
      </w:r>
      <w:r w:rsidRPr="0077335A">
        <w:rPr>
          <w:rFonts w:cs="Times New Roman"/>
          <w:sz w:val="16"/>
        </w:rPr>
        <w:t xml:space="preserve">. </w:t>
      </w:r>
      <w:r w:rsidRPr="0077335A">
        <w:rPr>
          <w:rStyle w:val="StyleBoldUnderline"/>
          <w:rFonts w:cs="Times New Roman"/>
        </w:rPr>
        <w:t>■ It forces the parties to look at the agreement as a whole</w:t>
      </w:r>
      <w:r w:rsidRPr="0077335A">
        <w:rPr>
          <w:rFonts w:cs="Times New Roman"/>
          <w:sz w:val="16"/>
        </w:rPr>
        <w:t xml:space="preserve">—consensus is reached only on the entire package, not its individual elements. The very essence of negotiation is that different parties value issues differently. What is important to </w:t>
      </w:r>
      <w:r w:rsidRPr="0077335A">
        <w:rPr>
          <w:rStyle w:val="StyleBoldUnderline"/>
          <w:rFonts w:cs="Times New Roman"/>
        </w:rPr>
        <w:t>one party</w:t>
      </w:r>
      <w:r w:rsidRPr="0077335A">
        <w:rPr>
          <w:rFonts w:cs="Times New Roman"/>
          <w:sz w:val="16"/>
        </w:rPr>
        <w:t xml:space="preserve"> is not so important to another, and that </w:t>
      </w:r>
      <w:r w:rsidRPr="0077335A">
        <w:rPr>
          <w:rStyle w:val="StyleBoldUnderline"/>
          <w:rFonts w:cs="Times New Roman"/>
        </w:rPr>
        <w:t>makes for trades that maximize overall value. The resulting agreement can be analogized to buying a house: something is always wrong with any house you would consider buying</w:t>
      </w:r>
      <w:r w:rsidRPr="0077335A">
        <w:rPr>
          <w:rFonts w:cs="Times New Roman"/>
          <w:sz w:val="16"/>
        </w:rPr>
        <w:t xml:space="preserve"> (price, location, kitchen needs repair, etc.), bu</w:t>
      </w:r>
      <w:r w:rsidRPr="0077335A">
        <w:rPr>
          <w:rStyle w:val="StyleBoldUnderline"/>
          <w:rFonts w:cs="Times New Roman"/>
        </w:rPr>
        <w:t>t you cannot buy only part of a house or move it to another location; the choice must be made as to which house—the entire thing—you will purchase.</w:t>
      </w:r>
      <w:r w:rsidRPr="0077335A">
        <w:rPr>
          <w:rFonts w:cs="Times New Roman"/>
          <w:sz w:val="16"/>
        </w:rPr>
        <w:t xml:space="preserve"> ■ It also means that </w:t>
      </w:r>
      <w:r w:rsidRPr="0077335A">
        <w:rPr>
          <w:rStyle w:val="StyleBoldUnderline"/>
          <w:rFonts w:cs="Times New Roman"/>
        </w:rPr>
        <w:t>the resulting decision will not stray from the statutory mandate</w:t>
      </w:r>
      <w:r w:rsidRPr="0077335A">
        <w:rPr>
          <w:rFonts w:cs="Times New Roman"/>
          <w:sz w:val="16"/>
        </w:rPr>
        <w:t xml:space="preserve">. That is because one of the parties to the negotiation is very likely to benefit from an adherence to the statutory require¬ments and would not concur in a decision that did not implement it. ■ Finally, </w:t>
      </w:r>
      <w:r w:rsidRPr="0077335A">
        <w:rPr>
          <w:rStyle w:val="Emphasis"/>
        </w:rPr>
        <w:t>if all of the parties represented concur in the outcome, the likelihood of a successful challenge is greatly reduced so that the decision has a rare degree of finality.</w:t>
      </w:r>
      <w:r w:rsidRPr="0077335A">
        <w:rPr>
          <w:rFonts w:cs="Times New Roman"/>
          <w:sz w:val="16"/>
        </w:rPr>
        <w:t xml:space="preserve"> </w:t>
      </w:r>
    </w:p>
    <w:p w:rsidR="0077335A" w:rsidRPr="0077335A" w:rsidRDefault="0077335A" w:rsidP="0077335A">
      <w:pPr>
        <w:pStyle w:val="Heading4"/>
        <w:rPr>
          <w:rFonts w:cs="Times New Roman"/>
        </w:rPr>
      </w:pPr>
      <w:r w:rsidRPr="0077335A">
        <w:rPr>
          <w:rFonts w:cs="Times New Roman"/>
        </w:rPr>
        <w:t>Negotiating parties have terrible BATNA’s—they’ll cooperate</w:t>
      </w:r>
    </w:p>
    <w:p w:rsidR="0077335A" w:rsidRPr="0077335A" w:rsidRDefault="0077335A" w:rsidP="0077335A">
      <w:pPr>
        <w:rPr>
          <w:rStyle w:val="StyleStyleBold12pt"/>
          <w:rFonts w:cs="Times New Roman"/>
        </w:rPr>
      </w:pPr>
      <w:r w:rsidRPr="0077335A">
        <w:rPr>
          <w:rStyle w:val="StyleStyleBold12pt"/>
          <w:rFonts w:cs="Times New Roman"/>
        </w:rPr>
        <w:t>Perritt 86</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in Practice,” Journal of Policy Analysis and Management, Vol. 5, No 3, Spring 1986, http://people.brandeis.edu/~woll/perrittnegotiatedrulemaking.pdf//ghs-kw)</w:t>
      </w:r>
    </w:p>
    <w:p w:rsidR="0077335A" w:rsidRPr="0077335A" w:rsidRDefault="0077335A" w:rsidP="0077335A">
      <w:pPr>
        <w:rPr>
          <w:rFonts w:cs="Times New Roman"/>
          <w:sz w:val="16"/>
        </w:rPr>
      </w:pPr>
      <w:r w:rsidRPr="0077335A">
        <w:rPr>
          <w:rStyle w:val="StyleBoldUnderline"/>
          <w:rFonts w:cs="Times New Roman"/>
        </w:rPr>
        <w:t>Negotiation succeeds only when persons able to use other processes have an incentive to participate in negotiation and to reach agreement.</w:t>
      </w:r>
      <w:r w:rsidRPr="0077335A">
        <w:rPr>
          <w:rFonts w:cs="Times New Roman"/>
          <w:sz w:val="16"/>
        </w:rPr>
        <w:t xml:space="preserve"> A useful conceptual structure for understanding incentives to negotiate is the one offered by Roger Fisher and William Ury in their popular book on the negotiation process.14 They explain that </w:t>
      </w:r>
      <w:r w:rsidRPr="0077335A">
        <w:rPr>
          <w:rStyle w:val="StyleBoldUnderline"/>
          <w:rFonts w:cs="Times New Roman"/>
        </w:rPr>
        <w:t>the participation of any party in a negotiation will be guided by that party's "Best Alternative to Negotiated Agreement" (BATNA).</w:t>
      </w:r>
      <w:r w:rsidRPr="0077335A">
        <w:rPr>
          <w:rFonts w:cs="Times New Roman"/>
          <w:sz w:val="16"/>
        </w:rPr>
        <w:t xml:space="preserve"> If a party's BATNA is superior to what can be obtained in negotiation, the party will not participate. A participant will not agree to an outcome worse than its BATNA. </w:t>
      </w:r>
      <w:r w:rsidRPr="0077335A">
        <w:rPr>
          <w:rStyle w:val="StyleBoldUnderline"/>
          <w:rFonts w:cs="Times New Roman"/>
        </w:rPr>
        <w:t xml:space="preserve">The BATNA idea is similar to the idea of a "reservation price" in negotiations, but the BATNA concept emphasizes the idea that reservation price is determined exogenously. For potential participants in a regulatory negotiation, </w:t>
      </w:r>
      <w:r w:rsidRPr="0077335A">
        <w:rPr>
          <w:rStyle w:val="Emphasis"/>
        </w:rPr>
        <w:t>BATNA's are determined by perceptions of what the agency will do in the absence of a negotiation</w:t>
      </w:r>
      <w:r w:rsidRPr="0077335A">
        <w:rPr>
          <w:rStyle w:val="StyleBoldUnderline"/>
          <w:rFonts w:cs="Times New Roman"/>
        </w:rPr>
        <w:t>.</w:t>
      </w:r>
      <w:r w:rsidRPr="0077335A">
        <w:rPr>
          <w:rFonts w:cs="Times New Roman"/>
          <w:sz w:val="16"/>
        </w:rPr>
        <w:t xml:space="preserve">15 </w:t>
      </w:r>
      <w:r w:rsidRPr="0077335A">
        <w:rPr>
          <w:rStyle w:val="StyleBoldUnderline"/>
          <w:rFonts w:cs="Times New Roman"/>
        </w:rPr>
        <w:t>A rational, monolithic party will participate in regulatory negotiation only if it perceives the potential negotiation outcome to be better than its BATNA</w:t>
      </w:r>
      <w:r w:rsidRPr="0077335A">
        <w:rPr>
          <w:rFonts w:cs="Times New Roman"/>
          <w:sz w:val="16"/>
        </w:rPr>
        <w:t xml:space="preserve">, determined by its estimate of probable unilateral agency action. Different parties are likely to have different BATNA's because they predict the unilateral agency outcome differently, or because they place different values on the outcomes they predict. Relations within constituency groups complicate the regulatory negotiation dynamics. </w:t>
      </w:r>
    </w:p>
    <w:p w:rsidR="0077335A" w:rsidRPr="0077335A" w:rsidRDefault="0077335A" w:rsidP="0077335A">
      <w:pPr>
        <w:pStyle w:val="Heading4"/>
        <w:rPr>
          <w:rFonts w:cs="Times New Roman"/>
        </w:rPr>
      </w:pPr>
      <w:r w:rsidRPr="0077335A">
        <w:rPr>
          <w:rFonts w:cs="Times New Roman"/>
        </w:rPr>
        <w:t>Stakeholder involvement means a consensus will be reached</w:t>
      </w:r>
    </w:p>
    <w:p w:rsidR="0077335A" w:rsidRPr="0077335A" w:rsidRDefault="0077335A" w:rsidP="0077335A">
      <w:pPr>
        <w:rPr>
          <w:rStyle w:val="StyleStyleBold12pt"/>
          <w:rFonts w:cs="Times New Roman"/>
        </w:rPr>
      </w:pPr>
      <w:r w:rsidRPr="0077335A">
        <w:rPr>
          <w:rStyle w:val="StyleStyleBold12pt"/>
          <w:rFonts w:cs="Times New Roman"/>
        </w:rPr>
        <w:t xml:space="preserve">FMCS No Date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(The Federal Mediation and Conciliation Service, An independent agency whose mission is to preserve and promote labor-management peace and cooperation. Headquartered in Washington, DC, with two regional offices and more than 70 field offices, the agency provides mediation and conflict resolution services to industry, government agencies and communities, "Multi-Stakeholder Processes", http://www.fmcs.gov/internet/itemDetail.asp?categoryID=48&amp;itemID=15957)</w:t>
      </w:r>
    </w:p>
    <w:p w:rsidR="0077335A" w:rsidRPr="0077335A" w:rsidRDefault="0077335A" w:rsidP="0077335A">
      <w:pPr>
        <w:rPr>
          <w:rFonts w:cs="Times New Roman"/>
          <w:sz w:val="16"/>
        </w:rPr>
      </w:pPr>
      <w:r w:rsidRPr="0077335A">
        <w:rPr>
          <w:rStyle w:val="StyleBoldUnderline"/>
          <w:rFonts w:cs="Times New Roman"/>
        </w:rPr>
        <w:t>Multi-Stakeholder Processes</w:t>
      </w:r>
      <w:r w:rsidRPr="0077335A">
        <w:rPr>
          <w:rFonts w:cs="Times New Roman"/>
          <w:sz w:val="16"/>
        </w:rPr>
        <w:t xml:space="preserve"> FMCS makes important contributions to the successful use of regulatory negotiations and public policy dialogues </w:t>
      </w:r>
      <w:r w:rsidRPr="0077335A">
        <w:rPr>
          <w:rStyle w:val="StyleBoldUnderline"/>
          <w:rFonts w:cs="Times New Roman"/>
        </w:rPr>
        <w:t>The Negotiated Rulemaking Act of 1990 authorizes FMCS to use its mediation and facilitation services to improve government operations</w:t>
      </w:r>
      <w:r w:rsidRPr="0077335A">
        <w:rPr>
          <w:rFonts w:cs="Times New Roman"/>
          <w:sz w:val="16"/>
        </w:rPr>
        <w:t xml:space="preserve">. As a neutral third-party, FMCS convenes and facilitates a wide range of complex, multi-party processes, including public policy dialogues and </w:t>
      </w:r>
      <w:r w:rsidRPr="0077335A">
        <w:rPr>
          <w:rStyle w:val="StyleBoldUnderline"/>
          <w:rFonts w:cs="Times New Roman"/>
        </w:rPr>
        <w:t>regulatory negotiations, helping all parties to improve their communication and relationships and reach consensus on the issues</w:t>
      </w:r>
      <w:r w:rsidRPr="0077335A">
        <w:rPr>
          <w:rFonts w:cs="Times New Roman"/>
          <w:sz w:val="16"/>
        </w:rPr>
        <w:t xml:space="preserve">. Convening and Facilitation of multi-stakeholder processes In the early 1980s, FMCS facilitated the first regulatory negotiations held by the Federal Aviation Administration. FMCS’ involvement in </w:t>
      </w:r>
      <w:r w:rsidRPr="0077335A">
        <w:rPr>
          <w:rStyle w:val="StyleBoldUnderline"/>
          <w:rFonts w:cs="Times New Roman"/>
        </w:rPr>
        <w:t>regulatory negotiations, as both a convener and facilitator, increased throughout the 1980s, with the agency facilitating negotiations involving the Departments of Transportation, Agriculture, Labor, and other federal agencies</w:t>
      </w:r>
      <w:r w:rsidRPr="0077335A">
        <w:rPr>
          <w:rFonts w:cs="Times New Roman"/>
          <w:sz w:val="16"/>
        </w:rPr>
        <w:t xml:space="preserve">, and was further. After the passage of the Negotiated Rulemaking Act of 1990, FMCS’s involvement in multi-party negotiations continued to grow. </w:t>
      </w:r>
      <w:r w:rsidRPr="0077335A">
        <w:rPr>
          <w:rStyle w:val="StyleBoldUnderline"/>
          <w:rFonts w:cs="Times New Roman"/>
        </w:rPr>
        <w:t>The results have been very positive. By formulating rules and policies in a public negotiating process, potential or actual antagonists become partners in helping the agency solve a regulatory problem. Thus, the likelihood of subsequent challenges to a new regulation is greatly reduced</w:t>
      </w:r>
      <w:r w:rsidRPr="0077335A">
        <w:rPr>
          <w:rFonts w:cs="Times New Roman"/>
          <w:sz w:val="16"/>
        </w:rPr>
        <w:t xml:space="preserve">. How Negotiated Rulemaking Works Authorized by the Administrative Dispute Resolution Act of 1996, FMCS offers government regulatory and enforcement agencies a better way to formulate new rules and regulations. </w:t>
      </w:r>
      <w:r w:rsidRPr="0077335A">
        <w:rPr>
          <w:rStyle w:val="StyleBoldUnderline"/>
          <w:rFonts w:cs="Times New Roman"/>
        </w:rPr>
        <w:t>In the traditional rulemaking process, agency personnel draft a new regulation with little or no outside input, publish the draft regulation in the Federal Register for the required public comment period, and then wait for the inevitable criticism, and even legal challenges, from those affected by the new regulation</w:t>
      </w:r>
      <w:r w:rsidRPr="0077335A">
        <w:rPr>
          <w:rFonts w:cs="Times New Roman"/>
          <w:sz w:val="16"/>
        </w:rPr>
        <w:t xml:space="preserve">. In contrast, FMCS convenes and facilitates </w:t>
      </w:r>
      <w:r w:rsidRPr="0077335A">
        <w:rPr>
          <w:rStyle w:val="StyleBoldUnderline"/>
          <w:rFonts w:cs="Times New Roman"/>
        </w:rPr>
        <w:t>Regulatory Negotiations, a process in which those who will be affected by a regulation sit down with the government agency to write a proposed rule or regulation by consensus.</w:t>
      </w:r>
      <w:r w:rsidRPr="0077335A">
        <w:rPr>
          <w:rFonts w:cs="Times New Roman"/>
          <w:sz w:val="16"/>
        </w:rPr>
        <w:t xml:space="preserve"> Experience has shown that by bringing potential or even actual antagonists into participation in a public process, they become invested in helping the agency solve its problem. </w:t>
      </w:r>
      <w:r w:rsidRPr="0077335A">
        <w:rPr>
          <w:rStyle w:val="StyleBoldUnderline"/>
          <w:rFonts w:cs="Times New Roman"/>
        </w:rPr>
        <w:t>The result is usually better regulation and because those who will be regulated have taken part in the process, the likelihood of subsequent challenges are greatly reduced</w:t>
      </w:r>
      <w:r w:rsidRPr="0077335A">
        <w:rPr>
          <w:rFonts w:cs="Times New Roman"/>
          <w:sz w:val="16"/>
        </w:rPr>
        <w:t xml:space="preserve">. The Service assists federal and some state agencies by convening and facilitating/mediating regulatory negotiations as well as less formal, public policy dialogues under the authority of the 1996 Administrative Dispute Resolution Act. Government agencies have chosen the use of negotiated rulemaking and other highly interactive negotiating models as a constructive way to diminish litigation and enhance relationships with their constituencies. To assist them, FMCS has provided skills building training in the areas of communication, mediation, problem-solving and meeting planning over three decades of experience in successful rulemakings. </w:t>
      </w:r>
    </w:p>
    <w:p w:rsidR="0077335A" w:rsidRPr="0077335A" w:rsidRDefault="0077335A" w:rsidP="0077335A">
      <w:pPr>
        <w:pStyle w:val="Heading4"/>
        <w:rPr>
          <w:rFonts w:cs="Times New Roman"/>
        </w:rPr>
      </w:pPr>
      <w:r w:rsidRPr="0077335A">
        <w:rPr>
          <w:rFonts w:cs="Times New Roman"/>
        </w:rPr>
        <w:t>Reg neg solves -- stakeholder involvement ensures solvency</w:t>
      </w:r>
    </w:p>
    <w:p w:rsidR="0077335A" w:rsidRPr="0077335A" w:rsidRDefault="0077335A" w:rsidP="0077335A">
      <w:pPr>
        <w:rPr>
          <w:rStyle w:val="StyleStyleBold12pt"/>
          <w:rFonts w:cs="Times New Roman"/>
        </w:rPr>
      </w:pPr>
      <w:r w:rsidRPr="0077335A">
        <w:rPr>
          <w:rStyle w:val="StyleStyleBold12pt"/>
          <w:rFonts w:cs="Times New Roman"/>
        </w:rPr>
        <w:t xml:space="preserve">DOI 13 </w:t>
      </w:r>
    </w:p>
    <w:p w:rsidR="0077335A" w:rsidRPr="0077335A" w:rsidRDefault="0077335A" w:rsidP="0077335A">
      <w:pPr>
        <w:rPr>
          <w:rFonts w:cs="Times New Roman"/>
          <w:sz w:val="16"/>
          <w:szCs w:val="16"/>
        </w:rPr>
      </w:pPr>
      <w:r w:rsidRPr="0077335A">
        <w:rPr>
          <w:rStyle w:val="StyleStyleBold12pt"/>
          <w:rFonts w:cs="Times New Roman"/>
          <w:sz w:val="16"/>
          <w:szCs w:val="16"/>
        </w:rPr>
        <w:t>(Department of the Interior, The U.S. Department of the Interior is a Cabinet-level agency that manages America's vast natural and cultural resources. Secretary of Interior Sally Jewell heads our department, which employs 70,000 people, including expert scientists and resource-management professionals, in nine technical bureaus, "Negotiated Rulemaking", Copyright 2013. http://www.doi.gov/pmb/cadr/projects/collaborationframeworkworkshop/Factsheet-Negotiated-Rulemaking.cfm#)</w:t>
      </w:r>
    </w:p>
    <w:p w:rsidR="0077335A" w:rsidRPr="0077335A" w:rsidRDefault="0077335A" w:rsidP="0077335A">
      <w:pPr>
        <w:rPr>
          <w:rFonts w:cs="Times New Roman"/>
          <w:u w:val="single"/>
        </w:rPr>
      </w:pPr>
      <w:r w:rsidRPr="0077335A">
        <w:rPr>
          <w:rFonts w:cs="Times New Roman"/>
          <w:sz w:val="16"/>
        </w:rPr>
        <w:t xml:space="preserve">Negotiated Rulemaking: </w:t>
      </w:r>
      <w:r w:rsidRPr="0077335A">
        <w:rPr>
          <w:rStyle w:val="StyleBoldUnderline"/>
          <w:rFonts w:cs="Times New Roman"/>
        </w:rPr>
        <w:t>Negotiated rulemaking is an administrative procedure</w:t>
      </w:r>
      <w:r w:rsidRPr="0077335A">
        <w:rPr>
          <w:rFonts w:cs="Times New Roman"/>
          <w:sz w:val="16"/>
        </w:rPr>
        <w:t xml:space="preserve"> sanctioned by the Negotiated Rulemaking Act of 1996</w:t>
      </w:r>
      <w:r w:rsidRPr="0077335A">
        <w:rPr>
          <w:rStyle w:val="StyleBoldUnderline"/>
          <w:rFonts w:cs="Times New Roman"/>
        </w:rPr>
        <w:t>. An agency promulgating a new or revised regulation or rule convenes a representative set of stakeholders to negotiate the rule or regulation prior to moving the draft rule through the standard</w:t>
      </w:r>
      <w:r w:rsidRPr="0077335A">
        <w:rPr>
          <w:rFonts w:cs="Times New Roman"/>
          <w:sz w:val="16"/>
        </w:rPr>
        <w:t xml:space="preserve"> Administrative Procedures Act </w:t>
      </w:r>
      <w:r w:rsidRPr="0077335A">
        <w:rPr>
          <w:rStyle w:val="StyleBoldUnderline"/>
          <w:rFonts w:cs="Times New Roman"/>
        </w:rPr>
        <w:t>(APA) process</w:t>
      </w:r>
      <w:r w:rsidRPr="0077335A">
        <w:rPr>
          <w:rFonts w:cs="Times New Roman"/>
          <w:sz w:val="16"/>
        </w:rPr>
        <w:t xml:space="preserve">. Form: </w:t>
      </w:r>
      <w:r w:rsidRPr="0077335A">
        <w:rPr>
          <w:rStyle w:val="StyleBoldUnderline"/>
          <w:rFonts w:cs="Times New Roman"/>
        </w:rPr>
        <w:t>Negotiated rulemaking typically involves establishing a Federal Advisory Committee Act (FACA) of diverse stakeholders whose purpose is to jointly develop a rule or regulation</w:t>
      </w:r>
      <w:r w:rsidRPr="0077335A">
        <w:rPr>
          <w:rFonts w:cs="Times New Roman"/>
          <w:sz w:val="16"/>
        </w:rPr>
        <w:t xml:space="preserve">. Negotiated rulemaking usually involve a negotiating committee of members selected through a fair and balanced process and noticed in the Federal Register, a charter, a statement of need, and a set of ground rules that describes how the group will make decisions, the roles and responsibilities of the federal agency and participants, and how the process relates to formal, final rulemaking. Required: No. Number of Participants </w:t>
      </w:r>
      <w:r w:rsidRPr="0077335A">
        <w:rPr>
          <w:rStyle w:val="StyleBoldUnderline"/>
          <w:rFonts w:cs="Times New Roman"/>
        </w:rPr>
        <w:t>: In negotiated rulemaking, the agency appoints and identifies and appoints a limited, specific number of individuals who can represent the views of their stakeholding group on the negotiating committee</w:t>
      </w:r>
      <w:r w:rsidRPr="0077335A">
        <w:rPr>
          <w:rFonts w:cs="Times New Roman"/>
          <w:sz w:val="16"/>
        </w:rPr>
        <w:t xml:space="preserve">. Most committees include twenty (20) to thirty (30) participants, though some may include as many as fifty (50). Additional participation may include appointment of alternates, use of subcommittee where membership is not constrained, and a period during each negotiating session for the general public to comment. Kinds of Participants: </w:t>
      </w:r>
      <w:r w:rsidRPr="0077335A">
        <w:rPr>
          <w:rStyle w:val="StyleBoldUnderline"/>
          <w:rFonts w:cs="Times New Roman"/>
        </w:rPr>
        <w:t>Negotiated rulemaking is usually geared toward both government and non-government stakeholders, be that other bureaus, other federal, state, and local agencies and governments, private industry, local governments, and/or NGOs.</w:t>
      </w:r>
      <w:r w:rsidRPr="0077335A">
        <w:rPr>
          <w:rFonts w:cs="Times New Roman"/>
          <w:sz w:val="16"/>
        </w:rPr>
        <w:t xml:space="preserve"> Principles: Negotiated rulemaking strategies must adhere to such federal guidelines as the Negotiated Rulemaking Act of 1996, Administrative Dispute Resolution Act of 1996 and the Federal Advisory Committee Act (FACA). FACA requires negotiated rulemakings to have a clear charter, maintain a balanced membership, publicly notice and hold public meetings (though private caucuses can be called from time to time), and keep minutes of the meeting. Intent : Negotiated Rulemaking strategies are agreement seeking. </w:t>
      </w:r>
      <w:r w:rsidRPr="0077335A">
        <w:rPr>
          <w:rStyle w:val="StyleBoldUnderline"/>
          <w:rFonts w:cs="Times New Roman"/>
        </w:rPr>
        <w:t>By entering in Negotiated Rulemaking, the agency commits, within its existing rules, regulations, and guidelines, to draft new or revised regulations consistent with the recommendations of the negotiating committee IF the committee reaches agreement</w:t>
      </w:r>
      <w:r w:rsidRPr="0077335A">
        <w:rPr>
          <w:rFonts w:cs="Times New Roman"/>
          <w:sz w:val="16"/>
        </w:rPr>
        <w:t xml:space="preserve"> (as defined in the committee’s ground rules). </w:t>
      </w:r>
      <w:r w:rsidRPr="0077335A">
        <w:rPr>
          <w:rStyle w:val="StyleBoldUnderline"/>
          <w:rFonts w:cs="Times New Roman"/>
        </w:rPr>
        <w:t>Negotiated rulemaking is a formalized, specific kind of consensus building.</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76" w:name="BlockBM661"/>
      <w:bookmarkEnd w:id="75"/>
      <w:r w:rsidRPr="0077335A">
        <w:rPr>
          <w:rFonts w:cs="Times New Roman"/>
        </w:rPr>
        <w:t>Not Transparent</w:t>
      </w:r>
    </w:p>
    <w:p w:rsidR="0077335A" w:rsidRPr="0077335A" w:rsidRDefault="0077335A" w:rsidP="0077335A">
      <w:pPr>
        <w:pStyle w:val="Heading4"/>
        <w:rPr>
          <w:rFonts w:cs="Times New Roman"/>
        </w:rPr>
      </w:pPr>
      <w:r w:rsidRPr="0077335A">
        <w:rPr>
          <w:rFonts w:cs="Times New Roman"/>
        </w:rPr>
        <w:t>The process is transparent</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Default="0077335A" w:rsidP="0077335A">
      <w:pPr>
        <w:rPr>
          <w:rFonts w:cs="Times New Roman"/>
          <w:sz w:val="16"/>
        </w:rPr>
      </w:pPr>
      <w:r w:rsidRPr="0077335A">
        <w:rPr>
          <w:rFonts w:cs="Times New Roman"/>
          <w:sz w:val="16"/>
        </w:rPr>
        <w:t xml:space="preserve">Defenders of reg neg retorted that </w:t>
      </w:r>
      <w:r w:rsidRPr="0077335A">
        <w:rPr>
          <w:rStyle w:val="StyleBoldUnderline"/>
          <w:rFonts w:cs="Times New Roman"/>
        </w:rPr>
        <w:t xml:space="preserve">negotiated rules were far from secret deals. The Negotiated Rulemaking Act of 1990 </w:t>
      </w:r>
      <w:r w:rsidRPr="0077335A">
        <w:rPr>
          <w:rFonts w:cs="Times New Roman"/>
          <w:sz w:val="16"/>
        </w:rPr>
        <w:t xml:space="preserve">(“NRA”) </w:t>
      </w:r>
      <w:r w:rsidRPr="0077335A">
        <w:rPr>
          <w:rStyle w:val="StyleBoldUnderline"/>
          <w:rFonts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77335A">
        <w:rPr>
          <w:rFonts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77335A">
        <w:rPr>
          <w:rStyle w:val="StyleBoldUnderline"/>
          <w:rFonts w:cs="Times New Roman"/>
        </w:rPr>
        <w:t>NRA requires that the agency submit negotiated rules to traditional notice and comment</w:t>
      </w:r>
      <w:r w:rsidRPr="0077335A">
        <w:rPr>
          <w:rFonts w:cs="Times New Roman"/>
          <w:sz w:val="16"/>
        </w:rPr>
        <w:t xml:space="preserve">.56 </w:t>
      </w:r>
    </w:p>
    <w:p w:rsidR="00551CAB" w:rsidRDefault="00551CAB" w:rsidP="00551CAB">
      <w:pPr>
        <w:pStyle w:val="Heading3"/>
      </w:pPr>
      <w:r>
        <w:t>Govt Wont Listen</w:t>
      </w:r>
    </w:p>
    <w:p w:rsidR="00551CAB" w:rsidRDefault="00551CAB" w:rsidP="00551CAB"/>
    <w:p w:rsidR="00551CAB" w:rsidRDefault="00551CAB" w:rsidP="00551CAB">
      <w:pPr>
        <w:pStyle w:val="Heading4"/>
        <w:rPr>
          <w:rFonts w:cs="Times New Roman"/>
        </w:rPr>
      </w:pPr>
      <w:r w:rsidRPr="0077335A">
        <w:rPr>
          <w:rFonts w:cs="Times New Roman"/>
        </w:rPr>
        <w:t>Reg Neg adheres with public interests---avoids unpopularity</w:t>
      </w:r>
    </w:p>
    <w:p w:rsidR="00551CAB" w:rsidRPr="006966E1" w:rsidRDefault="00551CAB" w:rsidP="00551CAB"/>
    <w:p w:rsidR="00551CAB" w:rsidRPr="0077335A" w:rsidRDefault="00551CAB" w:rsidP="00551CAB">
      <w:pPr>
        <w:rPr>
          <w:rFonts w:cs="Times New Roman"/>
        </w:rPr>
      </w:pPr>
      <w:r w:rsidRPr="0077335A">
        <w:rPr>
          <w:rStyle w:val="StyleStyleBold12pt"/>
          <w:rFonts w:cs="Times New Roman"/>
        </w:rPr>
        <w:t>ABA 13</w:t>
      </w:r>
      <w:r w:rsidRPr="0077335A">
        <w:rPr>
          <w:rFonts w:cs="Times New Roman"/>
        </w:rPr>
        <w:t xml:space="preserve"> </w:t>
      </w:r>
    </w:p>
    <w:p w:rsidR="00551CAB" w:rsidRPr="0077335A" w:rsidRDefault="00551CAB" w:rsidP="00551CAB">
      <w:pPr>
        <w:rPr>
          <w:rStyle w:val="StyleStyleBold12pt"/>
          <w:rFonts w:cs="Times New Roman"/>
          <w:sz w:val="16"/>
          <w:szCs w:val="16"/>
        </w:rPr>
      </w:pPr>
      <w:r w:rsidRPr="0077335A">
        <w:rPr>
          <w:rStyle w:val="StyleStyleBold12pt"/>
          <w:rFonts w:cs="Times New Roman"/>
          <w:sz w:val="16"/>
          <w:szCs w:val="16"/>
        </w:rPr>
        <w:t>(The American Bar Association is a voluntary bar association of lawyers and law students, which is not specific to any jurisdiction in the United States. The ABA's most important stated activities are the setting of academic standards for law schools, and the formulation of model ethical codes related to the legal profession, “NEGOTIATED RULEMAKING AND THE PUBLIC INTEREST”. Published September 19th 2013. Print)</w:t>
      </w:r>
    </w:p>
    <w:p w:rsidR="00551CAB" w:rsidRPr="00551CAB" w:rsidRDefault="00551CAB" w:rsidP="00551CAB">
      <w:pPr>
        <w:rPr>
          <w:rFonts w:cs="Times New Roman"/>
          <w:sz w:val="14"/>
        </w:rPr>
      </w:pPr>
      <w:r w:rsidRPr="0077335A">
        <w:rPr>
          <w:rFonts w:cs="Times New Roman"/>
          <w:sz w:val="14"/>
        </w:rPr>
        <w:t>III. The Rise of Negotiated Regulation One early response to the challenge described by Professor Stewart was suggested by Philip Harter. First in a report to the Administrative Conference of the United States, and then in his seminal article, Negotiating Regulations: A Cure for Malaise, Professor Harter outlined a process—</w:t>
      </w:r>
      <w:r w:rsidRPr="0077335A">
        <w:rPr>
          <w:rStyle w:val="StyleBoldUnderline"/>
          <w:rFonts w:cs="Times New Roman"/>
        </w:rPr>
        <w:t>reg-neg</w:t>
      </w:r>
      <w:r w:rsidRPr="0077335A">
        <w:rPr>
          <w:rFonts w:cs="Times New Roman"/>
          <w:sz w:val="14"/>
        </w:rPr>
        <w:t xml:space="preserve">—that </w:t>
      </w:r>
      <w:r w:rsidRPr="0077335A">
        <w:rPr>
          <w:rStyle w:val="StyleBoldUnderline"/>
          <w:rFonts w:cs="Times New Roman"/>
        </w:rPr>
        <w:t>would bring interested parties on all sides of an issue into direct negotiations with an agency in order to achieve consensus on a proposed draft rule</w:t>
      </w:r>
      <w:r w:rsidRPr="0077335A">
        <w:rPr>
          <w:rFonts w:cs="Times New Roman"/>
          <w:sz w:val="14"/>
        </w:rPr>
        <w:t xml:space="preserve">. Thereafter, </w:t>
      </w:r>
      <w:r w:rsidRPr="0077335A">
        <w:rPr>
          <w:rStyle w:val="StyleBoldUnderline"/>
          <w:rFonts w:cs="Times New Roman"/>
        </w:rPr>
        <w:t>the draft would then be submitted to the standard rulemaking procedures, after gaining the endorsement of the all substantially affected interests</w:t>
      </w:r>
      <w:r w:rsidRPr="0077335A">
        <w:rPr>
          <w:rFonts w:cs="Times New Roman"/>
          <w:sz w:val="14"/>
        </w:rPr>
        <w:t xml:space="preserve">. Harter’s analysis of the problem—which he referred to as the “malaise” affecting agency rulemaking —was that the pronounced adversarialism that marked the modern rulemaking process led, in the context of difficult or inherently political issues, to inefficiencies (especially in terms of delay), to a reliance on power rather than persuasion in the decisionmaking process, to unimaginative and poorly crafted rules, and, ultimately, to a rejection of the result and/or the process and a consequent de-legitimizing of the agency decision among the regulated interests and other affected persons. Taking seriously the suggestion of Professor Stewart and others, that the dynamics of administrative regulation could be helpfully viewed using a contract metaphor, Harter proposed a process that explicitly conceived of rulemaking as bargaining between the various affected interests, including the agency, the legislature, and members of the general public. Simply put, the idea of reg-neg was to unmask the reality behind the formalism of the modern rulemaking process, and it offered the quite reasonable and theoretically-justified suggestion that cooperative or principled bargaining, rather than adversarial posturing, legalism, and litigation, might lead to a better rule and would be accepted as just and fair by those who would have to live with the result. The notion that important administrative policy-making could be conducted in a collaborative but principled framework found wide acceptance—particularly, and most importantly, among elected representatives and leaders of the executive branch and the agencies themselves. A few academic critics, while acknowledging reg-neg’s popularity, seem to regard it as a disturbing fad. As I explain next, they see theoretical flaws in the process, and have questioned the existence of the benefits claimed by reg-neg’s supporters. However, many of these concerns appear redolent of the old hostility towards “private” interests prevalent among administrative law scholars concerned mostly with defending the existence of such agencies, and grounded in the view of the agency as a neutral “expert” operating above the political fray. Specifically, I focus on the troubling claim made by some critics that reg-neg represents nothing less than the “subversion of the public interest.” IV. Critiquing Negotiated Regulation: The Problem of Defining and Locating the Public Interest (T)the most difficult words in any form of discourse are rarely the polysyllabic ones that are hard to spell and which send students to their dictionaries. The troublesome words are those whose meanings appear to be simple, like “true,” “false,” “fact,” “law,” “good,” and “bad.” Critics of reg-neg have asserted that allowing individuals or other private interests substantially affected by agency actions the opportunity to negotiate face-to-face with the agency and with representatives of all other interests, about the substance of a proposed administrative rule, is inherently contrary to the “public interest.” The underlying theme of this critique is the questionable notion that such negotiations take away ultimate control of the decisionmaking authority from the agency, and that they presume the agency is uniquely endowed with the ability to discern what is best for all. As to the first argument concerning agency control of the decision, these criticisms frequently overlook or ignore that the agency retains the ultimate authority to issue a rule, and is not compelled to propose a rule with which it does not ultimately concur. This is true even though the </w:t>
      </w:r>
      <w:r w:rsidRPr="0077335A">
        <w:rPr>
          <w:rStyle w:val="StyleBoldUnderline"/>
          <w:rFonts w:cs="Times New Roman"/>
        </w:rPr>
        <w:t>agency assumes an obligation to negotiate in good faith to achieve a consensus</w:t>
      </w:r>
      <w:r w:rsidRPr="0077335A">
        <w:rPr>
          <w:rFonts w:cs="Times New Roman"/>
          <w:sz w:val="14"/>
        </w:rPr>
        <w:t xml:space="preserve"> on the draft rule, and ordinarily agrees to support the rule achieved through such consensus. </w:t>
      </w:r>
      <w:r w:rsidRPr="0077335A">
        <w:rPr>
          <w:rStyle w:val="StyleBoldUnderline"/>
          <w:rFonts w:cs="Times New Roman"/>
        </w:rPr>
        <w:t>A</w:t>
      </w:r>
      <w:r w:rsidRPr="0077335A">
        <w:rPr>
          <w:rFonts w:cs="Times New Roman"/>
          <w:sz w:val="14"/>
        </w:rPr>
        <w:t xml:space="preserve">n important </w:t>
      </w:r>
      <w:r w:rsidRPr="0077335A">
        <w:rPr>
          <w:rStyle w:val="StyleBoldUnderline"/>
          <w:rFonts w:cs="Times New Roman"/>
        </w:rPr>
        <w:t>premise of reg-neg</w:t>
      </w:r>
      <w:r w:rsidRPr="0077335A">
        <w:rPr>
          <w:rFonts w:cs="Times New Roman"/>
          <w:sz w:val="14"/>
        </w:rPr>
        <w:t xml:space="preserve">, of course, </w:t>
      </w:r>
      <w:r w:rsidRPr="0077335A">
        <w:rPr>
          <w:rStyle w:val="StyleBoldUnderline"/>
          <w:rFonts w:cs="Times New Roman"/>
        </w:rPr>
        <w:t>is that the agency has voluntarily and for strategic reasons chosen to sponsor the negotiation process</w:t>
      </w:r>
      <w:r w:rsidRPr="0077335A">
        <w:rPr>
          <w:rFonts w:cs="Times New Roman"/>
          <w:sz w:val="14"/>
        </w:rPr>
        <w:t xml:space="preserve">. </w:t>
      </w:r>
      <w:r w:rsidRPr="0077335A">
        <w:rPr>
          <w:rStyle w:val="StyleBoldUnderline"/>
          <w:rFonts w:cs="Times New Roman"/>
        </w:rPr>
        <w:t>This does not</w:t>
      </w:r>
      <w:r w:rsidRPr="0077335A">
        <w:rPr>
          <w:rFonts w:cs="Times New Roman"/>
          <w:sz w:val="14"/>
        </w:rPr>
        <w:t xml:space="preserve">, however, logically </w:t>
      </w:r>
      <w:r w:rsidRPr="0077335A">
        <w:rPr>
          <w:rStyle w:val="StyleBoldUnderline"/>
          <w:rFonts w:cs="Times New Roman"/>
        </w:rPr>
        <w:t>require</w:t>
      </w:r>
      <w:r w:rsidRPr="0077335A">
        <w:rPr>
          <w:rFonts w:cs="Times New Roman"/>
          <w:sz w:val="14"/>
        </w:rPr>
        <w:t xml:space="preserve"> or even suggest that </w:t>
      </w:r>
      <w:r w:rsidRPr="0077335A">
        <w:rPr>
          <w:rStyle w:val="StyleBoldUnderline"/>
          <w:rFonts w:cs="Times New Roman"/>
        </w:rPr>
        <w:t>the agency abdicate its responsibility to fulfill</w:t>
      </w:r>
      <w:r w:rsidRPr="0077335A">
        <w:rPr>
          <w:rFonts w:cs="Times New Roman"/>
          <w:sz w:val="14"/>
        </w:rPr>
        <w:t xml:space="preserve"> </w:t>
      </w:r>
      <w:r w:rsidRPr="0077335A">
        <w:rPr>
          <w:rStyle w:val="StyleBoldUnderline"/>
          <w:rFonts w:cs="Times New Roman"/>
        </w:rPr>
        <w:t>its legislative mandate</w:t>
      </w:r>
      <w:r w:rsidRPr="0077335A">
        <w:rPr>
          <w:rFonts w:cs="Times New Roman"/>
          <w:sz w:val="14"/>
        </w:rPr>
        <w:t xml:space="preserve"> </w:t>
      </w:r>
      <w:r w:rsidRPr="0077335A">
        <w:rPr>
          <w:rStyle w:val="StyleBoldUnderline"/>
          <w:rFonts w:cs="Times New Roman"/>
        </w:rPr>
        <w:t>and legal obligations</w:t>
      </w:r>
      <w:r w:rsidRPr="0077335A">
        <w:rPr>
          <w:rFonts w:cs="Times New Roman"/>
          <w:sz w:val="14"/>
        </w:rPr>
        <w:t>. Most criticism of reg-neg, however, hinges on the second argument: that administrative agencies are uniquely able to discern the public interest. Professor Funk, for example, embraces the notion of the agency as rational expert, seeking the one true answer that best reflects the needs of the nation. He states that: “</w:t>
      </w:r>
      <w:r w:rsidRPr="0077335A">
        <w:rPr>
          <w:rStyle w:val="StyleBoldUnderline"/>
          <w:rFonts w:cs="Times New Roman"/>
        </w:rPr>
        <w:t>Underlying</w:t>
      </w:r>
      <w:r w:rsidRPr="0077335A">
        <w:rPr>
          <w:rFonts w:cs="Times New Roman"/>
          <w:sz w:val="14"/>
        </w:rPr>
        <w:t xml:space="preserve"> the APA and all other </w:t>
      </w:r>
      <w:r w:rsidRPr="0077335A">
        <w:rPr>
          <w:rStyle w:val="StyleBoldUnderline"/>
          <w:rFonts w:cs="Times New Roman"/>
        </w:rPr>
        <w:t>statutes</w:t>
      </w:r>
      <w:r w:rsidRPr="0077335A">
        <w:rPr>
          <w:rFonts w:cs="Times New Roman"/>
          <w:sz w:val="14"/>
        </w:rPr>
        <w:t xml:space="preserve"> </w:t>
      </w:r>
      <w:r w:rsidRPr="0077335A">
        <w:rPr>
          <w:rStyle w:val="StyleBoldUnderline"/>
          <w:rFonts w:cs="Times New Roman"/>
        </w:rPr>
        <w:t>directing or authorizing agencies</w:t>
      </w:r>
      <w:r w:rsidRPr="0077335A">
        <w:rPr>
          <w:rFonts w:cs="Times New Roman"/>
          <w:sz w:val="14"/>
        </w:rPr>
        <w:t xml:space="preserve"> </w:t>
      </w:r>
      <w:r w:rsidRPr="0077335A">
        <w:rPr>
          <w:rStyle w:val="StyleBoldUnderline"/>
          <w:rFonts w:cs="Times New Roman"/>
        </w:rPr>
        <w:t>to adopt regulations</w:t>
      </w:r>
      <w:r w:rsidRPr="0077335A">
        <w:rPr>
          <w:rFonts w:cs="Times New Roman"/>
          <w:sz w:val="14"/>
        </w:rPr>
        <w:t xml:space="preserve"> is the notion that the agency </w:t>
      </w:r>
      <w:r w:rsidRPr="0077335A">
        <w:rPr>
          <w:rStyle w:val="StyleBoldUnderline"/>
          <w:rFonts w:cs="Times New Roman"/>
        </w:rPr>
        <w:t>will be acting in the public interest</w:t>
      </w:r>
      <w:r w:rsidRPr="0077335A">
        <w:rPr>
          <w:rFonts w:cs="Times New Roman"/>
          <w:sz w:val="14"/>
        </w:rPr>
        <w:t xml:space="preserve">.” While this is undoubtedly true, he frankly admits that “(w)hat is meant by the public interest is not always clear.” Funk then demonstrates (perhaps unintentionally) the truth of his own observation, in offering his own definition of the public interest: “I mean it to be the best interests of the nation, the people, the body politic.” Funk’s definition does little more than substitute one word (best) for another (public). This “troublesome” word—best—begs the question, however, and Funk’s circular argument seems to comes down the assertion that the agency must avoid collaboration and make the decision alone, because…well, because that’s what the theory says. Similarly, Michael McCloskey echoes this concern about moving towards explicit collaboration in the production of administrative regulations. McCloskey focuses his concern on the use of consensus as a rule of decision in such negotiations, calling this a “prescription for frustrating the national will of the majority.” McCloskey argues that: (T)he consensus rule serves to overthrow the basic suppositions of representative democracy. Instead of the direction of public policy being set by those garnering the greatest support among the electorate, those directions would be set by collaborations in which those with little support can thwart the will of the majority. This turns democracy on its head. Ironically, the consensus rule allows minorities to veto progress along certain lines. This seems an odd claim coming from the (then) Chairman of the Sierra Club, a group that has devoted itself—admirably in my opinion —to challenging the correctness of decisions made by these very administrative agencies. In any case, this analysis quickly breaks down. For one thing, the government officials and employees who would otherwise formulate the rules are not themselves elected. Second, even if one accepts with McCloskey the proposition that the “will of the majority” can be equated with “progress,” the failure in reg-neg to reach consensus does not “thwart” or “veto” anything, except the ability of the negotiating committee to determine the contents of a proposed rule. In cases where no consensus is reached, the agency is free to proceed and propose its own rule—and may do so with the added benefit of whatever useful information was gained from the “failed” negotiations. Thus, even assuming as McCloskey does that the agency is the rightful repository of the public interest, nothing is lost by the failure to reach consensus. Finally, his assertion that public policy is normatively “set” by the majority of the electorate is simply disingenuous. As the head of arguably the nation’s most prominent environmental group, he is intimate with the nature of interest group politics in Washington and elsewhere, and he understands the nuances and complexity of our representative democracy and how that differs from notions of direct democracy. McCloskey is understandably troubled by the increased influence of local communities in the administrative process affecting forest and timber regulations, which seems to be the animating concern behind his critique. However, McCloskey’s broad assertion that collaboration and sharing of decisionmaking authority in the formulation of administrative rules is fundamentally undemocratic and contrary to the public interest is based on little more than a questionable faith that the agency can and will effectuate the public interest. Finally, Cary Coglianese is perhaps the most persistent critic of reg-neg. Like, McCloskey, Professor Coglianese also focuses his attention on the perceived dangers of consensus as a decision rule in negotiated rulemaking. And while most of his efforts are aimed at disproving the claims of reg-neg advocates concerning the benefits of the process, Coglianese goes further and asserts that reg-neg represents a “retreat from the public interest as the primary goal of government officials.” That conclusion, however, does not easily follow from the claimed failure of reg-neg to achieve certain efficiencies, nor is it directly substantiated by empirical evidence. At most, it might be said that reg-neg represents (for its advocates) a new approach to achieving the same desired result—i.e., the best decision for the public. So what are we to make of the complaint that reg-neg “subverts” the “public interest”? Certainly, we may say that a criticism is incompetent when it depends entirely on terms which have no ascertainable meaning, or for which the critic can supply none. Such criticism is unhelpful, moreover, as it does nothing to further a serious debate about serious issues. Can we, then, just dismiss these claims, tossing them in the junk pile of criticism? I think not. Critics such as Coglianese are, of course, correct that we must look at the underlying theory and assumptions around reg-neg and attempt to assess—empirically and otherwise—how it is performing. The question of whether reg-neg is serving the public interest is an important one, even if it has, until now, been used mostly to vent the hostile suspicions of a fading tradition. General linguistic and philosophical objections regarding the use of the term “public interest,” moreover, are themselves somewhat too broad and subject to the criticism that they, too, fail to move the debate forward. What then? Professor Freeman argues that, while “(t)here is no purely private realm and no purely public one,” these dichotomous notions nonetheless are “meaningful signifiers… helpful ways of referring to areas of life that we experience as more or less under our control, more or less coercive, more or less alienating.” Perhaps the public interest—like the related concept of legitimacy—is a “usefully vague…administrative law theory, serving as a vessel into which scholars could pour their most pressing concerns about administrative power.” If we understand the public interest in this pragmatic sense, then it seems the task is to provide some suggested content(s) for it, so that it may be employed helpfully and with appropriate nuance to explore the difficult questions about reg-neg. Freeman suggests that the focus for this exploration should not be on agencies, qua agencies, but rather on the pervasive interdependence that characterizes administrative functioning, its inputs and outputs, and which may be viewed as a “set of negotiated relationships.” Where do we look for such content? Analogy is a time-honored method in the law for supplying new content, as it is in literature—a fact that seems appropriate to note in passing, since the present analysis has, arguably, moved into a realm where there is discernable overlap in these traditions. Accordingly, it may be appropriate to look beyond administrative law to see if debates about the “public interest” in other fields could provide helpful guidance. V. Other Debates About the Public Interest: Legal Ethics and Professionalism Administrative law and reg-neg are not the only realms in which disagreements occur over what is in the public interest, and whether there is such a thing. For example, it is commonly accepted that lawyers representing governmental entities are imbued with a responsibility to act in and protect the public interest, a responsibility that is not shared by attorneys representing private interests. Some critics of this notion respond that “government attorneys cannot work to pursue the public interest because the very concept of a ‘public interest’ is unintelligible and cannot provide a workable guidepost for government attorneys with regard to the choices and decisions that they must make in their professional capacities.” One response to the resulting conceptual divide, offered by Steven Berenson, is to characterize “public” and “private” in terms of the characteristic values commonly implied by the use of those terms. Thus, “’private’ values encompass ideas such as individual choice, autonomy, and pursuit of economic self-interest,” and “public” values encompass “ideas such as connection to others, community, collective action, group interaction, and discourse.” Berenson also suggests that private might be understood as “self-regarding” and public as “other-regarding.” Such distinctions seem to fall into a category we might call “procedural” or “instrumental” values, and it is not hard to see why they do not provide Berenson with easy answers to the question of whether and how a government attorney can act in the public interest. Berenson’s categories could suggest for reg-neg a communitarian perspective, in which the question of whether a proposed rule was in the public interest is measured by the impact it would have on individual and collective relationships in affected communities, and between communities. Factors such as the expected impact of a proposal for the physical and mental health of a community, along with the expected impacts on the economy, would seem difficult to exclude from such an analysis. In another example, Professor Rhode notes that similar questions arise in the debate over whether lawyers—being members of a profession—have an obligation to some set of transcendent values associated with the profession and aligned with the public interest. After acknowledging the arguments against the use of the term “public interest,” she offers her view that: “Defining the common good will often be complex and contested, but that is no reason to avoid either the effort or the concept.” One may accept that there may, ultimately, be no objective “right” answers about issues involving morals or values, she continues, but that does not prevent us from concluding that “(s)ome positions are more coherent, free of bias or self-interest, and supported by reliable evidence.” She also cites Political theorist Richard Flathman for the suggestion that the term public interest “can appropriately apply to policies whose effect on the general welfare has been fully justified.” Although not easy to apply in any definitive sense, this standard suggests that an element of thorough, principled, and open investigation of public impacts should underlie any conclusion that a particular action is consistent with the public interest. VI. Conclusion: Arguing for the Public Interest in the context of Negotiated Regulations I say arguing “for” the public interest—rather than “about” it—for the reason that, as with the “environment,” nobody is (publicly) against the public interest. That is precisely the problem raised in this paper: everybody—with the exception perhaps of those who, even provisionally, are unwilling to admit to its existence—agrees that the </w:t>
      </w:r>
      <w:r w:rsidRPr="0077335A">
        <w:rPr>
          <w:rStyle w:val="StyleBoldUnderline"/>
          <w:rFonts w:cs="Times New Roman"/>
        </w:rPr>
        <w:t>public interest ought to be served by administrative rulemaking</w:t>
      </w:r>
      <w:r w:rsidRPr="0077335A">
        <w:rPr>
          <w:rFonts w:cs="Times New Roman"/>
          <w:sz w:val="14"/>
        </w:rPr>
        <w:t xml:space="preserve">. The problem is that people, including scholars, frequently neglect to make clear what they mean by that term, and this is particularly apt to be the case when they wish to define what they believe it is not. I agree with Professors Rhode, Berenson, Freeman and even Professor Funk, that we ought to continue in our various discourses the debate over the “public interest,” as difficult as it may be to define, as a means of testing and asserting various goals and values representing something more than a single self-interested viewpoint, and that we believe to be especially salutary. Primarily, this is due to my faith that the many questions raised thereby will more than justify the difficulty we will surely encounter in convincing others of the correctness of our views. But I also think it is highly incumbent upon those who do so to make an honest and serious effort to provide a definition of the public interest, and that will likely mean an explicitly provisional and contextualized definition. Perhaps such a definition will be procedural and instrumental in nature, and </w:t>
      </w:r>
      <w:r w:rsidRPr="0077335A">
        <w:rPr>
          <w:rStyle w:val="StyleBoldUnderline"/>
          <w:rFonts w:cs="Times New Roman"/>
        </w:rPr>
        <w:t>the standard used to assess whether a negotiated rulemaking is consistent with the public interest will look to whether all interested parties have been provided the opportunity to effectively participate in the negotiations</w:t>
      </w:r>
      <w:r w:rsidRPr="0077335A">
        <w:rPr>
          <w:rFonts w:cs="Times New Roman"/>
          <w:sz w:val="14"/>
        </w:rPr>
        <w:t>. Perhaps a standard containing more substantive values, such as those drawn from communitarian analysis, would allow a determination along broader lines than available by looking only at an aggregation of disparate individual impacts. At this juncture, I can offer no more than these initial speculations on the content of any standard for assessing the public interest in the context of reg-neg. My purpose here has been mostly to point out the need for doing so. I suspect, moreover, that the need for a definition—even if only provisional in nature—will continue to arise in the context of the specific products of this newer form of participative democracy, and that this context will be helpful in moving the debate forward.</w:t>
      </w:r>
    </w:p>
    <w:p w:rsidR="0077335A" w:rsidRPr="0077335A" w:rsidRDefault="0077335A" w:rsidP="0077335A">
      <w:pPr>
        <w:pStyle w:val="Heading2"/>
        <w:rPr>
          <w:rFonts w:cs="Times New Roman"/>
        </w:rPr>
      </w:pPr>
      <w:bookmarkStart w:id="77" w:name="HatBM666"/>
      <w:bookmarkEnd w:id="71"/>
      <w:bookmarkEnd w:id="76"/>
      <w:r w:rsidRPr="0077335A">
        <w:rPr>
          <w:rFonts w:cs="Times New Roman"/>
        </w:rPr>
        <w:t>Perm</w:t>
      </w:r>
    </w:p>
    <w:p w:rsidR="0077335A" w:rsidRPr="0077335A" w:rsidRDefault="0077335A" w:rsidP="0077335A">
      <w:pPr>
        <w:pStyle w:val="Heading3"/>
        <w:rPr>
          <w:rFonts w:cs="Times New Roman"/>
        </w:rPr>
      </w:pPr>
      <w:bookmarkStart w:id="78" w:name="BlockBM667"/>
      <w:r w:rsidRPr="0077335A">
        <w:rPr>
          <w:rFonts w:cs="Times New Roman"/>
        </w:rPr>
        <w:t>Perm do the CP</w:t>
      </w:r>
    </w:p>
    <w:p w:rsidR="0077335A" w:rsidRDefault="0077335A" w:rsidP="0077335A">
      <w:pPr>
        <w:pStyle w:val="Heading4"/>
        <w:rPr>
          <w:rFonts w:cs="Times New Roman"/>
        </w:rPr>
      </w:pPr>
      <w:r w:rsidRPr="0077335A">
        <w:rPr>
          <w:rFonts w:cs="Times New Roman"/>
        </w:rPr>
        <w:t>Reg neg is different from agencies’ traditional rulemaking</w:t>
      </w:r>
    </w:p>
    <w:p w:rsidR="00514AE7" w:rsidRPr="00514AE7" w:rsidRDefault="00514AE7" w:rsidP="00514AE7"/>
    <w:p w:rsidR="0077335A" w:rsidRPr="0077335A" w:rsidRDefault="0077335A" w:rsidP="0077335A">
      <w:pPr>
        <w:rPr>
          <w:rStyle w:val="StyleStyleBold12pt"/>
          <w:rFonts w:cs="Times New Roman"/>
        </w:rPr>
      </w:pPr>
      <w:r w:rsidRPr="0077335A">
        <w:rPr>
          <w:rStyle w:val="StyleStyleBold12pt"/>
          <w:rFonts w:cs="Times New Roman"/>
        </w:rPr>
        <w:t>Fiorino 88</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“Regulatory Negotiations as a Policy Process,” </w:t>
      </w:r>
      <w:r w:rsidRPr="0077335A">
        <w:rPr>
          <w:rStyle w:val="StyleStyleBold12pt"/>
          <w:rFonts w:cs="Times New Roman"/>
          <w:i/>
          <w:sz w:val="16"/>
          <w:szCs w:val="16"/>
        </w:rPr>
        <w:t xml:space="preserve">Public Administration Review, </w:t>
      </w:r>
      <w:r w:rsidRPr="0077335A">
        <w:rPr>
          <w:rStyle w:val="StyleStyleBold12pt"/>
          <w:rFonts w:cs="Times New Roman"/>
          <w:sz w:val="16"/>
          <w:szCs w:val="16"/>
        </w:rPr>
        <w:t>Vol 48, No 4, pp 764-772, July-August 1988. http://www.jstor.org/discover/10.2307/975600?uid=3739728&amp;uid=2&amp;uid=4&amp;uid=3739256&amp;sid=21104541489843//ghs-kw)</w:t>
      </w:r>
    </w:p>
    <w:p w:rsidR="0077335A" w:rsidRPr="0077335A" w:rsidRDefault="0077335A" w:rsidP="0077335A">
      <w:pPr>
        <w:rPr>
          <w:rFonts w:cs="Times New Roman"/>
          <w:sz w:val="16"/>
        </w:rPr>
      </w:pPr>
      <w:r w:rsidRPr="0077335A">
        <w:rPr>
          <w:rStyle w:val="StyleBoldUnderline"/>
          <w:rFonts w:cs="Times New Roman"/>
        </w:rPr>
        <w:t>Negotiated rulemaking differs from conventional rulemaking in many of these same respect. In conventional rulemaking,</w:t>
      </w:r>
      <w:r w:rsidRPr="0077335A">
        <w:rPr>
          <w:rFonts w:cs="Times New Roman"/>
          <w:sz w:val="16"/>
        </w:rPr>
        <w:t xml:space="preserve"> the administrative agency makes decisions based on whatever consultation with outside parties it thinks is appropriate. </w:t>
      </w:r>
      <w:r w:rsidRPr="0077335A">
        <w:rPr>
          <w:rStyle w:val="StyleBoldUnderline"/>
          <w:rFonts w:cs="Times New Roman"/>
        </w:rPr>
        <w:t xml:space="preserve">The agency's only legal obligation is to allow public comment on the substance of a proposed rule and then to respond to those comments before issuing a final rule. In conventional rulemaking, outside consultation is formal because the information and opinions exchanged are written; it is one-time because the commenter typically has one opportunity to make a case before the agency issues the final rule; it is often pro forma because public comments may be seen as argument </w:t>
      </w:r>
      <w:r w:rsidRPr="0077335A">
        <w:rPr>
          <w:rFonts w:cs="Times New Roman"/>
          <w:sz w:val="16"/>
        </w:rPr>
        <w:t xml:space="preserve">so be rebutted or anticipated later in litigation, </w:t>
      </w:r>
      <w:r w:rsidRPr="0077335A">
        <w:rPr>
          <w:rStyle w:val="StyleBoldUnderline"/>
          <w:rFonts w:cs="Times New Roman"/>
        </w:rPr>
        <w:t>left largely to technical and legal staff rather than considered carefully by decision makers;</w:t>
      </w:r>
      <w:r w:rsidRPr="0077335A">
        <w:rPr>
          <w:rFonts w:cs="Times New Roman"/>
          <w:sz w:val="16"/>
        </w:rPr>
        <w:t xml:space="preserve"> and it is constrained procedurally because of ex parte rules, requirements of the record, and the probability of judicial review. </w:t>
      </w:r>
      <w:r w:rsidRPr="0077335A">
        <w:rPr>
          <w:rStyle w:val="StyleBoldUnderline"/>
          <w:rFonts w:cs="Times New Roman"/>
        </w:rPr>
        <w:t>The agency acts as the authoritative, third-party decision maker; the affected and interested parties are pleaders, bound to whatever conclusions the agency reaches</w:t>
      </w:r>
      <w:r w:rsidRPr="0077335A">
        <w:rPr>
          <w:rStyle w:val="Emphasis"/>
        </w:rPr>
        <w:t>. Negotiation alters this process. The administrative agency agrees to act as the theoretical equal of the other parties by sitting at the table to negotiate and resolve issues.</w:t>
      </w:r>
      <w:r w:rsidRPr="0077335A">
        <w:rPr>
          <w:rFonts w:cs="Times New Roman"/>
          <w:sz w:val="16"/>
        </w:rPr>
        <w:t xml:space="preserve"> </w:t>
      </w:r>
      <w:r w:rsidRPr="0077335A">
        <w:rPr>
          <w:rStyle w:val="StyleBoldUnderline"/>
          <w:rFonts w:cs="Times New Roman"/>
        </w:rPr>
        <w:t>A decision is not made until the affected interests, through their representatives, consent to it. The agency is not delegating decision authority to affected interests but participating as one of them, with the same authority to block or promote consensus as any other party. What distinguishes the agency is that it is the only party with the authority to withdraw from the negotiations and propose a rule as its own</w:t>
      </w:r>
      <w:r w:rsidRPr="0077335A">
        <w:rPr>
          <w:rFonts w:cs="Times New Roman"/>
          <w:sz w:val="16"/>
        </w:rPr>
        <w:t xml:space="preserve">. The equality of the parties around the table is in this sense a fiction, but it can be sustained if the agency and the other parties accept it. As in any alternative dispute settlement process, a breakdown in the negotiations means that the parties revert to a more conventional, adversarial, formal process-that of notice-and-comment rulemaking, with the agency shifting to its more traditional role as the authoritative, third-party decision maker. </w:t>
      </w:r>
    </w:p>
    <w:p w:rsidR="0077335A" w:rsidRPr="0077335A" w:rsidRDefault="0077335A" w:rsidP="0077335A">
      <w:pPr>
        <w:pStyle w:val="Heading2"/>
        <w:rPr>
          <w:rFonts w:cs="Times New Roman"/>
        </w:rPr>
      </w:pPr>
      <w:bookmarkStart w:id="79" w:name="HatBM677"/>
      <w:bookmarkEnd w:id="77"/>
      <w:bookmarkEnd w:id="78"/>
      <w:r w:rsidRPr="0077335A">
        <w:rPr>
          <w:rFonts w:cs="Times New Roman"/>
        </w:rPr>
        <w:t>Theory</w:t>
      </w:r>
    </w:p>
    <w:p w:rsidR="0077335A" w:rsidRPr="0077335A" w:rsidRDefault="0077335A" w:rsidP="0077335A">
      <w:pPr>
        <w:pStyle w:val="Heading3"/>
        <w:rPr>
          <w:rFonts w:cs="Times New Roman"/>
        </w:rPr>
      </w:pPr>
      <w:bookmarkStart w:id="80" w:name="BlockBM678"/>
      <w:r w:rsidRPr="0077335A">
        <w:rPr>
          <w:rFonts w:cs="Times New Roman"/>
        </w:rPr>
        <w:t>Process CPs Bad</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Counterinterp: process CPs are legitimate if we have a solvency advocate</w:t>
      </w:r>
    </w:p>
    <w:p w:rsidR="0077335A" w:rsidRPr="0077335A" w:rsidRDefault="0077335A" w:rsidP="0077335A">
      <w:pPr>
        <w:pStyle w:val="Heading4"/>
        <w:rPr>
          <w:rFonts w:cs="Times New Roman"/>
        </w:rPr>
      </w:pPr>
      <w:r w:rsidRPr="0077335A">
        <w:rPr>
          <w:rFonts w:cs="Times New Roman"/>
        </w:rPr>
        <w:t>AND, process CPs good:</w:t>
      </w:r>
    </w:p>
    <w:p w:rsidR="0077335A" w:rsidRPr="0077335A" w:rsidRDefault="0077335A" w:rsidP="0077335A">
      <w:pPr>
        <w:pStyle w:val="Heading4"/>
        <w:numPr>
          <w:ilvl w:val="0"/>
          <w:numId w:val="16"/>
        </w:numPr>
        <w:spacing w:before="40"/>
        <w:rPr>
          <w:rFonts w:cs="Times New Roman"/>
        </w:rPr>
      </w:pPr>
      <w:r w:rsidRPr="0077335A">
        <w:rPr>
          <w:rFonts w:cs="Times New Roman"/>
        </w:rPr>
        <w:t>Key to education—we need to be able to debate the desirability of the plan’s regulatory process; testing all angles of the AFF is key to determine the best policy option</w:t>
      </w:r>
    </w:p>
    <w:p w:rsidR="0077335A" w:rsidRPr="0077335A" w:rsidRDefault="0077335A" w:rsidP="0077335A">
      <w:pPr>
        <w:pStyle w:val="Heading4"/>
        <w:numPr>
          <w:ilvl w:val="0"/>
          <w:numId w:val="16"/>
        </w:numPr>
        <w:spacing w:before="40"/>
        <w:rPr>
          <w:rFonts w:cs="Times New Roman"/>
        </w:rPr>
      </w:pPr>
      <w:r w:rsidRPr="0077335A">
        <w:rPr>
          <w:rFonts w:cs="Times New Roman"/>
        </w:rPr>
        <w:t>Key to neg ground—it’s the only CP we can run against regulatory AFFs</w:t>
      </w:r>
    </w:p>
    <w:p w:rsidR="0077335A" w:rsidRPr="0077335A" w:rsidRDefault="0077335A" w:rsidP="0077335A">
      <w:pPr>
        <w:pStyle w:val="Heading4"/>
        <w:rPr>
          <w:rFonts w:cs="Times New Roman"/>
        </w:rPr>
      </w:pPr>
      <w:r w:rsidRPr="0077335A">
        <w:rPr>
          <w:rFonts w:cs="Times New Roman"/>
        </w:rPr>
        <w:t>At worse, reject the argument, not the team</w:t>
      </w:r>
    </w:p>
    <w:p w:rsidR="0077335A" w:rsidRPr="0077335A" w:rsidRDefault="0077335A" w:rsidP="0077335A">
      <w:pPr>
        <w:pStyle w:val="Heading4"/>
        <w:rPr>
          <w:rFonts w:cs="Times New Roman"/>
        </w:rPr>
      </w:pPr>
      <w:r w:rsidRPr="0077335A">
        <w:rPr>
          <w:rFonts w:cs="Times New Roman"/>
        </w:rPr>
        <w:t>It’s predictable and fair—there’s a huge lit base</w:t>
      </w:r>
    </w:p>
    <w:p w:rsidR="0077335A" w:rsidRPr="0077335A" w:rsidRDefault="0077335A" w:rsidP="0077335A">
      <w:pPr>
        <w:rPr>
          <w:rStyle w:val="StyleStyleBold12pt"/>
          <w:rFonts w:cs="Times New Roman"/>
        </w:rPr>
      </w:pPr>
      <w:r w:rsidRPr="0077335A">
        <w:rPr>
          <w:rStyle w:val="StyleStyleBold12pt"/>
          <w:rFonts w:cs="Times New Roman"/>
        </w:rPr>
        <w:t>Applegate 98</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rsidR="0077335A" w:rsidRPr="0077335A" w:rsidRDefault="0077335A" w:rsidP="0077335A">
      <w:pPr>
        <w:rPr>
          <w:rFonts w:cs="Times New Roman"/>
          <w:sz w:val="16"/>
        </w:rPr>
      </w:pPr>
      <w:r w:rsidRPr="0077335A">
        <w:rPr>
          <w:rStyle w:val="Emphasis"/>
        </w:rPr>
        <w:t>There is substantial literature on negotiated rulemaking</w:t>
      </w:r>
      <w:r w:rsidRPr="0077335A">
        <w:rPr>
          <w:rStyle w:val="StyleBoldUnderline"/>
          <w:rFonts w:cs="Times New Roman"/>
        </w:rPr>
        <w:t>. The interested reader might begin with the Negotiated Rulemaking Act of 1990</w:t>
      </w:r>
      <w:r w:rsidRPr="0077335A">
        <w:rPr>
          <w:rFonts w:cs="Times New Roman"/>
          <w:sz w:val="16"/>
        </w:rPr>
        <w:t xml:space="preserve">, 5 U.S.C. §§ 561-570 (1994 &amp; Supp. II 1996), </w:t>
      </w:r>
      <w:r w:rsidRPr="0077335A">
        <w:rPr>
          <w:rStyle w:val="StyleBoldUnderline"/>
          <w:rFonts w:cs="Times New Roman"/>
        </w:rPr>
        <w:t>Freeman</w:t>
      </w:r>
      <w:r w:rsidRPr="0077335A">
        <w:rPr>
          <w:rFonts w:cs="Times New Roman"/>
          <w:sz w:val="16"/>
        </w:rPr>
        <w:t xml:space="preserve">, supra note 53, </w:t>
      </w:r>
      <w:r w:rsidRPr="0077335A">
        <w:rPr>
          <w:rStyle w:val="StyleBoldUnderline"/>
          <w:rFonts w:cs="Times New Roman"/>
        </w:rPr>
        <w:t>Philip J. Harter, Negotiating Regulations: A Cure for Malaise</w:t>
      </w:r>
      <w:r w:rsidRPr="0077335A">
        <w:rPr>
          <w:rFonts w:cs="Times New Roman"/>
          <w:sz w:val="16"/>
        </w:rPr>
        <w:t xml:space="preserve">, 71 GEO. L.J. I (1982), </w:t>
      </w:r>
      <w:r w:rsidRPr="0077335A">
        <w:rPr>
          <w:rStyle w:val="StyleBoldUnderline"/>
          <w:rFonts w:cs="Times New Roman"/>
        </w:rPr>
        <w:t>Henry E. Perritt, Jr., Negotiated Rulemaking Before Federal Agencies: Evaluation of the Recommendations by the Administrative Conference of the United States</w:t>
      </w:r>
      <w:r w:rsidRPr="0077335A">
        <w:rPr>
          <w:rFonts w:cs="Times New Roman"/>
          <w:sz w:val="16"/>
        </w:rPr>
        <w:t xml:space="preserve">, 74 GEO. L.J. 1625 (1986), </w:t>
      </w:r>
      <w:r w:rsidRPr="0077335A">
        <w:rPr>
          <w:rStyle w:val="StyleBoldUnderline"/>
          <w:rFonts w:cs="Times New Roman"/>
        </w:rPr>
        <w:t>Lawrence Susskind &amp; Gerard McMahon, The Theory and Practice of Negotiated Rulemaking,</w:t>
      </w:r>
      <w:r w:rsidRPr="0077335A">
        <w:rPr>
          <w:rFonts w:cs="Times New Roman"/>
          <w:sz w:val="16"/>
        </w:rPr>
        <w:t xml:space="preserve"> 3 YALE J. ON REG. 133 (1985), </w:t>
      </w:r>
      <w:r w:rsidRPr="0077335A">
        <w:rPr>
          <w:rStyle w:val="StyleBoldUnderline"/>
          <w:rFonts w:cs="Times New Roman"/>
        </w:rPr>
        <w:t>and an excellent, just-published issue on regulatory negotiation, Twenty-Eighth Annual Administrative Law Issue,</w:t>
      </w:r>
      <w:r w:rsidRPr="0077335A">
        <w:rPr>
          <w:rFonts w:cs="Times New Roman"/>
          <w:sz w:val="16"/>
        </w:rPr>
        <w:t xml:space="preserve"> 46 DUKE L.J. 1255 (1997)</w:t>
      </w:r>
    </w:p>
    <w:p w:rsidR="0077335A" w:rsidRPr="0077335A" w:rsidRDefault="0077335A" w:rsidP="0077335A">
      <w:pPr>
        <w:pStyle w:val="Heading4"/>
        <w:rPr>
          <w:rFonts w:cs="Times New Roman"/>
        </w:rPr>
      </w:pPr>
      <w:r w:rsidRPr="0077335A">
        <w:rPr>
          <w:rFonts w:cs="Times New Roman"/>
        </w:rPr>
        <w:t>The reg neg CP is uniquely key to policy education and decision making skills</w:t>
      </w:r>
    </w:p>
    <w:p w:rsidR="0077335A" w:rsidRPr="0077335A" w:rsidRDefault="0077335A" w:rsidP="0077335A">
      <w:pPr>
        <w:rPr>
          <w:rStyle w:val="StyleStyleBold12pt"/>
          <w:rFonts w:cs="Times New Roman"/>
        </w:rPr>
      </w:pPr>
      <w:r w:rsidRPr="0077335A">
        <w:rPr>
          <w:rStyle w:val="StyleStyleBold12pt"/>
          <w:rFonts w:cs="Times New Roman"/>
        </w:rPr>
        <w:t>Fiorino 88</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77335A">
        <w:rPr>
          <w:rStyle w:val="StyleStyleBold12pt"/>
          <w:rFonts w:cs="Times New Roman"/>
          <w:i/>
          <w:sz w:val="16"/>
          <w:szCs w:val="16"/>
        </w:rPr>
        <w:t xml:space="preserve">Public Administration Review, </w:t>
      </w:r>
      <w:r w:rsidRPr="0077335A">
        <w:rPr>
          <w:rStyle w:val="StyleStyleBold12pt"/>
          <w:rFonts w:cs="Times New Roman"/>
          <w:sz w:val="16"/>
          <w:szCs w:val="16"/>
        </w:rPr>
        <w:t>Vol 48, No 4, pp 764-772, July-August 1988. http://www.jstor.org/discover/10.2307/975600?uid=3739728&amp;uid=2&amp;uid=4&amp;uid=3739256&amp;sid=21104541489843//ghs-kw)</w:t>
      </w:r>
    </w:p>
    <w:p w:rsidR="0077335A" w:rsidRPr="0077335A" w:rsidRDefault="0077335A" w:rsidP="0077335A">
      <w:pPr>
        <w:rPr>
          <w:rFonts w:cs="Times New Roman"/>
          <w:sz w:val="16"/>
        </w:rPr>
      </w:pPr>
      <w:r w:rsidRPr="0077335A">
        <w:rPr>
          <w:rFonts w:cs="Times New Roman"/>
          <w:sz w:val="16"/>
        </w:rPr>
        <w:t xml:space="preserve">Thus, in its premises, objectives, and techniques, </w:t>
      </w:r>
      <w:r w:rsidRPr="0077335A">
        <w:rPr>
          <w:rStyle w:val="StyleBoldUnderline"/>
          <w:rFonts w:cs="Times New Roman"/>
        </w:rPr>
        <w:t>regulatory negotiation reflects the trend toward alternative dispute settlement</w:t>
      </w:r>
      <w:r w:rsidRPr="0077335A">
        <w:rPr>
          <w:rFonts w:cs="Times New Roman"/>
          <w:sz w:val="16"/>
        </w:rPr>
        <w:t xml:space="preserve">. However, because </w:t>
      </w:r>
      <w:r w:rsidRPr="0077335A">
        <w:rPr>
          <w:rStyle w:val="StyleBoldUnderline"/>
          <w:rFonts w:cs="Times New Roman"/>
        </w:rPr>
        <w:t>regulatory negotiation is prospective and general in its application</w:t>
      </w:r>
      <w:r w:rsidRPr="0077335A">
        <w:rPr>
          <w:rFonts w:cs="Times New Roman"/>
          <w:sz w:val="16"/>
        </w:rPr>
        <w:t xml:space="preserve"> rather than limited to a specific dispute, </w:t>
      </w:r>
      <w:r w:rsidRPr="0077335A">
        <w:rPr>
          <w:rStyle w:val="StyleBoldUnderline"/>
          <w:rFonts w:cs="Times New Roman"/>
        </w:rPr>
        <w:t>it</w:t>
      </w:r>
      <w:r w:rsidRPr="0077335A">
        <w:rPr>
          <w:rFonts w:cs="Times New Roman"/>
          <w:sz w:val="16"/>
        </w:rPr>
        <w:t xml:space="preserve"> also </w:t>
      </w:r>
      <w:r w:rsidRPr="0077335A">
        <w:rPr>
          <w:rStyle w:val="StyleBoldUnderline"/>
          <w:rFonts w:cs="Times New Roman"/>
        </w:rPr>
        <w:t>reflects</w:t>
      </w:r>
      <w:r w:rsidRPr="0077335A">
        <w:rPr>
          <w:rFonts w:cs="Times New Roman"/>
          <w:sz w:val="16"/>
        </w:rPr>
        <w:t xml:space="preserve"> another theme in American public policy making. That theme is </w:t>
      </w:r>
      <w:r w:rsidRPr="0077335A">
        <w:rPr>
          <w:rStyle w:val="StyleBoldUnderline"/>
          <w:rFonts w:cs="Times New Roman"/>
        </w:rPr>
        <w:t>pluralism</w:t>
      </w:r>
      <w:r w:rsidRPr="0077335A">
        <w:rPr>
          <w:rFonts w:cs="Times New Roman"/>
          <w:sz w:val="16"/>
        </w:rPr>
        <w:t xml:space="preserve">, or what Robert Reich has described in the context of administrative rulemaking “interest-group mediation” (Reich 1985, pp. 1619-1620).[20] Reich's analysis sheds light on </w:t>
      </w:r>
      <w:r w:rsidRPr="0077335A">
        <w:rPr>
          <w:rStyle w:val="StyleBoldUnderline"/>
          <w:rFonts w:cs="Times New Roman"/>
        </w:rPr>
        <w:t>negotiation as a form of regulatory policy making</w:t>
      </w:r>
      <w:r w:rsidRPr="0077335A">
        <w:rPr>
          <w:rFonts w:cs="Times New Roman"/>
          <w:sz w:val="16"/>
        </w:rPr>
        <w:t xml:space="preserve">, especially its </w:t>
      </w:r>
      <w:r w:rsidRPr="0077335A">
        <w:rPr>
          <w:rStyle w:val="StyleBoldUnderline"/>
          <w:rFonts w:cs="Times New Roman"/>
        </w:rPr>
        <w:t>contrasts with more analytical policy models. Reich proposes interest-group mediation and net-benefit maximization as the two visions that dominate administrative policy making. The first descends from pluralist political science</w:t>
      </w:r>
      <w:r w:rsidRPr="0077335A">
        <w:rPr>
          <w:rFonts w:cs="Times New Roman"/>
          <w:sz w:val="16"/>
        </w:rPr>
        <w:t xml:space="preserve"> and was more influential in the 1960s and early 1970s. </w:t>
      </w:r>
      <w:r w:rsidRPr="0077335A">
        <w:rPr>
          <w:rStyle w:val="StyleBoldUnderline"/>
          <w:rFonts w:cs="Times New Roman"/>
        </w:rPr>
        <w:t>The second descends from decision theory and micro-economics</w:t>
      </w:r>
      <w:r w:rsidRPr="0077335A">
        <w:rPr>
          <w:rFonts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77335A">
        <w:rPr>
          <w:rStyle w:val="StyleBoldUnderline"/>
          <w:rFonts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77335A">
        <w:rPr>
          <w:rFonts w:cs="Times New Roman"/>
          <w:sz w:val="16"/>
        </w:rPr>
        <w:t xml:space="preserve"> 21</w:t>
      </w:r>
    </w:p>
    <w:p w:rsidR="0077335A" w:rsidRPr="0077335A" w:rsidRDefault="0077335A" w:rsidP="0077335A">
      <w:pPr>
        <w:pStyle w:val="Heading4"/>
        <w:rPr>
          <w:rFonts w:cs="Times New Roman"/>
        </w:rPr>
      </w:pPr>
      <w:r w:rsidRPr="0077335A">
        <w:rPr>
          <w:rFonts w:cs="Times New Roman"/>
        </w:rPr>
        <w:t>This is a new era of governance—reg neg is key to real world education about climate and government policy</w:t>
      </w:r>
    </w:p>
    <w:p w:rsidR="0077335A" w:rsidRPr="0077335A" w:rsidRDefault="0077335A" w:rsidP="0077335A">
      <w:pPr>
        <w:rPr>
          <w:rFonts w:cs="Times New Roman"/>
        </w:rPr>
      </w:pPr>
    </w:p>
    <w:p w:rsidR="0077335A" w:rsidRPr="0077335A" w:rsidRDefault="0077335A" w:rsidP="0077335A">
      <w:pPr>
        <w:rPr>
          <w:rStyle w:val="StyleStyleBold12pt"/>
          <w:rFonts w:cs="Times New Roman"/>
        </w:rPr>
      </w:pPr>
      <w:r w:rsidRPr="0077335A">
        <w:rPr>
          <w:rStyle w:val="StyleStyleBold12pt"/>
          <w:rFonts w:cs="Times New Roman"/>
        </w:rPr>
        <w:t>Harter 09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77335A">
        <w:rPr>
          <w:rStyle w:val="StyleStyleBold12pt"/>
          <w:rFonts w:cs="Times New Roman"/>
          <w:i/>
          <w:sz w:val="16"/>
          <w:szCs w:val="16"/>
        </w:rPr>
        <w:t>Journal of Dispute Resolution</w:t>
      </w:r>
      <w:r w:rsidRPr="0077335A">
        <w:rPr>
          <w:rStyle w:val="StyleStyleBold12pt"/>
          <w:rFonts w:cs="Times New Roman"/>
          <w:sz w:val="16"/>
          <w:szCs w:val="16"/>
        </w:rPr>
        <w:t>, Volume 2009, Issue 2, Article 7. 2009.  http://scholarship.law.missouri.edu/cgi/viewcontent.cgi?article=1581&amp;context=jdr//ghs-kw)</w:t>
      </w:r>
    </w:p>
    <w:p w:rsidR="0077335A" w:rsidRPr="0077335A" w:rsidRDefault="0077335A" w:rsidP="0077335A">
      <w:pPr>
        <w:rPr>
          <w:rFonts w:cs="Times New Roman"/>
          <w:sz w:val="16"/>
        </w:rPr>
      </w:pPr>
      <w:r w:rsidRPr="0077335A">
        <w:rPr>
          <w:rFonts w:cs="Times New Roman"/>
          <w:sz w:val="16"/>
        </w:rPr>
        <w:t xml:space="preserve"> A corollary of this is that </w:t>
      </w:r>
      <w:r w:rsidRPr="0077335A">
        <w:rPr>
          <w:rStyle w:val="StyleBoldUnderline"/>
          <w:rFonts w:cs="Times New Roman"/>
        </w:rPr>
        <w:t>public policy debates are more contentious,</w:t>
      </w:r>
      <w:r w:rsidRPr="0077335A">
        <w:rPr>
          <w:rFonts w:cs="Times New Roman"/>
          <w:sz w:val="16"/>
        </w:rPr>
        <w:t xml:space="preserve"> and hence, making public decisions through legislation or regulation is more difficult than in quieter times. Yet </w:t>
      </w:r>
      <w:r w:rsidRPr="0077335A">
        <w:rPr>
          <w:rStyle w:val="StyleBoldUnderline"/>
          <w:rFonts w:cs="Times New Roman"/>
        </w:rPr>
        <w:t>important issues need to be considered</w:t>
      </w:r>
      <w:r w:rsidRPr="0077335A">
        <w:rPr>
          <w:rFonts w:cs="Times New Roman"/>
          <w:sz w:val="16"/>
        </w:rPr>
        <w:t xml:space="preserve"> in a relatively short time frame: </w:t>
      </w:r>
      <w:r w:rsidRPr="0077335A">
        <w:rPr>
          <w:rStyle w:val="StyleBoldUnderline"/>
          <w:rFonts w:cs="Times New Roman"/>
        </w:rPr>
        <w:t>what to do about global warming and the limitation on green¬house gases; the manner in which the financial sector is regulated and which firms will be regulated; the delivery of health care; the rebuilding of our transportation infrastructure; the role of the federal government in education and the standards that it may impose</w:t>
      </w:r>
      <w:r w:rsidRPr="0077335A">
        <w:rPr>
          <w:rFonts w:cs="Times New Roman"/>
          <w:sz w:val="16"/>
        </w:rPr>
        <w:t xml:space="preserve">. No matter what the ultimate decision as to the particular issue or the role of the government in addressing it is, </w:t>
      </w:r>
      <w:r w:rsidRPr="0077335A">
        <w:rPr>
          <w:rStyle w:val="StyleBoldUnderline"/>
          <w:rFonts w:cs="Times New Roman"/>
        </w:rPr>
        <w:t>some decision needs to be made in these areas, as well as many others. But here, too, difficulties arise</w:t>
      </w:r>
      <w:r w:rsidRPr="0077335A">
        <w:rPr>
          <w:rFonts w:cs="Times New Roman"/>
          <w:sz w:val="16"/>
        </w:rPr>
        <w:t xml:space="preserve">. Many of </w:t>
      </w:r>
      <w:r w:rsidRPr="0077335A">
        <w:rPr>
          <w:rStyle w:val="Emphasis"/>
        </w:rPr>
        <w:t>our traditional responses are no longer as effective as they once were, largely because the original targets for which they were designed have already been addressed or are no longer relevant</w:t>
      </w:r>
      <w:r w:rsidRPr="0077335A">
        <w:rPr>
          <w:rFonts w:cs="Times New Roman"/>
          <w:sz w:val="16"/>
        </w:rPr>
        <w:t xml:space="preserve">. Thus, </w:t>
      </w:r>
      <w:r w:rsidRPr="0077335A">
        <w:rPr>
          <w:rStyle w:val="Emphasis"/>
        </w:rPr>
        <w:t>we need to create new approaches or</w:t>
      </w:r>
      <w:r w:rsidRPr="0077335A">
        <w:rPr>
          <w:rFonts w:cs="Times New Roman"/>
          <w:sz w:val="16"/>
        </w:rPr>
        <w:t xml:space="preserve">, in many cases, </w:t>
      </w:r>
      <w:r w:rsidRPr="0077335A">
        <w:rPr>
          <w:rStyle w:val="Emphasis"/>
        </w:rPr>
        <w:t>recognize and hence legitimize approaches</w:t>
      </w:r>
      <w:r w:rsidRPr="0077335A">
        <w:rPr>
          <w:rFonts w:cs="Times New Roman"/>
          <w:sz w:val="16"/>
        </w:rPr>
        <w:t xml:space="preserve"> that have recently emerged. By and large, these </w:t>
      </w:r>
      <w:r w:rsidRPr="0077335A">
        <w:rPr>
          <w:rStyle w:val="StyleBoldUnderline"/>
          <w:rFonts w:cs="Times New Roman"/>
        </w:rPr>
        <w:t>new struc¬tures will need to be more flexible and adaptive than those deployed in the past.</w:t>
      </w:r>
      <w:r w:rsidRPr="0077335A">
        <w:rPr>
          <w:rFonts w:cs="Times New Roman"/>
          <w:sz w:val="16"/>
        </w:rPr>
        <w:t xml:space="preserve"> Further, many tend to blur any sort of rigid dichotomy between "public"—only the government—and "private"—only not government. Rather, the two will be intertwined as to who makes what decisions based on what sort of process and with what type of participation by the other. As a consequence</w:t>
      </w:r>
      <w:r w:rsidRPr="0077335A">
        <w:rPr>
          <w:rStyle w:val="StyleBoldUnderline"/>
          <w:rFonts w:cs="Times New Roman"/>
        </w:rPr>
        <w:t>, we need to look beyond the procedures and conceptual models we have relied on for seventy-five years. A new archetype is needed both as to the tools that are available to address social issues and the procedures by which they will be developed and function. We are therefore at a critical juncture with respect to the role of government and how it operates. Resolving this debate will</w:t>
      </w:r>
      <w:r w:rsidRPr="0077335A">
        <w:rPr>
          <w:rFonts w:cs="Times New Roman"/>
          <w:sz w:val="16"/>
        </w:rPr>
        <w:t xml:space="preserve"> require the careful attention across society—</w:t>
      </w:r>
      <w:r w:rsidRPr="0077335A">
        <w:rPr>
          <w:rStyle w:val="StyleBoldUnderline"/>
          <w:rFonts w:cs="Times New Roman"/>
        </w:rPr>
        <w:t>we as a body politic; government officials; academics; leaders of the private sector.</w:t>
      </w:r>
      <w:r w:rsidRPr="0077335A">
        <w:rPr>
          <w:rFonts w:cs="Times New Roman"/>
          <w:sz w:val="16"/>
        </w:rPr>
        <w:t xml:space="preserve"> The thesis of this paper is that </w:t>
      </w:r>
      <w:r w:rsidRPr="0077335A">
        <w:rPr>
          <w:rStyle w:val="StyleBoldUnderline"/>
          <w:rFonts w:cs="Times New Roman"/>
        </w:rPr>
        <w:t>collaboration</w:t>
      </w:r>
      <w:r w:rsidRPr="0077335A">
        <w:rPr>
          <w:rFonts w:cs="Times New Roman"/>
          <w:sz w:val="16"/>
        </w:rPr>
        <w:t>—the public and private spheres working together while recognizing the legitimate role of each—</w:t>
      </w:r>
      <w:r w:rsidRPr="0077335A">
        <w:rPr>
          <w:rStyle w:val="StyleBoldUnderline"/>
          <w:rFonts w:cs="Times New Roman"/>
        </w:rPr>
        <w:t>should play a major role in making these important decisions</w:t>
      </w:r>
      <w:r w:rsidRPr="0077335A">
        <w:rPr>
          <w:rFonts w:cs="Times New Roman"/>
          <w:sz w:val="16"/>
        </w:rPr>
        <w:t xml:space="preserve">. Can collaboration diminish the rancor? Certainly not on its own, but </w:t>
      </w:r>
      <w:r w:rsidRPr="0077335A">
        <w:rPr>
          <w:rStyle w:val="Emphasis"/>
        </w:rPr>
        <w:t xml:space="preserve">it can lead people to recognize that others are listening and trying to reach appropriate decisions. That alone has powerful political consequences. </w:t>
      </w:r>
      <w:r w:rsidRPr="0077335A">
        <w:rPr>
          <w:rFonts w:cs="Times New Roman"/>
          <w:sz w:val="16"/>
        </w:rPr>
        <w:t xml:space="preserve">Should the procedures described here be used for all public decisions? Of course not. But </w:t>
      </w:r>
      <w:r w:rsidRPr="0077335A">
        <w:rPr>
          <w:rStyle w:val="StyleBoldUnderline"/>
          <w:rFonts w:cs="Times New Roman"/>
        </w:rPr>
        <w:t>they should be considered for major ones precisely because they are effective, and a form of collaboration—a recognition that others have important viewpoints—should indeed pervade decision-making.</w:t>
      </w:r>
      <w:r w:rsidRPr="0077335A">
        <w:rPr>
          <w:rFonts w:cs="Times New Roman"/>
          <w:sz w:val="16"/>
        </w:rPr>
        <w:t xml:space="preserve"> Importantly, </w:t>
      </w:r>
      <w:r w:rsidRPr="0077335A">
        <w:rPr>
          <w:rStyle w:val="StyleBoldUnderline"/>
          <w:rFonts w:cs="Times New Roman"/>
        </w:rPr>
        <w:t>collaboration calls for strong and confident leadership on the part of both government and private parties</w:t>
      </w:r>
      <w:r w:rsidRPr="0077335A">
        <w:rPr>
          <w:rFonts w:cs="Times New Roman"/>
          <w:sz w:val="16"/>
        </w:rPr>
        <w:t xml:space="preserve">. It is not to be confused with either being a bully or a wimp. </w:t>
      </w:r>
    </w:p>
    <w:p w:rsidR="0077335A" w:rsidRPr="0077335A" w:rsidRDefault="0077335A" w:rsidP="0077335A">
      <w:pPr>
        <w:pStyle w:val="Heading4"/>
        <w:rPr>
          <w:rFonts w:cs="Times New Roman"/>
        </w:rPr>
      </w:pPr>
      <w:r w:rsidRPr="0077335A">
        <w:rPr>
          <w:rFonts w:cs="Times New Roman"/>
        </w:rPr>
        <w:t>And, reg negs are key to policy education</w:t>
      </w:r>
    </w:p>
    <w:p w:rsidR="0077335A" w:rsidRPr="0077335A" w:rsidRDefault="0077335A" w:rsidP="0077335A">
      <w:pPr>
        <w:rPr>
          <w:rFonts w:cs="Times New Roman"/>
        </w:rPr>
      </w:pPr>
      <w:r w:rsidRPr="0077335A">
        <w:rPr>
          <w:rStyle w:val="StyleStyleBold12pt"/>
          <w:rFonts w:cs="Times New Roman"/>
        </w:rPr>
        <w:t>Spector 99</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72" w:history="1">
        <w:r w:rsidRPr="0077335A">
          <w:rPr>
            <w:rStyle w:val="StyleStyleBold12pt"/>
            <w:rFonts w:cs="Times New Roman"/>
            <w:sz w:val="16"/>
            <w:szCs w:val="16"/>
          </w:rPr>
          <w:t>http://www.negotiations.org/Tn-10%20-%20Negotiated%20Rulemaking.pdf</w:t>
        </w:r>
      </w:hyperlink>
      <w:r w:rsidRPr="0077335A">
        <w:rPr>
          <w:rStyle w:val="StyleStyleBold12pt"/>
          <w:rFonts w:cs="Times New Roman"/>
          <w:sz w:val="16"/>
          <w:szCs w:val="16"/>
        </w:rPr>
        <w:t>) AJ</w:t>
      </w:r>
    </w:p>
    <w:p w:rsidR="0077335A" w:rsidRPr="0077335A" w:rsidRDefault="0077335A" w:rsidP="0077335A">
      <w:pPr>
        <w:rPr>
          <w:rStyle w:val="Emphasis"/>
        </w:rPr>
      </w:pPr>
      <w:r w:rsidRPr="0077335A">
        <w:rPr>
          <w:rStyle w:val="StyleBoldUnderline"/>
          <w:rFonts w:cs="Times New Roman"/>
        </w:rPr>
        <w:t>Why use negotiated rulemaking</w:t>
      </w:r>
      <w:r w:rsidRPr="0077335A">
        <w:rPr>
          <w:rFonts w:cs="Times New Roman"/>
          <w:sz w:val="16"/>
        </w:rPr>
        <w:t xml:space="preserve">? What are the implications for policy reform, the implementation of policy changes, and conflict between stakeholders and government? </w:t>
      </w:r>
      <w:r w:rsidRPr="0077335A">
        <w:rPr>
          <w:rStyle w:val="StyleBoldUnderline"/>
          <w:rFonts w:cs="Times New Roman"/>
        </w:rPr>
        <w:t xml:space="preserve">First, </w:t>
      </w:r>
      <w:r w:rsidRPr="0077335A">
        <w:rPr>
          <w:rStyle w:val="Emphasis"/>
        </w:rPr>
        <w:t xml:space="preserve">the process generates </w:t>
      </w:r>
      <w:r w:rsidRPr="0077335A">
        <w:rPr>
          <w:rStyle w:val="StyleBoldUnderline"/>
          <w:rFonts w:cs="Times New Roman"/>
        </w:rPr>
        <w:t xml:space="preserve">an environment for </w:t>
      </w:r>
      <w:r w:rsidRPr="0077335A">
        <w:rPr>
          <w:rStyle w:val="Emphasis"/>
        </w:rPr>
        <w:t>dialogue</w:t>
      </w:r>
      <w:r w:rsidRPr="0077335A">
        <w:rPr>
          <w:rStyle w:val="StyleBoldUnderline"/>
          <w:rFonts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77335A">
        <w:rPr>
          <w:rFonts w:cs="Times New Roman"/>
          <w:sz w:val="16"/>
        </w:rPr>
        <w:t xml:space="preserve">. </w:t>
      </w:r>
      <w:r w:rsidRPr="0077335A">
        <w:rPr>
          <w:rStyle w:val="StyleBoldUnderline"/>
          <w:rFonts w:cs="Times New Roman"/>
        </w:rPr>
        <w:t xml:space="preserve">Second, </w:t>
      </w:r>
      <w:r w:rsidRPr="0077335A">
        <w:rPr>
          <w:rStyle w:val="Emphasis"/>
        </w:rPr>
        <w:t xml:space="preserve">negotiated rulemaking is a process of empowerment. </w:t>
      </w:r>
      <w:r w:rsidRPr="0077335A">
        <w:rPr>
          <w:rFonts w:cs="Times New Roman"/>
          <w:sz w:val="16"/>
        </w:rPr>
        <w:t xml:space="preserve">It encourages the participation and enfranchisement of parties that have a stake in reform. </w:t>
      </w:r>
      <w:r w:rsidRPr="0077335A">
        <w:rPr>
          <w:rStyle w:val="StyleBoldUnderline"/>
          <w:rFonts w:cs="Times New Roman"/>
        </w:rPr>
        <w:t xml:space="preserve">It provides voice to interests, concerns and priorities that otherwise might not be heard or considered in devising new policy. Third, </w:t>
      </w:r>
      <w:r w:rsidRPr="0077335A">
        <w:rPr>
          <w:rStyle w:val="Emphasis"/>
        </w:rPr>
        <w:t xml:space="preserve">it is a process that promotes creative but pragmatic solutions. </w:t>
      </w:r>
      <w:r w:rsidRPr="0077335A">
        <w:rPr>
          <w:rFonts w:cs="Times New Roman"/>
          <w:sz w:val="16"/>
        </w:rPr>
        <w:t>By encouraging a holistic examination of the policy area,</w:t>
      </w:r>
      <w:r w:rsidRPr="0077335A">
        <w:rPr>
          <w:rStyle w:val="StyleBoldUnderline"/>
          <w:rFonts w:cs="Times New Roman"/>
        </w:rPr>
        <w:t xml:space="preserve"> negotiated rulemaking asks the participants to assess the multiple issues and subissues involved, set priorities among them, and make compromises. Such rethinking often yields novel and unorthodox answers. Fourth, </w:t>
      </w:r>
      <w:r w:rsidRPr="0077335A">
        <w:rPr>
          <w:rStyle w:val="Emphasis"/>
        </w:rPr>
        <w:t>negotiated rulemaking offers an efficient mechanism for policy implementation</w:t>
      </w:r>
      <w:r w:rsidRPr="0077335A">
        <w:rPr>
          <w:rStyle w:val="StyleBoldUnderline"/>
          <w:rFonts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77335A">
        <w:rPr>
          <w:rStyle w:val="Emphasis"/>
        </w:rPr>
        <w:t>Regulatory negotiations can yield both better solutions and more efficient compliance.</w:t>
      </w:r>
    </w:p>
    <w:p w:rsidR="0077335A" w:rsidRPr="0077335A" w:rsidRDefault="0077335A" w:rsidP="0077335A">
      <w:pPr>
        <w:rPr>
          <w:rFonts w:cs="Times New Roman"/>
          <w:sz w:val="16"/>
        </w:rPr>
      </w:pPr>
    </w:p>
    <w:p w:rsidR="0077335A" w:rsidRPr="0077335A" w:rsidRDefault="0077335A" w:rsidP="0077335A">
      <w:pPr>
        <w:pStyle w:val="Heading2"/>
        <w:rPr>
          <w:rFonts w:cs="Times New Roman"/>
        </w:rPr>
      </w:pPr>
      <w:bookmarkStart w:id="81" w:name="PocketBM684"/>
      <w:bookmarkEnd w:id="70"/>
      <w:bookmarkEnd w:id="79"/>
      <w:bookmarkEnd w:id="80"/>
      <w:r w:rsidRPr="0077335A">
        <w:rPr>
          <w:rFonts w:cs="Times New Roman"/>
        </w:rPr>
        <w:t>Indicts</w:t>
      </w:r>
    </w:p>
    <w:p w:rsidR="0077335A" w:rsidRPr="0077335A" w:rsidRDefault="0077335A" w:rsidP="0077335A">
      <w:pPr>
        <w:pStyle w:val="Heading3"/>
        <w:rPr>
          <w:rFonts w:cs="Times New Roman"/>
        </w:rPr>
      </w:pPr>
      <w:bookmarkStart w:id="82" w:name="HatBM685"/>
      <w:bookmarkStart w:id="83" w:name="BlockBM686"/>
      <w:r w:rsidRPr="0077335A">
        <w:rPr>
          <w:rFonts w:cs="Times New Roman"/>
        </w:rPr>
        <w:t>AT: Coglianese</w:t>
      </w:r>
    </w:p>
    <w:p w:rsidR="0077335A" w:rsidRDefault="0077335A" w:rsidP="0077335A">
      <w:pPr>
        <w:pStyle w:val="Heading4"/>
        <w:rPr>
          <w:rFonts w:cs="Times New Roman"/>
        </w:rPr>
      </w:pPr>
      <w:r w:rsidRPr="0077335A">
        <w:rPr>
          <w:rFonts w:cs="Times New Roman"/>
        </w:rPr>
        <w:t>Inclusion of the farmworker protection reg neg results in flawed research—Coglianese’s results conclude neg when corrected</w:t>
      </w:r>
    </w:p>
    <w:p w:rsidR="00514AE7" w:rsidRPr="00514AE7" w:rsidRDefault="00514AE7" w:rsidP="00514AE7">
      <w:bookmarkStart w:id="84" w:name="_GoBack"/>
      <w:bookmarkEnd w:id="84"/>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3"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sz w:val="16"/>
        </w:rPr>
      </w:pPr>
      <w:r w:rsidRPr="0077335A">
        <w:rPr>
          <w:rStyle w:val="StyleBoldUnderline"/>
          <w:rFonts w:cs="Times New Roman"/>
        </w:rPr>
        <w:t>Misapplication of the Methodology: The Peculiar Case of Farmworker Protection. Protecting farmworkers from exposure to agricultural pesticides has long been a difficult, controversial subject</w:t>
      </w:r>
      <w:r w:rsidRPr="0077335A">
        <w:rPr>
          <w:rFonts w:cs="Times New Roman"/>
          <w:sz w:val="16"/>
        </w:rPr>
        <w:t xml:space="preserve">. Early in the history of its negotiated rulemaking project, EPA decided to tackle the issue by means of a negotiated rulemaking. EPA convened a committee34 in 1985 that began the arduous task of overcoming years of distrust and disagreement between labor and the growers to come up with a consensus recommendation. But, the divisiveness ran too deep, and the members of the committee who represented labor “decided to discontinue participation in the Regulatory Negotiation process”35 three months to the day later. That, of course, ended the negotiated rulemaking since the resulting committee no longer reflected the diversity of viewpoints or interests that are essential for a reg neg. To illustrate just how controversial the issue was, the final rule was not issued until seven years after the Notice of Intent was published.36 But, </w:t>
      </w:r>
      <w:r w:rsidRPr="0077335A">
        <w:rPr>
          <w:rStyle w:val="StyleBoldUnderline"/>
          <w:rFonts w:cs="Times New Roman"/>
        </w:rPr>
        <w:t>Coglianese’s table describing the length of time required for completed negotiated rulemakings includes the Farmworker Protection Standard, and it is at the top — it took longer than any other</w:t>
      </w:r>
      <w:r w:rsidRPr="0077335A">
        <w:rPr>
          <w:rFonts w:cs="Times New Roman"/>
          <w:sz w:val="16"/>
        </w:rPr>
        <w:t xml:space="preserve">.37 Although Coglianese was aware of the walk-out38 and hence that the reg neg was terminated, </w:t>
      </w:r>
      <w:r w:rsidRPr="0077335A">
        <w:rPr>
          <w:rStyle w:val="Emphasis"/>
        </w:rPr>
        <w:t>he included this standard in his table even though he explicitly says elsewhere that he is not counting “abandoned” reg negs</w:t>
      </w:r>
      <w:r w:rsidRPr="0077335A">
        <w:rPr>
          <w:rFonts w:cs="Times New Roman"/>
          <w:sz w:val="16"/>
        </w:rPr>
        <w:t xml:space="preserve">.39 </w:t>
      </w:r>
      <w:r w:rsidRPr="0077335A">
        <w:rPr>
          <w:rStyle w:val="StyleBoldUnderline"/>
          <w:rFonts w:cs="Times New Roman"/>
        </w:rPr>
        <w:t>The inclusion of the Farmworker Protection Standard in calculating the average time it takes from the notice of intent</w:t>
      </w:r>
      <w:r w:rsidRPr="0077335A">
        <w:rPr>
          <w:rFonts w:cs="Times New Roman"/>
          <w:sz w:val="16"/>
        </w:rPr>
        <w:t xml:space="preserve"> (the “NOI” in negotiated rulemaking parlance) t</w:t>
      </w:r>
      <w:r w:rsidRPr="0077335A">
        <w:rPr>
          <w:rStyle w:val="StyleBoldUnderline"/>
          <w:rFonts w:cs="Times New Roman"/>
        </w:rPr>
        <w:t xml:space="preserve">o form the negotiating committee to final rule is misleading for two reasons. Even if it were a full-term reg neg, it took so much longer than any other conducted by EPA that </w:t>
      </w:r>
      <w:r w:rsidRPr="0077335A">
        <w:rPr>
          <w:rStyle w:val="Emphasis"/>
        </w:rPr>
        <w:t>it significantly skews any notion of “average.”</w:t>
      </w:r>
      <w:r w:rsidRPr="0077335A">
        <w:rPr>
          <w:rStyle w:val="StyleBoldUnderline"/>
          <w:rFonts w:cs="Times New Roman"/>
        </w:rPr>
        <w:t xml:space="preserve"> </w:t>
      </w:r>
      <w:r w:rsidRPr="0077335A">
        <w:rPr>
          <w:rFonts w:cs="Times New Roman"/>
          <w:sz w:val="16"/>
        </w:rPr>
        <w:t xml:space="preserve">Thus, if one wants to make much of “average” time for development, then the aberrant nature of this case should be noted. But, more importantly, </w:t>
      </w:r>
      <w:r w:rsidRPr="0077335A">
        <w:rPr>
          <w:rStyle w:val="StyleBoldUnderline"/>
          <w:rFonts w:cs="Times New Roman"/>
        </w:rPr>
        <w:t>it should not be included as a negotiated rule according to the methodology established by Coglianese</w:t>
      </w:r>
      <w:r w:rsidRPr="0077335A">
        <w:rPr>
          <w:rFonts w:cs="Times New Roman"/>
          <w:sz w:val="16"/>
        </w:rPr>
        <w:t>. The enormous time required for the farmworkers standard to emerge as a final came after abandonment, while it was being developed as a regular, routine, traditional rule.</w:t>
      </w:r>
      <w:r w:rsidRPr="0077335A">
        <w:rPr>
          <w:rStyle w:val="StyleBoldUnderline"/>
          <w:rFonts w:cs="Times New Roman"/>
        </w:rPr>
        <w:t>40 Its inclusion causes a major change in the conclusion about the efficacy of negotiated rulemaking according to Coglianese: if it is not included, the average length of time for all the negotiated rulemakings dr</w:t>
      </w:r>
      <w:r w:rsidRPr="0077335A">
        <w:rPr>
          <w:rStyle w:val="Emphasis"/>
        </w:rPr>
        <w:t>ops from 1,013 days to 876,41 shaving three months off the average time.</w:t>
      </w:r>
      <w:r w:rsidRPr="0077335A">
        <w:rPr>
          <w:rFonts w:cs="Times New Roman"/>
          <w:sz w:val="16"/>
        </w:rPr>
        <w:t>42</w:t>
      </w:r>
    </w:p>
    <w:p w:rsidR="0077335A" w:rsidRPr="0077335A" w:rsidRDefault="0077335A" w:rsidP="0077335A">
      <w:pPr>
        <w:rPr>
          <w:rFonts w:cs="Times New Roman"/>
        </w:rPr>
      </w:pPr>
    </w:p>
    <w:p w:rsidR="0077335A" w:rsidRPr="0077335A" w:rsidRDefault="0077335A" w:rsidP="0077335A">
      <w:pPr>
        <w:pStyle w:val="Heading4"/>
        <w:rPr>
          <w:rFonts w:cs="Times New Roman"/>
          <w:i/>
        </w:rPr>
      </w:pPr>
      <w:r w:rsidRPr="0077335A">
        <w:rPr>
          <w:rFonts w:cs="Times New Roman"/>
        </w:rPr>
        <w:t xml:space="preserve">Coglianese is </w:t>
      </w:r>
      <w:r w:rsidRPr="0077335A">
        <w:rPr>
          <w:rFonts w:cs="Times New Roman"/>
          <w:i/>
        </w:rPr>
        <w:t>wrong</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Style w:val="StyleBoldUnderline"/>
          <w:rFonts w:cs="Times New Roman"/>
        </w:rPr>
      </w:pPr>
      <w:r w:rsidRPr="0077335A">
        <w:rPr>
          <w:rFonts w:cs="Times New Roman"/>
          <w:sz w:val="16"/>
        </w:rPr>
        <w:t xml:space="preserve">In his article in this volume, Philip Harter challenges the validity of Coglianese's data, arguing that </w:t>
      </w:r>
      <w:r w:rsidRPr="0077335A">
        <w:rPr>
          <w:rStyle w:val="StyleBoldUnderline"/>
          <w:rFonts w:cs="Times New Roman"/>
        </w:rPr>
        <w:t>Coglianese's research is "significantly flawed and hence misleading concerning the actual experience with negotiated rulemaking."</w:t>
      </w:r>
      <w:r w:rsidRPr="0077335A">
        <w:rPr>
          <w:rFonts w:cs="Times New Roman"/>
          <w:sz w:val="16"/>
        </w:rPr>
        <w:t xml:space="preserve">  Harter points out that </w:t>
      </w:r>
      <w:r w:rsidRPr="0077335A">
        <w:rPr>
          <w:rStyle w:val="StyleBoldUnderline"/>
          <w:rFonts w:cs="Times New Roman"/>
        </w:rPr>
        <w:t>Coglianese simply miscalculated the start and end dates of the negotiated rules, and</w:t>
      </w:r>
      <w:r w:rsidRPr="0077335A">
        <w:rPr>
          <w:rFonts w:cs="Times New Roman"/>
          <w:sz w:val="16"/>
        </w:rPr>
        <w:t xml:space="preserve"> that he </w:t>
      </w:r>
      <w:r w:rsidRPr="0077335A">
        <w:rPr>
          <w:rStyle w:val="StyleBoldUnderline"/>
          <w:rFonts w:cs="Times New Roman"/>
        </w:rPr>
        <w:t xml:space="preserve">improperly included an abandoned negotiated rulemaking as if it had been completed.  </w:t>
      </w:r>
      <w:r w:rsidRPr="0077335A">
        <w:rPr>
          <w:rFonts w:cs="Times New Roman"/>
          <w:sz w:val="16"/>
        </w:rPr>
        <w:t xml:space="preserve">Harter argues that </w:t>
      </w:r>
      <w:r w:rsidRPr="0077335A">
        <w:rPr>
          <w:rStyle w:val="StyleBoldUnderline"/>
          <w:rFonts w:cs="Times New Roman"/>
        </w:rPr>
        <w:t>reg neg cuts the time consumed by EPA rulemakings by about 32% if the data on reg negs are properly measured and calculated to reflect consistent start and finish dates, and to exclude the abandoned reg negs</w:t>
      </w:r>
      <w:r w:rsidRPr="0077335A">
        <w:rPr>
          <w:rFonts w:cs="Times New Roman"/>
          <w:sz w:val="16"/>
        </w:rPr>
        <w:t xml:space="preserve">.  Harter also points out that </w:t>
      </w:r>
      <w:r w:rsidRPr="0077335A">
        <w:rPr>
          <w:rStyle w:val="StyleBoldUnderline"/>
          <w:rFonts w:cs="Times New Roman"/>
        </w:rPr>
        <w:t xml:space="preserve">of the negotiated rules challenged by litigation, none reflected the consensus rule proposed by participants—suggesting that either EPA's departure from consensus or some other aspect of the rule besides the outcomes produced by reg neg provoked the litigation. </w:t>
      </w:r>
    </w:p>
    <w:p w:rsidR="0077335A" w:rsidRPr="0077335A" w:rsidRDefault="0077335A" w:rsidP="0077335A">
      <w:pPr>
        <w:pStyle w:val="Heading4"/>
        <w:rPr>
          <w:rFonts w:cs="Times New Roman"/>
        </w:rPr>
      </w:pPr>
      <w:r w:rsidRPr="0077335A">
        <w:rPr>
          <w:rFonts w:cs="Times New Roman"/>
        </w:rPr>
        <w:t>Coglianese’s study is flawed</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4"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Style w:val="StyleBoldUnderline"/>
          <w:rFonts w:cs="Times New Roman"/>
        </w:rPr>
      </w:pPr>
      <w:r w:rsidRPr="0077335A">
        <w:rPr>
          <w:rFonts w:cs="Times New Roman"/>
          <w:sz w:val="16"/>
        </w:rPr>
        <w:t xml:space="preserve"> The Methodology is Flawed: </w:t>
      </w:r>
      <w:r w:rsidRPr="0077335A">
        <w:rPr>
          <w:rStyle w:val="StyleBoldUnderline"/>
          <w:rFonts w:cs="Times New Roman"/>
        </w:rPr>
        <w:t>Anatomy of a Misunderstanding. To illustrate the second shortcoming of Coglianese’s analysis — that an agency’s immediate goal may not be the issuance of a final rule — it may be helpful to look at the Coast Guard’s negotiated rulemaking concerning Vessel Response Plans.</w:t>
      </w:r>
      <w:r w:rsidRPr="0077335A">
        <w:rPr>
          <w:rFonts w:cs="Times New Roman"/>
          <w:sz w:val="16"/>
        </w:rPr>
        <w:t xml:space="preserve"> Congress passed the Oil Pollution Act of 199043 (OPA90) in the wake of the Valdez disaster. Among other things, OPA90 required that operators of oil tankers must develop and file a plan that describes how they will deal with an oil spill. These plans were due 30 months after the date of enactment (which would be February 18, 1993); after that date a tanker “may not handle, store, or transport oil unless the owner or operator thereof has submitted such a plan to the President.”44 </w:t>
      </w:r>
      <w:r w:rsidRPr="0077335A">
        <w:rPr>
          <w:rStyle w:val="StyleBoldUnderline"/>
          <w:rFonts w:cs="Times New Roman"/>
        </w:rPr>
        <w:t>Obviously, the Coast Guard, the agency charged with implementing the Act, was under tremendous pressure to set the standards for the response plans. Without them, the transportation of oil would stop.</w:t>
      </w:r>
      <w:r w:rsidRPr="0077335A">
        <w:rPr>
          <w:rFonts w:cs="Times New Roman"/>
          <w:sz w:val="16"/>
        </w:rPr>
        <w:t xml:space="preserve"> The Coast Guard published an advance notice of proposed rulemaking on August 30, 199145 and followed it with a public workshop on November 14, 1991. Nearly 200 people participated, and it turned out to be quite controversial. Virtually immediately, the Coast Guard decided to look at the potential for using reg neg to address the difficult issue of vessel response plans.46 On January 10, 1992 the Coast Guard published its notice establishing the committee.47 In a remarkably short 2 _ months, the committee developed a consensus on a proposed rule and signed an agreement on March 27.48 This is the equivalent of regulatory warp speed for any rule, let alone one of this magnitude and controversy. The Coast Guard formally published its NPRM on June 19, 1992.49 The goal, the need, and the animating force for this activity was to provide vessel owners and operators with sufficient information so they could submit their response plans by the magic date of February 18, 1993. The Coast Guard therefore issued a directive on September 23, 1992 that provided the requisite guidance to the marine industry for preparing response plans50 and announced that it would accept any response plan that conformed to the directive.51 This was then followed by the issuance of an Interim Final rule52 which called for comments on various provisions that had changed since the publication of the NPRM. A final rule was then issued on January 12, 1996.53 As a result of this chronology, </w:t>
      </w:r>
      <w:r w:rsidRPr="0077335A">
        <w:rPr>
          <w:rStyle w:val="StyleBoldUnderline"/>
          <w:rFonts w:cs="Times New Roman"/>
        </w:rPr>
        <w:t>Coglianese calculates the Vessel Response Plan reg neg as taking a total of 1,516 days.54 What this misses is the fact that the agency’s goal was to get the policies in place to implement OPA90. That happened on September 23, 1992 after only 305 days. Thus, the relevant figure — the time when the agency fulfilled its need — was a scant 20 percent of the time attributed to the methodology used by Coglianese. In short, it is essential to understand the goals of the agency is seeking to achieve by the process being examined if you are to determine whether or not the process met the expectations and aspirations.</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Coglianese’s methods are wrong—disregard their ev</w:t>
      </w:r>
    </w:p>
    <w:p w:rsidR="0077335A" w:rsidRPr="0077335A" w:rsidRDefault="0077335A" w:rsidP="0077335A">
      <w:pPr>
        <w:rPr>
          <w:rStyle w:val="StyleStyleBold12pt"/>
          <w:rFonts w:cs="Times New Roman"/>
        </w:rPr>
      </w:pPr>
      <w:r w:rsidRPr="0077335A">
        <w:rPr>
          <w:rStyle w:val="StyleStyleBold12pt"/>
          <w:rFonts w:cs="Times New Roman"/>
        </w:rPr>
        <w:t>Harter 99</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5" w:history="1">
        <w:r w:rsidRPr="0077335A">
          <w:rPr>
            <w:rStyle w:val="StyleStyleBold12pt"/>
            <w:rFonts w:cs="Times New Roman"/>
            <w:sz w:val="16"/>
            <w:szCs w:val="16"/>
          </w:rPr>
          <w:t>http://papers.ssrn.com/sol3/papers.cfm?abstract_id=202808//ghs-kw</w:t>
        </w:r>
      </w:hyperlink>
      <w:r w:rsidRPr="0077335A">
        <w:rPr>
          <w:rStyle w:val="StyleStyleBold12pt"/>
          <w:rFonts w:cs="Times New Roman"/>
          <w:sz w:val="16"/>
          <w:szCs w:val="16"/>
        </w:rPr>
        <w:t>)</w:t>
      </w:r>
    </w:p>
    <w:p w:rsidR="0077335A" w:rsidRPr="0077335A" w:rsidRDefault="0077335A" w:rsidP="0077335A">
      <w:pPr>
        <w:rPr>
          <w:rFonts w:cs="Times New Roman"/>
          <w:sz w:val="16"/>
        </w:rPr>
      </w:pPr>
      <w:r w:rsidRPr="0077335A">
        <w:rPr>
          <w:rFonts w:cs="Times New Roman"/>
          <w:sz w:val="16"/>
        </w:rPr>
        <w:t xml:space="preserve">Recent Criticism. Criticism has recently been leveled at negotiated rulemaking, however, on the ground that it has failed to achieve its “instrumental goals.”27 Professor Cary </w:t>
      </w:r>
      <w:r w:rsidRPr="0077335A">
        <w:rPr>
          <w:rStyle w:val="StyleBoldUnderline"/>
          <w:rFonts w:cs="Times New Roman"/>
        </w:rPr>
        <w:t>Coglianese first undertook a review of the legislative history of negotiated rulemaking and found that “(p)roponents have emphasized that the primary purposes of negotiated rulemaking are to reduce rulemaking time and decrease litigation over regulations</w:t>
      </w:r>
      <w:r w:rsidRPr="0077335A">
        <w:rPr>
          <w:rFonts w:cs="Times New Roman"/>
          <w:sz w:val="16"/>
        </w:rPr>
        <w:t xml:space="preserve">.”28 He then sought to measure whether negotiated rulemaking in fact saved time and reduced litigation, and he found it wanting in both dimensions. To demonstrate his thesis, Coglianese primarily analyzed negotiated rulemaking at the Environmental Protection Agency.29 Coglianese’s methodology for measuring the time involved in rulemaking was to examine all the rules in which EPA completed a negotiated rulemaking30 and “calculate the difference in time between the date the agency announced its intent to create a negotiated rulemaking committee and the date the agency published its final rule in the Federal Register.”31 He then compared the resulting times to those developed by traditional notice- and-comment rulemaking as reported in a study by Kerwin and Furlong.32 According to this research, the average length of time for rules developed by traditional means is about 3 years (1,108 days) and the average length of time for the negotiated rules was 2.8 years (1,013) — not a significant savings of time. As for the other “instrumental goal” — the saving of litigation — Coglianese likewise finds reg neg falls short, and indeed, he even concludes that it has an incidence of litigation that is actually higher than rules developed the traditional way. Unfortunately, </w:t>
      </w:r>
      <w:r w:rsidRPr="0077335A">
        <w:rPr>
          <w:rStyle w:val="Emphasis"/>
        </w:rPr>
        <w:t>Coglianese’s research is significantly flawed and hence misleading concerning the actual experience with negotiated rulemaking.</w:t>
      </w:r>
      <w:r w:rsidRPr="0077335A">
        <w:rPr>
          <w:rFonts w:cs="Times New Roman"/>
          <w:sz w:val="16"/>
        </w:rPr>
        <w:t xml:space="preserve"> </w:t>
      </w:r>
      <w:r w:rsidRPr="0077335A">
        <w:rPr>
          <w:rStyle w:val="StyleBoldUnderline"/>
          <w:rFonts w:cs="Times New Roman"/>
        </w:rPr>
        <w:t>First, he misapplies his own methodology by including a rule as a completed reg neg when in fact the negotiations were abandoned early on; given the dynamics of the particular rule and Coglianese’s methodology, its erroneous inclusion had a significant effect on the ultimate conclusion. Second, his methodology measures the wrong thing: it fails to account for what the agency was actually trying to accomplish in several major proceedings, and hence his results are misleading in that the agency achieved its objective a far less time than is calculated by the numbers used. Third, he does not differentiate a substantive judicial challenge to a rule that was issued substantially as the committee agreed from either those instances in which the agency itself significantly changed the rule after the committee reached consensus and those petitions for review that were filed while the petitioner and EPA worked out minor details. Finally, the proponents of negotiated rulemaking also envisioned benefits beyond the savings of time and judicial review; rather, they were in many instances seen as derived from the other benefits. His methodology does not consider these other values</w:t>
      </w:r>
      <w:r w:rsidRPr="0077335A">
        <w:rPr>
          <w:rStyle w:val="Emphasis"/>
        </w:rPr>
        <w:t>. Properly understood negotiated rulemaking has been remarkably successful in fulfilling its promise</w:t>
      </w:r>
      <w:r w:rsidRPr="0077335A">
        <w:rPr>
          <w:rFonts w:cs="Times New Roman"/>
          <w:sz w:val="16"/>
        </w:rPr>
        <w:t xml:space="preserve">. In particular, EPA’s experience has been that </w:t>
      </w:r>
      <w:r w:rsidRPr="0077335A">
        <w:rPr>
          <w:rStyle w:val="StyleBoldUnderline"/>
          <w:rFonts w:cs="Times New Roman"/>
        </w:rPr>
        <w:t>reg neg has cut the time for rulemaking by a third, knocking a full year off the typical schedule.</w:t>
      </w:r>
      <w:r w:rsidRPr="0077335A">
        <w:rPr>
          <w:rFonts w:cs="Times New Roman"/>
          <w:sz w:val="16"/>
        </w:rPr>
        <w:t xml:space="preserve"> Moreover, no rule that implements a consensus reached by the committee in which the parties agree not to challenge it has ever been the subject of a substantive judicial review — even though they tend to be far more controversial and complex than average rules. And, finally, the participants and those otherwise affected by rules find a range of values in negotiated rulemakings than those developed traditionally.33 </w:t>
      </w:r>
    </w:p>
    <w:p w:rsidR="002D3532" w:rsidRPr="0077335A" w:rsidRDefault="002D3532" w:rsidP="002D3532">
      <w:pPr>
        <w:rPr>
          <w:rFonts w:cs="Times New Roman"/>
        </w:rPr>
      </w:pPr>
      <w:bookmarkStart w:id="85" w:name="HatBM705"/>
      <w:bookmarkStart w:id="86" w:name="BlockBM706"/>
      <w:bookmarkEnd w:id="82"/>
      <w:bookmarkEnd w:id="83"/>
    </w:p>
    <w:p w:rsidR="0077335A" w:rsidRPr="0077335A" w:rsidRDefault="0077335A" w:rsidP="0077335A">
      <w:pPr>
        <w:pStyle w:val="Heading3"/>
        <w:rPr>
          <w:rFonts w:cs="Times New Roman"/>
        </w:rPr>
      </w:pPr>
      <w:r w:rsidRPr="0077335A">
        <w:rPr>
          <w:rFonts w:cs="Times New Roman"/>
        </w:rPr>
        <w:t>AT: Kerwin and Langbein</w:t>
      </w:r>
    </w:p>
    <w:p w:rsidR="0077335A" w:rsidRPr="0077335A" w:rsidRDefault="0077335A" w:rsidP="0077335A">
      <w:pPr>
        <w:pStyle w:val="Heading4"/>
        <w:rPr>
          <w:rFonts w:cs="Times New Roman"/>
        </w:rPr>
      </w:pPr>
      <w:r w:rsidRPr="0077335A">
        <w:rPr>
          <w:rFonts w:cs="Times New Roman"/>
        </w:rPr>
        <w:t>Kerwin and Langbein’s qualitative data is better than empirics—reg neg is better than conventional rulemaking</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Style w:val="StyleBoldUnderline"/>
          <w:rFonts w:cs="Times New Roman"/>
        </w:rPr>
      </w:pPr>
      <w:r w:rsidRPr="0077335A">
        <w:rPr>
          <w:rFonts w:cs="Times New Roman"/>
          <w:sz w:val="16"/>
        </w:rPr>
        <w:t xml:space="preserve">In this article, we present an original analysis and summary of new empirical evidence from Neil </w:t>
      </w:r>
      <w:r w:rsidRPr="0077335A">
        <w:rPr>
          <w:rStyle w:val="StyleBoldUnderline"/>
          <w:rFonts w:cs="Times New Roman"/>
        </w:rPr>
        <w:t xml:space="preserve">Kerwin and </w:t>
      </w:r>
      <w:r w:rsidRPr="0077335A">
        <w:rPr>
          <w:rFonts w:cs="Times New Roman"/>
          <w:sz w:val="16"/>
        </w:rPr>
        <w:t xml:space="preserve">Laura </w:t>
      </w:r>
      <w:r w:rsidRPr="0077335A">
        <w:rPr>
          <w:rStyle w:val="StyleBoldUnderline"/>
          <w:rFonts w:cs="Times New Roman"/>
        </w:rPr>
        <w:t xml:space="preserve">Langbein’s two-phase study of </w:t>
      </w:r>
      <w:r w:rsidRPr="0077335A">
        <w:rPr>
          <w:rFonts w:cs="Times New Roman"/>
          <w:sz w:val="16"/>
        </w:rPr>
        <w:t>Environmental Protection Agency (EPA</w:t>
      </w:r>
      <w:r w:rsidRPr="0077335A">
        <w:rPr>
          <w:rStyle w:val="StyleBoldUnderline"/>
          <w:rFonts w:cs="Times New Roman"/>
        </w:rPr>
        <w:t>) negotiated rulemakings</w:t>
      </w:r>
      <w:r w:rsidRPr="0077335A">
        <w:rPr>
          <w:rFonts w:cs="Times New Roman"/>
          <w:sz w:val="16"/>
        </w:rPr>
        <w:t xml:space="preserve">. 5 </w:t>
      </w:r>
      <w:r w:rsidRPr="0077335A">
        <w:rPr>
          <w:rStyle w:val="StyleBoldUnderline"/>
          <w:rFonts w:cs="Times New Roman"/>
        </w:rPr>
        <w:t>Their qualitative and quantitative data reveal more about reg neg than any empirical study to date</w:t>
      </w:r>
      <w:r w:rsidRPr="0077335A">
        <w:rPr>
          <w:rFonts w:cs="Times New Roman"/>
          <w:sz w:val="16"/>
        </w:rPr>
        <w:t xml:space="preserve">; although not published in a law review article until now, they unquestionably bear upon the ongoing debate among legal scholars over the desirability of negotiating rules. Most importantly, </w:t>
      </w:r>
      <w:r w:rsidRPr="0077335A">
        <w:rPr>
          <w:rStyle w:val="StyleBoldUnderline"/>
          <w:rFonts w:cs="Times New Roman"/>
        </w:rPr>
        <w:t>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w:t>
      </w:r>
      <w:r w:rsidRPr="0077335A">
        <w:rPr>
          <w:rFonts w:cs="Times New Roman"/>
          <w:sz w:val="16"/>
        </w:rPr>
        <w:t xml:space="preserve">. Kerwin and Langbein found that, according to participants in the study, </w:t>
      </w:r>
      <w:r w:rsidRPr="0077335A">
        <w:rPr>
          <w:rStyle w:val="Emphasis"/>
        </w:rPr>
        <w:t>reg neg generates more learning, better quality rules, and higher satisfaction compared to conventional rulemaking</w:t>
      </w:r>
      <w:r w:rsidRPr="0077335A">
        <w:rPr>
          <w:rFonts w:cs="Times New Roman"/>
          <w:sz w:val="16"/>
        </w:rPr>
        <w:t xml:space="preserve">.6 At the same time, stakeholder influence on the agency remains about the same using either approach.7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sparingly,8 and even then, only for narrow questions of implementation.9 In our view, </w:t>
      </w:r>
      <w:r w:rsidRPr="0077335A">
        <w:rPr>
          <w:rStyle w:val="Emphasis"/>
        </w:rPr>
        <w:t xml:space="preserve">empirical studies of negotiated rulemaking that examine cost, time, and litigation rates tell only part of the story and, </w:t>
      </w:r>
      <w:r w:rsidRPr="0077335A">
        <w:rPr>
          <w:rFonts w:cs="Times New Roman"/>
          <w:sz w:val="16"/>
        </w:rPr>
        <w:t xml:space="preserve">we believe, </w:t>
      </w:r>
      <w:r w:rsidRPr="0077335A">
        <w:rPr>
          <w:rStyle w:val="Emphasis"/>
        </w:rPr>
        <w:t>not the most important part.</w:t>
      </w:r>
      <w:r w:rsidRPr="0077335A">
        <w:rPr>
          <w:rFonts w:cs="Times New Roman"/>
          <w:sz w:val="16"/>
        </w:rPr>
        <w:t xml:space="preserve"> </w:t>
      </w:r>
      <w:r w:rsidRPr="0077335A">
        <w:rPr>
          <w:rStyle w:val="StyleBoldUnderline"/>
          <w:rFonts w:cs="Times New Roman"/>
        </w:rPr>
        <w:t>The studies</w:t>
      </w:r>
      <w:r w:rsidRPr="0077335A">
        <w:rPr>
          <w:rFonts w:cs="Times New Roman"/>
          <w:sz w:val="16"/>
        </w:rPr>
        <w:t xml:space="preserve"> summarized here </w:t>
      </w:r>
      <w:r w:rsidRPr="0077335A">
        <w:rPr>
          <w:rStyle w:val="StyleBoldUnderline"/>
          <w:rFonts w:cs="Times New Roman"/>
        </w:rPr>
        <w:t xml:space="preserve">go beyond these limited measures of success and provide </w:t>
      </w:r>
      <w:r w:rsidRPr="0077335A">
        <w:rPr>
          <w:rStyle w:val="Emphasis"/>
        </w:rPr>
        <w:t>a more textured picture</w:t>
      </w:r>
      <w:r w:rsidRPr="0077335A">
        <w:rPr>
          <w:rStyle w:val="StyleBoldUnderline"/>
          <w:rFonts w:cs="Times New Roman"/>
        </w:rPr>
        <w:t xml:space="preserve"> of regulatory negotiation.</w:t>
      </w:r>
      <w:r w:rsidRPr="0077335A">
        <w:rPr>
          <w:rFonts w:cs="Times New Roman"/>
          <w:sz w:val="16"/>
        </w:rPr>
        <w:t xml:space="preserve"> </w:t>
      </w:r>
      <w:r w:rsidRPr="0077335A">
        <w:rPr>
          <w:rStyle w:val="StyleBoldUnderline"/>
          <w:rFonts w:cs="Times New Roman"/>
        </w:rPr>
        <w:t>Along virtually every important qualitative dimension, all participants in this study—whether business, environmental, or government—reacted more favorably to their experience with negotiated rules than do participants of conventional rulemaking.</w:t>
      </w:r>
      <w:r w:rsidRPr="0077335A">
        <w:rPr>
          <w:rFonts w:cs="Times New Roman"/>
          <w:sz w:val="16"/>
        </w:rPr>
        <w:t xml:space="preserve"> Contrary to the critics’ expectations, Kerwin and Langbein found that </w:t>
      </w:r>
      <w:r w:rsidRPr="0077335A">
        <w:rPr>
          <w:rStyle w:val="Emphasis"/>
        </w:rPr>
        <w:t>negotiation of rules reduced conflict</w:t>
      </w:r>
      <w:r w:rsidRPr="0077335A">
        <w:rPr>
          <w:rFonts w:cs="Times New Roman"/>
          <w:sz w:val="16"/>
        </w:rPr>
        <w:t xml:space="preserve"> between the regulator and regulated entities, </w:t>
      </w:r>
      <w:r w:rsidRPr="0077335A">
        <w:rPr>
          <w:rStyle w:val="StyleBoldUnderline"/>
          <w:rFonts w:cs="Times New Roman"/>
        </w:rPr>
        <w:t>and it was no less fair to regulated entities than conventional rulemaking.</w:t>
      </w:r>
      <w:r w:rsidRPr="0077335A">
        <w:rPr>
          <w:rFonts w:cs="Times New Roman"/>
          <w:sz w:val="16"/>
        </w:rPr>
        <w:t xml:space="preserve">11 The data contradict claims that regulatory negotiation abrogates an agency’s responsibility to implement laws written by Congress; indeed, the process may better enable the agency to fulfill that role </w:t>
      </w:r>
      <w:r w:rsidRPr="0077335A">
        <w:rPr>
          <w:rStyle w:val="StyleBoldUnderline"/>
          <w:rFonts w:cs="Times New Roman"/>
        </w:rPr>
        <w:t>Regulatory negotiation clearly emerges, moreover, as a superior process for generating information, facilitating learning, and building trust.13 Most significantly, consensus-based negotiation increases legitimacy, defined as the acceptability of the regulation to those involved in its development. 14 This legitimacy benefit, which was observed independently of the types of rules chosen for conventional versus negotiated rulemaking, and independently of differences among the participants, including their affiliation,15 is no small accomplishment</w:t>
      </w:r>
      <w:r w:rsidRPr="0077335A">
        <w:rPr>
          <w:rFonts w:cs="Times New Roman"/>
          <w:sz w:val="16"/>
        </w:rPr>
        <w:t xml:space="preserve"> and we argue that, in any event, </w:t>
      </w:r>
      <w:r w:rsidRPr="0077335A">
        <w:rPr>
          <w:rStyle w:val="StyleBoldUnderline"/>
          <w:rFonts w:cs="Times New Roman"/>
        </w:rPr>
        <w:t>it is more important than reducing transaction costs</w:t>
      </w:r>
    </w:p>
    <w:p w:rsidR="0077335A" w:rsidRPr="0077335A" w:rsidRDefault="0077335A" w:rsidP="0077335A">
      <w:pPr>
        <w:rPr>
          <w:rStyle w:val="StyleBoldUnderline"/>
          <w:rFonts w:cs="Times New Roman"/>
          <w:sz w:val="16"/>
        </w:rPr>
      </w:pPr>
    </w:p>
    <w:p w:rsidR="0077335A" w:rsidRPr="0077335A" w:rsidRDefault="0077335A" w:rsidP="0077335A">
      <w:pPr>
        <w:pStyle w:val="Heading1"/>
        <w:rPr>
          <w:rFonts w:cs="Times New Roman"/>
        </w:rPr>
      </w:pPr>
      <w:bookmarkStart w:id="87" w:name="PocketBM712"/>
      <w:bookmarkEnd w:id="81"/>
      <w:bookmarkEnd w:id="85"/>
      <w:bookmarkEnd w:id="86"/>
      <w:r w:rsidRPr="0077335A">
        <w:rPr>
          <w:rFonts w:cs="Times New Roman"/>
        </w:rPr>
        <w:t>***AFF***</w:t>
      </w:r>
    </w:p>
    <w:p w:rsidR="0077335A" w:rsidRPr="0077335A" w:rsidRDefault="0077335A" w:rsidP="0077335A">
      <w:pPr>
        <w:pStyle w:val="Heading2"/>
        <w:rPr>
          <w:rFonts w:cs="Times New Roman"/>
        </w:rPr>
      </w:pPr>
      <w:bookmarkStart w:id="88" w:name="PocketBM713"/>
      <w:bookmarkEnd w:id="87"/>
      <w:r w:rsidRPr="0077335A">
        <w:rPr>
          <w:rFonts w:cs="Times New Roman"/>
        </w:rPr>
        <w:t>2AC Stuff</w:t>
      </w:r>
    </w:p>
    <w:p w:rsidR="0077335A" w:rsidRPr="0077335A" w:rsidRDefault="0077335A" w:rsidP="0077335A">
      <w:pPr>
        <w:pStyle w:val="Heading3"/>
        <w:rPr>
          <w:rFonts w:cs="Times New Roman"/>
        </w:rPr>
      </w:pPr>
      <w:r w:rsidRPr="0077335A">
        <w:rPr>
          <w:rFonts w:cs="Times New Roman"/>
        </w:rPr>
        <w:t>2AC Block</w:t>
      </w:r>
    </w:p>
    <w:p w:rsidR="0077335A" w:rsidRPr="0077335A" w:rsidRDefault="0077335A" w:rsidP="0077335A">
      <w:pPr>
        <w:pStyle w:val="Heading4"/>
        <w:rPr>
          <w:rFonts w:cs="Times New Roman"/>
        </w:rPr>
      </w:pPr>
      <w:bookmarkStart w:id="89" w:name="HatBM714"/>
      <w:bookmarkStart w:id="90" w:name="BlockBM715"/>
      <w:r w:rsidRPr="0077335A">
        <w:rPr>
          <w:rFonts w:cs="Times New Roman"/>
        </w:rPr>
        <w:t>1. CP can’t solve any of the case:</w:t>
      </w:r>
    </w:p>
    <w:p w:rsidR="0077335A" w:rsidRPr="0077335A" w:rsidRDefault="0077335A" w:rsidP="0077335A">
      <w:pPr>
        <w:pStyle w:val="Heading4"/>
        <w:rPr>
          <w:rFonts w:cs="Times New Roman"/>
        </w:rPr>
      </w:pPr>
      <w:r w:rsidRPr="0077335A">
        <w:rPr>
          <w:rFonts w:cs="Times New Roman"/>
        </w:rPr>
        <w:t>&lt;insert solvency deficits and specific cards OR read the generic Williams card&gt;</w:t>
      </w:r>
    </w:p>
    <w:p w:rsidR="0077335A" w:rsidRPr="0077335A" w:rsidRDefault="0077335A" w:rsidP="0077335A">
      <w:pPr>
        <w:pStyle w:val="Heading4"/>
        <w:rPr>
          <w:rFonts w:cs="Times New Roman"/>
        </w:rPr>
      </w:pPr>
    </w:p>
    <w:p w:rsidR="0077335A" w:rsidRPr="0077335A" w:rsidRDefault="0077335A" w:rsidP="0077335A">
      <w:pPr>
        <w:pStyle w:val="Heading4"/>
        <w:rPr>
          <w:rFonts w:cs="Times New Roman"/>
        </w:rPr>
      </w:pPr>
      <w:r w:rsidRPr="0077335A">
        <w:rPr>
          <w:rFonts w:cs="Times New Roman"/>
        </w:rPr>
        <w:t xml:space="preserve">2. Reg negs are an </w:t>
      </w:r>
      <w:r w:rsidRPr="0077335A">
        <w:rPr>
          <w:rFonts w:cs="Times New Roman"/>
          <w:i/>
        </w:rPr>
        <w:t>epic fail</w:t>
      </w:r>
      <w:r w:rsidRPr="0077335A">
        <w:rPr>
          <w:rFonts w:cs="Times New Roman"/>
        </w:rPr>
        <w:t>—involving the public results in a stacked regulatory committee, violence, and mass chaos</w:t>
      </w:r>
    </w:p>
    <w:p w:rsidR="0077335A" w:rsidRPr="0077335A" w:rsidRDefault="0077335A" w:rsidP="0077335A">
      <w:pPr>
        <w:rPr>
          <w:rStyle w:val="StyleStyleBold12pt"/>
          <w:rFonts w:cs="Times New Roman"/>
        </w:rPr>
      </w:pPr>
      <w:r w:rsidRPr="0077335A">
        <w:rPr>
          <w:rStyle w:val="StyleStyleBold12pt"/>
          <w:rFonts w:cs="Times New Roman"/>
        </w:rPr>
        <w:t>Williams 12</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(Williams, T. “The Battle Over A North Carolina Beach Continues,” Audubon Magazine, September-October 2012. http://www.audubonmagazine.org/articles/conservation/battle-over-north-carolina-beach-continues//ghs-kw)</w:t>
      </w:r>
    </w:p>
    <w:p w:rsidR="0077335A" w:rsidRPr="0077335A" w:rsidRDefault="0077335A" w:rsidP="0077335A">
      <w:pPr>
        <w:pStyle w:val="Heading4"/>
        <w:rPr>
          <w:rFonts w:cs="Times New Roman"/>
        </w:rPr>
      </w:pPr>
      <w:r w:rsidRPr="0077335A">
        <w:rPr>
          <w:rFonts w:cs="Times New Roman"/>
          <w:sz w:val="16"/>
        </w:rPr>
        <w:t xml:space="preserve">Meanwhile, </w:t>
      </w:r>
      <w:r w:rsidRPr="0077335A">
        <w:rPr>
          <w:rStyle w:val="StyleBoldUnderline"/>
          <w:rFonts w:cs="Times New Roman"/>
        </w:rPr>
        <w:t>the park service was attempting a "negotiated rulemaking," bringing in the U.S. Institute for Environmental Conflict Resolution</w:t>
      </w:r>
      <w:r w:rsidRPr="0077335A">
        <w:rPr>
          <w:rFonts w:cs="Times New Roman"/>
          <w:sz w:val="16"/>
        </w:rPr>
        <w:t xml:space="preserve">. </w:t>
      </w:r>
      <w:r w:rsidRPr="0077335A">
        <w:rPr>
          <w:rStyle w:val="StyleBoldUnderline"/>
          <w:rFonts w:cs="Times New Roman"/>
        </w:rPr>
        <w:t>The idea was to get the ORV and environmental communities to engage in rational discourse and compromise on regulations</w:t>
      </w:r>
      <w:r w:rsidRPr="0077335A">
        <w:rPr>
          <w:rFonts w:cs="Times New Roman"/>
          <w:sz w:val="16"/>
        </w:rPr>
        <w:t xml:space="preserve">. Twenty-eight negotiators were selected. The four from state and federal governments said little. Of the remainder, 17 represented motorized access; seven, wildlife-pedestrian interests. </w:t>
      </w:r>
      <w:r w:rsidRPr="0077335A">
        <w:rPr>
          <w:rStyle w:val="StyleBoldUnderline"/>
          <w:rFonts w:cs="Times New Roman"/>
        </w:rPr>
        <w:t>The facilitators directed negotiators to "commit to the principles of decency, civility, and tolerance," proscribed "personal attacks, name calling, and other such negative behaviors," and cheerily predicted that "the negotiated rulemaking process should not delay either the notice or the final regulation.</w:t>
      </w:r>
      <w:r w:rsidRPr="0077335A">
        <w:rPr>
          <w:rFonts w:cs="Times New Roman"/>
          <w:sz w:val="16"/>
        </w:rPr>
        <w:t>" One of the negotiators was Golder</w:t>
      </w:r>
      <w:r w:rsidRPr="0077335A">
        <w:rPr>
          <w:rStyle w:val="Emphasis"/>
        </w:rPr>
        <w:t>. "They stacked the committee with ORV interests,"</w:t>
      </w:r>
      <w:r w:rsidRPr="0077335A">
        <w:rPr>
          <w:rFonts w:cs="Times New Roman"/>
          <w:sz w:val="16"/>
        </w:rPr>
        <w:t xml:space="preserve"> he reports</w:t>
      </w:r>
      <w:r w:rsidRPr="0077335A">
        <w:rPr>
          <w:rStyle w:val="Emphasis"/>
        </w:rPr>
        <w:t>. "People were screaming and yelling obscenities at us. The threats got bad enough that we asked to be seated so we didn't have our backs to the audience. People were picketing along the roads and standing at the entrances with all these hideous signs about how awful Audubon was. The ORV folks' position was not to give in on anything</w:t>
      </w:r>
      <w:r w:rsidRPr="0077335A">
        <w:rPr>
          <w:rFonts w:cs="Times New Roman"/>
          <w:sz w:val="16"/>
        </w:rPr>
        <w:t xml:space="preserve"> that reduced vehicle access." </w:t>
      </w:r>
      <w:r w:rsidRPr="0077335A">
        <w:rPr>
          <w:rStyle w:val="StyleBoldUnderline"/>
          <w:rFonts w:cs="Times New Roman"/>
        </w:rPr>
        <w:t>Another negotiator</w:t>
      </w:r>
      <w:r w:rsidRPr="0077335A">
        <w:rPr>
          <w:rFonts w:cs="Times New Roman"/>
          <w:sz w:val="16"/>
        </w:rPr>
        <w:t xml:space="preserve">, who requested anonymity, </w:t>
      </w:r>
      <w:r w:rsidRPr="0077335A">
        <w:rPr>
          <w:rStyle w:val="StyleBoldUnderline"/>
          <w:rFonts w:cs="Times New Roman"/>
        </w:rPr>
        <w:t xml:space="preserve">told me that his participation was "the worst thing he ever did," that the process was "extremely contentious," and that "the motorized faction was ugly, outrageous, and in your face." He's had to give up his passion, surf fishing, because he believes his life would be in danger if he set foot on the beach. </w:t>
      </w:r>
      <w:r w:rsidRPr="0077335A">
        <w:rPr>
          <w:rStyle w:val="Emphasis"/>
        </w:rPr>
        <w:t>Negotiators who defended wildlife had nails thrown in their driveways, were refused service at restaurants, and were warned to look under their cars before starting them.</w:t>
      </w:r>
      <w:r w:rsidRPr="0077335A">
        <w:rPr>
          <w:rFonts w:cs="Times New Roman"/>
          <w:sz w:val="16"/>
        </w:rPr>
        <w:t xml:space="preserve"> </w:t>
      </w:r>
      <w:r w:rsidRPr="0077335A">
        <w:rPr>
          <w:rStyle w:val="StyleBoldUnderline"/>
          <w:rFonts w:cs="Times New Roman"/>
        </w:rPr>
        <w:t xml:space="preserve">Directions to their houses were posted on the Internet. Their photos and names were printed on "wanted" posters worn on T-shirts and hung in public places, including at least one post office (though without authorization). </w:t>
      </w:r>
      <w:r w:rsidRPr="0077335A">
        <w:rPr>
          <w:rFonts w:cs="Times New Roman"/>
          <w:sz w:val="16"/>
        </w:rPr>
        <w:t xml:space="preserve">A typical poster read: "Wanted for the economic ruin of Hatteras Island. The man is one of the leaders of the beach ban. Consider him dangerous to your livelihoods and recreation." </w:t>
      </w:r>
      <w:r w:rsidRPr="0077335A">
        <w:rPr>
          <w:rStyle w:val="StyleBoldUnderline"/>
          <w:rFonts w:cs="Times New Roman"/>
        </w:rPr>
        <w:t>On March 30, 2009, after 14 months, 11 committee meetings, and scores of subcommittee meetings and workshops, facilitators of negotiated rulemaking gave up. This was just as well because the Park Service was then able to depend more on advice of wildlife scientists for the final plan.</w:t>
      </w:r>
      <w:r w:rsidRPr="0077335A">
        <w:rPr>
          <w:rFonts w:cs="Times New Roman"/>
          <w:sz w:val="16"/>
        </w:rPr>
        <w:t xml:space="preserve"> It's hard to figure why, before </w:t>
      </w:r>
      <w:r w:rsidRPr="0077335A">
        <w:rPr>
          <w:rStyle w:val="StyleBoldUnderline"/>
          <w:rFonts w:cs="Times New Roman"/>
        </w:rPr>
        <w:t>the implosion of negotiated rulemaking,</w:t>
      </w:r>
      <w:r w:rsidRPr="0077335A">
        <w:rPr>
          <w:rFonts w:cs="Times New Roman"/>
          <w:sz w:val="16"/>
        </w:rPr>
        <w:t xml:space="preserve"> the agency felt constrained to ignore the advice of those scientists (many of whom it employs), seeking instead the advice of ORV operators who, for example, believe and publicly state that piping plovers are invasive exotics.</w:t>
      </w:r>
      <w:r w:rsidRPr="0077335A">
        <w:rPr>
          <w:rFonts w:cs="Times New Roman"/>
        </w:rPr>
        <w:t xml:space="preserve"> </w:t>
      </w:r>
    </w:p>
    <w:p w:rsidR="0077335A" w:rsidRPr="0077335A" w:rsidRDefault="0077335A" w:rsidP="0077335A">
      <w:pPr>
        <w:pStyle w:val="Heading4"/>
        <w:rPr>
          <w:rFonts w:cs="Times New Roman"/>
        </w:rPr>
      </w:pPr>
    </w:p>
    <w:p w:rsidR="0077335A" w:rsidRPr="0077335A" w:rsidRDefault="0077335A" w:rsidP="0077335A">
      <w:pPr>
        <w:pStyle w:val="Heading4"/>
        <w:rPr>
          <w:rFonts w:cs="Times New Roman"/>
        </w:rPr>
      </w:pPr>
      <w:r w:rsidRPr="0077335A">
        <w:rPr>
          <w:rFonts w:cs="Times New Roman"/>
        </w:rPr>
        <w:t>3. AND, process CPs are a voting issue—steals AFF ground by taking the entirety of the 1AC and kills topic education—we don’t learn about oceans if we debate about which regulatory process is better.</w:t>
      </w:r>
    </w:p>
    <w:p w:rsidR="0077335A" w:rsidRPr="0077335A" w:rsidRDefault="0077335A" w:rsidP="0077335A">
      <w:pPr>
        <w:pStyle w:val="Heading4"/>
        <w:rPr>
          <w:rFonts w:cs="Times New Roman"/>
        </w:rPr>
      </w:pPr>
    </w:p>
    <w:p w:rsidR="0077335A" w:rsidRPr="0077335A" w:rsidRDefault="0077335A" w:rsidP="0077335A">
      <w:pPr>
        <w:pStyle w:val="Heading4"/>
        <w:rPr>
          <w:rFonts w:cs="Times New Roman"/>
        </w:rPr>
      </w:pPr>
      <w:r w:rsidRPr="0077335A">
        <w:rPr>
          <w:rFonts w:cs="Times New Roman"/>
        </w:rPr>
        <w:t>4. AND, the AFF’s new conventional rulemaking processes are better than reg negs—solves the net benefit and doesn’t link to your offense</w:t>
      </w:r>
    </w:p>
    <w:p w:rsidR="0077335A" w:rsidRPr="0077335A" w:rsidRDefault="0077335A" w:rsidP="0077335A">
      <w:pPr>
        <w:rPr>
          <w:rStyle w:val="StyleStyleBold12pt"/>
          <w:rFonts w:cs="Times New Roman"/>
        </w:rPr>
      </w:pPr>
      <w:r w:rsidRPr="0077335A">
        <w:rPr>
          <w:rStyle w:val="StyleStyleBold12pt"/>
          <w:rFonts w:cs="Times New Roman"/>
        </w:rPr>
        <w:t>Siegler 97</w:t>
      </w:r>
    </w:p>
    <w:p w:rsidR="0077335A" w:rsidRPr="0077335A" w:rsidRDefault="0077335A" w:rsidP="0077335A">
      <w:pPr>
        <w:rPr>
          <w:rFonts w:cs="Times New Roman"/>
          <w:b/>
          <w:bCs/>
          <w:sz w:val="16"/>
          <w:szCs w:val="16"/>
        </w:rPr>
      </w:pPr>
      <w:r w:rsidRPr="0077335A">
        <w:rPr>
          <w:rStyle w:val="StyleStyleBold12pt"/>
          <w:rFonts w:cs="Times New Roman"/>
          <w:sz w:val="16"/>
          <w:szCs w:val="16"/>
        </w:rPr>
        <w:t>(Ellen Siegler is a Senior Attorney at the American Petroleum Institute (API). The API has participated in numerous reg negs. Sieler, E. “Regulatory Negotiations and Other Rulemaking Processes: Strengths and Weaknesses From and Industry Viewpoint,” Duke Law Journal, Vol 46, 1997. http://scholarship.law.duke.edu/cgi/viewcontent.cgi?article=1008&amp;context=dlj//ghs-kw)</w:t>
      </w:r>
    </w:p>
    <w:p w:rsidR="0077335A" w:rsidRPr="0077335A" w:rsidRDefault="0077335A" w:rsidP="0077335A">
      <w:pPr>
        <w:rPr>
          <w:rFonts w:cs="Times New Roman"/>
          <w:b/>
          <w:iCs/>
          <w:u w:val="single"/>
        </w:rPr>
      </w:pPr>
      <w:r w:rsidRPr="0077335A">
        <w:rPr>
          <w:rFonts w:cs="Times New Roman"/>
          <w:sz w:val="16"/>
        </w:rPr>
        <w:t xml:space="preserve">From API's standpoint, </w:t>
      </w:r>
      <w:r w:rsidRPr="0077335A">
        <w:rPr>
          <w:rStyle w:val="Emphasis"/>
        </w:rPr>
        <w:t xml:space="preserve">the best approach to rulemaking often is what might be viewed as an improved version of the traditional agency notice-and-comment rulemaking process. </w:t>
      </w:r>
      <w:r w:rsidRPr="0077335A">
        <w:rPr>
          <w:rFonts w:cs="Times New Roman"/>
          <w:sz w:val="16"/>
        </w:rPr>
        <w:t xml:space="preserve">This process can be an efficient way to develop a regulation if the regulation is not of broad applicability and is not particularly controversial. </w:t>
      </w:r>
      <w:r w:rsidRPr="0077335A">
        <w:rPr>
          <w:rStyle w:val="StyleBoldUnderline"/>
          <w:rFonts w:cs="Times New Roman"/>
        </w:rPr>
        <w:t>API has been involved in this "improved traditional rulemaking" process in connection with a number of Clean Air Act regulations over the past several years</w:t>
      </w:r>
      <w:r w:rsidRPr="0077335A">
        <w:rPr>
          <w:rFonts w:cs="Times New Roman"/>
          <w:sz w:val="16"/>
        </w:rPr>
        <w:t xml:space="preserve">. The process works as follows. </w:t>
      </w:r>
      <w:r w:rsidRPr="0077335A">
        <w:rPr>
          <w:rStyle w:val="StyleBoldUnderline"/>
          <w:rFonts w:cs="Times New Roman"/>
        </w:rPr>
        <w:t>In advance of a regulation's proposal date, API develops data and analyses, and it recommends and discusses regulatory approaches with the agency staff in individual meetings.</w:t>
      </w:r>
      <w:r w:rsidRPr="0077335A">
        <w:rPr>
          <w:rFonts w:cs="Times New Roman"/>
          <w:sz w:val="16"/>
        </w:rPr>
        <w:t xml:space="preserve"> Sometimes the </w:t>
      </w:r>
      <w:r w:rsidRPr="0077335A">
        <w:rPr>
          <w:rStyle w:val="StyleBoldUnderline"/>
          <w:rFonts w:cs="Times New Roman"/>
        </w:rPr>
        <w:t>data used will have been generated jointly by EPA and the industry</w:t>
      </w:r>
      <w:r w:rsidRPr="0077335A">
        <w:rPr>
          <w:rFonts w:cs="Times New Roman"/>
          <w:sz w:val="16"/>
        </w:rPr>
        <w:t xml:space="preserve">. After initial meetings, </w:t>
      </w:r>
      <w:r w:rsidRPr="0077335A">
        <w:rPr>
          <w:rStyle w:val="StyleBoldUnderline"/>
          <w:rFonts w:cs="Times New Roman"/>
        </w:rPr>
        <w:t>API may generate additional data, analyses, and proposals in response to comments and questions from EPA representatives, who will have performed their own analyses</w:t>
      </w:r>
      <w:r w:rsidRPr="0077335A">
        <w:rPr>
          <w:rFonts w:cs="Times New Roman"/>
          <w:sz w:val="16"/>
        </w:rPr>
        <w:t xml:space="preserve"> of the relevant data. This process may continue after a rule has been proposed and even after promulgation if API has initiated litigation. </w:t>
      </w:r>
      <w:r w:rsidRPr="0077335A">
        <w:rPr>
          <w:rStyle w:val="StyleBoldUnderline"/>
          <w:rFonts w:cs="Times New Roman"/>
        </w:rPr>
        <w:t>The content</w:t>
      </w:r>
      <w:r w:rsidRPr="0077335A">
        <w:rPr>
          <w:rFonts w:cs="Times New Roman"/>
          <w:sz w:val="16"/>
        </w:rPr>
        <w:t xml:space="preserve"> of any industry-EPA meetings is recorded in written summaries and </w:t>
      </w:r>
      <w:r w:rsidRPr="0077335A">
        <w:rPr>
          <w:rStyle w:val="StyleBoldUnderline"/>
          <w:rFonts w:cs="Times New Roman"/>
        </w:rPr>
        <w:t>is</w:t>
      </w:r>
      <w:r w:rsidRPr="0077335A">
        <w:rPr>
          <w:rFonts w:cs="Times New Roman"/>
          <w:sz w:val="16"/>
        </w:rPr>
        <w:t xml:space="preserve"> available as part of the </w:t>
      </w:r>
      <w:r w:rsidRPr="0077335A">
        <w:rPr>
          <w:rStyle w:val="StyleBoldUnderline"/>
          <w:rFonts w:cs="Times New Roman"/>
        </w:rPr>
        <w:t>public record.</w:t>
      </w:r>
      <w:r w:rsidRPr="0077335A">
        <w:rPr>
          <w:rFonts w:cs="Times New Roman"/>
          <w:sz w:val="16"/>
        </w:rPr>
        <w:t xml:space="preserve"> EPA, API and </w:t>
      </w:r>
      <w:r w:rsidRPr="0077335A">
        <w:rPr>
          <w:rStyle w:val="StyleBoldUnderline"/>
          <w:rFonts w:cs="Times New Roman"/>
        </w:rPr>
        <w:t xml:space="preserve">others have used this procedure effectively in recent years </w:t>
      </w:r>
      <w:r w:rsidRPr="0077335A">
        <w:rPr>
          <w:rFonts w:cs="Times New Roman"/>
          <w:sz w:val="16"/>
        </w:rPr>
        <w:t xml:space="preserve">in three rules EPA has promulgated pursuant to section 112(d) of the Clean Air Act.' These rules are designed to restrict emissions of hazardous air pollutants from refineries,29 marine loading operations, 0 and gasoline distribution facilities.3' This process involves more uncertainty than does a reg neg. </w:t>
      </w:r>
      <w:r w:rsidRPr="0077335A">
        <w:rPr>
          <w:rStyle w:val="StyleBoldUnderline"/>
          <w:rFonts w:cs="Times New Roman"/>
        </w:rPr>
        <w:t>The agency does not make a commitment</w:t>
      </w:r>
      <w:r w:rsidRPr="0077335A">
        <w:rPr>
          <w:rFonts w:cs="Times New Roman"/>
          <w:sz w:val="16"/>
        </w:rPr>
        <w:t xml:space="preserve"> that a rule will not change significantly before its proposal; </w:t>
      </w:r>
      <w:r w:rsidRPr="0077335A">
        <w:rPr>
          <w:rStyle w:val="StyleBoldUnderline"/>
          <w:rFonts w:cs="Times New Roman"/>
        </w:rPr>
        <w:t>changes may be made for a variety of reasons</w:t>
      </w:r>
      <w:r w:rsidRPr="0077335A">
        <w:rPr>
          <w:rFonts w:cs="Times New Roman"/>
          <w:sz w:val="16"/>
        </w:rPr>
        <w:t xml:space="preserve">, such as in response to concerns raised by other interested parties with EPA staff. There is also a greater chance that the proposed rule may change between proposal and promulgation, and a corresponding increased possibility of litigation. Uncertainty also stems from EPA control over the process itself. </w:t>
      </w:r>
      <w:r w:rsidRPr="0077335A">
        <w:rPr>
          <w:rStyle w:val="StyleBoldUnderline"/>
          <w:rFonts w:cs="Times New Roman"/>
        </w:rPr>
        <w:t>As in</w:t>
      </w:r>
      <w:r w:rsidRPr="0077335A">
        <w:rPr>
          <w:rFonts w:cs="Times New Roman"/>
          <w:sz w:val="16"/>
        </w:rPr>
        <w:t xml:space="preserve"> the fuels </w:t>
      </w:r>
      <w:r w:rsidRPr="0077335A">
        <w:rPr>
          <w:rStyle w:val="StyleBoldUnderline"/>
          <w:rFonts w:cs="Times New Roman"/>
        </w:rPr>
        <w:t xml:space="preserve">reg neg, EPA can decline to meet with </w:t>
      </w:r>
      <w:r w:rsidRPr="0077335A">
        <w:rPr>
          <w:rFonts w:cs="Times New Roman"/>
          <w:sz w:val="16"/>
        </w:rPr>
        <w:t>API or</w:t>
      </w:r>
      <w:r w:rsidRPr="0077335A">
        <w:rPr>
          <w:rStyle w:val="StyleBoldUnderline"/>
          <w:rFonts w:cs="Times New Roman"/>
        </w:rPr>
        <w:t xml:space="preserve"> other interests individually if EPA determines that it lacks sufficient time and resources. In contrast, once a reg neg has begun, the parties involved have made a commitment to listen to each other for at least a reasonable period of time. The improved traditional rulemaking process used to develop the three Clean Air Act rules mentioned above appears to have been beneficial to both API and EPA. EPA was able to meet its</w:t>
      </w:r>
      <w:r w:rsidRPr="0077335A">
        <w:rPr>
          <w:rFonts w:cs="Times New Roman"/>
          <w:sz w:val="16"/>
        </w:rPr>
        <w:t xml:space="preserve"> deadlines for promulgating rules that will achieve significant reductions in emissions of hazardous air pollutants. </w:t>
      </w:r>
      <w:r w:rsidRPr="0077335A">
        <w:rPr>
          <w:rStyle w:val="StyleBoldUnderline"/>
          <w:rFonts w:cs="Times New Roman"/>
        </w:rPr>
        <w:t xml:space="preserve">Two of the three final rules </w:t>
      </w:r>
      <w:r w:rsidRPr="0077335A">
        <w:rPr>
          <w:rFonts w:cs="Times New Roman"/>
          <w:sz w:val="16"/>
        </w:rPr>
        <w:t xml:space="preserve">(the petroleum refining rule and the marine vessel loading rule) </w:t>
      </w:r>
      <w:r w:rsidRPr="0077335A">
        <w:rPr>
          <w:rStyle w:val="StyleBoldUnderline"/>
          <w:rFonts w:cs="Times New Roman"/>
        </w:rPr>
        <w:t>escaped litigation</w:t>
      </w:r>
      <w:r w:rsidRPr="0077335A">
        <w:rPr>
          <w:rFonts w:cs="Times New Roman"/>
          <w:sz w:val="16"/>
        </w:rPr>
        <w:t xml:space="preserve">. API did challenge the third (gasoline distribution) rule,32 but the </w:t>
      </w:r>
      <w:r w:rsidRPr="0077335A">
        <w:rPr>
          <w:rStyle w:val="StyleBoldUnderline"/>
          <w:rFonts w:cs="Times New Roman"/>
        </w:rPr>
        <w:t>litigation was resolved through settlement discussions and minor amendments</w:t>
      </w:r>
      <w:r w:rsidRPr="0077335A">
        <w:rPr>
          <w:rFonts w:cs="Times New Roman"/>
          <w:sz w:val="16"/>
        </w:rPr>
        <w:t xml:space="preserve"> to the rule. In March 1995, EPA announced its intention to institute another variation in the traditional rulemaking process for developing rules pursuant to section 112(d) of the Clean Air Act.3 EPA was under the pressure of statutory deadlines to issue dozens of source category 4 regulations pursuant to section 112(d) by the year 2000 and announced a new "MACT Partnership" Program. The first phase of the new approach to rulemaking, development of a "Presumptive MACT," involved several steps.37 </w:t>
      </w:r>
      <w:r w:rsidRPr="0077335A">
        <w:rPr>
          <w:rStyle w:val="StyleBoldUnderline"/>
          <w:rFonts w:cs="Times New Roman"/>
        </w:rPr>
        <w:t>In the first</w:t>
      </w:r>
      <w:r w:rsidRPr="0077335A">
        <w:rPr>
          <w:rFonts w:cs="Times New Roman"/>
          <w:sz w:val="16"/>
        </w:rPr>
        <w:t xml:space="preserve"> step, known as the Presumptive </w:t>
      </w:r>
      <w:r w:rsidRPr="0077335A">
        <w:rPr>
          <w:rStyle w:val="StyleBoldUnderline"/>
          <w:rFonts w:cs="Times New Roman"/>
        </w:rPr>
        <w:t>MACT meeting, EPA and state and local agencies would develop a draft presumptive MACT</w:t>
      </w:r>
      <w:r w:rsidRPr="0077335A">
        <w:rPr>
          <w:rFonts w:cs="Times New Roman"/>
          <w:sz w:val="16"/>
        </w:rPr>
        <w:t xml:space="preserve"> based on currently available information and technology. </w:t>
      </w:r>
      <w:r w:rsidRPr="0077335A">
        <w:rPr>
          <w:rStyle w:val="StyleBoldUnderline"/>
          <w:rFonts w:cs="Times New Roman"/>
        </w:rPr>
        <w:t>This</w:t>
      </w:r>
      <w:r w:rsidRPr="0077335A">
        <w:rPr>
          <w:rFonts w:cs="Times New Roman"/>
          <w:sz w:val="16"/>
        </w:rPr>
        <w:t xml:space="preserve"> meeting </w:t>
      </w:r>
      <w:r w:rsidRPr="0077335A">
        <w:rPr>
          <w:rStyle w:val="StyleBoldUnderline"/>
          <w:rFonts w:cs="Times New Roman"/>
        </w:rPr>
        <w:t>would be followed by a consultation</w:t>
      </w:r>
      <w:r w:rsidRPr="0077335A">
        <w:rPr>
          <w:rFonts w:cs="Times New Roman"/>
          <w:sz w:val="16"/>
        </w:rPr>
        <w:t xml:space="preserve"> step, </w:t>
      </w:r>
      <w:r w:rsidRPr="0077335A">
        <w:rPr>
          <w:rStyle w:val="StyleBoldUnderline"/>
          <w:rFonts w:cs="Times New Roman"/>
        </w:rPr>
        <w:t>in which industry and environmental groups would offer comments</w:t>
      </w:r>
      <w:r w:rsidRPr="0077335A">
        <w:rPr>
          <w:rFonts w:cs="Times New Roman"/>
          <w:sz w:val="16"/>
        </w:rPr>
        <w:t xml:space="preserve"> on the draft.3 9 </w:t>
      </w:r>
      <w:r w:rsidRPr="0077335A">
        <w:rPr>
          <w:rStyle w:val="StyleBoldUnderline"/>
          <w:rFonts w:cs="Times New Roman"/>
        </w:rPr>
        <w:t>Based on this input, EPA</w:t>
      </w:r>
      <w:r w:rsidRPr="0077335A">
        <w:rPr>
          <w:rFonts w:cs="Times New Roman"/>
          <w:sz w:val="16"/>
        </w:rPr>
        <w:t xml:space="preserve">, in conjunction with state and local agencies, </w:t>
      </w:r>
      <w:r w:rsidRPr="0077335A">
        <w:rPr>
          <w:rStyle w:val="StyleBoldUnderline"/>
          <w:rFonts w:cs="Times New Roman"/>
        </w:rPr>
        <w:t>would generate a final Presumptive MACT and choose a path for development of a formal standard. The public would be given opportunities to comment</w:t>
      </w:r>
      <w:r w:rsidRPr="0077335A">
        <w:rPr>
          <w:rFonts w:cs="Times New Roman"/>
          <w:sz w:val="16"/>
        </w:rPr>
        <w:t xml:space="preserve"> on this final step of phase one.4' API, along with others in the industry, had concerns about the Presumptive MACT process when EPA first instituted it.42 One major concern was that the regulated community would be excluded from the initial meetings among EPA and the state and local agencies, which could possibly lead to misunderstandings about the industry and about available control technologies at a very early stage in the regulatory process. API believed these misunderstandings might lead to unnecessary delay and controversy. API also feared that a preliminary MACT determination, based on incomplete data or analysis, and without technical input from or review by industry, might be adopted prematurely as a final state or local requirement by a state or local agency, or even as a federal requirement if EPA failed to issue a federal rule on schedule.43 A final concern was that, once a preliminary MACT was developed, it might be difficult for industry experts to persuade EPA that significant changes were needed before a reasonable and practical proposed rule could issue. API has had experience with the Presumptive MACT process in connection with the development of a second rule restricting hazardous air pollutants from refinery processes, to be issued pursuant to section 112(d) of the Clean Air Act. This rule, referred to by the participants as "Refinery MACT II," is expected to be proposed in 1997 and promulgated in 1998. The Refinery MACT II rule will affect emissions of hazardous air pollutants from three refinery process vents not addressed in the first refinery MACT rule. </w:t>
      </w:r>
      <w:r w:rsidRPr="0077335A">
        <w:rPr>
          <w:rStyle w:val="StyleBoldUnderline"/>
          <w:rFonts w:cs="Times New Roman"/>
        </w:rPr>
        <w:t>A Presumptive MACT document was completed and made publicly available</w:t>
      </w:r>
      <w:r w:rsidRPr="0077335A">
        <w:rPr>
          <w:rFonts w:cs="Times New Roman"/>
          <w:sz w:val="16"/>
        </w:rPr>
        <w:t xml:space="preserve"> for informal comment in 1996,45 and it has served as a useful basis for discussion. </w:t>
      </w:r>
      <w:r w:rsidRPr="0077335A">
        <w:rPr>
          <w:rStyle w:val="StyleBoldUnderline"/>
          <w:rFonts w:cs="Times New Roman"/>
        </w:rPr>
        <w:t>It summarized available data,46 presented some tentative conclusion</w:t>
      </w:r>
      <w:r w:rsidRPr="0077335A">
        <w:rPr>
          <w:rFonts w:cs="Times New Roman"/>
          <w:sz w:val="16"/>
        </w:rPr>
        <w:t xml:space="preserve">s with respect to control options,47 and identified a number of issues needing additional data and further consideration.48 While </w:t>
      </w:r>
      <w:r w:rsidRPr="0077335A">
        <w:rPr>
          <w:rStyle w:val="StyleBoldUnderline"/>
          <w:rFonts w:cs="Times New Roman"/>
        </w:rPr>
        <w:t>API</w:t>
      </w:r>
      <w:r w:rsidRPr="0077335A">
        <w:rPr>
          <w:rFonts w:cs="Times New Roman"/>
          <w:sz w:val="16"/>
        </w:rPr>
        <w:t xml:space="preserve"> retains its general concerns with respect to the Presumptive MACT process described above, </w:t>
      </w:r>
      <w:r w:rsidRPr="0077335A">
        <w:rPr>
          <w:rStyle w:val="StyleBoldUnderline"/>
          <w:rFonts w:cs="Times New Roman"/>
        </w:rPr>
        <w:t>it has been satisfied with the process in connection with the Refinery MACT II rule. EPA staff has been available to discuss relevant issues</w:t>
      </w:r>
      <w:r w:rsidRPr="0077335A">
        <w:rPr>
          <w:rFonts w:cs="Times New Roman"/>
          <w:sz w:val="16"/>
        </w:rPr>
        <w:t xml:space="preserve"> with API </w:t>
      </w:r>
      <w:r w:rsidRPr="0077335A">
        <w:rPr>
          <w:rStyle w:val="StyleBoldUnderline"/>
          <w:rFonts w:cs="Times New Roman"/>
        </w:rPr>
        <w:t xml:space="preserve">in meetings and conference calls, often with the participation of state representatives. </w:t>
      </w:r>
      <w:r w:rsidRPr="0077335A">
        <w:rPr>
          <w:rFonts w:cs="Times New Roman"/>
          <w:sz w:val="16"/>
        </w:rPr>
        <w:t xml:space="preserve">The Presumptive MACT document does not appear to have formed the basis of any final requirement of which API is aware at this time. </w:t>
      </w:r>
      <w:r w:rsidRPr="0077335A">
        <w:rPr>
          <w:rStyle w:val="Emphasis"/>
        </w:rPr>
        <w:t>As the experiences described above demonstrate, the evolving traditional rulemaking process can, given the right circumstances, confer many of the benefits of a reg neg without the disadvantages of a reg neg. API can discuss issues with EPA staff to develop sound, and even creative, regulatory approaches. EPA remains free to meet with other interested parties as well, and EPA can invite some or all interested parties to meet together if it decides such a meeting would be useful.</w:t>
      </w:r>
    </w:p>
    <w:p w:rsidR="0077335A" w:rsidRPr="0077335A" w:rsidRDefault="0077335A" w:rsidP="0077335A">
      <w:pPr>
        <w:pStyle w:val="Heading4"/>
        <w:rPr>
          <w:rFonts w:cs="Times New Roman"/>
        </w:rPr>
      </w:pPr>
      <w:r w:rsidRPr="0077335A">
        <w:rPr>
          <w:rFonts w:cs="Times New Roman"/>
        </w:rPr>
        <w:t>5. Perm do the CP—even if Congress doesn’t mandate reg negs, agencies do it anyways due to federal oversight</w:t>
      </w:r>
    </w:p>
    <w:p w:rsidR="0077335A" w:rsidRPr="0077335A" w:rsidRDefault="0077335A" w:rsidP="0077335A">
      <w:pPr>
        <w:rPr>
          <w:rStyle w:val="StyleStyleBold12pt"/>
          <w:rFonts w:cs="Times New Roman"/>
        </w:rPr>
      </w:pPr>
      <w:r w:rsidRPr="0077335A">
        <w:rPr>
          <w:rStyle w:val="StyleStyleBold12pt"/>
          <w:rFonts w:cs="Times New Roman"/>
        </w:rPr>
        <w:t>Hsu 02</w:t>
      </w:r>
    </w:p>
    <w:p w:rsidR="0077335A" w:rsidRPr="0077335A" w:rsidRDefault="0077335A" w:rsidP="0077335A">
      <w:pPr>
        <w:rPr>
          <w:rFonts w:cs="Times New Roman"/>
          <w:b/>
          <w:bCs/>
          <w:sz w:val="16"/>
          <w:szCs w:val="16"/>
        </w:rPr>
      </w:pPr>
      <w:r w:rsidRPr="0077335A">
        <w:rPr>
          <w:rStyle w:val="StyleStyleBold12pt"/>
          <w:rFonts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77335A" w:rsidRPr="0077335A" w:rsidRDefault="0077335A" w:rsidP="0077335A">
      <w:pPr>
        <w:rPr>
          <w:rFonts w:cs="Times New Roman"/>
          <w:sz w:val="16"/>
        </w:rPr>
      </w:pPr>
      <w:r w:rsidRPr="0077335A">
        <w:rPr>
          <w:rFonts w:cs="Times New Roman"/>
          <w:sz w:val="16"/>
        </w:rPr>
        <w:t xml:space="preserve">The most fundamental conclusion of this article is one that is the least likely to gene rate much controversy: that </w:t>
      </w:r>
      <w:r w:rsidRPr="0077335A">
        <w:rPr>
          <w:rStyle w:val="Emphasis"/>
        </w:rPr>
        <w:t>pressure in the form of legislative and judicial oversight of agencies has caused agencies to react by adopting negotiation-based strategies to preserve regulatory authority</w:t>
      </w:r>
      <w:r w:rsidRPr="0077335A">
        <w:rPr>
          <w:rStyle w:val="StyleBoldUnderline"/>
          <w:rFonts w:cs="Times New Roman"/>
        </w:rPr>
        <w:t>. The duress under which agencies have operated has varied greatly</w:t>
      </w:r>
      <w:r w:rsidRPr="0077335A">
        <w:rPr>
          <w:rFonts w:cs="Times New Roman"/>
          <w:sz w:val="16"/>
        </w:rPr>
        <w:t xml:space="preserve"> throughout the last two decades, and also among the different agencies. </w:t>
      </w:r>
      <w:r w:rsidRPr="0077335A">
        <w:rPr>
          <w:rStyle w:val="StyleBoldUnderline"/>
          <w:rFonts w:cs="Times New Roman"/>
        </w:rPr>
        <w:t>EPA seems to have generated the most controversy, but at the same time, pollution control remains a salient issue for most Americans</w:t>
      </w:r>
      <w:r w:rsidRPr="0077335A">
        <w:rPr>
          <w:rFonts w:cs="Times New Roman"/>
          <w:sz w:val="16"/>
        </w:rPr>
        <w:t xml:space="preserve">. Threats to clean air and water seem much more visceral to Americans than threats to biodiversity. This has possibly served to keep the forces that would otherwise eviscerate EPA under control. </w:t>
      </w:r>
      <w:r w:rsidRPr="0077335A">
        <w:rPr>
          <w:rStyle w:val="StyleBoldUnderline"/>
          <w:rFonts w:cs="Times New Roman"/>
        </w:rPr>
        <w:t>Congressional representatives are wary of being viewed as seeking to weaken pollution control laws</w:t>
      </w:r>
      <w:r w:rsidRPr="0077335A">
        <w:rPr>
          <w:rFonts w:cs="Times New Roman"/>
          <w:sz w:val="16"/>
        </w:rPr>
        <w:t xml:space="preserve">, and the jurisprudence of regulatory takings has not yet wandered into the realm of pollution control laws. By and large, pollution control laws administered by EPA would probably be considered a "background principle of law" that would survive a Lucas inquiry. By contrast, threats to biodiversity only seem to arouse a passion in Americans when they involve charismatic megafauna. For the most part, the most ecologically and economically important battles over biodiversity are fought over species that are not physically attractive, and the extinction of would not cause a firestorm of protest. Also, there are hints that </w:t>
      </w:r>
      <w:r w:rsidRPr="0077335A">
        <w:rPr>
          <w:rStyle w:val="StyleBoldUnderline"/>
          <w:rFonts w:cs="Times New Roman"/>
        </w:rPr>
        <w:t>regulatory takings jurisprudence could indeed come into full conflict with the ESA.</w:t>
      </w:r>
      <w:r w:rsidRPr="0077335A">
        <w:rPr>
          <w:rFonts w:cs="Times New Roman"/>
          <w:sz w:val="16"/>
        </w:rPr>
        <w:t xml:space="preserve"> These differences have placed the ESA and the Service on more tenuous ground, and caused the Service to be more open than EPA in soliciting and accepting negotiable proposals under the reinvention rubric. The result has indeed been hundreds of HCPs, but only several dozen Project XL agreements. </w:t>
      </w:r>
      <w:r w:rsidRPr="0077335A">
        <w:rPr>
          <w:rStyle w:val="StyleBoldUnderline"/>
          <w:rFonts w:cs="Times New Roman"/>
        </w:rPr>
        <w:t>An administrative state where bilateral negotiations may indeed be what we are stuck with, however.</w:t>
      </w:r>
      <w:r w:rsidRPr="0077335A">
        <w:rPr>
          <w:rFonts w:cs="Times New Roman"/>
          <w:sz w:val="16"/>
        </w:rPr>
        <w:t xml:space="preserve"> If that is the case, then mechanisms are needed for the constraint and monitoring72 of negotiations between agencies and regulated parties. Clear statutory standards that constrain the ability of agencies to make concessions are clearly needed in both the Project XL and the HCP contexts. Clearer standards would help ensure that negotiated agreements frustrate the basic goals of the underlying statutes, and would empower agencies at the negotiating table. Furthermore, clearer standards would communicate to regulated parties what will be expected of them as they develop plans for their property. Living with a more negotiation-oriented administrative state is also more tolerable if we can evaluate ex post the effectiveness of agencies in carrying out their statutory mandate through negotiations. </w:t>
      </w:r>
      <w:r w:rsidRPr="0077335A">
        <w:rPr>
          <w:rStyle w:val="StyleBoldUnderline"/>
          <w:rFonts w:cs="Times New Roman"/>
        </w:rPr>
        <w:t>An empirical framework was presented in this article that demonstrates how this may be accomplished</w:t>
      </w:r>
      <w:r w:rsidRPr="0077335A">
        <w:rPr>
          <w:rFonts w:cs="Times New Roman"/>
          <w:sz w:val="16"/>
        </w:rPr>
        <w:t xml:space="preserve">. While the data used for this empirical analysis does not permit robust conclusions to be drawn, the broader lesson from the empirical analysis is that if the generosity of negotiated agreements varies consistently with the environmental importance of the project, then we have reason to be concerned with the agency's bargaining position. This seems counter-intuitive – shouldn't the most ecologically sensitive areas receive the most protection, and the negotiated agreement be the least favorable to the landowner? Perhaps, but that does not mean that of those projects dealing with less ecologically sensitive areas, the landowner should be given the run of her land. </w:t>
      </w:r>
      <w:r w:rsidRPr="0077335A">
        <w:rPr>
          <w:rStyle w:val="StyleBoldUnderline"/>
          <w:rFonts w:cs="Times New Roman"/>
        </w:rPr>
        <w:t>A negotiated agreement should result in both sides gaining something that accrues from the trading proces</w:t>
      </w:r>
      <w:r w:rsidRPr="0077335A">
        <w:rPr>
          <w:rFonts w:cs="Times New Roman"/>
          <w:sz w:val="16"/>
        </w:rPr>
        <w:t xml:space="preserve">s, and there is no reason that the landowner should acquire all of the surplus. Finally, the transparency of negotiations must be protected, as organizations that play a watchdog role can only do so if their ability to sue is protected. </w:t>
      </w:r>
      <w:r w:rsidRPr="0077335A">
        <w:rPr>
          <w:rStyle w:val="StyleBoldUnderline"/>
          <w:rFonts w:cs="Times New Roman"/>
        </w:rPr>
        <w:t>The terms of negotiated agreements are also deeply affected by enforceability issues</w:t>
      </w:r>
      <w:r w:rsidRPr="0077335A">
        <w:rPr>
          <w:rFonts w:cs="Times New Roman"/>
          <w:sz w:val="16"/>
        </w:rPr>
        <w:t>. In the case of the pollution control statutes, monitoring devices have made the EPA's enforcement job considerably easier. In the case of the ESA, the Service lacks access to private property where oftentimes the Service is unaware of endangered and threatened species, which can thus be taken with very little risk of detection. This has also made the Service more generous in negotiating with landowners. To some extent, the negotiated agreement itself can ameliorate enforcement problems, but a severe enough of an enforcement problem can not only defeat the negotiation process but also undermine the goals of the statute. The Service's SSSU problem may be ameliorated by HCPs, but in some cases, landowners feel no need to even negotiate with the Service. The SSSU problem is to some extent unavoidable, but is substantial part a product of the chronic underfunding of the Service, particularly with respect to enforcement. The time has come for GOP Congressional hostility towards the Service and the ESA to abate enough to at least recognize the need for law and order with respect to endangered and threatened species.</w:t>
      </w:r>
    </w:p>
    <w:p w:rsidR="0077335A" w:rsidRPr="0077335A" w:rsidRDefault="0077335A" w:rsidP="0077335A">
      <w:pPr>
        <w:pStyle w:val="Heading4"/>
        <w:rPr>
          <w:rFonts w:cs="Times New Roman"/>
        </w:rPr>
      </w:pPr>
      <w:r w:rsidRPr="0077335A">
        <w:rPr>
          <w:rFonts w:cs="Times New Roman"/>
        </w:rPr>
        <w:t>6. AND, double bind—either perm do the CP solves or the CP causes more conflict—means a consensus can’t be reached and the CP doesn’t result in the plan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Emphasis"/>
          <w:bCs/>
          <w:iCs w:val="0"/>
          <w:sz w:val="16"/>
          <w:szCs w:val="16"/>
          <w:u w:val="none"/>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Fonts w:cs="Times New Roman"/>
          <w:u w:val="single"/>
        </w:rPr>
      </w:pPr>
      <w:r w:rsidRPr="0077335A">
        <w:rPr>
          <w:rFonts w:cs="Times New Roman"/>
          <w:sz w:val="16"/>
        </w:rPr>
        <w:t xml:space="preserve">Over the years, advocates of negotiated rulemaking consistently claimed that the procedure would eliminate subsequent litigation filed challenging administrative rules.11,1 Yet until I undertook my research, no one had sought to assess these claims by collecting comprehensive data on court filings for negotiated and conventional rules. Having collected this data for the EPA. I find that </w:t>
      </w:r>
      <w:r w:rsidRPr="0077335A">
        <w:rPr>
          <w:rStyle w:val="StyleBoldUnderline"/>
          <w:rFonts w:cs="Times New Roman"/>
        </w:rPr>
        <w:t>six out of the twelve completed EPA negotiated rules</w:t>
      </w:r>
      <w:r w:rsidRPr="0077335A">
        <w:rPr>
          <w:rFonts w:cs="Times New Roman"/>
          <w:sz w:val="16"/>
        </w:rPr>
        <w:t xml:space="preserve"> in my study have </w:t>
      </w:r>
      <w:r w:rsidRPr="0077335A">
        <w:rPr>
          <w:rStyle w:val="StyleBoldUnderline"/>
          <w:rFonts w:cs="Times New Roman"/>
        </w:rPr>
        <w:t>resulted in legal challenges, a litigation rate higher than that for all significant rules under EPA's major statutes and almost twice as high as that for EPA rules generally.</w:t>
      </w:r>
      <w:r w:rsidRPr="0077335A">
        <w:rPr>
          <w:rFonts w:cs="Times New Roman"/>
          <w:sz w:val="16"/>
        </w:rPr>
        <w:t xml:space="preserve"> Harter does not dispute that these challenges to negotiated rules were filed. Rather, he claims that negotiated rulemaking was never really meant to reduce litigation. He also claims that I fail to account for differences in litigation and that when these differences are considered, negotiated rulemaking results in less protracted litigation. In this Part, I demonstrate that Harter is wrong on both counts: </w:t>
      </w:r>
      <w:r w:rsidRPr="0077335A">
        <w:rPr>
          <w:rStyle w:val="Emphasis"/>
        </w:rPr>
        <w:t xml:space="preserve">negotiated rulemaking has long aimed to reduce legal challenges to agency rules and it has failed to reduce both the number and intensity of these challenges. </w:t>
      </w:r>
      <w:r w:rsidRPr="0077335A">
        <w:rPr>
          <w:rFonts w:cs="Times New Roman"/>
          <w:sz w:val="16"/>
        </w:rPr>
        <w:t xml:space="preserve">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Yet negotiation has long been offered, even in the early years, as an alternative that would reduce the perceived adversarial relationship between business and government. Former Secretary of Labor John Dunlop initiated interest in negotiated rulemaking in the 1970s by calling attention to several problems with government regulation, one of which was "the legal game-playing between the regulatees and the regulators.'' According to Dunlop, typically the "regulatory agency promulgates a regulation; the regulatees challenge it in court; if they lose, their lawyers may seek to find another ground for administrative or judicial challenge." He urged regulators to involve affected parties in the development of new rules so as to reduce the contentiousness, delays, and lawsuits that he perceived to be afflicting the regulatory process. Philip Harter himself, in his original article on negotiated rulemaking, advocated negotiated rulemaking as a cure for a "bitterly adversarial"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the rule. 'His abstract prediction finds support in experience in analogous contexts. For example, </w:t>
      </w:r>
      <w:r w:rsidRPr="0077335A">
        <w:rPr>
          <w:rStyle w:val="StyleBoldUnderline"/>
          <w:rFonts w:cs="Times New Roman"/>
        </w:rPr>
        <w:t>there has been virtually no judicial review of OSHA's recent safety standards that were based on a consensus among the interested parties.</w:t>
      </w:r>
      <w:r w:rsidRPr="0077335A">
        <w:rPr>
          <w:rFonts w:cs="Times New Roman"/>
          <w:sz w:val="16"/>
        </w:rPr>
        <w:t xml:space="preserve"> Moreover, </w:t>
      </w:r>
      <w:r w:rsidRPr="0077335A">
        <w:rPr>
          <w:rStyle w:val="StyleBoldUnderline"/>
          <w:rFonts w:cs="Times New Roman"/>
        </w:rPr>
        <w:t>rules resulting from settlements have not been challenged</w:t>
      </w:r>
      <w:r w:rsidRPr="0077335A">
        <w:rPr>
          <w:rFonts w:cs="Times New Roman"/>
          <w:sz w:val="16"/>
        </w:rPr>
        <w:t xml:space="preserve">.151 Moreover, according to Judge Loren Smith, chairman of ACUS at the time the Conference acted on Harter's report, "when we passed the first recommendation (encouraging agencies to use negotiated rulemaking). . ., the Reagan Administration's whole purpose on negotiated rulemaking was to keep things out of the courts,",5: In chronicling EPA's decision to launch its regulatory negotiation project in 1983. Daniel Fiorino and Chris Kirtz observed that the ACUS recommendation was one of the factors prompting EPA to pursue negotiated rulemaking.151 Furthermore, they point explicitly to the desire by EPA officials to reduce litigation: (P)erhaps most importantly, people within the ETA were be-coming more aware of the limits of conventional, adversarial rulemaking under the Administrative Procedure Act. The standard rulemaking process had become too susceptible to delay and litigation. </w:t>
      </w:r>
      <w:r w:rsidRPr="0077335A">
        <w:rPr>
          <w:rStyle w:val="Emphasis"/>
        </w:rPr>
        <w:t>As many as 80 percent of EPA's final rules are challenged—often by both sides of an issue.</w:t>
      </w:r>
      <w:r w:rsidRPr="0077335A">
        <w:rPr>
          <w:rFonts w:cs="Times New Roman"/>
          <w:sz w:val="16"/>
        </w:rPr>
        <w:t xml:space="preserve"> A pilot program on regulators' negotiation offered an opportunity to test an alternative method for proposing Agency rules that would permit all participants a face-to-face rule in decision¬making.1^4 As one can plainly see. the aim of avoiding litigation motivated both the original ACUS recommendation urging agencies to pursue negotiated rulemaking and EPA's decision to launch its regulatory negotiation project. Admittedly, </w:t>
      </w:r>
      <w:r w:rsidRPr="0077335A">
        <w:rPr>
          <w:rStyle w:val="StyleBoldUnderline"/>
          <w:rFonts w:cs="Times New Roman"/>
        </w:rPr>
        <w:t>over the years advocates of negotiated rulemaking have claimed a number of additional benefits from negotiated rulemaking</w:t>
      </w:r>
      <w:r w:rsidRPr="0077335A">
        <w:rPr>
          <w:rFonts w:cs="Times New Roman"/>
          <w:sz w:val="16"/>
        </w:rPr>
        <w:t xml:space="preserve">.1^ but from the very beginning proponents have consistently claimed that it will reduce legal challenges to agency rules, Numerous practitioners, academics, legislators, and agency officials have advocated negotiated rulemaking as a way of reducing subsequent litigation, which many erroneously thought had reached the point where groups challenged four out of every five regulations EPA issued. The Negotiated Rulemaking Act included in its preamble the goal of reducing the likelihood of litigation. In addition. </w:t>
      </w:r>
      <w:r w:rsidRPr="0077335A">
        <w:rPr>
          <w:rStyle w:val="StyleBoldUnderline"/>
          <w:rFonts w:cs="Times New Roman"/>
        </w:rPr>
        <w:t>Republican and Democratic administrations endorsed the use of negotiated rulemaking</w:t>
      </w:r>
      <w:r w:rsidRPr="0077335A">
        <w:rPr>
          <w:rFonts w:cs="Times New Roman"/>
          <w:sz w:val="16"/>
        </w:rPr>
        <w:t xml:space="preserve">, in no small part because of the belief that the procedure would minimize litigation. Advocates have consistently emphasized negotiated rulemaking's potential for reducing litigation, and even the earliest "pioneers" of the process have boasted (inaccurately) that the negotiation process has "almost eliminated" subsequent litigation and that "no rule crafted in this manner has been subjected to court action." B. Negotiated Rulemaking Has Failed to Reduce Litigation Even though Harter erroneously suggests that it does not really matter that negotiated rulemaking has generated a considerable number of legal challenges.1'^ he nevertheless makes several forcefully worded, but mistaken, criticisms of my analysis of negotiated rulemaking and litigation."1-1 For example, he first accuses me of "significantly misleading" the reader by including a discussion of the Grand Canyon visibility negotiation in Assessing Consensus, because it was not technically a negotiated rulemaking."1'4 At the same time, however, he readily acknowledges that my article "points out that this rule was not developed under the Negotiated Rulemaking Act," In addition to stating that the rule was not technically a negotiated rulemaking under the Act, I also expressly exclude the Grand Canyon rule when calculating and discussing the overall litigation rate for EPA's negotiated rules. Nevertheless, mentioning the litigation over the Grand Canyon rule as I do is far from misleading- -it is relevant and highly probative support for the proposition that "rules promulgated following a regulatory negotiation are far from immune from legal challenge.",fl7 'His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Moreover, at the time of my original research, the Grand Canyon rule had been heralded as a negotiated rulemaking success story by one of the sponsors of the Senate bill permanently reauthorizing the Negotiated Rulemaking Act. At that time, however, the rulemaking had been discussed in the legal literature only "as a prototype 'win-win' solution of an environmental problem and a model for other regulatory negotiations." Thus, including mention of the Grand Canyon litigation actually helps to correct the misleading impression that regulatory negotiation eliminates subsequent legal challenges to agency rules. Harter also charges that I fail to look into the details surrounding the challenged negotiated rules and their litigation.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Harter's claim that I fail to look at what happened in these cases is all the more interesting since he himself provides only two paragraphs in his article to the litigated rules, compared with the more than eight pages contained in my original article. He devotes a mere eleven words to the litigation challenging the disinfectant byproducts rule compared with the page and a half I devote to that rule and its subsequent legal challenge. Perhaps because his own discussion of the challenged rules is so brief. Harter creates some confusion about the litigation filed against the reformulated gasoline rule and the equipment leaks rule. Without denying that court petitions were filed challenging these rules, he nevertheless mistakenly implies that the challenges I attribute to these two rules were actually filed against related, but distinct EPA rules that were not negotiated.17 (1 Yet, even though petitions were filed against related rules, </w:t>
      </w:r>
      <w:r w:rsidRPr="0077335A">
        <w:rPr>
          <w:rStyle w:val="Emphasis"/>
        </w:rPr>
        <w:t>court records in both cases show that petitioners also challenged the very rules which were developed through negotiated rulemaking.</w:t>
      </w:r>
      <w:r w:rsidRPr="0077335A">
        <w:rPr>
          <w:rFonts w:cs="Times New Roman"/>
          <w:sz w:val="16"/>
        </w:rPr>
        <w:t xml:space="preserve"> Although those who advocate negotiated rulemaking have created some ambiguity on this point, the fact is that </w:t>
      </w:r>
      <w:r w:rsidRPr="0077335A">
        <w:rPr>
          <w:rStyle w:val="StyleBoldUnderline"/>
          <w:rFonts w:cs="Times New Roman"/>
        </w:rPr>
        <w:t>the reformulated gasoline rule itself was challenged as was the equipment leaks portion of the HON rule which was developed through negotiated rulemaking.</w:t>
      </w:r>
      <w:r w:rsidRPr="0077335A">
        <w:rPr>
          <w:rFonts w:cs="Times New Roman"/>
          <w:sz w:val="16"/>
        </w:rPr>
        <w:t xml:space="preserve">17U&gt; Finally. Harter claims that I fail to distinguish '"substantive challenges" from other kind of challenges, and that negotiated rules have been "remarkably resistant" to such substantive chal¬lenges.'-11 Since he never defines what he means by a "'substantive challenge," it not possible to test or respond to his claim fully. Once again, Harter’s approach may well be understandable as a form of advocacy, but it is unacceptable as a basis for empirical analysis of negotiated rulemaking.1,141 If, in claiming that 1 fail to distinguish between "substantive" and other types of challenges, Harter means to imply that I fail to report that most of the challenges to negotiated rules were settled out of court, then again a casual reading of Assessing Consensus is enough to show that he is mistaken.ls- Harter notes that several of the challenges to negotiated rules were withdrawn after settlement talks in several cases, but in each case I already note this in Assessing Consensus.^3, In fact, I specifically report that "only two of the six challenged rules reached an appellate panel for a decision." the rest having been voluntarily dismissed by the parties.1S4 I also report—and this is most crucial—that most petitions for review of EPA rules are voluntarily dismissed by the parties. Indeed, settlement is more common in litigation challenging EPA rules than with other litigation. As I report in an earlier study cited in Assessing Consensus, "(the settlement rate for EPA rule challenges in the DC Circuit ... is nearly twice that for all appeals . . . and substantially more than the rate for all administrative appeals." Organizations filing suits challenging EPA rules often do so to preserve the opportunity to work out additional changes in the rule, aware that the underlying environmental statutes authorizing judicial review require such suits to be filed, if at all, within a few months of the promulgation of the final rule.187 For many organizations filing petitions for review of EPA rules, the petition simply signals the beginning of a new round of working out the details of the rule with the agency, Industry and environmental groups frequently treat litigation as a continuation of the rulemaking process, albeit with a smaller number of participants. Thus when Harter suggests that negotiated rulemaking has spared EPA highly protracted litigation because many of the challenges to these rules were eventually withdrawn, he is actually describing the normal pattern of challenges Lo EPA. As I report in Assessing Consensus: For all challenges to EPA rules filed in the D.C. Circuit between 1979-1990, only 29% were resolved through adjudication before an appellate panel. Negotiation and settlement discussions typically follow the filing of challenges to any EPA rule. In the aggregate, negotiated rulemaking has not generated any substantial difference in the way that legal challenges get resolved. Indeed, </w:t>
      </w:r>
      <w:r w:rsidRPr="0077335A">
        <w:rPr>
          <w:rStyle w:val="Emphasis"/>
        </w:rPr>
        <w:t>the litigation against negotiated rules turns out to be virtually the same as litigation against conventional rules along every dimension, except that negotiated rules are challenged at a higher rate</w:t>
      </w:r>
      <w:r w:rsidRPr="0077335A">
        <w:rPr>
          <w:rFonts w:cs="Times New Roman"/>
          <w:sz w:val="16"/>
        </w:rPr>
        <w:t xml:space="preserve">.'1'0 </w:t>
      </w:r>
      <w:r w:rsidRPr="0077335A">
        <w:rPr>
          <w:rStyle w:val="Emphasis"/>
        </w:rPr>
        <w:t>A single rule can, of course, be challenged by more than one organization. The data reveal not only that negotiated rules are challenged at a higher rate, but also that each challenge involves on average a somewhat larger number of petitioners</w:t>
      </w:r>
      <w:r w:rsidRPr="0077335A">
        <w:rPr>
          <w:rFonts w:cs="Times New Roman"/>
          <w:sz w:val="16"/>
        </w:rPr>
        <w:t xml:space="preserve">. As Table 2 shows, the average number of petitions filed against negotiated rules is actually somewhat higher than the average number of petitions in challenges to conventional rules overall (3.7 petitions per challenged negotiated rule versus 3.0 for challenged conventional rules).'91 The rate at which these challenges eventuality reach a court for decision is about the same as for challenges to conventional rules, and courts have been equally deferential in adjudicated challenges to negotiated rules as they are more generally in all challenges lo EPA rules.19-7- </w:t>
      </w:r>
      <w:r w:rsidRPr="0077335A">
        <w:rPr>
          <w:rStyle w:val="StyleBoldUnderline"/>
          <w:rFonts w:cs="Times New Roman"/>
        </w:rPr>
        <w:t>The typical challenge filed against an EPA negotiated rule does not differ in any discernible way from the typical challenge filed against a conventional rule.</w:t>
      </w:r>
      <w:r w:rsidRPr="0077335A">
        <w:rPr>
          <w:rFonts w:cs="Times New Roman"/>
          <w:sz w:val="16"/>
        </w:rPr>
        <w:t xml:space="preserve"> C. Negotiated Rulemaking Engenders Additional Conflict </w:t>
      </w:r>
      <w:r w:rsidRPr="0077335A">
        <w:rPr>
          <w:rStyle w:val="Emphasis"/>
        </w:rPr>
        <w:t xml:space="preserve">Not only does negotiated rulemaking fail to eliminate litigation or reduce its intensity, it also results in more legal challenges than would otherwise be expected. These legal challenges have been filed both by participants in negotiated rulemakings and by organizations who were not part of the negotiation process. </w:t>
      </w:r>
      <w:r w:rsidRPr="0077335A">
        <w:rPr>
          <w:rFonts w:cs="Times New Roman"/>
          <w:sz w:val="16"/>
        </w:rPr>
        <w:t xml:space="preserve">As I explain in Assessing Consensus, the failure of negotiated rulemaking to live up to expectations is in part explained by the fact that conventional rulemaking at EPA has been much more resistant to litigation than anyone previously believed. </w:t>
      </w:r>
      <w:r w:rsidRPr="0077335A">
        <w:rPr>
          <w:rStyle w:val="StyleBoldUnderline"/>
          <w:rFonts w:cs="Times New Roman"/>
        </w:rPr>
        <w:t>It is also the case that negotiation efforts do not resolve all conflicts, and, in some ways, they can even engender new conflicts</w:t>
      </w:r>
      <w:r w:rsidRPr="0077335A">
        <w:rPr>
          <w:rFonts w:cs="Times New Roman"/>
          <w:sz w:val="16"/>
        </w:rPr>
        <w:t xml:space="preserve">. As we have seen, consensus is not always attainable, and even when it is. it may only temporarily hide underlying conflicts.1 </w:t>
      </w:r>
      <w:r w:rsidRPr="0077335A">
        <w:rPr>
          <w:rStyle w:val="StyleBoldUnderline"/>
          <w:rFonts w:cs="Times New Roman"/>
        </w:rPr>
        <w:t xml:space="preserve">Negotiated rulemaking also creates new sources of conflict that </w:t>
      </w:r>
      <w:r w:rsidRPr="0077335A">
        <w:rPr>
          <w:rStyle w:val="Emphasis"/>
        </w:rPr>
        <w:t>do not exist with other methods of policy making</w:t>
      </w:r>
      <w:r w:rsidRPr="0077335A">
        <w:rPr>
          <w:rStyle w:val="StyleBoldUnderline"/>
          <w:rFonts w:cs="Times New Roman"/>
        </w:rPr>
        <w:t>.</w:t>
      </w:r>
      <w:r w:rsidRPr="0077335A">
        <w:rPr>
          <w:rFonts w:cs="Times New Roman"/>
          <w:sz w:val="16"/>
        </w:rPr>
        <w:t xml:space="preserve">19''1 </w:t>
      </w:r>
      <w:r w:rsidRPr="0077335A">
        <w:rPr>
          <w:rStyle w:val="StyleBoldUnderline"/>
          <w:rFonts w:cs="Times New Roman"/>
        </w:rPr>
        <w:t xml:space="preserve">Conflicts can arise over the selection of participants in the negotiations, the meaning of agreements that are reached, and whether the final rule is consistent with those agreements. Disagreements can even arise about the implications of silence in the agreement over particular terms or issues. None of these additional kinds of conflict arise in the absence of negotiated rulemaking. </w:t>
      </w:r>
      <w:r w:rsidRPr="0077335A">
        <w:rPr>
          <w:rFonts w:cs="Times New Roman"/>
          <w:sz w:val="16"/>
        </w:rPr>
        <w:t xml:space="preserve">A recent negotiated rulemaking effort at the </w:t>
      </w:r>
      <w:r w:rsidRPr="0077335A">
        <w:rPr>
          <w:rStyle w:val="StyleBoldUnderline"/>
          <w:rFonts w:cs="Times New Roman"/>
        </w:rPr>
        <w:t>Department of Housing and Urban Development (HUD)</w:t>
      </w:r>
      <w:r w:rsidRPr="0077335A">
        <w:rPr>
          <w:rFonts w:cs="Times New Roman"/>
          <w:sz w:val="16"/>
        </w:rPr>
        <w:t xml:space="preserve"> illustrates one of these new sources of conflict. HUD </w:t>
      </w:r>
      <w:r w:rsidRPr="0077335A">
        <w:rPr>
          <w:rStyle w:val="StyleBoldUnderline"/>
          <w:rFonts w:cs="Times New Roman"/>
        </w:rPr>
        <w:t>had originally named four public housing organizations to serve on negotiated rulemaking committees for regulations addressing subsidies and capital funds. After the housing organizations subsequently filed a petition against the agency over a separate matter, HUD officials unilaterally declared that the organizations could no longer bargain with the agency in good faith and removed them from the negotiated rulemaking committees</w:t>
      </w:r>
      <w:r w:rsidRPr="0077335A">
        <w:rPr>
          <w:rFonts w:cs="Times New Roman"/>
          <w:sz w:val="16"/>
        </w:rPr>
        <w:t xml:space="preserve">.-"" The </w:t>
      </w:r>
      <w:r w:rsidRPr="0077335A">
        <w:rPr>
          <w:rStyle w:val="StyleBoldUnderline"/>
          <w:rFonts w:cs="Times New Roman"/>
        </w:rPr>
        <w:t>housing groups filed for a court order reversing their removal from the committee</w:t>
      </w:r>
      <w:r w:rsidRPr="0077335A">
        <w:rPr>
          <w:rFonts w:cs="Times New Roman"/>
          <w:sz w:val="16"/>
        </w:rPr>
        <w:t xml:space="preserve">, arguing that HUD's action discriminated against them in the exercise of their fundamental right of petition,'01 </w:t>
      </w:r>
      <w:r w:rsidRPr="0077335A">
        <w:rPr>
          <w:rStyle w:val="StyleBoldUnderline"/>
          <w:rFonts w:cs="Times New Roman"/>
        </w:rPr>
        <w:t>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2"/>
        <w:rPr>
          <w:rFonts w:cs="Times New Roman"/>
        </w:rPr>
      </w:pPr>
      <w:bookmarkStart w:id="91" w:name="HatBM734"/>
      <w:bookmarkEnd w:id="89"/>
      <w:bookmarkEnd w:id="90"/>
      <w:r w:rsidRPr="0077335A">
        <w:rPr>
          <w:rFonts w:cs="Times New Roman"/>
        </w:rPr>
        <w:t>Theory</w:t>
      </w:r>
    </w:p>
    <w:p w:rsidR="0077335A" w:rsidRPr="0077335A" w:rsidRDefault="0077335A" w:rsidP="0077335A">
      <w:pPr>
        <w:pStyle w:val="Heading3"/>
        <w:rPr>
          <w:rFonts w:cs="Times New Roman"/>
        </w:rPr>
      </w:pPr>
      <w:bookmarkStart w:id="92" w:name="BlockBM735"/>
      <w:r w:rsidRPr="0077335A">
        <w:rPr>
          <w:rFonts w:cs="Times New Roman"/>
        </w:rPr>
        <w:t>Process CPs Bad</w:t>
      </w:r>
    </w:p>
    <w:p w:rsidR="0077335A" w:rsidRDefault="0077335A" w:rsidP="0077335A">
      <w:pPr>
        <w:pStyle w:val="Heading4"/>
        <w:rPr>
          <w:rFonts w:cs="Times New Roman"/>
        </w:rPr>
      </w:pPr>
      <w:r w:rsidRPr="0077335A">
        <w:rPr>
          <w:rFonts w:cs="Times New Roman"/>
        </w:rPr>
        <w:t>Reject the team—process CPs are bad:</w:t>
      </w:r>
    </w:p>
    <w:p w:rsidR="00C724A1" w:rsidRPr="00C724A1" w:rsidRDefault="00C724A1" w:rsidP="00C724A1"/>
    <w:p w:rsidR="0077335A" w:rsidRDefault="0077335A" w:rsidP="0077335A">
      <w:pPr>
        <w:pStyle w:val="Heading4"/>
        <w:numPr>
          <w:ilvl w:val="0"/>
          <w:numId w:val="18"/>
        </w:numPr>
        <w:spacing w:before="40"/>
        <w:rPr>
          <w:rFonts w:cs="Times New Roman"/>
        </w:rPr>
      </w:pPr>
      <w:r w:rsidRPr="00812E25">
        <w:rPr>
          <w:rFonts w:cs="Times New Roman"/>
          <w:u w:val="single"/>
        </w:rPr>
        <w:t>topic specific education</w:t>
      </w:r>
      <w:r w:rsidRPr="0077335A">
        <w:rPr>
          <w:rFonts w:cs="Times New Roman"/>
        </w:rPr>
        <w:t>—we don’t learn about oceans if we’re arguing about regulations</w:t>
      </w:r>
    </w:p>
    <w:p w:rsidR="00C724A1" w:rsidRPr="00C724A1" w:rsidRDefault="00C724A1" w:rsidP="00C724A1"/>
    <w:p w:rsidR="0077335A" w:rsidRDefault="0077335A" w:rsidP="0077335A">
      <w:pPr>
        <w:pStyle w:val="Heading4"/>
        <w:numPr>
          <w:ilvl w:val="0"/>
          <w:numId w:val="18"/>
        </w:numPr>
        <w:spacing w:before="40"/>
        <w:rPr>
          <w:rFonts w:cs="Times New Roman"/>
        </w:rPr>
      </w:pPr>
      <w:r w:rsidRPr="00812E25">
        <w:rPr>
          <w:rFonts w:cs="Times New Roman"/>
          <w:u w:val="single"/>
        </w:rPr>
        <w:t>aff ground</w:t>
      </w:r>
      <w:r w:rsidRPr="0077335A">
        <w:rPr>
          <w:rFonts w:cs="Times New Roman"/>
        </w:rPr>
        <w:t>—allows the neg to steal the entirety of the 1AC</w:t>
      </w:r>
    </w:p>
    <w:p w:rsidR="00C724A1" w:rsidRPr="00C724A1" w:rsidRDefault="00C724A1" w:rsidP="00C724A1"/>
    <w:p w:rsidR="0077335A" w:rsidRDefault="0077335A" w:rsidP="0077335A">
      <w:pPr>
        <w:pStyle w:val="Heading4"/>
        <w:numPr>
          <w:ilvl w:val="0"/>
          <w:numId w:val="18"/>
        </w:numPr>
        <w:spacing w:before="40"/>
        <w:rPr>
          <w:rFonts w:cs="Times New Roman"/>
        </w:rPr>
      </w:pPr>
      <w:r w:rsidRPr="00812E25">
        <w:rPr>
          <w:rFonts w:cs="Times New Roman"/>
          <w:u w:val="single"/>
        </w:rPr>
        <w:t>advocacy skills</w:t>
      </w:r>
      <w:r w:rsidRPr="0077335A">
        <w:rPr>
          <w:rFonts w:cs="Times New Roman"/>
        </w:rPr>
        <w:t>—prevents us from debating the merits of implementation of the plan since the CP does the plan; also kills neg advocacy skills—they don’t have to defend anything if they can just steal the 1AC</w:t>
      </w:r>
    </w:p>
    <w:p w:rsidR="00C724A1" w:rsidRPr="00C724A1" w:rsidRDefault="00C724A1" w:rsidP="00C724A1"/>
    <w:p w:rsidR="0077335A" w:rsidRDefault="0077335A" w:rsidP="0077335A">
      <w:pPr>
        <w:pStyle w:val="Heading4"/>
        <w:numPr>
          <w:ilvl w:val="0"/>
          <w:numId w:val="18"/>
        </w:numPr>
        <w:spacing w:before="40"/>
        <w:rPr>
          <w:rFonts w:cs="Times New Roman"/>
        </w:rPr>
      </w:pPr>
      <w:r w:rsidRPr="00812E25">
        <w:rPr>
          <w:rFonts w:cs="Times New Roman"/>
          <w:u w:val="single"/>
        </w:rPr>
        <w:t>critical thinking</w:t>
      </w:r>
      <w:r w:rsidRPr="0077335A">
        <w:rPr>
          <w:rFonts w:cs="Times New Roman"/>
        </w:rPr>
        <w:t>—we don’t get to weigh our impacts against the neg’s impacts; prevents us from conducting cost benefit analysis</w:t>
      </w:r>
    </w:p>
    <w:p w:rsidR="00C724A1" w:rsidRDefault="00C724A1" w:rsidP="00C724A1"/>
    <w:p w:rsidR="00C724A1" w:rsidRDefault="00812E25" w:rsidP="00C724A1">
      <w:pPr>
        <w:pStyle w:val="Heading4"/>
        <w:spacing w:before="40"/>
        <w:rPr>
          <w:rFonts w:cs="Times New Roman"/>
        </w:rPr>
      </w:pPr>
      <w:r>
        <w:rPr>
          <w:rFonts w:cs="Times New Roman"/>
        </w:rPr>
        <w:t>Counter Interpretation: NEG gets</w:t>
      </w:r>
      <w:r w:rsidR="00C724A1" w:rsidRPr="0077335A">
        <w:rPr>
          <w:rFonts w:cs="Times New Roman"/>
        </w:rPr>
        <w:t xml:space="preserve"> CPs </w:t>
      </w:r>
      <w:r>
        <w:rPr>
          <w:rFonts w:cs="Times New Roman"/>
        </w:rPr>
        <w:t>that don’t result in the entire plan.</w:t>
      </w:r>
      <w:r w:rsidR="00C724A1">
        <w:rPr>
          <w:rFonts w:cs="Times New Roman"/>
        </w:rPr>
        <w:t xml:space="preserve"> </w:t>
      </w:r>
    </w:p>
    <w:p w:rsidR="0077335A" w:rsidRPr="0077335A" w:rsidRDefault="0077335A" w:rsidP="00C724A1">
      <w:pPr>
        <w:pStyle w:val="Heading4"/>
        <w:spacing w:before="40"/>
        <w:rPr>
          <w:rFonts w:cs="Times New Roman"/>
        </w:rPr>
      </w:pPr>
      <w:r w:rsidRPr="0077335A">
        <w:rPr>
          <w:rFonts w:cs="Times New Roman"/>
        </w:rPr>
        <w:t xml:space="preserve">Reject the team—this CP is uniquely abusive—at least we have </w:t>
      </w:r>
      <w:r w:rsidRPr="0077335A">
        <w:rPr>
          <w:rFonts w:cs="Times New Roman"/>
          <w:i/>
        </w:rPr>
        <w:t xml:space="preserve">some </w:t>
      </w:r>
      <w:r w:rsidRPr="0077335A">
        <w:rPr>
          <w:rFonts w:cs="Times New Roman"/>
        </w:rPr>
        <w:t>ground VS actor CPs but they do the entire 1AC</w:t>
      </w:r>
    </w:p>
    <w:p w:rsidR="0077335A" w:rsidRPr="0077335A" w:rsidRDefault="0077335A" w:rsidP="0077335A">
      <w:pPr>
        <w:pStyle w:val="Heading1"/>
        <w:rPr>
          <w:rFonts w:cs="Times New Roman"/>
        </w:rPr>
      </w:pPr>
      <w:bookmarkStart w:id="93" w:name="PocketBM743"/>
      <w:bookmarkEnd w:id="88"/>
      <w:bookmarkEnd w:id="91"/>
      <w:bookmarkEnd w:id="92"/>
      <w:r w:rsidRPr="0077335A">
        <w:rPr>
          <w:rFonts w:cs="Times New Roman"/>
        </w:rPr>
        <w:t xml:space="preserve">No Solvency </w:t>
      </w:r>
    </w:p>
    <w:p w:rsidR="0077335A" w:rsidRPr="0077335A" w:rsidRDefault="0077335A" w:rsidP="0077335A">
      <w:pPr>
        <w:rPr>
          <w:rFonts w:cs="Times New Roman"/>
          <w:sz w:val="16"/>
        </w:rPr>
      </w:pPr>
    </w:p>
    <w:p w:rsidR="0077335A" w:rsidRPr="0077335A" w:rsidRDefault="0077335A" w:rsidP="0077335A">
      <w:pPr>
        <w:pStyle w:val="Heading2"/>
        <w:rPr>
          <w:rFonts w:cs="Times New Roman"/>
        </w:rPr>
      </w:pPr>
      <w:bookmarkStart w:id="94" w:name="HatBM745"/>
      <w:r w:rsidRPr="0077335A">
        <w:rPr>
          <w:rFonts w:cs="Times New Roman"/>
        </w:rPr>
        <w:t>Generic</w:t>
      </w:r>
    </w:p>
    <w:p w:rsidR="0077335A" w:rsidRPr="0077335A" w:rsidRDefault="0077335A" w:rsidP="0077335A">
      <w:pPr>
        <w:pStyle w:val="Heading3"/>
        <w:rPr>
          <w:rFonts w:cs="Times New Roman"/>
        </w:rPr>
      </w:pPr>
      <w:bookmarkStart w:id="95" w:name="BlockBM746"/>
      <w:r w:rsidRPr="0077335A">
        <w:rPr>
          <w:rFonts w:cs="Times New Roman"/>
        </w:rPr>
        <w:t>Generic</w:t>
      </w:r>
    </w:p>
    <w:p w:rsidR="0077335A" w:rsidRPr="0077335A" w:rsidRDefault="0077335A" w:rsidP="0077335A">
      <w:pPr>
        <w:pStyle w:val="Heading4"/>
        <w:rPr>
          <w:rFonts w:cs="Times New Roman"/>
        </w:rPr>
      </w:pPr>
      <w:r w:rsidRPr="0077335A">
        <w:rPr>
          <w:rFonts w:cs="Times New Roman"/>
        </w:rPr>
        <w:t xml:space="preserve">Reg negs are an </w:t>
      </w:r>
      <w:r w:rsidRPr="0077335A">
        <w:rPr>
          <w:rFonts w:cs="Times New Roman"/>
          <w:i/>
        </w:rPr>
        <w:t>epic fail</w:t>
      </w:r>
      <w:r w:rsidRPr="0077335A">
        <w:rPr>
          <w:rFonts w:cs="Times New Roman"/>
        </w:rPr>
        <w:t>—involving the public results in a stacked regulatory committee, violence, and mass chaos</w:t>
      </w:r>
    </w:p>
    <w:p w:rsidR="0077335A" w:rsidRPr="0077335A" w:rsidRDefault="0077335A" w:rsidP="0077335A">
      <w:pPr>
        <w:rPr>
          <w:rStyle w:val="StyleStyleBold12pt"/>
          <w:rFonts w:cs="Times New Roman"/>
        </w:rPr>
      </w:pPr>
      <w:r w:rsidRPr="0077335A">
        <w:rPr>
          <w:rStyle w:val="StyleStyleBold12pt"/>
          <w:rFonts w:cs="Times New Roman"/>
        </w:rPr>
        <w:t>Williams 12</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(Williams, T. “The Battle Over A North Carolina Beach Continues,” Audubon Magazine, September-October 2012. http://www.audubonmagazine.org/articles/conservation/battle-over-north-carolina-beach-continues//ghs-kw)</w:t>
      </w:r>
    </w:p>
    <w:p w:rsidR="0077335A" w:rsidRPr="0077335A" w:rsidRDefault="0077335A" w:rsidP="0077335A">
      <w:pPr>
        <w:rPr>
          <w:rFonts w:cs="Times New Roman"/>
          <w:sz w:val="16"/>
        </w:rPr>
      </w:pPr>
      <w:r w:rsidRPr="0077335A">
        <w:rPr>
          <w:rFonts w:cs="Times New Roman"/>
          <w:sz w:val="16"/>
        </w:rPr>
        <w:t xml:space="preserve">Meanwhile, </w:t>
      </w:r>
      <w:r w:rsidRPr="0077335A">
        <w:rPr>
          <w:rStyle w:val="StyleBoldUnderline"/>
          <w:rFonts w:cs="Times New Roman"/>
        </w:rPr>
        <w:t>the park service was attempting a "negotiated rulemaking," bringing in the U.S. Institute for Environmental Conflict Resolution</w:t>
      </w:r>
      <w:r w:rsidRPr="0077335A">
        <w:rPr>
          <w:rFonts w:cs="Times New Roman"/>
          <w:sz w:val="16"/>
        </w:rPr>
        <w:t xml:space="preserve">. </w:t>
      </w:r>
      <w:r w:rsidRPr="0077335A">
        <w:rPr>
          <w:rStyle w:val="StyleBoldUnderline"/>
          <w:rFonts w:cs="Times New Roman"/>
        </w:rPr>
        <w:t>The idea was to get the ORV and environmental communities to engage in rational discourse and compromise on regulations</w:t>
      </w:r>
      <w:r w:rsidRPr="0077335A">
        <w:rPr>
          <w:rFonts w:cs="Times New Roman"/>
          <w:sz w:val="16"/>
        </w:rPr>
        <w:t xml:space="preserve">. Twenty-eight negotiators were selected. The four from state and federal governments said little. Of the remainder, 17 represented motorized access; seven, wildlife-pedestrian interests. </w:t>
      </w:r>
      <w:r w:rsidRPr="0077335A">
        <w:rPr>
          <w:rStyle w:val="StyleBoldUnderline"/>
          <w:rFonts w:cs="Times New Roman"/>
        </w:rPr>
        <w:t>The facilitators directed negotiators to "commit to the principles of decency, civility, and tolerance," proscribed "personal attacks, name calling, and other such negative behaviors," and cheerily predicted that "the negotiated rulemaking process should not delay either the notice or the final regulation.</w:t>
      </w:r>
      <w:r w:rsidRPr="0077335A">
        <w:rPr>
          <w:rFonts w:cs="Times New Roman"/>
          <w:sz w:val="16"/>
        </w:rPr>
        <w:t>" One of the negotiators was Golder</w:t>
      </w:r>
      <w:r w:rsidRPr="0077335A">
        <w:rPr>
          <w:rStyle w:val="Emphasis"/>
        </w:rPr>
        <w:t>. "They stacked the committee with ORV interests,"</w:t>
      </w:r>
      <w:r w:rsidRPr="0077335A">
        <w:rPr>
          <w:rFonts w:cs="Times New Roman"/>
          <w:sz w:val="16"/>
        </w:rPr>
        <w:t xml:space="preserve"> he reports</w:t>
      </w:r>
      <w:r w:rsidRPr="0077335A">
        <w:rPr>
          <w:rStyle w:val="Emphasis"/>
        </w:rPr>
        <w:t>. "People were screaming and yelling obscenities at us. The threats got bad enough that we asked to be seated so we didn't have our backs to the audience. People were picketing along the roads and standing at the entrances with all these hideous signs about how awful Audubon was. The ORV folks' position was not to give in on anything</w:t>
      </w:r>
      <w:r w:rsidRPr="0077335A">
        <w:rPr>
          <w:rFonts w:cs="Times New Roman"/>
          <w:sz w:val="16"/>
        </w:rPr>
        <w:t xml:space="preserve"> that reduced vehicle access." </w:t>
      </w:r>
      <w:r w:rsidRPr="0077335A">
        <w:rPr>
          <w:rStyle w:val="StyleBoldUnderline"/>
          <w:rFonts w:cs="Times New Roman"/>
        </w:rPr>
        <w:t>Another negotiator</w:t>
      </w:r>
      <w:r w:rsidRPr="0077335A">
        <w:rPr>
          <w:rFonts w:cs="Times New Roman"/>
          <w:sz w:val="16"/>
        </w:rPr>
        <w:t xml:space="preserve">, who requested anonymity, </w:t>
      </w:r>
      <w:r w:rsidRPr="0077335A">
        <w:rPr>
          <w:rStyle w:val="StyleBoldUnderline"/>
          <w:rFonts w:cs="Times New Roman"/>
        </w:rPr>
        <w:t xml:space="preserve">told me that his participation was "the worst thing he ever did," that the process was "extremely contentious," and that "the motorized faction was ugly, outrageous, and in your face." He's had to give up his passion, surf fishing, because he believes his life would be in danger if he set foot on the beach. </w:t>
      </w:r>
      <w:r w:rsidRPr="0077335A">
        <w:rPr>
          <w:rStyle w:val="Emphasis"/>
        </w:rPr>
        <w:t>Negotiators who defended wildlife had nails thrown in their driveways, were refused service at restaurants, and were warned to look under their cars before starting them.</w:t>
      </w:r>
      <w:r w:rsidRPr="0077335A">
        <w:rPr>
          <w:rFonts w:cs="Times New Roman"/>
          <w:sz w:val="16"/>
        </w:rPr>
        <w:t xml:space="preserve"> </w:t>
      </w:r>
      <w:r w:rsidRPr="0077335A">
        <w:rPr>
          <w:rStyle w:val="StyleBoldUnderline"/>
          <w:rFonts w:cs="Times New Roman"/>
        </w:rPr>
        <w:t xml:space="preserve">Directions to their houses were posted on the Internet. Their photos and names were printed on "wanted" posters worn on T-shirts and hung in public places, including at least one post office (though without authorization). </w:t>
      </w:r>
      <w:r w:rsidRPr="0077335A">
        <w:rPr>
          <w:rFonts w:cs="Times New Roman"/>
          <w:sz w:val="16"/>
        </w:rPr>
        <w:t xml:space="preserve">A typical poster read: "Wanted for the economic ruin of Hatteras Island. The man is one of the leaders of the beach ban. Consider him dangerous to your livelihoods and recreation." </w:t>
      </w:r>
      <w:r w:rsidRPr="0077335A">
        <w:rPr>
          <w:rStyle w:val="StyleBoldUnderline"/>
          <w:rFonts w:cs="Times New Roman"/>
        </w:rPr>
        <w:t>On March 30, 2009, after 14 months, 11 committee meetings, and scores of subcommittee meetings and workshops, facilitators of negotiated rulemaking gave up. This was just as well because the Park Service was then able to depend more on advice of wildlife scientists for the final plan.</w:t>
      </w:r>
      <w:r w:rsidRPr="0077335A">
        <w:rPr>
          <w:rFonts w:cs="Times New Roman"/>
          <w:sz w:val="16"/>
        </w:rPr>
        <w:t xml:space="preserve"> It's hard to figure why, before </w:t>
      </w:r>
      <w:r w:rsidRPr="0077335A">
        <w:rPr>
          <w:rStyle w:val="StyleBoldUnderline"/>
          <w:rFonts w:cs="Times New Roman"/>
        </w:rPr>
        <w:t>the implosion of negotiated rulemaking,</w:t>
      </w:r>
      <w:r w:rsidRPr="0077335A">
        <w:rPr>
          <w:rFonts w:cs="Times New Roman"/>
          <w:sz w:val="16"/>
        </w:rPr>
        <w:t xml:space="preserve"> the agency felt constrained to ignore the advice of those scientists (many of whom it employs), seeking instead the advice of ORV operators who, for example, believe and publicly state that piping plovers are invasive exotics.</w:t>
      </w:r>
    </w:p>
    <w:p w:rsidR="0077335A" w:rsidRPr="0077335A" w:rsidRDefault="0077335A" w:rsidP="0077335A">
      <w:pPr>
        <w:pStyle w:val="Heading4"/>
        <w:rPr>
          <w:rFonts w:cs="Times New Roman"/>
        </w:rPr>
      </w:pPr>
      <w:r w:rsidRPr="0077335A">
        <w:rPr>
          <w:rFonts w:cs="Times New Roman"/>
        </w:rPr>
        <w:t>It’s hopeless—reg negs fail</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StyleBoldUnderline"/>
          <w:rFonts w:cs="Times New Roman"/>
        </w:rPr>
      </w:pPr>
      <w:r w:rsidRPr="0077335A">
        <w:rPr>
          <w:rFonts w:cs="Times New Roman"/>
          <w:sz w:val="16"/>
        </w:rPr>
        <w:t>Why has negotiated rulemaking failed to achieve its principal objectives?</w:t>
      </w:r>
      <w:r w:rsidRPr="0077335A">
        <w:rPr>
          <w:rStyle w:val="StyleBoldUnderline"/>
          <w:rFonts w:cs="Times New Roman"/>
        </w:rPr>
        <w:t xml:space="preserve"> At least three reasons can explain why the performance of negotiated rulemaking has failed to surpass the performance of conventional rulemaking. First, negotiated rulemaking actually creates new sources of potential conflict in the regulatory process, even though it is ostensibly designed to reduce conflict. Second, the structure of the regulatory process provides numerous opportunities to disrupt the consensus on which negotiated rulemaking depends. Third, conventional rulemaking has been more effective than previously thought, particularly in avoiding litigation.</w:t>
      </w:r>
      <w:r w:rsidRPr="0077335A">
        <w:rPr>
          <w:rFonts w:cs="Times New Roman"/>
          <w:sz w:val="16"/>
        </w:rPr>
        <w:t xml:space="preserve"> In this section, I explore these reasons and conclude that negotiated rulemaking, distinguished by its search for consensus, has been an oversold solution to an overstated problem. At the outset, </w:t>
      </w:r>
      <w:r w:rsidRPr="0077335A">
        <w:rPr>
          <w:rStyle w:val="StyleBoldUnderline"/>
          <w:rFonts w:cs="Times New Roman"/>
        </w:rPr>
        <w:t>proponents of negotiated rulemaking might seek to</w:t>
      </w:r>
      <w:r w:rsidRPr="0077335A">
        <w:rPr>
          <w:rFonts w:cs="Times New Roman"/>
          <w:sz w:val="16"/>
        </w:rPr>
        <w:t xml:space="preserve"> explain negotiated rulemaking's performance differently by trying to </w:t>
      </w:r>
      <w:r w:rsidRPr="0077335A">
        <w:rPr>
          <w:rStyle w:val="StyleBoldUnderline"/>
          <w:rFonts w:cs="Times New Roman"/>
        </w:rPr>
        <w:t>shift some of the "blame."</w:t>
      </w:r>
      <w:r w:rsidRPr="0077335A">
        <w:rPr>
          <w:rFonts w:cs="Times New Roman"/>
          <w:sz w:val="16"/>
        </w:rPr>
        <w:t xml:space="preserve"> They might argue, for example, that in some cases negotiated rulemaking did not cause litigation, but that litigation came about because of unclear or ineffectual statutes. They might also argue that delays have not been caused by the negotiations themselves—which have sometimes been concluded over several months' time—but from delays within the agency after the negotiations have ended. Whatever the merits of these claims, such attempts to deflect the responsibility for litigation or time delays away from the negotiated rulemaking process ultimately miss the point. Although there is good reason to think that negotiated rulemaking does create additional conflicts in the administrative process, the underlying issue to which my analysis speaks is not whether negotiated rulemaking causes lawsuits or time delays. Rather, the issue is whether it prevents them.  </w:t>
      </w:r>
      <w:r w:rsidRPr="0077335A">
        <w:rPr>
          <w:rStyle w:val="StyleBoldUnderline"/>
          <w:rFonts w:cs="Times New Roman"/>
        </w:rPr>
        <w:t>Despite the many hopes for negotiated rulemaking, it has shown itself incapable of preventing the conflict that leads to regulatory delays and petitions for review.</w:t>
      </w:r>
    </w:p>
    <w:p w:rsidR="0077335A" w:rsidRPr="0077335A" w:rsidRDefault="0077335A" w:rsidP="0077335A">
      <w:pPr>
        <w:pStyle w:val="Heading2"/>
        <w:rPr>
          <w:rFonts w:cs="Times New Roman"/>
        </w:rPr>
      </w:pPr>
      <w:bookmarkStart w:id="96" w:name="HatBM755"/>
      <w:bookmarkEnd w:id="94"/>
      <w:bookmarkEnd w:id="95"/>
      <w:r w:rsidRPr="0077335A">
        <w:rPr>
          <w:rFonts w:cs="Times New Roman"/>
        </w:rPr>
        <w:t>Case Specific</w:t>
      </w:r>
    </w:p>
    <w:p w:rsidR="0077335A" w:rsidRPr="0077335A" w:rsidRDefault="0077335A" w:rsidP="0077335A">
      <w:pPr>
        <w:pStyle w:val="Heading3"/>
        <w:rPr>
          <w:rFonts w:cs="Times New Roman"/>
        </w:rPr>
      </w:pPr>
      <w:bookmarkStart w:id="97" w:name="BlockBM756"/>
      <w:r w:rsidRPr="0077335A">
        <w:rPr>
          <w:rFonts w:cs="Times New Roman"/>
        </w:rPr>
        <w:t>Aquaculture</w:t>
      </w:r>
    </w:p>
    <w:p w:rsidR="0077335A" w:rsidRPr="0077335A" w:rsidRDefault="0077335A" w:rsidP="0077335A">
      <w:pPr>
        <w:pStyle w:val="Heading4"/>
        <w:rPr>
          <w:rFonts w:cs="Times New Roman"/>
        </w:rPr>
      </w:pPr>
      <w:r w:rsidRPr="0077335A">
        <w:rPr>
          <w:rFonts w:cs="Times New Roman"/>
        </w:rPr>
        <w:t>Group Participation Creates Bias Decisions and Difficulty- Only Congress Ensures Bargaining With Group Interests</w:t>
      </w:r>
    </w:p>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193, </w:t>
      </w:r>
      <w:hyperlink r:id="rId76"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Pr="0077335A" w:rsidRDefault="0077335A" w:rsidP="0077335A">
      <w:pPr>
        <w:rPr>
          <w:rFonts w:cs="Times New Roman"/>
          <w:sz w:val="16"/>
        </w:rPr>
      </w:pPr>
      <w:r w:rsidRPr="0077335A">
        <w:rPr>
          <w:rStyle w:val="StyleBoldUnderline"/>
          <w:rFonts w:cs="Times New Roman"/>
        </w:rPr>
        <w:t>Substantially affected interests should have their voting membership</w:t>
      </w:r>
      <w:r w:rsidRPr="0077335A">
        <w:rPr>
          <w:rFonts w:cs="Times New Roman"/>
          <w:sz w:val="16"/>
        </w:rPr>
        <w:t xml:space="preserve"> on the Councils </w:t>
      </w:r>
      <w:r w:rsidRPr="0077335A">
        <w:rPr>
          <w:rStyle w:val="StyleBoldUnderline"/>
          <w:rFonts w:cs="Times New Roman"/>
        </w:rPr>
        <w:t>greatly reduced if not eliminated entirely, and in attempt to mitigate for lost representation</w:t>
      </w:r>
      <w:r w:rsidRPr="0077335A">
        <w:rPr>
          <w:rFonts w:cs="Times New Roman"/>
          <w:sz w:val="16"/>
        </w:rPr>
        <w:t xml:space="preserve">, such interests should also have their nonvoting membership increased. </w:t>
      </w:r>
      <w:r w:rsidRPr="0077335A">
        <w:rPr>
          <w:rStyle w:val="Emphasis"/>
        </w:rPr>
        <w:t>Fisheries management is a difficult process that should be based largely on science and technology determining what must be done to promote the long term health and viability of the nation's fishery resources.</w:t>
      </w:r>
      <w:r w:rsidRPr="0077335A">
        <w:rPr>
          <w:rFonts w:cs="Times New Roman"/>
          <w:sz w:val="16"/>
        </w:rPr>
        <w:t xml:space="preserve"> </w:t>
      </w:r>
      <w:r w:rsidRPr="0077335A">
        <w:rPr>
          <w:rStyle w:val="StyleBoldUnderline"/>
          <w:rFonts w:cs="Times New Roman"/>
        </w:rPr>
        <w:t>This would be more efficiently accomplished by experienced, technically competent and objective personnel that are more insulated from the desires of special interests who seek to exploit the resource.</w:t>
      </w:r>
      <w:r w:rsidRPr="0077335A">
        <w:rPr>
          <w:rFonts w:cs="Times New Roman"/>
          <w:sz w:val="16"/>
        </w:rPr>
        <w:t xml:space="preserve"> Admittedly, affected persons are useful in helping to make allocation decisions, and their participation as nonvoting members would still allow them to contribute to such decisions without providing them the opportunity to determine quotas and other decisions that are more science or technology based. </w:t>
      </w:r>
      <w:r w:rsidRPr="0077335A">
        <w:rPr>
          <w:rStyle w:val="Emphasis"/>
        </w:rPr>
        <w:t>The management process sometimes requires that difficult decisions be made,</w:t>
      </w:r>
      <w:r w:rsidRPr="0077335A">
        <w:rPr>
          <w:rStyle w:val="StyleBoldUnderline"/>
          <w:rFonts w:cs="Times New Roman"/>
        </w:rPr>
        <w:t xml:space="preserve"> and in order to make the best decisions under complicated and politically tense circumstances, decision makers need to be as objective as possible.</w:t>
      </w:r>
      <w:r w:rsidRPr="0077335A">
        <w:rPr>
          <w:rFonts w:cs="Times New Roman"/>
          <w:sz w:val="16"/>
        </w:rPr>
        <w:t xml:space="preserve"> Although some may argue that agencies are not as objective as they are given credit for being, i</w:t>
      </w:r>
      <w:r w:rsidRPr="0077335A">
        <w:rPr>
          <w:rStyle w:val="StyleBoldUnderline"/>
          <w:rFonts w:cs="Times New Roman"/>
        </w:rPr>
        <w:t>t is difficult to imagine an agency being less objective than a group of regulated persons who represent only a portion of the population, many of whom make their living through the exploitation of a resource that they are entrusted with regulating. It seems to be a shirking of regulatory responsibility to allow regulated interests to have such significant input, if not effective control of the regulatory process.</w:t>
      </w:r>
      <w:r w:rsidRPr="0077335A">
        <w:rPr>
          <w:rFonts w:cs="Times New Roman"/>
          <w:sz w:val="16"/>
        </w:rPr>
        <w:t xml:space="preserve"> While it is apparent that resource users should have some input into the regulatory process to ensure that it accounts for their well being and that regulations effectively regulate their activity, it should not be at such a high level. Special interests should still retain some representation on the Councils to champion their views, and may still avail themselves of the traditional informal means of special interest influence with which they have been so successful historically. In fisheries management, all regulations are subject to the approval of the Secretary of Commerce, who is appointed by the President, and is to some extent politically accountable 0 for agency actions. In fact, some might argue that the influence of presidential political oversight extends much further down the chain of command. Further, </w:t>
      </w:r>
      <w:r w:rsidRPr="0077335A">
        <w:rPr>
          <w:rStyle w:val="Emphasis"/>
        </w:rPr>
        <w:t>Congress</w:t>
      </w:r>
      <w:r w:rsidRPr="0077335A">
        <w:rPr>
          <w:rFonts w:cs="Times New Roman"/>
          <w:sz w:val="16"/>
        </w:rPr>
        <w:t xml:space="preserve">, whose members are certainly politically accountable, </w:t>
      </w:r>
      <w:r w:rsidRPr="0077335A">
        <w:rPr>
          <w:rStyle w:val="Emphasis"/>
        </w:rPr>
        <w:t xml:space="preserve">has a great deal of influence over the agency via the budgetary process </w:t>
      </w:r>
      <w:r w:rsidRPr="0077335A">
        <w:rPr>
          <w:rFonts w:cs="Times New Roman"/>
          <w:sz w:val="16"/>
        </w:rPr>
        <w:t xml:space="preserve">and more informal oversight. </w:t>
      </w:r>
      <w:r w:rsidRPr="0077335A">
        <w:rPr>
          <w:rStyle w:val="Emphasis"/>
        </w:rPr>
        <w:t xml:space="preserve">These multiple avenues of oversight help ensure some level of significant accountability that is sufficient to protect the legitimate interests of affected persons without forcing the agency to engage </w:t>
      </w:r>
      <w:r w:rsidRPr="0077335A">
        <w:rPr>
          <w:rFonts w:cs="Times New Roman"/>
          <w:sz w:val="16"/>
        </w:rPr>
        <w:t>in bargaining with the best interests of the public in exchange for concessions from special interests with a strangle hold on the regulatory process.</w:t>
      </w:r>
    </w:p>
    <w:p w:rsidR="0077335A" w:rsidRPr="0077335A" w:rsidRDefault="0077335A" w:rsidP="0077335A">
      <w:pPr>
        <w:pStyle w:val="Heading4"/>
        <w:rPr>
          <w:rFonts w:cs="Times New Roman"/>
        </w:rPr>
      </w:pPr>
      <w:r w:rsidRPr="0077335A">
        <w:rPr>
          <w:rFonts w:cs="Times New Roman"/>
        </w:rPr>
        <w:t>Reg neg can’t solve aquaculture</w:t>
      </w:r>
    </w:p>
    <w:p w:rsidR="0077335A" w:rsidRPr="0077335A" w:rsidRDefault="0077335A" w:rsidP="0077335A">
      <w:pPr>
        <w:rPr>
          <w:rFonts w:cs="Times New Roman"/>
        </w:rPr>
      </w:pPr>
      <w:r w:rsidRPr="0077335A">
        <w:rPr>
          <w:rStyle w:val="StyleStyleBold12pt"/>
          <w:rFonts w:cs="Times New Roman"/>
        </w:rPr>
        <w:t>GPO,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(Government Printing Office, 01-16-2001, DEPARTMENT OF AGRICULTURE Animal and Plant Health Inspection Service (Docket No. 98-085-3) Aquaculture; Public Meeting AGENCY: Animal and Plant Health Inspection Service, USDA. ACTION: Notice of public meeting, http://www.gpo.gov/fdsys/pkg/FR-2001-01-16/html/01-1199.htm)</w:t>
      </w:r>
    </w:p>
    <w:p w:rsidR="0077335A" w:rsidRPr="0077335A" w:rsidRDefault="0077335A" w:rsidP="0077335A">
      <w:pPr>
        <w:rPr>
          <w:rFonts w:cs="Times New Roman"/>
          <w:sz w:val="16"/>
        </w:rPr>
      </w:pPr>
      <w:r w:rsidRPr="0077335A">
        <w:rPr>
          <w:rFonts w:cs="Times New Roman"/>
          <w:sz w:val="16"/>
        </w:rPr>
        <w:t xml:space="preserve">The </w:t>
      </w:r>
      <w:r w:rsidRPr="0077335A">
        <w:rPr>
          <w:rStyle w:val="StyleBoldUnderline"/>
          <w:rFonts w:cs="Times New Roman"/>
        </w:rPr>
        <w:t>commenters</w:t>
      </w:r>
      <w:r w:rsidRPr="0077335A">
        <w:rPr>
          <w:rFonts w:cs="Times New Roman"/>
          <w:sz w:val="16"/>
        </w:rPr>
        <w:t xml:space="preserve"> also </w:t>
      </w:r>
      <w:r w:rsidRPr="0077335A">
        <w:rPr>
          <w:rStyle w:val="StyleBoldUnderline"/>
          <w:rFonts w:cs="Times New Roman"/>
        </w:rPr>
        <w:t>suggested that any rulemaking initiated by APHIS be a negotiated rulemaking</w:t>
      </w:r>
      <w:r w:rsidRPr="0077335A">
        <w:rPr>
          <w:rFonts w:cs="Times New Roman"/>
          <w:sz w:val="16"/>
        </w:rPr>
        <w:t xml:space="preserve">. In negotiated rulemaking, industry representatives and other interested persons meet with APHIS officials and draft proposed regulations together. The proposed regulations are then published for public comment. </w:t>
      </w:r>
      <w:r w:rsidRPr="0077335A">
        <w:rPr>
          <w:rStyle w:val="StyleBoldUnderline"/>
          <w:rFonts w:cs="Times New Roman"/>
        </w:rPr>
        <w:t>Negotiated rulemaking is designed to ensure that all interested persons are involved together from the start in the development of regulations.</w:t>
      </w:r>
      <w:r w:rsidRPr="0077335A">
        <w:rPr>
          <w:rFonts w:cs="Times New Roman"/>
          <w:sz w:val="16"/>
        </w:rPr>
        <w:t xml:space="preserve"> </w:t>
      </w:r>
      <w:r w:rsidRPr="0077335A">
        <w:rPr>
          <w:rStyle w:val="Emphasis"/>
        </w:rPr>
        <w:t>Unfortunately, negotiated rulemaking is not suitable for all situations.</w:t>
      </w:r>
      <w:r w:rsidRPr="0077335A">
        <w:rPr>
          <w:rFonts w:cs="Times New Roman"/>
          <w:sz w:val="16"/>
        </w:rPr>
        <w:t xml:space="preserve"> </w:t>
      </w:r>
      <w:r w:rsidRPr="0077335A">
        <w:rPr>
          <w:rStyle w:val="StyleBoldUnderline"/>
          <w:rFonts w:cs="Times New Roman"/>
        </w:rPr>
        <w:t>It works well when there is a small number of interested parties, and the parties are easy to identify</w:t>
      </w:r>
      <w:r w:rsidRPr="0077335A">
        <w:rPr>
          <w:rFonts w:cs="Times New Roman"/>
          <w:sz w:val="16"/>
        </w:rPr>
        <w:t xml:space="preserve">. </w:t>
      </w:r>
      <w:r w:rsidRPr="0077335A">
        <w:rPr>
          <w:rStyle w:val="Emphasis"/>
        </w:rPr>
        <w:t>This Is not the case with regard to aquaculture.</w:t>
      </w:r>
      <w:r w:rsidRPr="0077335A">
        <w:rPr>
          <w:rFonts w:cs="Times New Roman"/>
          <w:sz w:val="16"/>
        </w:rPr>
        <w:t xml:space="preserve"> </w:t>
      </w:r>
      <w:r w:rsidRPr="0077335A">
        <w:rPr>
          <w:rStyle w:val="Emphasis"/>
        </w:rPr>
        <w:t>The aquaculture industry is very large and diverse</w:t>
      </w:r>
      <w:r w:rsidRPr="0077335A">
        <w:rPr>
          <w:rStyle w:val="StyleBoldUnderline"/>
          <w:rFonts w:cs="Times New Roman"/>
        </w:rPr>
        <w:t>. It would be difficult for us to identify everyone who should be represented in a negotiated rulemaking</w:t>
      </w:r>
      <w:r w:rsidRPr="0077335A">
        <w:rPr>
          <w:rFonts w:cs="Times New Roman"/>
          <w:sz w:val="16"/>
        </w:rPr>
        <w:t xml:space="preserve">. In addition, </w:t>
      </w:r>
      <w:r w:rsidRPr="0077335A">
        <w:rPr>
          <w:rStyle w:val="StyleBoldUnderline"/>
          <w:rFonts w:cs="Times New Roman"/>
        </w:rPr>
        <w:t>there are many parties outside aquaculture that would have a substantial interest in such a rulemaking</w:t>
      </w:r>
      <w:r w:rsidRPr="0077335A">
        <w:rPr>
          <w:rFonts w:cs="Times New Roman"/>
          <w:sz w:val="16"/>
        </w:rPr>
        <w:t xml:space="preserve">. In our view, the number of people who would need to participate in a negotiated rulemaking would be too large and would suggest that negotiated rulemaking is not appropriate. </w:t>
      </w:r>
      <w:r w:rsidRPr="0077335A">
        <w:rPr>
          <w:rStyle w:val="StyleBoldUnderline"/>
          <w:rFonts w:cs="Times New Roman"/>
        </w:rPr>
        <w:t>Furthermore, a negotiated rulemaking would be expensive</w:t>
      </w:r>
      <w:r w:rsidRPr="0077335A">
        <w:rPr>
          <w:rFonts w:cs="Times New Roman"/>
          <w:sz w:val="16"/>
        </w:rPr>
        <w:t xml:space="preserve">, and APHIS does not have adequate funds. </w:t>
      </w:r>
      <w:r w:rsidRPr="0077335A">
        <w:rPr>
          <w:rStyle w:val="Emphasis"/>
        </w:rPr>
        <w:t>Therefore, we have concluded that it would not be appropriate to pursue an aquaculture negotiated rulemaking</w:t>
      </w:r>
      <w:r w:rsidRPr="0077335A">
        <w:rPr>
          <w:rFonts w:cs="Times New Roman"/>
          <w:sz w:val="16"/>
        </w:rPr>
        <w:t xml:space="preserve">. We have not, however, decided whether to pursue aquaculture rulemaking by other means. Before we make that decision, </w:t>
      </w:r>
      <w:r w:rsidRPr="0077335A">
        <w:rPr>
          <w:rStyle w:val="StyleBoldUnderline"/>
          <w:rFonts w:cs="Times New Roman"/>
        </w:rPr>
        <w:t>we want to have as much information as possible from all interested persons, and we want to provide the aquaculture industries and other interested persons with as much opportunity as possible to discuss with us and inform us regarding the relevant issues.</w:t>
      </w:r>
      <w:r w:rsidRPr="0077335A">
        <w:rPr>
          <w:rFonts w:cs="Times New Roman"/>
          <w:sz w:val="16"/>
        </w:rPr>
        <w:t xml:space="preserve"> Therefore</w:t>
      </w:r>
      <w:r w:rsidRPr="0077335A">
        <w:rPr>
          <w:rStyle w:val="StyleBoldUnderline"/>
          <w:rFonts w:cs="Times New Roman"/>
        </w:rPr>
        <w:t>, we are holding a series of public meetings</w:t>
      </w:r>
      <w:r w:rsidRPr="0077335A">
        <w:rPr>
          <w:rFonts w:cs="Times New Roman"/>
          <w:sz w:val="16"/>
        </w:rPr>
        <w:t xml:space="preserve">. Public meetings allow anyone who is interested--industry representatives, producers, consumers, and others--to present their views and to exchange information among themselves and with APHIS. </w:t>
      </w:r>
      <w:r w:rsidRPr="0077335A">
        <w:rPr>
          <w:rStyle w:val="StyleBoldUnderline"/>
          <w:rFonts w:cs="Times New Roman"/>
        </w:rPr>
        <w:t>There are no set agendas for the meetings. Any issues and concerns related to aquaculture and possible APHIS regulatory action can be discussed</w:t>
      </w:r>
      <w:r w:rsidRPr="0077335A">
        <w:rPr>
          <w:rFonts w:cs="Times New Roman"/>
          <w:sz w:val="16"/>
        </w:rPr>
        <w:t>. However, there are three specific issues on which we would like more information. These are issues that the people and organizations who commented on our ANPR either did not address or were unclear about. Specifically, if APHIS does propose regulations: (1) Should our program be mandatory or voluntary; (2) should we cover shell fish; and (3) should we cover ornamental fin fish? Information elicited at the meetings could result in a new APHIS regulatory program, or in changes to aquaculture-</w:t>
      </w:r>
    </w:p>
    <w:p w:rsidR="0077335A" w:rsidRPr="0077335A" w:rsidRDefault="0077335A" w:rsidP="0077335A">
      <w:pPr>
        <w:pStyle w:val="Heading3"/>
        <w:rPr>
          <w:rFonts w:cs="Times New Roman"/>
        </w:rPr>
      </w:pPr>
      <w:bookmarkStart w:id="98" w:name="BlockBM765"/>
      <w:bookmarkEnd w:id="97"/>
      <w:r w:rsidRPr="0077335A">
        <w:rPr>
          <w:rFonts w:cs="Times New Roman"/>
        </w:rPr>
        <w:t>Experience</w:t>
      </w:r>
    </w:p>
    <w:p w:rsidR="0077335A" w:rsidRPr="0077335A" w:rsidRDefault="0077335A" w:rsidP="0077335A">
      <w:pPr>
        <w:pStyle w:val="Heading4"/>
        <w:rPr>
          <w:rFonts w:cs="Times New Roman"/>
        </w:rPr>
      </w:pPr>
      <w:r w:rsidRPr="0077335A">
        <w:rPr>
          <w:rFonts w:cs="Times New Roman"/>
        </w:rPr>
        <w:t>Reg negs fail—lack of experience leads to mass confusion</w:t>
      </w:r>
    </w:p>
    <w:p w:rsidR="0077335A" w:rsidRPr="0077335A" w:rsidRDefault="0077335A" w:rsidP="0077335A">
      <w:pPr>
        <w:rPr>
          <w:rStyle w:val="StyleStyleBold12pt"/>
          <w:rFonts w:cs="Times New Roman"/>
        </w:rPr>
      </w:pPr>
      <w:r w:rsidRPr="0077335A">
        <w:rPr>
          <w:rStyle w:val="StyleStyleBold12pt"/>
          <w:rFonts w:cs="Times New Roman"/>
        </w:rPr>
        <w:t>Ryan 01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(Clare M. Ryan holds a B.S. Environmental Science, Western Washington University, a M.S., Natural Resource Policy and Administration, University of Michigan, and a PhD, Natural Resource and Environmental Policy, University of Michigan. Clare M. Ryan is the Director of the Program on the Environment, and also a Professor of Environmental and Natural Resource Policy at the School of Environmental and Forest Sciences.  She has adjunct faculty appointments in the Daniel J. Evans School of Public Affairs, the School of Marine and Environmental Affairs, and the School of Law. Her research and teaching focuses on applications of policy formation and implementation, collaborative governance, and urban ecology theories to the field of natural resource management. Recently, she completed research projects and publications examining best practices in National Environmental Policy Act (NEPA) implementation; use of best available science in regulation development; and institutional analyses of collaborative watershed planning groups. Prior to joining the University of Washington, Dr. Ryan worked as an environmental scientist and regulatory specialist for state (Washington Department of Ecology) and federal (U.S. Environmental Protection Agency) resource management agencies. Ryan, C. M. “Leadership in Collaborative Policy-Making: An Analysis of Agency Roles in Regulatory Negotiations,” Policy Sciences, Volume 34, Issue 3-4, pp 221-245, December 2001. http://link.springer.com/article/10.1023%2FA%3A1012655400344//ghs-kw)</w:t>
      </w:r>
    </w:p>
    <w:p w:rsidR="0077335A" w:rsidRPr="0077335A" w:rsidRDefault="0077335A" w:rsidP="0077335A">
      <w:pPr>
        <w:rPr>
          <w:rStyle w:val="Emphasis"/>
        </w:rPr>
      </w:pPr>
      <w:r w:rsidRPr="0077335A">
        <w:rPr>
          <w:rStyle w:val="StyleBoldUnderline"/>
          <w:rFonts w:cs="Times New Roman"/>
        </w:rPr>
        <w:t>Despite enthusiastic encouragement</w:t>
      </w:r>
      <w:r w:rsidRPr="0077335A">
        <w:rPr>
          <w:rFonts w:cs="Times New Roman"/>
          <w:sz w:val="16"/>
        </w:rPr>
        <w:t xml:space="preserve"> from upper management to initiate and participate in regulatory negotiation processes, at times EPA </w:t>
      </w:r>
      <w:r w:rsidRPr="0077335A">
        <w:rPr>
          <w:rStyle w:val="StyleBoldUnderline"/>
          <w:rFonts w:cs="Times New Roman"/>
        </w:rPr>
        <w:t>representatives were not sure how to behave in a regulatory negotiation setting</w:t>
      </w:r>
      <w:r w:rsidRPr="0077335A">
        <w:rPr>
          <w:rFonts w:cs="Times New Roman"/>
          <w:sz w:val="16"/>
        </w:rPr>
        <w:t xml:space="preserve">. Because of this uncertainty, </w:t>
      </w:r>
      <w:r w:rsidRPr="0077335A">
        <w:rPr>
          <w:rStyle w:val="StyleBoldUnderline"/>
          <w:rFonts w:cs="Times New Roman"/>
        </w:rPr>
        <w:t>many</w:t>
      </w:r>
      <w:r w:rsidRPr="0077335A">
        <w:rPr>
          <w:rFonts w:cs="Times New Roman"/>
          <w:sz w:val="16"/>
        </w:rPr>
        <w:t xml:space="preserve"> EPA </w:t>
      </w:r>
      <w:r w:rsidRPr="0077335A">
        <w:rPr>
          <w:rStyle w:val="StyleBoldUnderline"/>
          <w:rFonts w:cs="Times New Roman"/>
        </w:rPr>
        <w:t xml:space="preserve">participants appeared to be entering into and conducting negotiations with </w:t>
      </w:r>
      <w:r w:rsidRPr="0077335A">
        <w:rPr>
          <w:rStyle w:val="Emphasis"/>
        </w:rPr>
        <w:t xml:space="preserve">a high degree of confusion regarding what their role in the process should be, which in turn led to high levels of frustration on the part of non-agency participants. </w:t>
      </w:r>
      <w:r w:rsidRPr="0077335A">
        <w:rPr>
          <w:rFonts w:cs="Times New Roman"/>
          <w:sz w:val="16"/>
        </w:rPr>
        <w:t xml:space="preserve">Often, the </w:t>
      </w:r>
      <w:r w:rsidRPr="0077335A">
        <w:rPr>
          <w:rStyle w:val="StyleBoldUnderline"/>
          <w:rFonts w:cs="Times New Roman"/>
        </w:rPr>
        <w:t xml:space="preserve">agency participants would not play any definable role at all. </w:t>
      </w:r>
      <w:r w:rsidRPr="0077335A">
        <w:rPr>
          <w:rFonts w:cs="Times New Roman"/>
          <w:sz w:val="16"/>
        </w:rPr>
        <w:t xml:space="preserve">One participant expressed his frustration with EPA in a recent regulatory negotiation process: </w:t>
      </w:r>
      <w:r w:rsidRPr="0077335A">
        <w:rPr>
          <w:rStyle w:val="StyleBoldUnderline"/>
          <w:rFonts w:cs="Times New Roman"/>
        </w:rPr>
        <w:t>The agency didn't participate, and it turned into just a wallowing around various issues and people posturing. You see people arguing about whether a big rock is faster than a small rock.</w:t>
      </w:r>
      <w:r w:rsidRPr="0077335A">
        <w:rPr>
          <w:rFonts w:cs="Times New Roman"/>
          <w:sz w:val="16"/>
        </w:rPr>
        <w:t xml:space="preserve"> </w:t>
      </w:r>
      <w:r w:rsidRPr="0077335A">
        <w:rPr>
          <w:rStyle w:val="StyleBoldUnderline"/>
          <w:rFonts w:cs="Times New Roman"/>
        </w:rPr>
        <w:t xml:space="preserve">Such reactions to the process do not bode well for the future, if </w:t>
      </w:r>
      <w:r w:rsidRPr="0077335A">
        <w:rPr>
          <w:rFonts w:cs="Times New Roman"/>
          <w:sz w:val="16"/>
        </w:rPr>
        <w:t xml:space="preserve">EPA or other </w:t>
      </w:r>
      <w:r w:rsidRPr="0077335A">
        <w:rPr>
          <w:rStyle w:val="StyleBoldUnderline"/>
          <w:rFonts w:cs="Times New Roman"/>
        </w:rPr>
        <w:t>agencies wish to continue to sponsor successful regulatory negotiation</w:t>
      </w:r>
      <w:r w:rsidRPr="0077335A">
        <w:rPr>
          <w:rFonts w:cs="Times New Roman"/>
          <w:sz w:val="16"/>
        </w:rPr>
        <w:t xml:space="preserve">s or other collaborative processes. EPA could more effectively lead and participate in regulatory negotiations if the agency staff and other participants had a clearer idea about the appropriate roles for the agency and other participants involved in the negotiations. One dilemma presented by increasing use of the technique is that </w:t>
      </w:r>
      <w:r w:rsidRPr="0077335A">
        <w:rPr>
          <w:rStyle w:val="StyleBoldUnderline"/>
          <w:rFonts w:cs="Times New Roman"/>
        </w:rPr>
        <w:t xml:space="preserve">the regulatory negotiation setting is quite different (for both agency and other participants) than a traditional rulemaking setting. </w:t>
      </w:r>
      <w:r w:rsidRPr="0077335A">
        <w:rPr>
          <w:rFonts w:cs="Times New Roman"/>
          <w:sz w:val="16"/>
        </w:rPr>
        <w:t xml:space="preserve">As a result, EPA must adapt and learn to carry out its decision making activities in new ways. </w:t>
      </w:r>
      <w:r w:rsidRPr="0077335A">
        <w:rPr>
          <w:rStyle w:val="StyleBoldUnderline"/>
          <w:rFonts w:cs="Times New Roman"/>
        </w:rPr>
        <w:t>In the traditional rulemaking process, what the agency does and what is expected of it is clearly defined by a number of statutes</w:t>
      </w:r>
      <w:r w:rsidRPr="0077335A">
        <w:rPr>
          <w:rFonts w:cs="Times New Roman"/>
          <w:sz w:val="16"/>
        </w:rPr>
        <w:t xml:space="preserve"> and, for the most part, fulfilled in practice. </w:t>
      </w:r>
      <w:r w:rsidRPr="0077335A">
        <w:rPr>
          <w:rStyle w:val="StyleBoldUnderline"/>
          <w:rFonts w:cs="Times New Roman"/>
        </w:rPr>
        <w:t>In traditional rulemaking, agency staff is accustomed to filling a role as the ultimate decision maker and expert</w:t>
      </w:r>
      <w:r w:rsidRPr="0077335A">
        <w:rPr>
          <w:rFonts w:cs="Times New Roman"/>
          <w:sz w:val="16"/>
        </w:rPr>
        <w:t xml:space="preserve"> on regulatory or technical issues. Input from the public or other interested groups often consists of testimony at a single public hearing, or written comments submitted to the agency. The agency then responds to comments, but does not engage in a direct dialogue with those who have commented on the proposed rule. </w:t>
      </w:r>
      <w:r w:rsidRPr="0077335A">
        <w:rPr>
          <w:rStyle w:val="StyleBoldUnderline"/>
          <w:rFonts w:cs="Times New Roman"/>
        </w:rPr>
        <w:t xml:space="preserve">However, in a regulatory negotiation process, what the agency is to do and what participants expect of it is less clearly defined and understood. </w:t>
      </w:r>
      <w:r w:rsidRPr="0077335A">
        <w:rPr>
          <w:rFonts w:cs="Times New Roman"/>
          <w:sz w:val="16"/>
        </w:rPr>
        <w:t xml:space="preserve">Consequently, </w:t>
      </w:r>
      <w:r w:rsidRPr="0077335A">
        <w:rPr>
          <w:rStyle w:val="Emphasis"/>
        </w:rPr>
        <w:t xml:space="preserve">there has been a great deal of confusion regarding the appropriate role for the agency and other participants in the process. </w:t>
      </w:r>
      <w:r w:rsidRPr="0077335A">
        <w:rPr>
          <w:rFonts w:cs="Times New Roman"/>
          <w:sz w:val="16"/>
        </w:rPr>
        <w:t xml:space="preserve">Regulatory negotiation is a process in which the agency is in an almost constant dialogue and interaction with outside parties. In many instances, a long term relationship is established, due to the frequent meetings and involvement of outside interests starting very early in the process. As a result, </w:t>
      </w:r>
      <w:r w:rsidRPr="0077335A">
        <w:rPr>
          <w:rStyle w:val="Emphasis"/>
        </w:rPr>
        <w:t>regulatory negotiation requires a wide array of different skills and procedures than traditional rulemaking. It also requires that the sponsoring agency play multiple, and in many cases, new roles throughout the process.</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99" w:name="BlockBM771"/>
      <w:bookmarkEnd w:id="98"/>
      <w:r w:rsidRPr="0077335A">
        <w:rPr>
          <w:rFonts w:cs="Times New Roman"/>
        </w:rPr>
        <w:t>Industry</w:t>
      </w:r>
    </w:p>
    <w:p w:rsidR="0077335A" w:rsidRPr="0077335A" w:rsidRDefault="0077335A" w:rsidP="0077335A">
      <w:pPr>
        <w:pStyle w:val="Heading4"/>
        <w:rPr>
          <w:rFonts w:cs="Times New Roman"/>
        </w:rPr>
      </w:pPr>
      <w:r w:rsidRPr="0077335A">
        <w:rPr>
          <w:rFonts w:cs="Times New Roman"/>
        </w:rPr>
        <w:t>Reg negs fail—terrible for industry</w:t>
      </w:r>
    </w:p>
    <w:p w:rsidR="0077335A" w:rsidRPr="0077335A" w:rsidRDefault="0077335A" w:rsidP="0077335A">
      <w:pPr>
        <w:rPr>
          <w:rFonts w:cs="Times New Roman"/>
          <w:b/>
          <w:bCs/>
          <w:sz w:val="26"/>
        </w:rPr>
      </w:pPr>
      <w:r w:rsidRPr="0077335A">
        <w:rPr>
          <w:rStyle w:val="StyleStyleBold12pt"/>
          <w:rFonts w:cs="Times New Roman"/>
        </w:rPr>
        <w:t>Siegler 97</w:t>
      </w:r>
    </w:p>
    <w:p w:rsidR="0077335A" w:rsidRPr="0077335A" w:rsidRDefault="0077335A" w:rsidP="0077335A">
      <w:pPr>
        <w:rPr>
          <w:rStyle w:val="StyleBoldUnderline"/>
          <w:rFonts w:cs="Times New Roman"/>
          <w:b w:val="0"/>
          <w:bCs w:val="0"/>
          <w:sz w:val="16"/>
          <w:szCs w:val="16"/>
        </w:rPr>
      </w:pPr>
      <w:r w:rsidRPr="0077335A">
        <w:rPr>
          <w:rStyle w:val="StyleStyleBold12pt"/>
          <w:rFonts w:cs="Times New Roman"/>
          <w:sz w:val="16"/>
          <w:szCs w:val="16"/>
        </w:rPr>
        <w:t>(Ellen Siegler is a Senior Attorney at the American Petroleum Institute (API). The API has participated in numerous reg negs. Sieler, E. “Regulatory Negotiations and Other Rulemaking Processes: Strengths and Weaknesses From and Industry Viewpoint,” Duke Law Journal, Vol 46, 1997. http://scholarship.law.duke.edu/cgi/viewcontent.cgi?article=1008&amp;context=dlj//ghs-kw)</w:t>
      </w:r>
    </w:p>
    <w:p w:rsidR="0077335A" w:rsidRPr="0077335A" w:rsidRDefault="0077335A" w:rsidP="0077335A">
      <w:pPr>
        <w:rPr>
          <w:rStyle w:val="StyleBoldUnderline"/>
          <w:rFonts w:cs="Times New Roman"/>
        </w:rPr>
      </w:pPr>
      <w:r w:rsidRPr="0077335A">
        <w:rPr>
          <w:rStyle w:val="StyleBoldUnderline"/>
          <w:rFonts w:cs="Times New Roman"/>
        </w:rPr>
        <w:t xml:space="preserve">A reg neg is a cumbersome process for everyone involved. </w:t>
      </w:r>
      <w:r w:rsidRPr="0077335A">
        <w:rPr>
          <w:rFonts w:cs="Times New Roman"/>
          <w:sz w:val="16"/>
        </w:rPr>
        <w:t xml:space="preserve">It is particularly complicated for a trade association, however, because </w:t>
      </w:r>
      <w:r w:rsidRPr="0077335A">
        <w:rPr>
          <w:rStyle w:val="StyleBoldUnderline"/>
          <w:rFonts w:cs="Times New Roman"/>
        </w:rPr>
        <w:t>several negotiations are conducted simultaneously</w:t>
      </w:r>
      <w:r w:rsidRPr="0077335A">
        <w:rPr>
          <w:rFonts w:cs="Times New Roman"/>
          <w:sz w:val="16"/>
        </w:rPr>
        <w:t xml:space="preserve"> during the reg neg process. At API, de</w:t>
      </w:r>
      <w:r w:rsidRPr="0077335A">
        <w:rPr>
          <w:rStyle w:val="StyleBoldUnderline"/>
          <w:rFonts w:cs="Times New Roman"/>
        </w:rPr>
        <w:t>cisions on regulatory issues are made by a committee process; committees are composed of representatives of member companies who, it should be noted, are competitors</w:t>
      </w:r>
      <w:r w:rsidRPr="0077335A">
        <w:rPr>
          <w:rFonts w:cs="Times New Roman"/>
          <w:sz w:val="16"/>
        </w:rPr>
        <w:t xml:space="preserve">. In all regulatory matters, </w:t>
      </w:r>
      <w:r w:rsidRPr="0077335A">
        <w:rPr>
          <w:rStyle w:val="StyleBoldUnderline"/>
          <w:rFonts w:cs="Times New Roman"/>
        </w:rPr>
        <w:t>members negotiate in committees; they often must then report the results of the negotiations to, and have them approved by, committees at their respective companies before they can agree on an</w:t>
      </w:r>
      <w:r w:rsidRPr="0077335A">
        <w:rPr>
          <w:rFonts w:cs="Times New Roman"/>
          <w:sz w:val="16"/>
        </w:rPr>
        <w:t xml:space="preserve"> API </w:t>
      </w:r>
      <w:r w:rsidRPr="0077335A">
        <w:rPr>
          <w:rStyle w:val="StyleBoldUnderline"/>
          <w:rFonts w:cs="Times New Roman"/>
        </w:rPr>
        <w:t>consensus</w:t>
      </w:r>
      <w:r w:rsidRPr="0077335A">
        <w:rPr>
          <w:rFonts w:cs="Times New Roman"/>
          <w:sz w:val="16"/>
        </w:rPr>
        <w:t xml:space="preserve"> position. </w:t>
      </w:r>
      <w:r w:rsidRPr="0077335A">
        <w:rPr>
          <w:rStyle w:val="Emphasis"/>
        </w:rPr>
        <w:t xml:space="preserve">This type of intra-association negotiation is more intense in a reg neg than in a traditional rulemaking </w:t>
      </w:r>
      <w:r w:rsidRPr="0077335A">
        <w:rPr>
          <w:rStyle w:val="StyleBoldUnderline"/>
          <w:rFonts w:cs="Times New Roman"/>
        </w:rPr>
        <w:t xml:space="preserve">because member companies realize that if the reg neg is successful, the trade association will agree to not litigate if the agency promulgates a rule consistent with the agreement reached! Because the stakes are so high for the industry, tentative commitments made in a reg neg require a higher level of ratification. Negotiations conducted on behalf of a trade association in a reg neg are also complicated by the frequent need for those representing the organization in the reg neg to check back with committee members before responding to proposals or counter-proposals made by others at the reg neg table. </w:t>
      </w:r>
      <w:r w:rsidRPr="0077335A">
        <w:rPr>
          <w:rFonts w:cs="Times New Roman"/>
          <w:sz w:val="16"/>
        </w:rPr>
        <w:t xml:space="preserve">While </w:t>
      </w:r>
      <w:r w:rsidRPr="0077335A">
        <w:rPr>
          <w:rStyle w:val="StyleBoldUnderline"/>
          <w:rFonts w:cs="Times New Roman"/>
        </w:rPr>
        <w:t>official representatives</w:t>
      </w:r>
      <w:r w:rsidRPr="0077335A">
        <w:rPr>
          <w:rFonts w:cs="Times New Roman"/>
          <w:sz w:val="16"/>
        </w:rPr>
        <w:t xml:space="preserve"> are given some latitude, </w:t>
      </w:r>
      <w:r w:rsidRPr="0077335A">
        <w:rPr>
          <w:rStyle w:val="StyleBoldUnderline"/>
          <w:rFonts w:cs="Times New Roman"/>
        </w:rPr>
        <w:t>there may be significant limits placed on their ability to negotiate because proposals affect competitors within the trade association differently. Standards that one company can easily achieve</w:t>
      </w:r>
      <w:r w:rsidRPr="0077335A">
        <w:rPr>
          <w:rFonts w:cs="Times New Roman"/>
          <w:sz w:val="16"/>
        </w:rPr>
        <w:t xml:space="preserve"> (for example, because the company has controls already in place as a result of stringent state requirements) </w:t>
      </w:r>
      <w:r w:rsidRPr="0077335A">
        <w:rPr>
          <w:rStyle w:val="StyleBoldUnderline"/>
          <w:rFonts w:cs="Times New Roman"/>
        </w:rPr>
        <w:t xml:space="preserve">may be very expensive for another company. In a highly competitive industry where profit margins are low, like </w:t>
      </w:r>
      <w:r w:rsidRPr="0077335A">
        <w:rPr>
          <w:rFonts w:cs="Times New Roman"/>
          <w:sz w:val="16"/>
        </w:rPr>
        <w:t xml:space="preserve">the </w:t>
      </w:r>
      <w:r w:rsidRPr="0077335A">
        <w:rPr>
          <w:rStyle w:val="StyleBoldUnderline"/>
          <w:rFonts w:cs="Times New Roman"/>
        </w:rPr>
        <w:t>petroleum</w:t>
      </w:r>
      <w:r w:rsidRPr="0077335A">
        <w:rPr>
          <w:rFonts w:cs="Times New Roman"/>
          <w:sz w:val="16"/>
        </w:rPr>
        <w:t xml:space="preserve"> refining </w:t>
      </w:r>
      <w:r w:rsidRPr="0077335A">
        <w:rPr>
          <w:rStyle w:val="StyleBoldUnderline"/>
          <w:rFonts w:cs="Times New Roman"/>
        </w:rPr>
        <w:t>industry, these differences can significantly impact a company's fortunes. A second sphere of negotiations exists when several different industries are involved in the reg neg.</w:t>
      </w:r>
      <w:r w:rsidRPr="0077335A">
        <w:rPr>
          <w:rFonts w:cs="Times New Roman"/>
          <w:sz w:val="16"/>
        </w:rPr>
        <w:t xml:space="preserve"> In the equipment leaks reg neg, the </w:t>
      </w:r>
      <w:r w:rsidRPr="0077335A">
        <w:rPr>
          <w:rStyle w:val="StyleBoldUnderline"/>
          <w:rFonts w:cs="Times New Roman"/>
        </w:rPr>
        <w:t>chemical</w:t>
      </w:r>
      <w:r w:rsidRPr="0077335A">
        <w:rPr>
          <w:rFonts w:cs="Times New Roman"/>
          <w:sz w:val="16"/>
        </w:rPr>
        <w:t xml:space="preserve"> industry </w:t>
      </w:r>
      <w:r w:rsidRPr="0077335A">
        <w:rPr>
          <w:rStyle w:val="StyleBoldUnderline"/>
          <w:rFonts w:cs="Times New Roman"/>
        </w:rPr>
        <w:t>and</w:t>
      </w:r>
      <w:r w:rsidRPr="0077335A">
        <w:rPr>
          <w:rFonts w:cs="Times New Roman"/>
          <w:sz w:val="16"/>
        </w:rPr>
        <w:t xml:space="preserve"> the </w:t>
      </w:r>
      <w:r w:rsidRPr="0077335A">
        <w:rPr>
          <w:rStyle w:val="StyleBoldUnderline"/>
          <w:rFonts w:cs="Times New Roman"/>
        </w:rPr>
        <w:t>petroleum</w:t>
      </w:r>
      <w:r w:rsidRPr="0077335A">
        <w:rPr>
          <w:rFonts w:cs="Times New Roman"/>
          <w:sz w:val="16"/>
        </w:rPr>
        <w:t xml:space="preserve"> industry had to negotiate on some issues because certain control requirements are easier to achieve in chemical plants than in refineries. In the fuels reg neg, </w:t>
      </w:r>
      <w:r w:rsidRPr="0077335A">
        <w:rPr>
          <w:rStyle w:val="StyleBoldUnderline"/>
          <w:rFonts w:cs="Times New Roman"/>
        </w:rPr>
        <w:t xml:space="preserve">there were even greater differences among industry participants. </w:t>
      </w:r>
      <w:r w:rsidRPr="0077335A">
        <w:rPr>
          <w:rFonts w:cs="Times New Roman"/>
          <w:sz w:val="16"/>
        </w:rPr>
        <w:t xml:space="preserve">For example, </w:t>
      </w:r>
      <w:r w:rsidRPr="0077335A">
        <w:rPr>
          <w:rStyle w:val="StyleBoldUnderline"/>
          <w:rFonts w:cs="Times New Roman"/>
        </w:rPr>
        <w:t>refiners sought the greatest amount of flexibility</w:t>
      </w:r>
      <w:r w:rsidRPr="0077335A">
        <w:rPr>
          <w:rFonts w:cs="Times New Roman"/>
          <w:sz w:val="16"/>
        </w:rPr>
        <w:t xml:space="preserve"> in fuels requirements; but </w:t>
      </w:r>
      <w:r w:rsidRPr="0077335A">
        <w:rPr>
          <w:rStyle w:val="StyleBoldUnderline"/>
          <w:rFonts w:cs="Times New Roman"/>
        </w:rPr>
        <w:t>too much flexibility presented difficulties</w:t>
      </w:r>
      <w:r w:rsidRPr="0077335A">
        <w:rPr>
          <w:rFonts w:cs="Times New Roman"/>
          <w:sz w:val="16"/>
        </w:rPr>
        <w:t xml:space="preserve"> for the automobile manufacturers, who would design engines to use the new fuels. </w:t>
      </w:r>
      <w:r w:rsidRPr="0077335A">
        <w:rPr>
          <w:rStyle w:val="StyleBoldUnderline"/>
          <w:rFonts w:cs="Times New Roman"/>
        </w:rPr>
        <w:t>Finally</w:t>
      </w:r>
      <w:r w:rsidRPr="0077335A">
        <w:rPr>
          <w:rFonts w:cs="Times New Roman"/>
          <w:sz w:val="16"/>
        </w:rPr>
        <w:t xml:space="preserve">, of course, </w:t>
      </w:r>
      <w:r w:rsidRPr="0077335A">
        <w:rPr>
          <w:rStyle w:val="StyleBoldUnderline"/>
          <w:rFonts w:cs="Times New Roman"/>
        </w:rPr>
        <w:t>the reg neg involves intense negotiations at the formal reg neg table, at which representatives of state and federal agencies, public interest environmental groups, and perhaps others, join industry representatives.</w:t>
      </w:r>
      <w:r w:rsidRPr="0077335A">
        <w:rPr>
          <w:rFonts w:cs="Times New Roman"/>
          <w:sz w:val="16"/>
        </w:rPr>
        <w:t xml:space="preserve"> </w:t>
      </w:r>
      <w:r w:rsidRPr="0077335A">
        <w:rPr>
          <w:rStyle w:val="Emphasis"/>
        </w:rPr>
        <w:t xml:space="preserve">Building enough trust among these groups to reach an agreement is a long and difficult undertaking. </w:t>
      </w:r>
      <w:r w:rsidRPr="0077335A">
        <w:rPr>
          <w:rFonts w:cs="Times New Roman"/>
          <w:sz w:val="16"/>
        </w:rPr>
        <w:t xml:space="preserve">The complex and cumbersome nature of the reg neg process is one reason why </w:t>
      </w:r>
      <w:r w:rsidRPr="0077335A">
        <w:rPr>
          <w:rStyle w:val="StyleBoldUnderline"/>
          <w:rFonts w:cs="Times New Roman"/>
        </w:rPr>
        <w:t>API does not greet with enthusiasm invitations to participate in a reg neg.</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00" w:name="BlockBM777"/>
      <w:bookmarkEnd w:id="99"/>
      <w:r w:rsidRPr="0077335A">
        <w:rPr>
          <w:rFonts w:cs="Times New Roman"/>
        </w:rPr>
        <w:t>Inefficient</w:t>
      </w:r>
    </w:p>
    <w:p w:rsidR="0077335A" w:rsidRPr="0077335A" w:rsidRDefault="0077335A" w:rsidP="0077335A">
      <w:pPr>
        <w:pStyle w:val="Heading4"/>
        <w:rPr>
          <w:rFonts w:cs="Times New Roman"/>
        </w:rPr>
      </w:pPr>
      <w:r w:rsidRPr="0077335A">
        <w:rPr>
          <w:rFonts w:cs="Times New Roman"/>
        </w:rPr>
        <w:t>Negotiated Rule-Making Is Inefficient- Too Many Interest Groups</w:t>
      </w:r>
    </w:p>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193, </w:t>
      </w:r>
      <w:hyperlink r:id="rId77"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Pr="0077335A" w:rsidRDefault="0077335A" w:rsidP="0077335A">
      <w:pPr>
        <w:rPr>
          <w:rStyle w:val="StyleBoldUnderline"/>
          <w:rFonts w:cs="Times New Roman"/>
        </w:rPr>
      </w:pPr>
      <w:r w:rsidRPr="0077335A">
        <w:rPr>
          <w:rFonts w:cs="Times New Roman"/>
          <w:sz w:val="16"/>
        </w:rPr>
        <w:t xml:space="preserve">Finally, if one assumes that Coglianese's findings are accurate and equally applicable to the regional councils, that is, that rules promulgated by the Councils do not save time or result in fewer challenges than they would if affected interests were not allowed voting membership, </w:t>
      </w:r>
      <w:r w:rsidRPr="0077335A">
        <w:rPr>
          <w:rStyle w:val="StyleBoldUnderline"/>
          <w:rFonts w:cs="Times New Roman"/>
        </w:rPr>
        <w:t>there would appear to be no benefit to utilizing the current structure.</w:t>
      </w:r>
      <w:r w:rsidRPr="0077335A">
        <w:rPr>
          <w:rFonts w:cs="Times New Roman"/>
          <w:sz w:val="16"/>
        </w:rPr>
        <w:t xml:space="preserve"> Given the realities of more modem issue networks"' and interest in fisheries manage ment, it is more than likely that his findings hold just as true here. </w:t>
      </w:r>
      <w:r w:rsidRPr="0077335A">
        <w:rPr>
          <w:rStyle w:val="Emphasis"/>
        </w:rPr>
        <w:t xml:space="preserve">Not only does the inclusion of such members on the Council require more negotiation and inevitably slow the rulemaking process, it is doubtful that their representation actually reduces the number of regulations challenged in court. </w:t>
      </w:r>
      <w:r w:rsidRPr="0077335A">
        <w:rPr>
          <w:rStyle w:val="StyleBoldUnderline"/>
          <w:rFonts w:cs="Times New Roman"/>
        </w:rPr>
        <w:t>The days of the recreational/commercial dichotomy have changed and continue to change as more organized interests begin to form and realize their stake in the well being of the country's fishery resources</w:t>
      </w:r>
      <w:r w:rsidRPr="0077335A">
        <w:rPr>
          <w:rFonts w:cs="Times New Roman"/>
          <w:sz w:val="16"/>
        </w:rPr>
        <w:t xml:space="preserve">.8 2 Why should only recreational and commercial users be allowed representation? Why are divers, swimmers, and preservationists or other environmentally oriented interests not represented per se? </w:t>
      </w:r>
      <w:r w:rsidRPr="0077335A">
        <w:rPr>
          <w:rStyle w:val="StyleBoldUnderline"/>
          <w:rFonts w:cs="Times New Roman"/>
        </w:rPr>
        <w:t>Given the diverse interests that can claim to be substantially affected by regulating marine fishery resources</w:t>
      </w:r>
      <w:r w:rsidRPr="0077335A">
        <w:rPr>
          <w:rStyle w:val="Emphasis"/>
        </w:rPr>
        <w:t>, it would be hard to imagine that there was not an interest group in the United States ready and willing to challenge a regulation promulgated by a Council.</w:t>
      </w:r>
      <w:r w:rsidRPr="0077335A">
        <w:rPr>
          <w:rFonts w:cs="Times New Roman"/>
          <w:sz w:val="16"/>
        </w:rPr>
        <w:t xml:space="preserve"> However, </w:t>
      </w:r>
      <w:r w:rsidRPr="0077335A">
        <w:rPr>
          <w:rStyle w:val="Emphasis"/>
        </w:rPr>
        <w:t>it would be very difficult to include all such interests. It is unlikely that trying to include all potentially affected interests on the Councils in an attempt to reduce the number of challenges from excluded interests would succeed.</w:t>
      </w:r>
      <w:r w:rsidRPr="0077335A">
        <w:rPr>
          <w:rFonts w:cs="Times New Roman"/>
          <w:sz w:val="16"/>
        </w:rPr>
        <w:t xml:space="preserve"> While such an effort might result in negotiated rules that more accurately reflected what was in the public interest </w:t>
      </w:r>
      <w:r w:rsidRPr="0077335A">
        <w:rPr>
          <w:rStyle w:val="StyleBoldUnderline"/>
          <w:rFonts w:cs="Times New Roman"/>
        </w:rPr>
        <w:t>it would not likely result in fewer challenges from user groups and would very possibly only increase the difficulty in negotiating rules.</w:t>
      </w:r>
      <w:r w:rsidRPr="0077335A">
        <w:rPr>
          <w:rFonts w:cs="Times New Roman"/>
          <w:sz w:val="16"/>
        </w:rPr>
        <w:t xml:space="preserve"> </w:t>
      </w:r>
      <w:r w:rsidRPr="0077335A">
        <w:rPr>
          <w:rStyle w:val="StyleBoldUnderline"/>
          <w:rFonts w:cs="Times New Roman"/>
        </w:rPr>
        <w:t>Accepting that very little can be done to reduce the number of challenges, especially from user groups, the only feasible alternative is to eliminate interested parties from being represented on the Councils in the hope that the rules will at least be more scientifically founded, better represent the public interest, and the process itself will not be unnecessarily bogged down by contentious negotiations.</w:t>
      </w:r>
    </w:p>
    <w:p w:rsidR="0077335A" w:rsidRPr="0077335A" w:rsidRDefault="0077335A" w:rsidP="0077335A">
      <w:pPr>
        <w:pStyle w:val="Heading3"/>
        <w:rPr>
          <w:rFonts w:cs="Times New Roman"/>
        </w:rPr>
      </w:pPr>
      <w:bookmarkStart w:id="101" w:name="BlockBM782"/>
      <w:bookmarkEnd w:id="100"/>
      <w:r w:rsidRPr="0077335A">
        <w:rPr>
          <w:rFonts w:cs="Times New Roman"/>
        </w:rPr>
        <w:t>No Consensus</w:t>
      </w:r>
    </w:p>
    <w:p w:rsidR="0077335A" w:rsidRPr="0077335A" w:rsidRDefault="0077335A" w:rsidP="0077335A">
      <w:pPr>
        <w:pStyle w:val="Heading4"/>
        <w:rPr>
          <w:rFonts w:cs="Times New Roman"/>
        </w:rPr>
      </w:pPr>
      <w:r w:rsidRPr="0077335A">
        <w:rPr>
          <w:rFonts w:cs="Times New Roman"/>
        </w:rPr>
        <w:t>A single outside actor shatters the consensus—reg negs fail</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Fonts w:cs="Times New Roman"/>
          <w:u w:val="single"/>
        </w:rPr>
      </w:pPr>
      <w:r w:rsidRPr="0077335A">
        <w:rPr>
          <w:rFonts w:cs="Times New Roman"/>
          <w:sz w:val="16"/>
        </w:rPr>
        <w:t xml:space="preserve">2. The Fragility of Consensus. </w:t>
      </w:r>
      <w:r w:rsidRPr="0077335A">
        <w:rPr>
          <w:rStyle w:val="StyleBoldUnderline"/>
          <w:rFonts w:cs="Times New Roman"/>
        </w:rPr>
        <w:t xml:space="preserve">Even if a search for consensus could avoid creating new kinds of conflicts, negotiated rulemaking still would have a difficult time succeeding in many cases for another reason altogether. </w:t>
      </w:r>
      <w:r w:rsidRPr="0077335A">
        <w:rPr>
          <w:rStyle w:val="Emphasis"/>
        </w:rPr>
        <w:t>Any procedure that depends for its success on the maintenance of a consensus is, given the realities of the federal regulatory process, fighting uphill</w:t>
      </w:r>
      <w:r w:rsidRPr="0077335A">
        <w:rPr>
          <w:rStyle w:val="StyleBoldUnderline"/>
          <w:rFonts w:cs="Times New Roman"/>
        </w:rPr>
        <w:t>. A consensus forged at the earliest stages of the rulemaking process is inherently fragile because the structure of the American administrative state provides numerous opportunities for that consensus to unravel. Even if all the participants in the negotiated rulemaking reach a consensus, the agency must still prepare a preamble to a proposed rule and provide an opportunity for public comment on that proposal. If the public comment period is to be meaningful, the agency must consider changing the proposed rule in light of any negative comments it receives on a proposal, even if such a change entails a retreat from a consensus. In addition, during the development of the proposed and final rule, the agency receives input from the Office of Management and Budget (and sometimes other executive branch officials) which may lead the agency to modify features of a rule. Members of Congress may step in and attempt to pressure the agency or change the underlying statute in such a way as to disrupt the consensus.</w:t>
      </w:r>
      <w:r w:rsidRPr="0077335A">
        <w:rPr>
          <w:rFonts w:cs="Times New Roman"/>
          <w:sz w:val="16"/>
        </w:rPr>
        <w:t xml:space="preserve"> As we have seen, </w:t>
      </w:r>
      <w:r w:rsidRPr="0077335A">
        <w:rPr>
          <w:rStyle w:val="StyleBoldUnderline"/>
          <w:rFonts w:cs="Times New Roman"/>
        </w:rPr>
        <w:t>other interest groups may also challenge the rule in court, which can lead an agency to change the rule further.</w:t>
      </w:r>
      <w:r w:rsidRPr="0077335A">
        <w:rPr>
          <w:rFonts w:cs="Times New Roman"/>
          <w:sz w:val="16"/>
        </w:rPr>
        <w:t xml:space="preserve"> Finally, </w:t>
      </w:r>
      <w:r w:rsidRPr="0077335A">
        <w:rPr>
          <w:rStyle w:val="StyleBoldUnderline"/>
          <w:rFonts w:cs="Times New Roman"/>
        </w:rPr>
        <w:t>even if a consensus reached during the early stages of rulemaking could remain intact through all the subsequent stages, the agency can decide at a later time to revise the rule.</w:t>
      </w:r>
      <w:r w:rsidRPr="0077335A">
        <w:rPr>
          <w:rFonts w:cs="Times New Roman"/>
          <w:sz w:val="16"/>
        </w:rPr>
        <w:t xml:space="preserve"> Theories predicting the success of negotiated rulemaking are based on the assumption that everyone who could ever conceivably take an interest in a rule will come to a complete and stable agreement on every particular aspect of that rule. If that could happen throughout government as well as throughout the interest group community, a rule could theoretically sail undisturbed through the entire rulemaking process. Yet what is theoretically possible is different than what is realistically probable. </w:t>
      </w:r>
      <w:r w:rsidRPr="0077335A">
        <w:rPr>
          <w:rStyle w:val="Emphasis"/>
        </w:rPr>
        <w:t xml:space="preserve">The intervention by a few well-placed agency managers, or by OMB, the White House, or Congress, can lead to modifications that begin the unravelling of a consensus. It only takes one interest group excluded from the negotiation, or one included but defecting group, to begin unravelling the consensus from outside government. </w:t>
      </w:r>
      <w:r w:rsidRPr="0077335A">
        <w:rPr>
          <w:rStyle w:val="StyleBoldUnderline"/>
          <w:rFonts w:cs="Times New Roman"/>
        </w:rPr>
        <w:t>Any heightened sensitivities created by the process of reaching a consensus may serve to accelerate the breakdown of consensus.</w:t>
      </w:r>
      <w:r w:rsidRPr="0077335A">
        <w:rPr>
          <w:rFonts w:cs="Times New Roman"/>
          <w:sz w:val="16"/>
        </w:rPr>
        <w:t xml:space="preserve"> In practice, </w:t>
      </w:r>
      <w:r w:rsidRPr="0077335A">
        <w:rPr>
          <w:rStyle w:val="Emphasis"/>
        </w:rPr>
        <w:t>the fact that agencies are embedded within a dynamic political environment makes maintaining consensus a bit like building a house of cards.</w:t>
      </w:r>
      <w:r w:rsidRPr="0077335A">
        <w:rPr>
          <w:rFonts w:cs="Times New Roman"/>
          <w:sz w:val="16"/>
        </w:rPr>
        <w:t xml:space="preserve"> Of course, negotiated rulemaking is not really even like a house of cards, but rather like the addition of an extra room to a house with an unsteady foundation. Negotiated rulemaking adds an early attempt at consensus-building to a regulatory process designed to make it difficult to sustain interest group bargains. </w:t>
      </w:r>
      <w:r w:rsidRPr="0077335A">
        <w:rPr>
          <w:rStyle w:val="Emphasis"/>
        </w:rPr>
        <w:t>The existing regulatory structure in the United States, with its multiple decision makers and avenues of input, surely contributes to rulemaking time and increases the possibility of litigation, at least when compared to imagined alternatives lacking these multiple avenues. This regulatory structure also impedes efforts that depend on consensus by providing multiple steps at which consensus might break down</w:t>
      </w:r>
      <w:r w:rsidRPr="0077335A">
        <w:rPr>
          <w:rFonts w:cs="Times New Roman"/>
          <w:sz w:val="16"/>
        </w:rPr>
        <w:t>. We could conceive of ways to fix the inherent fragility of consensus, and thereby provide conditions for which negotiated rulemaking could succeed, but such efforts would lead to a vastly different administrative process. From this perspective</w:t>
      </w:r>
      <w:r w:rsidRPr="0077335A">
        <w:rPr>
          <w:rStyle w:val="StyleBoldUnderline"/>
          <w:rFonts w:cs="Times New Roman"/>
        </w:rPr>
        <w:t>, it is not surprising that negotiated rulemaking has failed to achieve its principal objectives</w:t>
      </w:r>
      <w:r w:rsidRPr="0077335A">
        <w:rPr>
          <w:rFonts w:cs="Times New Roman"/>
          <w:sz w:val="16"/>
        </w:rPr>
        <w:t>. Negotiated rulemaking does not change at all the features that make the regulatory process lengthy at times and susceptible to the pursuit of judicial redress. Moreover, these same features, namely the multiple avenues of input, tend to work against the maintenance of consensus, which is the touchstone of negotiated rulemaking. In this sense, negotia</w:t>
      </w:r>
      <w:r w:rsidRPr="0077335A">
        <w:rPr>
          <w:rStyle w:val="StyleBoldUnderline"/>
          <w:rFonts w:cs="Times New Roman"/>
        </w:rPr>
        <w:t>ted rulemaking raises unrealistic expectations about what can be accomplished in a governmental process characterized by "endless bargaining."</w:t>
      </w:r>
      <w:r w:rsidRPr="0077335A">
        <w:rPr>
          <w:rFonts w:cs="Times New Roman"/>
          <w:sz w:val="16"/>
        </w:rPr>
        <w:t xml:space="preserve"> In pointing out that the process of rulemaking makes it difficult to sustain a consensus achieved at the early stages of rulemaking, I do not mean to imply that the rulemaking process is necessarily dysfunctional. On the contrary, it can be thought highly desirable to have a process that makes it harder for interest group deals to stick. As Peter Strauss has written, "(t)he embeddedness of the EPA, its focus and its relations with multiple, organizationally superior overseers, gives us practical assurance that it will not run out of control." </w:t>
      </w:r>
      <w:r w:rsidRPr="0077335A">
        <w:rPr>
          <w:rStyle w:val="StyleBoldUnderline"/>
          <w:rFonts w:cs="Times New Roman"/>
        </w:rPr>
        <w:t>This same "embeddedness" that helps keep EPA and other regulatory agencies under control also makes it more difficult for these agencies to sustain agreements reached through negotiated rulemaking.</w:t>
      </w:r>
    </w:p>
    <w:p w:rsidR="0077335A" w:rsidRPr="0077335A" w:rsidRDefault="0077335A" w:rsidP="0077335A">
      <w:pPr>
        <w:pStyle w:val="Heading4"/>
        <w:rPr>
          <w:rFonts w:cs="Times New Roman"/>
        </w:rPr>
      </w:pPr>
      <w:r w:rsidRPr="0077335A">
        <w:rPr>
          <w:rFonts w:cs="Times New Roman"/>
        </w:rPr>
        <w:t xml:space="preserve">Can’t Solve- Party Consensuses are Difficult and Negotiations Alter Original Policies </w:t>
      </w:r>
    </w:p>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193, </w:t>
      </w:r>
      <w:hyperlink r:id="rId78"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Pr="0077335A" w:rsidRDefault="0077335A" w:rsidP="0077335A">
      <w:pPr>
        <w:rPr>
          <w:rStyle w:val="Emphasis"/>
        </w:rPr>
      </w:pPr>
      <w:r w:rsidRPr="0077335A">
        <w:rPr>
          <w:rFonts w:cs="Times New Roman"/>
          <w:sz w:val="14"/>
        </w:rPr>
        <w:t xml:space="preserve">Other </w:t>
      </w:r>
      <w:r w:rsidRPr="0077335A">
        <w:rPr>
          <w:rStyle w:val="StyleBoldUnderline"/>
          <w:rFonts w:cs="Times New Roman"/>
        </w:rPr>
        <w:t>commentators have examined negotiated rulemaking to see how well the process accomplishes its stated objectives of increasing the acceptability of rules, improving their substance, reducing likelihood that affected parties will resist rules or challenge them in court, and decreasing the amount of time required for promulgation</w:t>
      </w:r>
      <w:r w:rsidRPr="0077335A">
        <w:rPr>
          <w:rFonts w:cs="Times New Roman"/>
          <w:sz w:val="14"/>
        </w:rPr>
        <w:t xml:space="preserve">. In particular, Professor Cary Coglianese performed "an empirical assessment of the impact of negotiated rulemaking on two of its principal goals: reducing overall rulemaking time and decreasing the number of judicial challenges to agency rules." He assembled and analyzed a dataset of "all negotiated rulemakings across all federal agencies ' in order to assess how well negotiated rulemaking had achieved these goals. He concluded, to the surprise of many, </w:t>
      </w:r>
      <w:r w:rsidRPr="0077335A">
        <w:rPr>
          <w:rStyle w:val="StyleBoldUnderline"/>
          <w:rFonts w:cs="Times New Roman"/>
        </w:rPr>
        <w:t xml:space="preserve">that </w:t>
      </w:r>
      <w:r w:rsidRPr="0077335A">
        <w:rPr>
          <w:rStyle w:val="Emphasis"/>
        </w:rPr>
        <w:t>the process did not appear to be more capable of limiting the time</w:t>
      </w:r>
      <w:r w:rsidRPr="0077335A">
        <w:rPr>
          <w:rStyle w:val="StyleBoldUnderline"/>
          <w:rFonts w:cs="Times New Roman"/>
        </w:rPr>
        <w:t xml:space="preserve"> required to promulgate regulations nor did the process avoid subsequent litigation of rules more than the regular notice and comment procedures required by the APA.</w:t>
      </w:r>
      <w:r w:rsidRPr="0077335A">
        <w:rPr>
          <w:rFonts w:cs="Times New Roman"/>
          <w:sz w:val="14"/>
        </w:rPr>
        <w:t xml:space="preserve">48 In fact, </w:t>
      </w:r>
      <w:r w:rsidRPr="0077335A">
        <w:rPr>
          <w:rStyle w:val="StyleBoldUnderline"/>
          <w:rFonts w:cs="Times New Roman"/>
        </w:rPr>
        <w:t>his results indicated that the</w:t>
      </w:r>
      <w:r w:rsidRPr="0077335A">
        <w:rPr>
          <w:rFonts w:cs="Times New Roman"/>
          <w:sz w:val="14"/>
        </w:rPr>
        <w:t xml:space="preserve"> Environmental Protection Agency (</w:t>
      </w:r>
      <w:r w:rsidRPr="0077335A">
        <w:rPr>
          <w:rStyle w:val="Emphasis"/>
        </w:rPr>
        <w:t>EPA</w:t>
      </w:r>
      <w:r w:rsidRPr="0077335A">
        <w:rPr>
          <w:rStyle w:val="StyleBoldUnderline"/>
          <w:rFonts w:cs="Times New Roman"/>
        </w:rPr>
        <w:t xml:space="preserve">), which utilized the procedure the most, </w:t>
      </w:r>
      <w:r w:rsidRPr="0077335A">
        <w:rPr>
          <w:rStyle w:val="Emphasis"/>
        </w:rPr>
        <w:t>had not realized any decrease in the time</w:t>
      </w:r>
      <w:r w:rsidRPr="0077335A">
        <w:rPr>
          <w:rStyle w:val="StyleBoldUnderline"/>
          <w:rFonts w:cs="Times New Roman"/>
        </w:rPr>
        <w:t xml:space="preserve"> required for promulgation compared to its notice and comment rules, and had actually seen a higher rate of litigation of negotiated rules than other significant rules promulgated via notice and comment alone</w:t>
      </w:r>
      <w:r w:rsidRPr="0077335A">
        <w:rPr>
          <w:rFonts w:cs="Times New Roman"/>
          <w:sz w:val="14"/>
        </w:rPr>
        <w:t xml:space="preserve">.49 In explanation of his findings, Professor </w:t>
      </w:r>
      <w:r w:rsidRPr="0077335A">
        <w:rPr>
          <w:rStyle w:val="StyleBoldUnderline"/>
          <w:rFonts w:cs="Times New Roman"/>
        </w:rPr>
        <w:t xml:space="preserve">Coglianese proposes that they may be due to the fact that for the </w:t>
      </w:r>
      <w:r w:rsidRPr="0077335A">
        <w:rPr>
          <w:rStyle w:val="Emphasis"/>
        </w:rPr>
        <w:t>negotiation process</w:t>
      </w:r>
      <w:r w:rsidRPr="0077335A">
        <w:rPr>
          <w:rStyle w:val="StyleBoldUnderline"/>
          <w:rFonts w:cs="Times New Roman"/>
        </w:rPr>
        <w:t xml:space="preserve"> to be successful agencies </w:t>
      </w:r>
      <w:r w:rsidRPr="0077335A">
        <w:rPr>
          <w:rStyle w:val="Emphasis"/>
        </w:rPr>
        <w:t xml:space="preserve">must </w:t>
      </w:r>
      <w:r w:rsidRPr="0077335A">
        <w:rPr>
          <w:rStyle w:val="StyleBoldUnderline"/>
          <w:rFonts w:cs="Times New Roman"/>
        </w:rPr>
        <w:t xml:space="preserve">both </w:t>
      </w:r>
      <w:r w:rsidRPr="0077335A">
        <w:rPr>
          <w:rStyle w:val="Emphasis"/>
        </w:rPr>
        <w:t xml:space="preserve">secure and maintain consensus among parties </w:t>
      </w:r>
      <w:r w:rsidRPr="0077335A">
        <w:rPr>
          <w:rStyle w:val="StyleBoldUnderline"/>
          <w:rFonts w:cs="Times New Roman"/>
        </w:rPr>
        <w:t xml:space="preserve">involved </w:t>
      </w:r>
      <w:r w:rsidRPr="0077335A">
        <w:rPr>
          <w:rStyle w:val="Emphasis"/>
        </w:rPr>
        <w:t>which</w:t>
      </w:r>
      <w:r w:rsidRPr="0077335A">
        <w:rPr>
          <w:rStyle w:val="StyleBoldUnderline"/>
          <w:rFonts w:cs="Times New Roman"/>
        </w:rPr>
        <w:t xml:space="preserve"> often </w:t>
      </w:r>
      <w:r w:rsidRPr="0077335A">
        <w:rPr>
          <w:rStyle w:val="Emphasis"/>
        </w:rPr>
        <w:t>proves very difficult.</w:t>
      </w:r>
      <w:r w:rsidRPr="0077335A">
        <w:rPr>
          <w:rStyle w:val="StyleBoldUnderline"/>
          <w:rFonts w:cs="Times New Roman"/>
        </w:rPr>
        <w:t>5"</w:t>
      </w:r>
      <w:r w:rsidRPr="0077335A">
        <w:rPr>
          <w:rFonts w:cs="Times New Roman"/>
          <w:sz w:val="14"/>
        </w:rPr>
        <w:t xml:space="preserve"> </w:t>
      </w:r>
      <w:r w:rsidRPr="0077335A">
        <w:rPr>
          <w:rStyle w:val="StyleBoldUnderline"/>
          <w:rFonts w:cs="Times New Roman"/>
        </w:rPr>
        <w:t xml:space="preserve">Furthermore, </w:t>
      </w:r>
      <w:r w:rsidRPr="0077335A">
        <w:rPr>
          <w:rStyle w:val="Emphasis"/>
        </w:rPr>
        <w:t>the problem of consensus is</w:t>
      </w:r>
      <w:r w:rsidRPr="0077335A">
        <w:rPr>
          <w:rStyle w:val="StyleBoldUnderline"/>
          <w:rFonts w:cs="Times New Roman"/>
        </w:rPr>
        <w:t xml:space="preserve"> additionally </w:t>
      </w:r>
      <w:r w:rsidRPr="0077335A">
        <w:rPr>
          <w:rStyle w:val="Emphasis"/>
        </w:rPr>
        <w:t>complicated by</w:t>
      </w:r>
      <w:r w:rsidRPr="0077335A">
        <w:rPr>
          <w:rStyle w:val="StyleBoldUnderline"/>
          <w:rFonts w:cs="Times New Roman"/>
        </w:rPr>
        <w:t xml:space="preserve"> the multiple avenues of </w:t>
      </w:r>
      <w:r w:rsidRPr="0077335A">
        <w:rPr>
          <w:rStyle w:val="Emphasis"/>
        </w:rPr>
        <w:t>input and oversight</w:t>
      </w:r>
      <w:r w:rsidRPr="0077335A">
        <w:rPr>
          <w:rStyle w:val="StyleBoldUnderline"/>
          <w:rFonts w:cs="Times New Roman"/>
        </w:rPr>
        <w:t xml:space="preserve"> in the regulatory process </w:t>
      </w:r>
      <w:r w:rsidRPr="0077335A">
        <w:rPr>
          <w:rStyle w:val="Emphasis"/>
        </w:rPr>
        <w:t>which increase the likelihood of changes in policy that alter the previous agreements or negotiations.</w:t>
      </w:r>
    </w:p>
    <w:p w:rsidR="0077335A" w:rsidRPr="0077335A" w:rsidRDefault="0077335A" w:rsidP="0077335A">
      <w:pPr>
        <w:pStyle w:val="Heading4"/>
        <w:rPr>
          <w:rFonts w:cs="Times New Roman"/>
        </w:rPr>
      </w:pPr>
      <w:r w:rsidRPr="0077335A">
        <w:rPr>
          <w:rFonts w:cs="Times New Roman"/>
        </w:rPr>
        <w:t>Group Participation Creates Bias Decisions and Difficulty- Only Congress Ensures Bargaining With Group Interests</w:t>
      </w:r>
    </w:p>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193, </w:t>
      </w:r>
      <w:hyperlink r:id="rId79"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Pr="0077335A" w:rsidRDefault="0077335A" w:rsidP="0077335A">
      <w:pPr>
        <w:rPr>
          <w:rFonts w:cs="Times New Roman"/>
          <w:sz w:val="16"/>
        </w:rPr>
      </w:pPr>
      <w:r w:rsidRPr="0077335A">
        <w:rPr>
          <w:rStyle w:val="StyleBoldUnderline"/>
          <w:rFonts w:cs="Times New Roman"/>
        </w:rPr>
        <w:t>Substantially affected interests should have their voting membership</w:t>
      </w:r>
      <w:r w:rsidRPr="0077335A">
        <w:rPr>
          <w:rFonts w:cs="Times New Roman"/>
          <w:sz w:val="16"/>
        </w:rPr>
        <w:t xml:space="preserve"> on the Councils </w:t>
      </w:r>
      <w:r w:rsidRPr="0077335A">
        <w:rPr>
          <w:rStyle w:val="StyleBoldUnderline"/>
          <w:rFonts w:cs="Times New Roman"/>
        </w:rPr>
        <w:t>greatly reduced if not eliminated entirely, and in attempt to mitigate for lost representation</w:t>
      </w:r>
      <w:r w:rsidRPr="0077335A">
        <w:rPr>
          <w:rFonts w:cs="Times New Roman"/>
          <w:sz w:val="16"/>
        </w:rPr>
        <w:t xml:space="preserve">, such interests should also have their nonvoting membership increased. </w:t>
      </w:r>
      <w:r w:rsidRPr="0077335A">
        <w:rPr>
          <w:rStyle w:val="Emphasis"/>
        </w:rPr>
        <w:t>Fisheries management is a difficult process that should be based largely on science and technology determining what must be done to promote the long term health and viability of the nation's fishery resources.</w:t>
      </w:r>
      <w:r w:rsidRPr="0077335A">
        <w:rPr>
          <w:rFonts w:cs="Times New Roman"/>
          <w:sz w:val="16"/>
        </w:rPr>
        <w:t xml:space="preserve"> </w:t>
      </w:r>
      <w:r w:rsidRPr="0077335A">
        <w:rPr>
          <w:rStyle w:val="StyleBoldUnderline"/>
          <w:rFonts w:cs="Times New Roman"/>
        </w:rPr>
        <w:t>This would be more efficiently accomplished by experienced, technically competent and objective personnel that are more insulated from the desires of special interests who seek to exploit the resource.</w:t>
      </w:r>
      <w:r w:rsidRPr="0077335A">
        <w:rPr>
          <w:rFonts w:cs="Times New Roman"/>
          <w:sz w:val="16"/>
        </w:rPr>
        <w:t xml:space="preserve"> Admittedly, affected persons are useful in helping to make allocation decisions, and their participation as nonvoting members would still allow them to contribute to such decisions without providing them the opportunity to determine quotas and other decisions that are more science or technology based. </w:t>
      </w:r>
      <w:r w:rsidRPr="0077335A">
        <w:rPr>
          <w:rStyle w:val="Emphasis"/>
        </w:rPr>
        <w:t>The management process sometimes requires that difficult decisions be made,</w:t>
      </w:r>
      <w:r w:rsidRPr="0077335A">
        <w:rPr>
          <w:rStyle w:val="StyleBoldUnderline"/>
          <w:rFonts w:cs="Times New Roman"/>
        </w:rPr>
        <w:t xml:space="preserve"> and in order to make the best decisions under complicated and politically tense circumstances, decision makers need to be as objective as possible.</w:t>
      </w:r>
      <w:r w:rsidRPr="0077335A">
        <w:rPr>
          <w:rFonts w:cs="Times New Roman"/>
          <w:sz w:val="16"/>
        </w:rPr>
        <w:t xml:space="preserve"> Although some may argue that agencies are not as objective as they are given credit for being, i</w:t>
      </w:r>
      <w:r w:rsidRPr="0077335A">
        <w:rPr>
          <w:rStyle w:val="StyleBoldUnderline"/>
          <w:rFonts w:cs="Times New Roman"/>
        </w:rPr>
        <w:t>t is difficult to imagine an agency being less objective than a group of regulated persons who represent only a portion of the population, many of whom make their living through the exploitation of a resource that they are entrusted with regulating. It seems to be a shirking of regulatory responsibility to allow regulated interests to have such significant input, if not effective control of the regulatory process.</w:t>
      </w:r>
      <w:r w:rsidRPr="0077335A">
        <w:rPr>
          <w:rFonts w:cs="Times New Roman"/>
          <w:sz w:val="16"/>
        </w:rPr>
        <w:t xml:space="preserve"> While it is apparent that resource users should have some input into the regulatory process to ensure that it accounts for their well being and that regulations effectively regulate their activity, it should not be at such a high level. Special interests should still retain some representation on the Councils to champion their views, and may still avail themselves of the traditional informal means of special interest influence with which they have been so successful historically. In fisheries management, all regulations are subject to the approval of the Secretary of Commerce, who is appointed by the President, and is to some extent politically accountable 0 for agency actions. In fact, some might argue that the influence of presidential political oversight extends much further down the chain of command. Further, </w:t>
      </w:r>
      <w:r w:rsidRPr="0077335A">
        <w:rPr>
          <w:rStyle w:val="Emphasis"/>
        </w:rPr>
        <w:t>Congress</w:t>
      </w:r>
      <w:r w:rsidRPr="0077335A">
        <w:rPr>
          <w:rFonts w:cs="Times New Roman"/>
          <w:sz w:val="16"/>
        </w:rPr>
        <w:t xml:space="preserve">, whose members are certainly politically accountable, </w:t>
      </w:r>
      <w:r w:rsidRPr="0077335A">
        <w:rPr>
          <w:rStyle w:val="Emphasis"/>
        </w:rPr>
        <w:t xml:space="preserve">has a great deal of influence over the agency via the budgetary process </w:t>
      </w:r>
      <w:r w:rsidRPr="0077335A">
        <w:rPr>
          <w:rFonts w:cs="Times New Roman"/>
          <w:sz w:val="16"/>
        </w:rPr>
        <w:t xml:space="preserve">and more informal oversight. </w:t>
      </w:r>
      <w:r w:rsidRPr="0077335A">
        <w:rPr>
          <w:rStyle w:val="Emphasis"/>
        </w:rPr>
        <w:t xml:space="preserve">These multiple avenues of oversight help ensure some level of significant accountability that is sufficient to protect the legitimate interests of affected persons without forcing the agency to engage </w:t>
      </w:r>
      <w:r w:rsidRPr="0077335A">
        <w:rPr>
          <w:rFonts w:cs="Times New Roman"/>
          <w:sz w:val="16"/>
        </w:rPr>
        <w:t>in bargaining with the best interests of the public in exchange for concessions from special interests with a strangle hold on the regulatory process.</w:t>
      </w:r>
    </w:p>
    <w:p w:rsidR="0077335A" w:rsidRPr="0077335A" w:rsidRDefault="0077335A" w:rsidP="0077335A">
      <w:pPr>
        <w:rPr>
          <w:rStyle w:val="Emphasis"/>
        </w:rPr>
      </w:pPr>
    </w:p>
    <w:p w:rsidR="0077335A" w:rsidRPr="0077335A" w:rsidRDefault="0077335A" w:rsidP="0077335A">
      <w:pPr>
        <w:pStyle w:val="Heading3"/>
        <w:rPr>
          <w:rFonts w:cs="Times New Roman"/>
        </w:rPr>
      </w:pPr>
      <w:bookmarkStart w:id="102" w:name="BlockBM796"/>
      <w:bookmarkEnd w:id="101"/>
      <w:r w:rsidRPr="0077335A">
        <w:rPr>
          <w:rFonts w:cs="Times New Roman"/>
        </w:rPr>
        <w:t>Overturn</w:t>
      </w:r>
    </w:p>
    <w:p w:rsidR="0077335A" w:rsidRPr="0077335A" w:rsidRDefault="0077335A" w:rsidP="0077335A">
      <w:pPr>
        <w:pStyle w:val="Heading4"/>
        <w:rPr>
          <w:rFonts w:cs="Times New Roman"/>
        </w:rPr>
      </w:pPr>
      <w:r w:rsidRPr="0077335A">
        <w:rPr>
          <w:rFonts w:cs="Times New Roman"/>
        </w:rPr>
        <w:t>Court unpopularity and personal interests block solvency—lack of legal binding means that the CP can be overturned</w:t>
      </w:r>
    </w:p>
    <w:p w:rsidR="0077335A" w:rsidRPr="0077335A" w:rsidRDefault="0077335A" w:rsidP="0077335A">
      <w:pPr>
        <w:rPr>
          <w:rFonts w:cs="Times New Roman"/>
        </w:rPr>
      </w:pPr>
      <w:r w:rsidRPr="0077335A">
        <w:rPr>
          <w:rStyle w:val="StyleStyleBold12pt"/>
          <w:rFonts w:cs="Times New Roman"/>
        </w:rPr>
        <w:t>Harter 96</w:t>
      </w:r>
      <w:r w:rsidRPr="0077335A">
        <w:rPr>
          <w:rFonts w:cs="Times New Roman"/>
        </w:rPr>
        <w:t xml:space="preserve"> </w:t>
      </w:r>
    </w:p>
    <w:p w:rsidR="0077335A" w:rsidRPr="0077335A" w:rsidRDefault="0077335A" w:rsidP="0077335A">
      <w:pPr>
        <w:rPr>
          <w:rFonts w:cs="Times New Roman"/>
          <w:sz w:val="18"/>
          <w:szCs w:val="18"/>
        </w:rPr>
      </w:pPr>
      <w:r w:rsidRPr="0077335A">
        <w:rPr>
          <w:rStyle w:val="StyleStyleBold12pt"/>
          <w:rFonts w:cs="Times New Roman"/>
          <w:sz w:val="16"/>
          <w:szCs w:val="16"/>
        </w:rPr>
        <w:t>(Philip J. Harter served as the Director of the Program on Consensus, Democracy and Governance at Vermont Law School He was a member of the Honors Program of the US Department of Transportation and then practiced law with the firm of Shea &amp; Gardner in Washington, DC. He served as senior staff attorney for the Administrative Conference of the United States from 1975 to 1977; in 1976 he was co-chair of President Ford's Task Force on the Revision of OSHA Safety Standards. Professor Harter served as chair of the Section of Administrative Law and Regulatory Practice of the American Bar Association in 1995-1996 and was co-chair of the ABA's Task Force on Regulatory Reform in which capacity he represented the ABA in the regulatory reform debates before Congress. He was the official observer for the Section of Administrative Law and Regulatory Practice to the Uniform Mediation Act, and the reporter for multi-section committee that developed Standards for Ombuds which were adopted by the ABA. He is the founding chair of the Committee on Collaborative Governance of the Administrative Law Section. He was formerly the Chair of the Environment and Public Policy Committee and a member of the nominating committee of the Section of Dispute Resolution of the ABA. The United States Court of Appeals for the District of Columbia Circuit appointed him as a mediator to assist the court in the resolution of its cases. His awards include the Federal Bar Association's prestigious Gellhorn Award for "improving the fairness and efficiency of the administrative process" and the Center for Public Resources' for "outstanding achievement for excellence and innovation in alternative dispute resolution." He has taught Administrative Law for 30 years at The American University, the University of Maryland, and Vermont Law School. He has taught Public Policy Dispute Resolution for 17 years at Vermont Law School. He has taught at the University of Paris II, Humboldt University in Berlin, and the University of the Western Cape in Cape Town. “First Judicial Review of Reg Neg a Disappointment”. Published Fall 1996 @ http://apps.americanbar.org/adminlaw/news/vol22no1/harter.html) Deng</w:t>
      </w:r>
    </w:p>
    <w:p w:rsidR="0077335A" w:rsidRPr="0077335A" w:rsidRDefault="0077335A" w:rsidP="0077335A">
      <w:pPr>
        <w:rPr>
          <w:rFonts w:cs="Times New Roman"/>
          <w:sz w:val="14"/>
        </w:rPr>
      </w:pPr>
      <w:r w:rsidRPr="0077335A">
        <w:rPr>
          <w:rFonts w:cs="Times New Roman"/>
          <w:sz w:val="14"/>
        </w:rPr>
        <w:t xml:space="preserve">Negotiated rulemaking, or "reg-neg" for short (based on an earlier name that did not last), has been around for at least fifteen years. The Administrative Conference recommended its use in 1982, and almost immediately agencies began using it to address some of their most intractable problems. Congress codified the procedures in the Negotiated Rulemaking Act of 1990 (5 U.S.C. §§ 581-90); it was used to implement a number of major, complex environmental issues in the Reagan and Bush administrations; and the Clinton administration has supported its use through Executive Orders and direct encouragement to agencies. Given this history, it has been rather remarkable that until this spring not a single court discussed the process in the review of a rule developed by reg-neg. The first case to do so came in an opinion by Judge Richard Posner in USA Group Loan Services, Inc. v. Riley, 82 F.3d 708 (7th Cir. 1996). While the court reaches what is probably the right conclusion, it displays a remarkable ignorance of the process and provides only a superficial analysis. Although negotiated rulemaking is fully legal and feasible without specific legislation, Congress enacted the Negotiated Rulemaking Act in part to provide explicit general authorization to use the process so that Congress itself would be less tempted to write in directives to use it to develop rules when enacting substantive requirements. That goal notwithstanding, the 1992 Amendments to the Higher Education Act requires the Department of Education to hold a series of regional meetings to obtain public involvement in the development of the proposed regulations and, before publishing proposed regulations in the Federal Register, to "submit such regulations to a negotiated rulemaking process." 20 U.S.C. § 1098a. Although one section of the statute calls for selecting a committee that reflects the "diversity in the industry," another calls for the participation of the full range of interests, including students, schools, financial institutions, guarantors, lenders, and secondary markets. The committees that were established reflected the broader scope. The Department then held a whole series of reg-negs to develop the rules under the Act. As called for by the Act, the agency held public meetings at which the issues were discussed, then empaneled a number of reg neg committees to address the individual rules. One of them focused on rules for the "servicers" of student loans. They are the middlemen among the students, banks, and the guarantors of the student loans. The issue in contention centered on the Department's rule that imposed strict liability on the servicers for violation of a statute, regulation, or contract -- that is, liability would accrue for an innocent mistake in the processing of a loan if the Department is unable to collect from the student or bank. The court readily found that regulation well within the statute, and indeed largely an expression of existing common law liability. The servicers also challenged the rule on the procedural ground that the Department violated its procedural duties to use reg neg by negotiating in bad faith. They contended that the Department repudiated an agreement that was reached in the negotiations as to the nature of the servicers' liability and, moreover, removed a cap on that liability that was under discussion. The servicers contended there was an agreement as to the latter issue, but the Department disagreed. The court begins its procedural analysis by characterizing negotiated rulemaking as "a novelty in the administrative process." While that might be an invitation for an authoritative opinion of first impression, the court did not accept it; as a result, the phrase seems more designed to trivialize the process than any sort of historical description. Instead of examining the history of reg neg, the ACUS recommendations (which are mentioned in the legislation, not the Negotiated Rulemaking Act), or the Negotiated Rulemaking Act itself to understand how the process generally works, Judge Posner characterized reg neg as a process that authorizes the agency to submit draft regulations "to the industry or other groups that are likely to be significantly affected by the regulations." While a scant reading of the Higher Education Act itself could lead to that narrow conclusion, he ignores the much broader practice, and the one that in fact was followed in this case, in which a concerted outreach is made to identify the interests that would be affected and to put together a committee reflecting the breadth of those interests. A reg neg committee is not just "the industry" or any one side of the issue. The process is designed to ensure that the full range of concerns, facts, and issues will be raised while developing the rule -- not simply commenting on a draft prepared by the agency. Typically, a reg neg committee is able to identify those issues and potential solutions in far greater depth than if the agency left to its own. The court's narrow, erroneous perspective colored the rest of the analysis. </w:t>
      </w:r>
      <w:r w:rsidRPr="0077335A">
        <w:rPr>
          <w:rStyle w:val="StyleBoldUnderline"/>
          <w:rFonts w:cs="Times New Roman"/>
        </w:rPr>
        <w:t>The court finds that neither the</w:t>
      </w:r>
      <w:r w:rsidRPr="0077335A">
        <w:rPr>
          <w:rFonts w:cs="Times New Roman"/>
          <w:sz w:val="14"/>
        </w:rPr>
        <w:t xml:space="preserve"> 1992 </w:t>
      </w:r>
      <w:r w:rsidRPr="0077335A">
        <w:rPr>
          <w:rStyle w:val="StyleBoldUnderline"/>
          <w:rFonts w:cs="Times New Roman"/>
        </w:rPr>
        <w:t>Amendments to the Higher Education Act nor the Reg-Neg Act specify a remedy for bargaining in bad faith, and it muses that the latter "strongly implies there is none</w:t>
      </w:r>
      <w:r w:rsidRPr="0077335A">
        <w:rPr>
          <w:rFonts w:cs="Times New Roman"/>
          <w:sz w:val="14"/>
        </w:rPr>
        <w:t xml:space="preserve">." But, the court thought that observation moot since even if there were one, the challenger would lose. Thus, that important issue is left for another day and another court. The challengers asserted that an official of the Department of Education agreed during the negotiations that the Department would abide by any agreement unless there were compelling reasons to depart, and that they negotiated in bad faith because they did not follow the agreement. The court's response is a curt: "(This) sounds like an abdication of regulatory authority to the regulated, the full burgeoning of the interest-group state, and the final confirmation of the 'capture' theory of administrative regulation." The court later observes, "We have doubts about the propriety of the official's promise to abide by a consensus of the regulated industry, but we have no doubt that the Negotiated Rulemaking Act did not make the promise enforceable." Given the diversity of the membership of the committee, the issue is far more complex and difficult that this flippant assertion. When a reg neg committee reaches agreement, the agency itself concurs in the result. Presumably, this means that the agency official responsible for issuing the rule has agreed to its proposal and, as reflected in the typical groundrules, agrees to publish it as the basis of a notice of proposed rulemaking. Indeed, the Negotiated Rulemaking Act explicitly requires the agency to consider whether it is prepared to do so "to the maximum extent possible consistent with the legal obligations of the agency." 5 U.S.C. § 583(a)(7). Thus, it is not the committee that is imposing its will on an involuntary agency, but rather the decision of the officer of the United States to adopt the proposal. </w:t>
      </w:r>
      <w:r w:rsidRPr="0077335A">
        <w:rPr>
          <w:rStyle w:val="StyleBoldUnderline"/>
          <w:rFonts w:cs="Times New Roman"/>
        </w:rPr>
        <w:t>The proposal, however, is crafted by the full diversity of interests and generally raises issues beyond those available to the agency if left to its own. The pejorative "consensus of the regulated industry" is both erroneous and only confuses the more difficult constitutional issue that needs addressing</w:t>
      </w:r>
      <w:r w:rsidRPr="0077335A">
        <w:rPr>
          <w:rFonts w:cs="Times New Roman"/>
          <w:sz w:val="14"/>
        </w:rPr>
        <w:t xml:space="preserve"> -- the extent to which an officer of the United States can commit or bind an agency to a particular policy. The court was troubled, as well it ought, by the notion that a commitment to adhere to the original agreement without modification would render any subsequent notice and comment a nullity. </w:t>
      </w:r>
      <w:r w:rsidRPr="0077335A">
        <w:rPr>
          <w:rStyle w:val="StyleBoldUnderline"/>
          <w:rFonts w:cs="Times New Roman"/>
        </w:rPr>
        <w:t>The typical practice in reg neg, however, is to make it clear that the agency will be required to change the proposal in response to meritorious comments received on the NPRM</w:t>
      </w:r>
      <w:r w:rsidRPr="0077335A">
        <w:rPr>
          <w:rFonts w:cs="Times New Roman"/>
          <w:sz w:val="14"/>
        </w:rPr>
        <w:t xml:space="preserve">. </w:t>
      </w:r>
      <w:r w:rsidRPr="0077335A">
        <w:rPr>
          <w:rStyle w:val="StyleBoldUnderline"/>
          <w:rFonts w:cs="Times New Roman"/>
        </w:rPr>
        <w:t>The question</w:t>
      </w:r>
      <w:r w:rsidRPr="0077335A">
        <w:rPr>
          <w:rFonts w:cs="Times New Roman"/>
          <w:sz w:val="14"/>
        </w:rPr>
        <w:t xml:space="preserve"> </w:t>
      </w:r>
      <w:r w:rsidRPr="0077335A">
        <w:rPr>
          <w:rStyle w:val="StyleBoldUnderline"/>
          <w:rFonts w:cs="Times New Roman"/>
        </w:rPr>
        <w:t>presented here is</w:t>
      </w:r>
      <w:r w:rsidRPr="0077335A">
        <w:rPr>
          <w:rFonts w:cs="Times New Roman"/>
          <w:sz w:val="14"/>
        </w:rPr>
        <w:t xml:space="preserve"> </w:t>
      </w:r>
      <w:r w:rsidRPr="0077335A">
        <w:rPr>
          <w:rStyle w:val="StyleBoldUnderline"/>
          <w:rFonts w:cs="Times New Roman"/>
        </w:rPr>
        <w:t>not that but rather</w:t>
      </w:r>
      <w:r w:rsidRPr="0077335A">
        <w:rPr>
          <w:rFonts w:cs="Times New Roman"/>
          <w:sz w:val="14"/>
        </w:rPr>
        <w:t xml:space="preserve"> </w:t>
      </w:r>
      <w:r w:rsidRPr="0077335A">
        <w:rPr>
          <w:rStyle w:val="StyleBoldUnderline"/>
          <w:rFonts w:cs="Times New Roman"/>
        </w:rPr>
        <w:t>whether the agency can have a change of heart and mind so that it simply repudiates the agreement</w:t>
      </w:r>
      <w:r w:rsidRPr="0077335A">
        <w:rPr>
          <w:rFonts w:cs="Times New Roman"/>
          <w:sz w:val="14"/>
        </w:rPr>
        <w:t xml:space="preserve">. General principles of administrative law require the agency to explain the reasons for a significant deviation from its earlier proposal in varying levels of detail depending on the circumstances. It would be interesting to know just how much explanation the agency should give when it is abandoning an agreement reached in a reg neg independent of any comments received. Alas, a missed opportunity and a superficial approach by the court. The procedure aside, </w:t>
      </w:r>
      <w:r w:rsidRPr="0077335A">
        <w:rPr>
          <w:rStyle w:val="StyleBoldUnderline"/>
          <w:rFonts w:cs="Times New Roman"/>
        </w:rPr>
        <w:t>there seems little doubt that the official can indeed change his or her mind as to the policy to be followed and is not legally bound by the agreement. The enforcement is political, not legal</w:t>
      </w:r>
      <w:r w:rsidRPr="0077335A">
        <w:rPr>
          <w:rFonts w:cs="Times New Roman"/>
          <w:sz w:val="14"/>
        </w:rPr>
        <w:t xml:space="preserve">. If the agency repudiates agreements too often, then -- as in any other situation -- its word will not be worth much, and folks will not likely reach agreements with it in the future. As to the disagreement concerning whether or not there was a consensus reached on certain issues, two points should be made. The first is that the court is clearly right in dismissing any challenge to a rule for failure to implement offers that were made during the negotiations. Second, the parties need to make quite clear just what is and what is not part of an agreement. While the end results are likely right, </w:t>
      </w:r>
      <w:r w:rsidRPr="0077335A">
        <w:rPr>
          <w:rStyle w:val="StyleBoldUnderline"/>
          <w:rFonts w:cs="Times New Roman"/>
        </w:rPr>
        <w:t>the court's mischaracterization of</w:t>
      </w:r>
      <w:r w:rsidRPr="0077335A">
        <w:rPr>
          <w:rFonts w:cs="Times New Roman"/>
          <w:sz w:val="14"/>
        </w:rPr>
        <w:t xml:space="preserve"> </w:t>
      </w:r>
      <w:r w:rsidRPr="0077335A">
        <w:rPr>
          <w:rStyle w:val="StyleBoldUnderline"/>
          <w:rFonts w:cs="Times New Roman"/>
        </w:rPr>
        <w:t>the</w:t>
      </w:r>
      <w:r w:rsidRPr="0077335A">
        <w:rPr>
          <w:rFonts w:cs="Times New Roman"/>
          <w:sz w:val="14"/>
        </w:rPr>
        <w:t xml:space="preserve"> </w:t>
      </w:r>
      <w:r w:rsidRPr="0077335A">
        <w:rPr>
          <w:rStyle w:val="StyleBoldUnderline"/>
          <w:rFonts w:cs="Times New Roman"/>
        </w:rPr>
        <w:t>negotiated rulemaking</w:t>
      </w:r>
      <w:r w:rsidRPr="0077335A">
        <w:rPr>
          <w:rFonts w:cs="Times New Roman"/>
          <w:sz w:val="14"/>
        </w:rPr>
        <w:t xml:space="preserve"> </w:t>
      </w:r>
      <w:r w:rsidRPr="0077335A">
        <w:rPr>
          <w:rStyle w:val="StyleBoldUnderline"/>
          <w:rFonts w:cs="Times New Roman"/>
        </w:rPr>
        <w:t>process</w:t>
      </w:r>
      <w:r w:rsidRPr="0077335A">
        <w:rPr>
          <w:rFonts w:cs="Times New Roman"/>
          <w:sz w:val="14"/>
        </w:rPr>
        <w:t xml:space="preserve"> </w:t>
      </w:r>
      <w:r w:rsidRPr="0077335A">
        <w:rPr>
          <w:rStyle w:val="StyleBoldUnderline"/>
          <w:rFonts w:cs="Times New Roman"/>
        </w:rPr>
        <w:t>and labeling it</w:t>
      </w:r>
      <w:r w:rsidRPr="0077335A">
        <w:rPr>
          <w:rFonts w:cs="Times New Roman"/>
          <w:sz w:val="14"/>
        </w:rPr>
        <w:t xml:space="preserve"> </w:t>
      </w:r>
      <w:r w:rsidRPr="0077335A">
        <w:rPr>
          <w:rStyle w:val="StyleBoldUnderline"/>
          <w:rFonts w:cs="Times New Roman"/>
        </w:rPr>
        <w:t>as</w:t>
      </w:r>
      <w:r w:rsidRPr="0077335A">
        <w:rPr>
          <w:rFonts w:cs="Times New Roman"/>
          <w:sz w:val="14"/>
        </w:rPr>
        <w:t xml:space="preserve"> simply </w:t>
      </w:r>
      <w:r w:rsidRPr="0077335A">
        <w:rPr>
          <w:rStyle w:val="StyleBoldUnderline"/>
          <w:rFonts w:cs="Times New Roman"/>
        </w:rPr>
        <w:t>a "an administrative novelty" that provides a "consultative process</w:t>
      </w:r>
      <w:r w:rsidRPr="0077335A">
        <w:rPr>
          <w:rFonts w:cs="Times New Roman"/>
          <w:sz w:val="14"/>
        </w:rPr>
        <w:t xml:space="preserve"> in advance of the more formal arms' length procedure of notice and comment rulemaking" </w:t>
      </w:r>
      <w:r w:rsidRPr="0077335A">
        <w:rPr>
          <w:rStyle w:val="StyleBoldUnderline"/>
          <w:rFonts w:cs="Times New Roman"/>
        </w:rPr>
        <w:t>are unfortunate</w:t>
      </w:r>
      <w:r w:rsidRPr="0077335A">
        <w:rPr>
          <w:rFonts w:cs="Times New Roman"/>
          <w:sz w:val="14"/>
        </w:rPr>
        <w:t xml:space="preserve">. If that is the case, </w:t>
      </w:r>
      <w:r w:rsidRPr="0077335A">
        <w:rPr>
          <w:rStyle w:val="StyleBoldUnderline"/>
          <w:rFonts w:cs="Times New Roman"/>
        </w:rPr>
        <w:t>much of the power of reg neg would be lost</w:t>
      </w:r>
      <w:r w:rsidRPr="0077335A">
        <w:rPr>
          <w:rFonts w:cs="Times New Roman"/>
          <w:sz w:val="14"/>
        </w:rPr>
        <w:t xml:space="preserve">, since it is precisely the ability to reach closure on critical issues that separates it from a mere advisory committee or other consultative process. </w:t>
      </w:r>
      <w:r w:rsidRPr="0077335A">
        <w:rPr>
          <w:rStyle w:val="StyleBoldUnderline"/>
          <w:rFonts w:cs="Times New Roman"/>
        </w:rPr>
        <w:t>Several issues with</w:t>
      </w:r>
      <w:r w:rsidRPr="0077335A">
        <w:rPr>
          <w:rFonts w:cs="Times New Roman"/>
          <w:sz w:val="14"/>
        </w:rPr>
        <w:t xml:space="preserve"> respect to the </w:t>
      </w:r>
      <w:r w:rsidRPr="0077335A">
        <w:rPr>
          <w:rStyle w:val="StyleBoldUnderline"/>
          <w:rFonts w:cs="Times New Roman"/>
        </w:rPr>
        <w:t>judicial review</w:t>
      </w:r>
      <w:r w:rsidRPr="0077335A">
        <w:rPr>
          <w:rFonts w:cs="Times New Roman"/>
          <w:sz w:val="14"/>
        </w:rPr>
        <w:t xml:space="preserve"> of negotiated rules </w:t>
      </w:r>
      <w:r w:rsidRPr="0077335A">
        <w:rPr>
          <w:rStyle w:val="StyleBoldUnderline"/>
          <w:rFonts w:cs="Times New Roman"/>
        </w:rPr>
        <w:t>need resolving</w:t>
      </w:r>
      <w:r w:rsidRPr="0077335A">
        <w:rPr>
          <w:rFonts w:cs="Times New Roman"/>
          <w:sz w:val="14"/>
        </w:rPr>
        <w:t xml:space="preserve"> in an informed, authoritative manner. Not only was this case a missed opportunity to start on that process, the court's lack of understanding only confuses the ultimate issues and makes the ultimate task more difficult.</w:t>
      </w:r>
    </w:p>
    <w:p w:rsidR="0077335A" w:rsidRPr="0077335A" w:rsidRDefault="0077335A" w:rsidP="0077335A">
      <w:pPr>
        <w:pStyle w:val="Heading3"/>
        <w:rPr>
          <w:rFonts w:cs="Times New Roman"/>
        </w:rPr>
      </w:pPr>
      <w:bookmarkStart w:id="103" w:name="BlockBM801"/>
      <w:bookmarkEnd w:id="102"/>
      <w:r w:rsidRPr="0077335A">
        <w:rPr>
          <w:rFonts w:cs="Times New Roman"/>
        </w:rPr>
        <w:t>Public Interest</w:t>
      </w:r>
    </w:p>
    <w:p w:rsidR="0077335A" w:rsidRPr="0077335A" w:rsidRDefault="0077335A" w:rsidP="0077335A">
      <w:pPr>
        <w:pStyle w:val="Heading4"/>
        <w:rPr>
          <w:rFonts w:cs="Times New Roman"/>
        </w:rPr>
      </w:pPr>
      <w:r w:rsidRPr="0077335A">
        <w:rPr>
          <w:rFonts w:cs="Times New Roman"/>
        </w:rPr>
        <w:t>Reg Neg fails—inability to accommodate public interests, limited testing and no incentive to cooperate</w:t>
      </w:r>
    </w:p>
    <w:p w:rsidR="0077335A" w:rsidRPr="0077335A" w:rsidRDefault="0077335A" w:rsidP="0077335A">
      <w:pPr>
        <w:rPr>
          <w:rFonts w:cs="Times New Roman"/>
        </w:rPr>
      </w:pPr>
      <w:r w:rsidRPr="0077335A">
        <w:rPr>
          <w:rStyle w:val="StyleStyleBold12pt"/>
          <w:rFonts w:cs="Times New Roman"/>
        </w:rPr>
        <w:t>Stewart 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(Richard B. Stewart is a Professor of Law @ New York University School of Law. This article was presented at Capital University Law School Symposium on Second Generation Environmental Policy and the Law. “ARTICLE: A NEW GENERATION OF ENVIRONMENTAL REGULATION?” Published 2001. Print.) Deng</w:t>
      </w:r>
    </w:p>
    <w:p w:rsidR="0077335A" w:rsidRPr="0077335A" w:rsidRDefault="0077335A" w:rsidP="0077335A">
      <w:pPr>
        <w:rPr>
          <w:rFonts w:cs="Times New Roman"/>
          <w:sz w:val="16"/>
        </w:rPr>
      </w:pPr>
      <w:r w:rsidRPr="0077335A">
        <w:rPr>
          <w:rFonts w:cs="Times New Roman"/>
          <w:sz w:val="16"/>
        </w:rPr>
        <w:t xml:space="preserve">For all its potential benefits, </w:t>
      </w:r>
      <w:r w:rsidRPr="0077335A">
        <w:rPr>
          <w:rStyle w:val="StyleBoldUnderline"/>
          <w:rFonts w:cs="Times New Roman"/>
        </w:rPr>
        <w:t>there are numerous problems with negotiated rulemaking</w:t>
      </w:r>
      <w:r w:rsidRPr="0077335A">
        <w:rPr>
          <w:rFonts w:cs="Times New Roman"/>
          <w:sz w:val="16"/>
        </w:rPr>
        <w:t>. While it appears to have been comparatively successful on those occasions on which it has been used</w:t>
      </w:r>
      <w:r w:rsidRPr="0077335A">
        <w:rPr>
          <w:rStyle w:val="StyleBoldUnderline"/>
          <w:rFonts w:cs="Times New Roman"/>
        </w:rPr>
        <w:t>, it has been used</w:t>
      </w:r>
      <w:r w:rsidRPr="0077335A">
        <w:rPr>
          <w:rFonts w:cs="Times New Roman"/>
          <w:sz w:val="16"/>
        </w:rPr>
        <w:t xml:space="preserve"> comparatively </w:t>
      </w:r>
      <w:r w:rsidRPr="0077335A">
        <w:rPr>
          <w:rStyle w:val="StyleBoldUnderline"/>
          <w:rFonts w:cs="Times New Roman"/>
        </w:rPr>
        <w:t>few times</w:t>
      </w:r>
      <w:r w:rsidRPr="0077335A">
        <w:rPr>
          <w:rFonts w:cs="Times New Roman"/>
          <w:sz w:val="16"/>
        </w:rPr>
        <w:t xml:space="preserve">. Professor Coglianese's research indicates that negotiated rule-making was used by federal agencies in less than one tenth of one percent of regulations adopted from 1983 to 1996. n289 While this does not prove that the process lacks utility, especially given that many of the regulations issued were undoubtedly routine in character, it suggests that the scope for its success-ful use is limited. </w:t>
      </w:r>
      <w:r w:rsidRPr="0077335A">
        <w:rPr>
          <w:rStyle w:val="StyleBoldUnderline"/>
          <w:rFonts w:cs="Times New Roman"/>
        </w:rPr>
        <w:t>Negotiated rulemaking has been criticized as producing results that accommodate the priorities of organized interest groups rather than serving the public interest</w:t>
      </w:r>
      <w:r w:rsidRPr="0077335A">
        <w:rPr>
          <w:rFonts w:cs="Times New Roman"/>
          <w:sz w:val="16"/>
        </w:rPr>
        <w:t xml:space="preserve">. n290 Proponents argue that the public will be represented by an appropriate group or alliance of interest groups, and that EPA retains its role as the guardian of public interest. n291 </w:t>
      </w:r>
      <w:r w:rsidRPr="0077335A">
        <w:rPr>
          <w:rStyle w:val="StyleBoldUnderline"/>
          <w:rFonts w:cs="Times New Roman"/>
        </w:rPr>
        <w:t>It may</w:t>
      </w:r>
      <w:r w:rsidRPr="0077335A">
        <w:rPr>
          <w:rFonts w:cs="Times New Roman"/>
          <w:sz w:val="16"/>
        </w:rPr>
        <w:t xml:space="preserve">, however, </w:t>
      </w:r>
      <w:r w:rsidRPr="0077335A">
        <w:rPr>
          <w:rStyle w:val="StyleBoldUnderline"/>
          <w:rFonts w:cs="Times New Roman"/>
        </w:rPr>
        <w:t>not be practicable to represent all interested stakeholders and the diverse interests of the public adequately in a small group setting</w:t>
      </w:r>
      <w:r w:rsidRPr="0077335A">
        <w:rPr>
          <w:rFonts w:cs="Times New Roman"/>
          <w:sz w:val="16"/>
        </w:rPr>
        <w:t xml:space="preserve">. Also, many relevant interests among the public may not be organized sufficiently to participate effectively. Pro-fessor William Funk argues that the public interest may transcend the discrete interests of particular groups. Although the agency is charged with representing the overall public interest, the claims that in dynamic negotiations, it must "bargain and trade its 'interests' (the public interest) in the same way the other participants may trade their interests." n292 Additionally, </w:t>
      </w:r>
      <w:r w:rsidRPr="0077335A">
        <w:rPr>
          <w:rStyle w:val="StyleBoldUnderline"/>
          <w:rFonts w:cs="Times New Roman"/>
        </w:rPr>
        <w:t>negotiated rulemaking may lead to results that satisfy the interests at the table but that are of questionable legality. "Hardwiring" the rule through negotiations behind closed doors arguably subverts the notice and comment rulemaking process and undermines agency independence and ac-countability</w:t>
      </w:r>
      <w:r w:rsidRPr="0077335A">
        <w:rPr>
          <w:rFonts w:cs="Times New Roman"/>
          <w:sz w:val="16"/>
        </w:rPr>
        <w:t xml:space="preserve">. Professor Funk was a participant in one of EPA's earliest efforts at regulatory negotiation, the air pollution emission standards for wood stoves. He concludes that the rule that resulted from the negotiations was beyond the scope of EPA's authority and did not fall within the statutory mandate. n293 Funk further argues that </w:t>
      </w:r>
      <w:r w:rsidRPr="0077335A">
        <w:rPr>
          <w:rStyle w:val="StyleBoldUnderline"/>
          <w:rFonts w:cs="Times New Roman"/>
        </w:rPr>
        <w:t>the</w:t>
      </w:r>
      <w:r w:rsidRPr="0077335A">
        <w:rPr>
          <w:rFonts w:cs="Times New Roman"/>
          <w:sz w:val="16"/>
        </w:rPr>
        <w:t xml:space="preserve"> </w:t>
      </w:r>
      <w:r w:rsidRPr="0077335A">
        <w:rPr>
          <w:rStyle w:val="StyleBoldUnderline"/>
          <w:rFonts w:cs="Times New Roman"/>
        </w:rPr>
        <w:t>reg</w:t>
      </w:r>
      <w:r w:rsidRPr="0077335A">
        <w:rPr>
          <w:rFonts w:cs="Times New Roman"/>
          <w:sz w:val="16"/>
        </w:rPr>
        <w:t xml:space="preserve"> </w:t>
      </w:r>
      <w:r w:rsidRPr="0077335A">
        <w:rPr>
          <w:rStyle w:val="StyleBoldUnderline"/>
          <w:rFonts w:cs="Times New Roman"/>
        </w:rPr>
        <w:t>neg process usurps the role of the agency, "first by reducing the agen-cy to the</w:t>
      </w:r>
      <w:r w:rsidRPr="0077335A">
        <w:rPr>
          <w:rFonts w:cs="Times New Roman"/>
          <w:sz w:val="16"/>
        </w:rPr>
        <w:t xml:space="preserve"> (*93) </w:t>
      </w:r>
      <w:r w:rsidRPr="0077335A">
        <w:rPr>
          <w:rStyle w:val="StyleBoldUnderline"/>
          <w:rFonts w:cs="Times New Roman"/>
        </w:rPr>
        <w:t>level of a mere participant in the formulation of the rule, and second, by essentially denying that the agency has any responsibility beyond giving effect to the consensus achieved by the group</w:t>
      </w:r>
      <w:r w:rsidRPr="0077335A">
        <w:rPr>
          <w:rFonts w:cs="Times New Roman"/>
          <w:sz w:val="16"/>
        </w:rPr>
        <w:t xml:space="preserve">." n294 The role of the judiciary in the negotiated rulemaking process has also sparked debate. Normally, judicial review of the substance of federal agency regulations involves two steps: first, determining whether the rule is within the scope of the agency's authority; second, determining whether the agency provided a reasoned justification, adequately supported in the rulemaking record, for its choice of the specific provisions adopted. An agency's failure to meet this standard renders its decision "arbitrary and capricious." n295 Philip Harter, a prominent advocate of regulatory negotiation, argues for a degree of judicial def-erence to rules produced by negotiation consensus. He argues that the negotiation process ensures that such rule is within the scope of the agency's authority and is not arbitrary and capricious. Assuming a diverse group of interests are represented, he concludes, someone is likely to be made worse off by a rule that is not within the agency's scope of authority, or is arbitrary, and will be unwilling to agree to it. n296 Thus, reviewing courts should "provide a little leeway to accommodate practical interpretations and implementation." n297 In his view, the proper role of the courts is to determine whether a valid con-sensus was reached, and, if so, whether the result plainly exceeds the agency's statutory authority. In determining the validity of the consensus reached, the court should look at whether the petitioner's in-terests were adequately represented in the negotiation and whether it had a fair opportunity to join the process, even if it did not directly participate. </w:t>
      </w:r>
      <w:r w:rsidRPr="0077335A">
        <w:rPr>
          <w:rStyle w:val="StyleBoldUnderline"/>
          <w:rFonts w:cs="Times New Roman"/>
        </w:rPr>
        <w:t>Harter points out that there will be little incentive to par-ticipate in regulatory negotiations if non- participants can simply sit out the negotiations and let others do the work, only to challenge the rule that emerges</w:t>
      </w:r>
      <w:r w:rsidRPr="0077335A">
        <w:rPr>
          <w:rFonts w:cs="Times New Roman"/>
          <w:sz w:val="16"/>
        </w:rPr>
        <w:t xml:space="preserve">. The well-known dissent from this view was expressed by Judge Patricia Wald. Judge Wald argues that an appellate court has an "independent obligation to insure that the agency is not thwarting Con-gressional intent, regardless of how many parties agree with the agency's rule." n298 Accordingly, the "interest test" should not intrude into (*94) the appellate review process. She rejects the idea that everyone must either demand to participate or trust a participating interest group to represent his or her interests. Echoing some of Professor Funk's concerns, Judge Wald argues that, as only a limited num-ber of groups can take part in the negotiations, they should not be allowed to bind everyone. n299 Thus, the court should apply the same scope of review and criteria of legality to every rule, regardless of whether it is the product of negotiation consensus or traditional notice-and-comment rulemaking. This appears to be the current law. In conclusion, negotiated rulemaking shows promise as an agency tool when used appropriately. It is most useful when the stakeholders agree that negotiated rulemaking is their best option and feel that there is something to gain; when the number of parties is fairly small, and they are readily identifiable; when the proposed rule is controversial; when the stakeholders are all eager to have the issue resolved; when tradeoffs are possible; when there is no easy "objective" solution; and when whatever consensus may be reached will be easy to implement. Experience indicates that negotiated rulemaking has a use-ful yet limited role. This experience confirms that the European approach to environmental contracting cannot be transplanted to the United States, and that the negotiated rulemaking hybrid can make only a limited contribution to improvement of the command environmental regulatory system </w:t>
      </w:r>
    </w:p>
    <w:p w:rsidR="0077335A" w:rsidRPr="0077335A" w:rsidRDefault="0077335A" w:rsidP="0077335A">
      <w:pPr>
        <w:pStyle w:val="Heading3"/>
        <w:rPr>
          <w:rFonts w:cs="Times New Roman"/>
        </w:rPr>
      </w:pPr>
      <w:bookmarkStart w:id="104" w:name="BlockBM806"/>
      <w:bookmarkEnd w:id="103"/>
      <w:r w:rsidRPr="0077335A">
        <w:rPr>
          <w:rFonts w:cs="Times New Roman"/>
        </w:rPr>
        <w:t>Renewables</w:t>
      </w:r>
    </w:p>
    <w:p w:rsidR="0077335A" w:rsidRPr="0077335A" w:rsidRDefault="0077335A" w:rsidP="0077335A">
      <w:pPr>
        <w:pStyle w:val="Heading4"/>
        <w:rPr>
          <w:rFonts w:cs="Times New Roman"/>
        </w:rPr>
      </w:pPr>
      <w:r w:rsidRPr="0077335A">
        <w:rPr>
          <w:rFonts w:cs="Times New Roman"/>
        </w:rPr>
        <w:t>Agency interests and low probability of cooperation overwhelm attempts to meet public interest---internal link turns the net benefit</w:t>
      </w:r>
    </w:p>
    <w:p w:rsidR="0077335A" w:rsidRPr="0077335A" w:rsidRDefault="0077335A" w:rsidP="0077335A">
      <w:pPr>
        <w:rPr>
          <w:rFonts w:cs="Times New Roman"/>
        </w:rPr>
      </w:pPr>
      <w:r w:rsidRPr="0077335A">
        <w:rPr>
          <w:rStyle w:val="StyleStyleBold12pt"/>
          <w:rFonts w:cs="Times New Roman"/>
        </w:rPr>
        <w:t>Funk 97</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(William Funk is a Professor of Law, Lewis and Clark Law School. B.A. 1967, Harvard College; J.D. 1973, Columbia University. “BARGAINING TOWARD THE NEW MILLENNIUM: REGULATORY NEGOTIATION AND THE SUBVERSION OF THE PUBLIC INTEREST” Published April 1997, Print. Accessed @ </w:t>
      </w:r>
      <w:hyperlink r:id="rId80" w:history="1">
        <w:r w:rsidRPr="0077335A">
          <w:rPr>
            <w:rStyle w:val="StyleStyleBold12pt"/>
            <w:rFonts w:cs="Times New Roman"/>
            <w:sz w:val="16"/>
            <w:szCs w:val="16"/>
          </w:rPr>
          <w:t>http://www.lexisnexis.com.proxy.lib.umich.edu/lnacui2api/results/docview/docview.do?docLinkInd=true&amp;risb=21_T20294998790&amp;format=GNBFI&amp;sort=RELEVANCE&amp;startDocNo=1&amp;resultsUrlKey=29_T20294998794&amp;cisb=22_T20294998793&amp;treeMax=true&amp;treeWidth=0&amp;csi=7336&amp;docNo=5</w:t>
        </w:r>
      </w:hyperlink>
      <w:r w:rsidRPr="0077335A">
        <w:rPr>
          <w:rStyle w:val="StyleStyleBold12pt"/>
          <w:rFonts w:cs="Times New Roman"/>
          <w:sz w:val="16"/>
          <w:szCs w:val="16"/>
        </w:rPr>
        <w:t>) Deng</w:t>
      </w:r>
    </w:p>
    <w:p w:rsidR="0077335A" w:rsidRPr="0077335A" w:rsidRDefault="0077335A" w:rsidP="0077335A">
      <w:pPr>
        <w:rPr>
          <w:rStyle w:val="StyleBoldUnderline"/>
          <w:rFonts w:cs="Times New Roman"/>
        </w:rPr>
      </w:pPr>
      <w:r w:rsidRPr="0077335A">
        <w:rPr>
          <w:rFonts w:cs="Times New Roman"/>
          <w:sz w:val="14"/>
        </w:rPr>
        <w:t xml:space="preserve">D. The Search for the Public Interest Underlying the APA and all other statutes directing or authorizing agencies to adopt regulations is the notion that the agency will be acting in the public interest. In some cases the public interest may be largely undefined, as in the charge to the Federal Trade Commission to protect against "unfair methods of competition" n192 or to the Federal Communications Commission to regulate the broadcast spectrum as required by the "public convenience, interest, or necessity." n193 In other cases it may be relatively better defined, as when a statute requires an agency to set an air emission standard as "the best system of emission reduction which (taking into account the cost of achieving such reduction (*1383) and any nonair quality health and environmental impact and energy requirements) the Administrator determines has been adequately demonstrated." n194 Nevertheless, in all cases much is left to the discretion and judgment of the agency to determine how to best achieve the statutory goals. Congress presumes that the exercise of that discretion and judgment will aim to further the public interest. Today we might interpret the oath required of all officers to support the Constitution n195 as nothing less than an oath to serve the public interest pursuant to the statutes and Constitution of the United States. What is meant by the public interest is not always clear. I mean it to be the best interests of the nation, the people, the body politic. So expressed, it is clear that determining the public interest is not a task one achieves; it is a goal one strives for. It encompasses the ideal notions of a James Landis n196 as well as the more modern notions of civic republicans. n197 Whatever it is, it is to be distinguished from the public choice or interest representation models of the administrative state. n198 Public choice theory arose out of studies of legislative and administrative processes to explain why the outcomes of those processes did not seem to achieve the public interest, but rather to reflect the capture of government processes by special interests. n199 The answer was that legislators and bureaucrats would act in their own self-interest (to get reelected or to enhance their agency's power and responsibility) and therefore would ally themselves with whatever special interest would further that end. n200 In this sense, public choice theory is a descriptive, not a normative (*1384) theory, although it has been used to argue for deregulation on the grounds that the unregulated market will be more efficient than government regulation and at least as moral. n201 The conflict between public choice theory and a public interest concept of regulation is obvious. Interest representation theory, on the other hand, is both descriptive and normative. It starts from the proposition that there is no "objective "public interest,'" no "ascertainable "national welfare' as a meaningful guide to administrative decision." n202 This assumption implies that agencies are adrift in their discretion, and the means traditionally employed to control their discretion are merely illusory. To supplant those traditional means of control, the interest representation model suggests that organized interests can themselves constrain agency discretion through expansive participation in agency processes. n203 The courts play an important role in administrative decisionmaking by protecting all parties' rights to adequate participation and directing agencies to attend to the interests of those participating. Interest representation theory implies that the true metal of regulation will emerge out of the fire of clashing interests. The agency is merely the filter through which this process operates. The relationship between interest representation theory and the theory of negotiated rulemaking is obvious. How interest representation theory could lead to public choice theory also seems obvious: the clash of interests results in one interest capturing the regulatory process. It is not the place of this Article to address the descriptive validity of either public choice or interest representation models of the administrative state. This Article does maintain, however, that modern regulatory systems and statutes do not reflect a conscious embrace of the cynicism of public choice theory or an endorsement of the normative values of interest representation theory. This conclusion with respect to public choice theory should be self evident. If public choice theory were both accepted and consciously acknowledged by lawmakers it would destroy any legitimacy (*1385) their laws would otherwise have. This conclusion with respect to interest representation is less obvious. Many laws besides the Negotiated Rulemaking Act encourage and support methods to provide a voice for affected interests in developing rules that affect them. The APA's notice-and-comment requirement is an obvious beginning; the National Environmental Policy Act's notice-and-comment procedure for environmental impact statements is another. n204 The various substantive statutes including hybrid rulemaking provisions are other examples. n205 Moreover, the generic requirements beyond the APA for rulemakings of various types, such as the Regulatory Flexibility Act, n206 the Unfunded Mandates Reform Act, n207 and the Paperwork Reduction Act n208 are still other examples. Nevertheless, an inspection of all these laws rebuts any suggestion that these enhanced public participation requirements substitute for the agency's responsibility to engage in reasoned decisionmaking in search of the public interest. For example, environmental impact statement requirements are consistently described as intended to improve the agency's decisionmaking. n209 The substantive statutes with hybrid procedures likewise are laden with requirements to assure the agency is making a rational decision, not just adding up the votes of the interested parties. n210 And the primary focus of generic rulemaking requirements beyond the APA is cost/benefit or risk assessment analysis to assure that the rules adopted are plainly (*1386) adapted to their purpose - the public interest. n211 Thus, while modern rulemaking seeks full participation by interested persons, the agency still determines the public interest. Modern rulemaking has not substituted interest representation theory for traditional notions of administrative rulemaking. The same could be said for </w:t>
      </w:r>
      <w:r w:rsidRPr="0077335A">
        <w:rPr>
          <w:rStyle w:val="StyleBoldUnderline"/>
          <w:rFonts w:cs="Times New Roman"/>
        </w:rPr>
        <w:t>negotiated rulemaking</w:t>
      </w:r>
      <w:r w:rsidRPr="0077335A">
        <w:rPr>
          <w:rFonts w:cs="Times New Roman"/>
          <w:sz w:val="14"/>
        </w:rPr>
        <w:t xml:space="preserve">. After all, the process </w:t>
      </w:r>
      <w:r w:rsidRPr="0077335A">
        <w:rPr>
          <w:rStyle w:val="StyleBoldUnderline"/>
          <w:rFonts w:cs="Times New Roman"/>
        </w:rPr>
        <w:t>has been</w:t>
      </w:r>
      <w:r w:rsidRPr="0077335A">
        <w:rPr>
          <w:rFonts w:cs="Times New Roman"/>
          <w:sz w:val="14"/>
        </w:rPr>
        <w:t xml:space="preserve"> carefully </w:t>
      </w:r>
      <w:r w:rsidRPr="0077335A">
        <w:rPr>
          <w:rStyle w:val="StyleBoldUnderline"/>
          <w:rFonts w:cs="Times New Roman"/>
        </w:rPr>
        <w:t>crafted to fit within traditional rulemaking requirements</w:t>
      </w:r>
      <w:r w:rsidRPr="0077335A">
        <w:rPr>
          <w:rFonts w:cs="Times New Roman"/>
          <w:sz w:val="14"/>
        </w:rPr>
        <w:t xml:space="preserve">. Here, again, </w:t>
      </w:r>
      <w:r w:rsidRPr="0077335A">
        <w:rPr>
          <w:rStyle w:val="StyleBoldUnderline"/>
          <w:rFonts w:cs="Times New Roman"/>
        </w:rPr>
        <w:t>however, no matter how faithful negotiated rulemaking may be to the formalities of traditional rulemaking, its effect is to subvert the principles of that rulemaking</w:t>
      </w:r>
      <w:r w:rsidRPr="0077335A">
        <w:rPr>
          <w:rFonts w:cs="Times New Roman"/>
          <w:sz w:val="14"/>
        </w:rPr>
        <w:t xml:space="preserve">. This is reflected once again in Harter's revealing statement that the </w:t>
      </w:r>
      <w:r w:rsidRPr="0077335A">
        <w:rPr>
          <w:rStyle w:val="StyleBoldUnderline"/>
          <w:rFonts w:cs="Times New Roman"/>
        </w:rPr>
        <w:t>legitimacy of the regulation "would lie in the overall agreement of the parties</w:t>
      </w:r>
      <w:r w:rsidRPr="0077335A">
        <w:rPr>
          <w:rFonts w:cs="Times New Roman"/>
          <w:sz w:val="14"/>
        </w:rPr>
        <w:t xml:space="preserve">." n212 Note the use of the word "parties." The </w:t>
      </w:r>
      <w:r w:rsidRPr="0077335A">
        <w:rPr>
          <w:rStyle w:val="StyleBoldUnderline"/>
          <w:rFonts w:cs="Times New Roman"/>
        </w:rPr>
        <w:t>rulemaking has "parties" who make the agreement. They make the agreement among and for themselves. They bargain and deal to achieve their own interests. There is no mention of the "public."</w:t>
      </w:r>
      <w:r w:rsidRPr="0077335A">
        <w:rPr>
          <w:rFonts w:cs="Times New Roman"/>
          <w:sz w:val="14"/>
        </w:rPr>
        <w:t xml:space="preserve"> The wisdom and fairness of the rule is equated with the satisfaction of the parties. n213 </w:t>
      </w:r>
      <w:r w:rsidRPr="0077335A">
        <w:rPr>
          <w:rStyle w:val="StyleBoldUnderline"/>
          <w:rFonts w:cs="Times New Roman"/>
        </w:rPr>
        <w:t>Public law has been subtly transformed into private law relationships</w:t>
      </w:r>
      <w:r w:rsidRPr="0077335A">
        <w:rPr>
          <w:rFonts w:cs="Times New Roman"/>
          <w:sz w:val="14"/>
        </w:rPr>
        <w:t xml:space="preserve">. Moreover, negotiated rulemaking succeeds if the parties reach consensus. To the extent that agencies are taught that regulatory negotiation is a process to be used in the place of conventional notice-and-comment rulemaking, </w:t>
      </w:r>
      <w:r w:rsidRPr="0077335A">
        <w:rPr>
          <w:rStyle w:val="StyleBoldUnderline"/>
          <w:rFonts w:cs="Times New Roman"/>
        </w:rPr>
        <w:t>agencies learn that achieving consensus of the parties is the measure of success</w:t>
      </w:r>
      <w:r w:rsidRPr="0077335A">
        <w:rPr>
          <w:rFonts w:cs="Times New Roman"/>
          <w:sz w:val="14"/>
        </w:rPr>
        <w:t xml:space="preserve">. The statistics in Professor Coglianese's article further confirm this lesson </w:t>
      </w:r>
      <w:r w:rsidRPr="0077335A">
        <w:rPr>
          <w:rStyle w:val="StyleBoldUnderline"/>
          <w:rFonts w:cs="Times New Roman"/>
        </w:rPr>
        <w:t>-</w:t>
      </w:r>
      <w:r w:rsidRPr="0077335A">
        <w:rPr>
          <w:rFonts w:cs="Times New Roman"/>
          <w:sz w:val="14"/>
        </w:rPr>
        <w:t xml:space="preserve"> </w:t>
      </w:r>
      <w:r w:rsidRPr="0077335A">
        <w:rPr>
          <w:rStyle w:val="StyleBoldUnderline"/>
          <w:rFonts w:cs="Times New Roman"/>
        </w:rPr>
        <w:t>if the consensus is not reached, or if the agency does not abide by the consensus, the likelihood of lawsuits increases, and the "benefits" of negotiated rulemaking evaporate</w:t>
      </w:r>
      <w:r w:rsidRPr="0077335A">
        <w:rPr>
          <w:rFonts w:cs="Times New Roman"/>
          <w:sz w:val="14"/>
        </w:rPr>
        <w:t xml:space="preserve">. n214 Thus, </w:t>
      </w:r>
      <w:r w:rsidRPr="0077335A">
        <w:rPr>
          <w:rStyle w:val="StyleBoldUnderline"/>
          <w:rFonts w:cs="Times New Roman"/>
        </w:rPr>
        <w:t>agencies are influenced to see their role not as serving the public interest, but as generating a consensus among the parties to the negotiation</w:t>
      </w:r>
      <w:r w:rsidRPr="0077335A">
        <w:rPr>
          <w:rFonts w:cs="Times New Roman"/>
          <w:sz w:val="14"/>
        </w:rPr>
        <w:t xml:space="preserve">. Public choice theory is not resisted; it is adopted with a vengeance. The effect on the culture and identification of the agency may outlive the particular negotiation. That is, when the negotiation is (*1387) over, the consensus is obtained, and the rule is promulgated, where is the agency's interest in assuring compliance with the rule, in assuring that the rule continues to serve its purposes? The </w:t>
      </w:r>
      <w:r w:rsidRPr="0077335A">
        <w:rPr>
          <w:rStyle w:val="StyleBoldUnderline"/>
          <w:rFonts w:cs="Times New Roman"/>
        </w:rPr>
        <w:t>agency does not have the same sense of responsibility for the rule, because it does not reflect the agency's considered determination as serving the public interest; instead, it reflects the bargain of the parties. It is the parties' rule, not the agency's</w:t>
      </w:r>
      <w:r w:rsidRPr="0077335A">
        <w:rPr>
          <w:rFonts w:cs="Times New Roman"/>
          <w:sz w:val="14"/>
        </w:rPr>
        <w:t xml:space="preserve">. </w:t>
      </w:r>
      <w:r w:rsidRPr="0077335A">
        <w:rPr>
          <w:rStyle w:val="StyleBoldUnderline"/>
          <w:rFonts w:cs="Times New Roman"/>
        </w:rPr>
        <w:t xml:space="preserve"> </w:t>
      </w:r>
    </w:p>
    <w:p w:rsidR="0077335A" w:rsidRPr="0077335A" w:rsidRDefault="0077335A" w:rsidP="0077335A">
      <w:pPr>
        <w:rPr>
          <w:rFonts w:cs="Times New Roman"/>
        </w:rPr>
      </w:pPr>
    </w:p>
    <w:p w:rsidR="0077335A" w:rsidRPr="0077335A" w:rsidRDefault="0077335A" w:rsidP="0077335A">
      <w:pPr>
        <w:pStyle w:val="Heading1"/>
        <w:rPr>
          <w:rFonts w:cs="Times New Roman"/>
        </w:rPr>
      </w:pPr>
      <w:bookmarkStart w:id="105" w:name="PocketBM812"/>
      <w:bookmarkEnd w:id="93"/>
      <w:bookmarkEnd w:id="96"/>
      <w:bookmarkEnd w:id="104"/>
      <w:r w:rsidRPr="0077335A">
        <w:rPr>
          <w:rFonts w:cs="Times New Roman"/>
        </w:rPr>
        <w:t>Perm Stuff</w:t>
      </w:r>
    </w:p>
    <w:p w:rsidR="0077335A" w:rsidRPr="0077335A" w:rsidRDefault="0077335A" w:rsidP="0077335A">
      <w:pPr>
        <w:pStyle w:val="Heading2"/>
        <w:rPr>
          <w:rFonts w:cs="Times New Roman"/>
        </w:rPr>
      </w:pPr>
      <w:bookmarkStart w:id="106" w:name="HatBM813"/>
      <w:r w:rsidRPr="0077335A">
        <w:rPr>
          <w:rFonts w:cs="Times New Roman"/>
        </w:rPr>
        <w:t>2AC</w:t>
      </w:r>
    </w:p>
    <w:p w:rsidR="0077335A" w:rsidRPr="0077335A" w:rsidRDefault="0077335A" w:rsidP="0077335A">
      <w:pPr>
        <w:pStyle w:val="Heading3"/>
        <w:rPr>
          <w:rFonts w:cs="Times New Roman"/>
        </w:rPr>
      </w:pPr>
      <w:bookmarkStart w:id="107" w:name="BlockBM814"/>
      <w:r w:rsidRPr="0077335A">
        <w:rPr>
          <w:rFonts w:cs="Times New Roman"/>
        </w:rPr>
        <w:t>Perm do both</w:t>
      </w:r>
    </w:p>
    <w:p w:rsidR="0077335A" w:rsidRPr="0077335A" w:rsidRDefault="0077335A" w:rsidP="0077335A">
      <w:pPr>
        <w:pStyle w:val="Heading4"/>
        <w:rPr>
          <w:rFonts w:cs="Times New Roman"/>
        </w:rPr>
      </w:pPr>
      <w:r w:rsidRPr="0077335A">
        <w:rPr>
          <w:rFonts w:cs="Times New Roman"/>
        </w:rPr>
        <w:t>Perm is key, federal resources key to ensure enough experts for proper rulemaking</w:t>
      </w:r>
    </w:p>
    <w:p w:rsidR="0077335A" w:rsidRPr="0077335A" w:rsidRDefault="0077335A" w:rsidP="0077335A">
      <w:pPr>
        <w:rPr>
          <w:rFonts w:cs="Times New Roman"/>
        </w:rPr>
      </w:pP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Ultimately, </w:t>
      </w:r>
      <w:r w:rsidRPr="0077335A">
        <w:rPr>
          <w:rStyle w:val="StyleBoldUnderline"/>
          <w:rFonts w:cs="Times New Roman"/>
        </w:rPr>
        <w:t xml:space="preserve">the environmentalists approached the District with a proposal that the District fund an expert for their use. </w:t>
      </w:r>
      <w:r w:rsidRPr="0077335A">
        <w:rPr>
          <w:rFonts w:cs="Times New Roman"/>
          <w:sz w:val="16"/>
        </w:rPr>
        <w:t xml:space="preserve">(213) This type of request poses a problem for the agency that is rooted in public regulatory theory. In a notice and comment rulemaking, agencies expect participants in agency processes to bear their own expenses. The assumption is that a party's interest in a given issue will cause the party to generate sufficient resources for effective participation. Furthermore, the agency's impartiality can be questioned if it seems to favor one particular interest group by taking steps to ensure that the group's position is fully articulated. However, a negotiated rulemaking is quite different from a normal rulemaking proceeding. It emphasizes personal interaction, and thus allows confrontation of technical questions in a detailed way that a priori cannot occur in a notice and comment rulemaking. Furthermore, because the negotiation places demands on parties that normal rulemaking does not, some parties invited to participate by the agency may have difficulty marshalling the necessary resources. These parties can plausibly claim that, because regulatory negotiations place extraordinary demands on participants, the agency could fairly bear some of the costs involved. Ultimately, </w:t>
      </w:r>
      <w:r w:rsidRPr="0077335A">
        <w:rPr>
          <w:rStyle w:val="StyleBoldUnderline"/>
          <w:rFonts w:cs="Times New Roman"/>
        </w:rPr>
        <w:t>the District chose to fund the expert at a modest amount, a decision that on balance seems correct for several reasons. First, pragmatically, without the funding the environmentalists might well have concluded that they could not effectively participate further in the rulemaking</w:t>
      </w:r>
      <w:r w:rsidRPr="0077335A">
        <w:rPr>
          <w:rFonts w:cs="Times New Roman"/>
          <w:sz w:val="16"/>
        </w:rPr>
        <w:t>. Under the protocol for the negotiation, all participants retained the right to withdraw at any time</w:t>
      </w:r>
      <w:r w:rsidRPr="0077335A">
        <w:rPr>
          <w:rStyle w:val="StyleBoldUnderline"/>
          <w:rFonts w:cs="Times New Roman"/>
        </w:rPr>
        <w:t>. Funding the expert thus promoted an equality of participation in the process, and without that equality,</w:t>
      </w:r>
      <w:r w:rsidRPr="0077335A">
        <w:rPr>
          <w:rFonts w:cs="Times New Roman"/>
          <w:sz w:val="16"/>
        </w:rPr>
        <w:t xml:space="preserve"> the negotiation was probably doomed to failure. Second, because this negotiation was premised on the exchange of information, the District had some expectation that the money spent on the consultant would result in information that would be available to all the parties. In that sense, the information generated by the consultant did not become proprietary, but instead benefited all interests in the negotiation. A different situation would result if the consultant were to be used only for private advisement of a single party. Third, the consultant's efforts here brought a different viewpoint to the bargaining table. The consultant made a presentation to the Working Group in which he argued that the cost of fume suppressants, supposedly much lower than the installation of add-on controls, was actually more expensive than the add-ons when the analysis considered the costs that would be eliminated if HEPA filters were used. (214) The presentation also suggested that if add-on controls were required, the District might reduce industry recordkeeping requirements for the use of fume suppressants. Ironically, the parties disagree about whether the environmentalists' consultant played a large role in the outcome of the negotiations. An industry representative declared that the consultant added very little and disagreed with the consultant's opinion that the installation of add-on pollution control devices (e.g. HEPA filters) might well, in the long run, be cheaper than using fume suppressants. (215) In contrast</w:t>
      </w:r>
      <w:r w:rsidRPr="0077335A">
        <w:rPr>
          <w:rStyle w:val="StyleBoldUnderline"/>
          <w:rFonts w:cs="Times New Roman"/>
        </w:rPr>
        <w:t xml:space="preserve">, the environmentalists were convinced that the expert's presentation was critical; as one stated, the presentation "had a big impact." </w:t>
      </w:r>
      <w:r w:rsidRPr="0077335A">
        <w:rPr>
          <w:rFonts w:cs="Times New Roman"/>
          <w:sz w:val="16"/>
        </w:rPr>
        <w:t xml:space="preserve">(216) Finally, as might be expected, the District staff was somewhere in between. It found the information useful but not central to the negotiation. (217) Whatever these differences of opinion, funding the technical expert in this case was important for at least one quite different reason. In his presentation, the consultant agreed with certain factual positions taken by the industry and its experts. (218) For example, the consultant stated he "concur(red) with the observation of the (industry) representative that the majority of the independent metal finishers will be unable to cope with or understand the technical and monitoring implications" of the rule as the District then proposed it. (219) </w:t>
      </w:r>
      <w:r w:rsidRPr="0077335A">
        <w:rPr>
          <w:rStyle w:val="StyleBoldUnderline"/>
          <w:rFonts w:cs="Times New Roman"/>
        </w:rPr>
        <w:t>The consultant's agreement on these issues came at a crucial stage in the negotiations, and his agreement played a role in beginning the process of bridging the gap in the positions of the environmentalists and the industry. While an expert will not perform this function in every case</w:t>
      </w:r>
      <w:r w:rsidRPr="0077335A">
        <w:rPr>
          <w:rFonts w:cs="Times New Roman"/>
          <w:sz w:val="16"/>
        </w:rPr>
        <w:t xml:space="preserve">, here it proved crucial. </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08" w:name="BlockBM820"/>
      <w:bookmarkEnd w:id="107"/>
      <w:r w:rsidRPr="0077335A">
        <w:rPr>
          <w:rFonts w:cs="Times New Roman"/>
        </w:rPr>
        <w:t>Perm do the CP</w:t>
      </w:r>
    </w:p>
    <w:p w:rsidR="0077335A" w:rsidRPr="0077335A" w:rsidRDefault="0077335A" w:rsidP="0077335A">
      <w:pPr>
        <w:pStyle w:val="Heading4"/>
        <w:rPr>
          <w:rFonts w:cs="Times New Roman"/>
        </w:rPr>
      </w:pPr>
      <w:r w:rsidRPr="0077335A">
        <w:rPr>
          <w:rFonts w:cs="Times New Roman"/>
        </w:rPr>
        <w:t>Perm do the CP—even if Congress doesn’t mandate reg negs, agencies do it anyways due to federal oversight</w:t>
      </w:r>
    </w:p>
    <w:p w:rsidR="0077335A" w:rsidRPr="0077335A" w:rsidRDefault="0077335A" w:rsidP="0077335A">
      <w:pPr>
        <w:rPr>
          <w:rStyle w:val="StyleStyleBold12pt"/>
          <w:rFonts w:cs="Times New Roman"/>
        </w:rPr>
      </w:pPr>
      <w:r w:rsidRPr="0077335A">
        <w:rPr>
          <w:rStyle w:val="StyleStyleBold12pt"/>
          <w:rFonts w:cs="Times New Roman"/>
        </w:rPr>
        <w:t>Hsu 02</w:t>
      </w:r>
    </w:p>
    <w:p w:rsidR="0077335A" w:rsidRPr="0077335A" w:rsidRDefault="0077335A" w:rsidP="0077335A">
      <w:pPr>
        <w:rPr>
          <w:rFonts w:cs="Times New Roman"/>
          <w:b/>
          <w:bCs/>
          <w:sz w:val="16"/>
          <w:szCs w:val="16"/>
        </w:rPr>
      </w:pPr>
      <w:r w:rsidRPr="0077335A">
        <w:rPr>
          <w:rStyle w:val="StyleStyleBold12pt"/>
          <w:rFonts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77335A" w:rsidRPr="0077335A" w:rsidRDefault="0077335A" w:rsidP="0077335A">
      <w:pPr>
        <w:rPr>
          <w:rFonts w:cs="Times New Roman"/>
          <w:sz w:val="16"/>
        </w:rPr>
      </w:pPr>
      <w:r w:rsidRPr="0077335A">
        <w:rPr>
          <w:rFonts w:cs="Times New Roman"/>
          <w:sz w:val="16"/>
        </w:rPr>
        <w:t xml:space="preserve">The most fundamental conclusion of this article is one that is the least likely to gene rate much controversy: that </w:t>
      </w:r>
      <w:r w:rsidRPr="0077335A">
        <w:rPr>
          <w:rStyle w:val="Emphasis"/>
        </w:rPr>
        <w:t>pressure in the form of legislative and judicial oversight of agencies has caused agencies to react by adopting negotiation-based strategies to preserve regulatory authority</w:t>
      </w:r>
      <w:r w:rsidRPr="0077335A">
        <w:rPr>
          <w:rStyle w:val="StyleBoldUnderline"/>
          <w:rFonts w:cs="Times New Roman"/>
        </w:rPr>
        <w:t>. The duress under which agencies have operated has varied greatly</w:t>
      </w:r>
      <w:r w:rsidRPr="0077335A">
        <w:rPr>
          <w:rFonts w:cs="Times New Roman"/>
          <w:sz w:val="16"/>
        </w:rPr>
        <w:t xml:space="preserve"> throughout the last two decades, and also among the different agencies. </w:t>
      </w:r>
      <w:r w:rsidRPr="0077335A">
        <w:rPr>
          <w:rStyle w:val="StyleBoldUnderline"/>
          <w:rFonts w:cs="Times New Roman"/>
        </w:rPr>
        <w:t>EPA seems to have generated the most controversy, but at the same time, pollution control remains a salient issue for most Americans</w:t>
      </w:r>
      <w:r w:rsidRPr="0077335A">
        <w:rPr>
          <w:rFonts w:cs="Times New Roman"/>
          <w:sz w:val="16"/>
        </w:rPr>
        <w:t xml:space="preserve">. Threats to clean air and water seem much more visceral to Americans than threats to biodiversity. This has possibly served to keep the forces that would otherwise eviscerate EPA under control. </w:t>
      </w:r>
      <w:r w:rsidRPr="0077335A">
        <w:rPr>
          <w:rStyle w:val="StyleBoldUnderline"/>
          <w:rFonts w:cs="Times New Roman"/>
        </w:rPr>
        <w:t>Congressional representatives are wary of being viewed as seeking to weaken pollution control laws</w:t>
      </w:r>
      <w:r w:rsidRPr="0077335A">
        <w:rPr>
          <w:rFonts w:cs="Times New Roman"/>
          <w:sz w:val="16"/>
        </w:rPr>
        <w:t xml:space="preserve">, and the jurisprudence of regulatory takings has not yet wandered into the realm of pollution control laws. By and large, pollution control laws administered by EPA would probably be considered a "background principle of law" that would survive a Lucas inquiry. By contrast, threats to biodiversity only seem to arouse a passion in Americans when they involve charismatic megafauna. For the most part, the most ecologically and economically important battles over biodiversity are fought over species that are not physically attractive, and the extinction of would not cause a firestorm of protest. Also, there are hints that </w:t>
      </w:r>
      <w:r w:rsidRPr="0077335A">
        <w:rPr>
          <w:rStyle w:val="StyleBoldUnderline"/>
          <w:rFonts w:cs="Times New Roman"/>
        </w:rPr>
        <w:t>regulatory takings jurisprudence could indeed come into full conflict with the ESA.</w:t>
      </w:r>
      <w:r w:rsidRPr="0077335A">
        <w:rPr>
          <w:rFonts w:cs="Times New Roman"/>
          <w:sz w:val="16"/>
        </w:rPr>
        <w:t xml:space="preserve"> These differences have placed the ESA and the Service on more tenuous ground, and caused the Service to be more open than EPA in soliciting and accepting negotiable proposals under the reinvention rubric. The result has indeed been hundreds of HCPs, but only several dozen Project XL agreements. </w:t>
      </w:r>
      <w:r w:rsidRPr="0077335A">
        <w:rPr>
          <w:rStyle w:val="StyleBoldUnderline"/>
          <w:rFonts w:cs="Times New Roman"/>
        </w:rPr>
        <w:t>An administrative state where bilateral negotiations may indeed be what we are stuck with, however.</w:t>
      </w:r>
      <w:r w:rsidRPr="0077335A">
        <w:rPr>
          <w:rFonts w:cs="Times New Roman"/>
          <w:sz w:val="16"/>
        </w:rPr>
        <w:t xml:space="preserve"> If that is the case, then mechanisms are needed for the constraint and monitoring72 of negotiations between agencies and regulated parties. Clear statutory standards that constrain the ability of agencies to make concessions are clearly needed in both the Project XL and the HCP contexts. Clearer standards would help ensure that negotiated agreements frustrate the basic goals of the underlying statutes, and would empower agencies at the negotiating table. Furthermore, clearer standards would communicate to regulated parties what will be expected of them as they develop plans for their property. Living with a more negotiation-oriented administrative state is also more tolerable if we can evaluate ex post the effectiveness of agencies in carrying out their statutory mandate through negotiations. </w:t>
      </w:r>
      <w:r w:rsidRPr="0077335A">
        <w:rPr>
          <w:rStyle w:val="StyleBoldUnderline"/>
          <w:rFonts w:cs="Times New Roman"/>
        </w:rPr>
        <w:t>An empirical framework was presented in this article that demonstrates how this may be accomplished</w:t>
      </w:r>
      <w:r w:rsidRPr="0077335A">
        <w:rPr>
          <w:rFonts w:cs="Times New Roman"/>
          <w:sz w:val="16"/>
        </w:rPr>
        <w:t xml:space="preserve">. While the data used for this empirical analysis does not permit robust conclusions to be drawn, the broader lesson from the empirical analysis is that if the generosity of negotiated agreements varies consistently with the environmental importance of the project, then we have reason to be concerned with the agency's bargaining position. This seems counter-intuitive – shouldn't the most ecologically sensitive areas receive the most protection, and the negotiated agreement be the least favorable to the landowner? Perhaps, but that does not mean that of those projects dealing with less ecologically sensitive areas, the landowner should be given the run of her land. </w:t>
      </w:r>
      <w:r w:rsidRPr="0077335A">
        <w:rPr>
          <w:rStyle w:val="StyleBoldUnderline"/>
          <w:rFonts w:cs="Times New Roman"/>
        </w:rPr>
        <w:t>A negotiated agreement should result in both sides gaining something that accrues from the trading proces</w:t>
      </w:r>
      <w:r w:rsidRPr="0077335A">
        <w:rPr>
          <w:rFonts w:cs="Times New Roman"/>
          <w:sz w:val="16"/>
        </w:rPr>
        <w:t xml:space="preserve">s, and there is no reason that the landowner should acquire all of the surplus. Finally, the transparency of negotiations must be protected, as organizations that play a watchdog role can only do so if their ability to sue is protected. </w:t>
      </w:r>
      <w:r w:rsidRPr="0077335A">
        <w:rPr>
          <w:rStyle w:val="StyleBoldUnderline"/>
          <w:rFonts w:cs="Times New Roman"/>
        </w:rPr>
        <w:t>The terms of negotiated agreements are also deeply affected by enforceability issues</w:t>
      </w:r>
      <w:r w:rsidRPr="0077335A">
        <w:rPr>
          <w:rFonts w:cs="Times New Roman"/>
          <w:sz w:val="16"/>
        </w:rPr>
        <w:t>. In the case of the pollution control statutes, monitoring devices have made the EPA's enforcement job considerably easier. In the case of the ESA, the Service lacks access to private property where oftentimes the Service is unaware of endangered and threatened species, which can thus be taken with very little risk of detection. This has also made the Service more generous in negotiating with landowners. To some extent, the negotiated agreement itself can ameliorate enforcement problems, but a severe enough of an enforcement problem can not only defeat the negotiation process but also undermine the goals of the statute. The Service's SSSU problem may be ameliorated by HCPs, but in some cases, landowners feel no need to even negotiate with the Service. The SSSU problem is to some extent unavoidable, but is substantial part a product of the chronic underfunding of the Service, particularly with respect to enforcement. The time has come for GOP Congressional hostility towards the Service and the ESA to abate enough to at least recognize the need for law and order with respect to endangered and threatened species.</w:t>
      </w:r>
    </w:p>
    <w:p w:rsidR="0077335A" w:rsidRPr="0077335A" w:rsidRDefault="0077335A" w:rsidP="0077335A">
      <w:pPr>
        <w:pStyle w:val="Heading2"/>
        <w:rPr>
          <w:rFonts w:cs="Times New Roman"/>
        </w:rPr>
      </w:pPr>
      <w:bookmarkStart w:id="109" w:name="HatBM825"/>
      <w:bookmarkEnd w:id="106"/>
      <w:bookmarkEnd w:id="108"/>
      <w:r w:rsidRPr="0077335A">
        <w:rPr>
          <w:rFonts w:cs="Times New Roman"/>
        </w:rPr>
        <w:t>1AR</w:t>
      </w:r>
    </w:p>
    <w:p w:rsidR="0077335A" w:rsidRPr="0077335A" w:rsidRDefault="0077335A" w:rsidP="0077335A">
      <w:pPr>
        <w:pStyle w:val="Heading3"/>
        <w:rPr>
          <w:rFonts w:cs="Times New Roman"/>
        </w:rPr>
      </w:pPr>
      <w:bookmarkStart w:id="110" w:name="BlockBM826"/>
      <w:r w:rsidRPr="0077335A">
        <w:rPr>
          <w:rFonts w:cs="Times New Roman"/>
        </w:rPr>
        <w:t>Perm do the CP</w:t>
      </w:r>
    </w:p>
    <w:p w:rsidR="0077335A" w:rsidRPr="0077335A" w:rsidRDefault="0077335A" w:rsidP="0077335A">
      <w:pPr>
        <w:pStyle w:val="Heading4"/>
        <w:rPr>
          <w:rFonts w:cs="Times New Roman"/>
        </w:rPr>
      </w:pPr>
      <w:r w:rsidRPr="0077335A">
        <w:rPr>
          <w:rFonts w:cs="Times New Roman"/>
        </w:rPr>
        <w:t>Perm do the CP—it’s functionally the same thing</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Fonts w:cs="Times New Roman"/>
          <w:b/>
          <w:bCs/>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sz w:val="16"/>
        </w:rPr>
      </w:pPr>
      <w:r w:rsidRPr="0077335A">
        <w:rPr>
          <w:rFonts w:cs="Times New Roman"/>
          <w:sz w:val="16"/>
        </w:rPr>
        <w:t xml:space="preserve">Finally, in an attempt to show that </w:t>
      </w:r>
      <w:r w:rsidRPr="0077335A">
        <w:rPr>
          <w:rStyle w:val="StyleBoldUnderline"/>
          <w:rFonts w:cs="Times New Roman"/>
        </w:rPr>
        <w:t>reg neg was not a dramatic departure from traditional rulemaking</w:t>
      </w:r>
      <w:r w:rsidRPr="0077335A">
        <w:rPr>
          <w:rFonts w:cs="Times New Roman"/>
          <w:sz w:val="16"/>
        </w:rPr>
        <w:t xml:space="preserve">, proponents pointed out that informal </w:t>
      </w:r>
      <w:r w:rsidRPr="0077335A">
        <w:rPr>
          <w:rStyle w:val="StyleBoldUnderline"/>
          <w:rFonts w:cs="Times New Roman"/>
        </w:rPr>
        <w:t xml:space="preserve">negotiation with stakeholders has </w:t>
      </w:r>
      <w:r w:rsidRPr="0077335A">
        <w:rPr>
          <w:rStyle w:val="Emphasis"/>
        </w:rPr>
        <w:t>always</w:t>
      </w:r>
      <w:r w:rsidRPr="0077335A">
        <w:rPr>
          <w:rStyle w:val="StyleBoldUnderline"/>
          <w:rFonts w:cs="Times New Roman"/>
        </w:rPr>
        <w:t xml:space="preserve"> been an essential part of the rulemaking process. Negotiated rulemaking merely formalizes negotiation</w:t>
      </w:r>
      <w:r w:rsidRPr="0077335A">
        <w:rPr>
          <w:rFonts w:cs="Times New Roman"/>
          <w:sz w:val="16"/>
        </w:rPr>
        <w:t xml:space="preserve"> and utilizes it earlier in the rulemaking process, when it is likely to be most useful. In this view, </w:t>
      </w:r>
      <w:r w:rsidRPr="0077335A">
        <w:rPr>
          <w:rStyle w:val="StyleBoldUnderline"/>
          <w:rFonts w:cs="Times New Roman"/>
        </w:rPr>
        <w:t>agencies actually conform to congressional intent by using processes like reg neg; consultation with the entities that might be harmed by legislation is precisely what Congress intends when it delegates decision-making authority to the agency</w:t>
      </w:r>
      <w:r w:rsidRPr="0077335A">
        <w:rPr>
          <w:rFonts w:cs="Times New Roman"/>
          <w:sz w:val="16"/>
        </w:rPr>
        <w:t>.59</w:t>
      </w:r>
    </w:p>
    <w:p w:rsidR="0077335A" w:rsidRPr="0077335A" w:rsidRDefault="0077335A" w:rsidP="0077335A">
      <w:pPr>
        <w:pStyle w:val="Heading4"/>
        <w:rPr>
          <w:rFonts w:cs="Times New Roman"/>
        </w:rPr>
      </w:pPr>
      <w:r w:rsidRPr="0077335A">
        <w:rPr>
          <w:rFonts w:cs="Times New Roman"/>
        </w:rPr>
        <w:t>Perm do the CP is justified—its functionally the same</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sz w:val="16"/>
        </w:rPr>
      </w:pPr>
      <w:r w:rsidRPr="0077335A">
        <w:rPr>
          <w:rFonts w:cs="Times New Roman"/>
          <w:sz w:val="16"/>
        </w:rPr>
        <w:t xml:space="preserve">According to this view, </w:t>
      </w:r>
      <w:r w:rsidRPr="0077335A">
        <w:rPr>
          <w:rStyle w:val="StyleBoldUnderline"/>
          <w:rFonts w:cs="Times New Roman"/>
        </w:rPr>
        <w:t xml:space="preserve">Congress delegates the details of legislation to the agency when members are uncertain about how to achieve their goals; the agency merely behaves as Congress intends when, </w:t>
      </w:r>
      <w:r w:rsidRPr="0077335A">
        <w:rPr>
          <w:rFonts w:cs="Times New Roman"/>
          <w:sz w:val="16"/>
        </w:rPr>
        <w:t xml:space="preserve">under conditions of uncertainty, </w:t>
      </w:r>
      <w:r w:rsidRPr="0077335A">
        <w:rPr>
          <w:rStyle w:val="StyleBoldUnderline"/>
          <w:rFonts w:cs="Times New Roman"/>
        </w:rPr>
        <w:t>it in turn consults the most affected parties about the details of a regulation</w:t>
      </w:r>
      <w:r w:rsidRPr="0077335A">
        <w:rPr>
          <w:rStyle w:val="Emphasis"/>
        </w:rPr>
        <w:t>. Even conventional rulemaking involves considerable negotiation with affected parties, which Congress also intends and approves</w:t>
      </w:r>
      <w:r w:rsidRPr="0077335A">
        <w:rPr>
          <w:rFonts w:cs="Times New Roman"/>
          <w:sz w:val="16"/>
        </w:rPr>
        <w:t xml:space="preserve">; by formalizing these negotiations in the form of reg neg, </w:t>
      </w:r>
      <w:r w:rsidRPr="0077335A">
        <w:rPr>
          <w:rStyle w:val="StyleBoldUnderline"/>
          <w:rFonts w:cs="Times New Roman"/>
        </w:rPr>
        <w:t>Congress simply enables itself to better monitor agency consultation with stakeholders</w:t>
      </w:r>
      <w:r w:rsidRPr="0077335A">
        <w:rPr>
          <w:rFonts w:cs="Times New Roman"/>
          <w:sz w:val="16"/>
        </w:rPr>
        <w:t xml:space="preserve">. Thus, in this view, </w:t>
      </w:r>
      <w:r w:rsidRPr="0077335A">
        <w:rPr>
          <w:rStyle w:val="Emphasis"/>
        </w:rPr>
        <w:t>agencies are always responsive to affected parties because failure to listen prompts congressional wrath.</w:t>
      </w:r>
      <w:r w:rsidRPr="0077335A">
        <w:rPr>
          <w:rFonts w:cs="Times New Roman"/>
          <w:sz w:val="16"/>
        </w:rPr>
        <w:t xml:space="preserve"> </w:t>
      </w:r>
    </w:p>
    <w:p w:rsidR="0077335A" w:rsidRPr="0077335A" w:rsidRDefault="0077335A" w:rsidP="0077335A">
      <w:pPr>
        <w:rPr>
          <w:rFonts w:cs="Times New Roman"/>
        </w:rPr>
      </w:pPr>
    </w:p>
    <w:p w:rsidR="0077335A" w:rsidRPr="0077335A" w:rsidRDefault="0077335A" w:rsidP="0077335A">
      <w:pPr>
        <w:pStyle w:val="Heading1"/>
        <w:rPr>
          <w:rFonts w:cs="Times New Roman"/>
        </w:rPr>
      </w:pPr>
      <w:bookmarkStart w:id="111" w:name="PocketBM836"/>
      <w:bookmarkEnd w:id="105"/>
      <w:bookmarkEnd w:id="109"/>
      <w:bookmarkEnd w:id="110"/>
      <w:r w:rsidRPr="0077335A">
        <w:rPr>
          <w:rFonts w:cs="Times New Roman"/>
        </w:rPr>
        <w:t>AT</w:t>
      </w:r>
    </w:p>
    <w:p w:rsidR="0077335A" w:rsidRPr="0077335A" w:rsidRDefault="0077335A" w:rsidP="0077335A">
      <w:pPr>
        <w:pStyle w:val="Heading2"/>
        <w:rPr>
          <w:rFonts w:cs="Times New Roman"/>
        </w:rPr>
      </w:pPr>
      <w:bookmarkStart w:id="112" w:name="HatBM837"/>
      <w:r w:rsidRPr="0077335A">
        <w:rPr>
          <w:rFonts w:cs="Times New Roman"/>
        </w:rPr>
        <w:t>CP Solves Better</w:t>
      </w:r>
    </w:p>
    <w:p w:rsidR="0077335A" w:rsidRPr="0077335A" w:rsidRDefault="0077335A" w:rsidP="0077335A">
      <w:pPr>
        <w:pStyle w:val="Heading3"/>
        <w:rPr>
          <w:rFonts w:cs="Times New Roman"/>
        </w:rPr>
      </w:pPr>
      <w:bookmarkStart w:id="113" w:name="BlockBM838"/>
      <w:r w:rsidRPr="0077335A">
        <w:rPr>
          <w:rFonts w:cs="Times New Roman"/>
        </w:rPr>
        <w:t>AT: Delay/Speed</w:t>
      </w:r>
    </w:p>
    <w:p w:rsidR="0077335A" w:rsidRPr="0077335A" w:rsidRDefault="0077335A" w:rsidP="0077335A">
      <w:pPr>
        <w:pStyle w:val="Heading4"/>
        <w:rPr>
          <w:rFonts w:cs="Times New Roman"/>
        </w:rPr>
      </w:pPr>
      <w:r w:rsidRPr="0077335A">
        <w:rPr>
          <w:rFonts w:cs="Times New Roman"/>
        </w:rPr>
        <w:t>Turn—negotiations take longer; CP fails to solve in time</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D. The Scale of the Negotiation: Time and Resources 1. Time as a False Indicator An ongoing point of contention in the literature is whether regulatory negotiation saves time in comparison to traditional rulemaking. Such savings were originally cited as a principal justification for undertaking the negotiation process. (253) Recently, however, critics have contended that time savings do not occur. (254) </w:t>
      </w:r>
      <w:r w:rsidRPr="0077335A">
        <w:rPr>
          <w:rStyle w:val="StyleBoldUnderline"/>
          <w:rFonts w:cs="Times New Roman"/>
        </w:rPr>
        <w:t>Moreover, observations made by participants in negotiated rulemakings confirm that negotiations require a greater time commitment than anticipated at their outset.</w:t>
      </w:r>
      <w:r w:rsidRPr="0077335A">
        <w:rPr>
          <w:rFonts w:cs="Times New Roman"/>
          <w:sz w:val="16"/>
        </w:rPr>
        <w:t xml:space="preserve"> (255) The metal-finishing rulemaking unquestionably fit the time-consuming pattern. During negotiations, both industry and environmentalists requested a sufficiently slow pace to allow for the compilation of additional technical information. (256</w:t>
      </w:r>
      <w:r w:rsidRPr="0077335A">
        <w:rPr>
          <w:rStyle w:val="StyleBoldUnderline"/>
          <w:rFonts w:cs="Times New Roman"/>
        </w:rPr>
        <w:t>) If a negotiation includes a process to facilitate data exchanges and resolve outstanding technical issues, as this negotiation did, parties must expect that negotiations will lengthen substantially.</w:t>
      </w:r>
      <w:r w:rsidRPr="0077335A">
        <w:rPr>
          <w:rFonts w:cs="Times New Roman"/>
          <w:sz w:val="16"/>
        </w:rPr>
        <w:t xml:space="preserve"> The parties' attitude toward the length of the plating negotiation suggests that the academic debate over whether negotiations save time is misplaced. The question should not be whether a negotiated rule took longer to fashion than a rule adopted by notice and comment rulemaking. Instead, the focus should be on whether the benefits of the negotiated rule were worth the investment of extra time. As a general rule, a successful negotiation will provide a well-balanced and widely accepted rule, as well as a more complete record to support the rule. Extra time involved in lengthened negotiations seems, in most instances, a fair trade for these benefits. </w:t>
      </w:r>
      <w:r w:rsidRPr="0077335A">
        <w:rPr>
          <w:rStyle w:val="StyleBoldUnderline"/>
          <w:rFonts w:cs="Times New Roman"/>
        </w:rPr>
        <w:t>The length factor, however, does serve to narrow the types of disputes suitable for negotiation at the state or regional level. Where the agency is under a time frame mandated by statute, regulation, commitment, or court order, it cannot be expected to employ a potentially time-intensive process like regulatory negotiation</w:t>
      </w:r>
      <w:r w:rsidRPr="0077335A">
        <w:rPr>
          <w:rFonts w:cs="Times New Roman"/>
          <w:sz w:val="16"/>
        </w:rPr>
        <w:t>. For example, the CAA requires a state regulatory agency to implement measures adopted in a SIP, a mandate that may limit the agency's options as well as the time it may take to act</w:t>
      </w:r>
      <w:r w:rsidRPr="0077335A">
        <w:rPr>
          <w:rStyle w:val="StyleBoldUnderline"/>
          <w:rFonts w:cs="Times New Roman"/>
        </w:rPr>
        <w:t>. The agency cannot afford the more open-ended, time-consuming process of a negotiation</w:t>
      </w:r>
      <w:r w:rsidRPr="0077335A">
        <w:rPr>
          <w:rFonts w:cs="Times New Roman"/>
          <w:sz w:val="16"/>
        </w:rPr>
        <w:t>. The concern over length also suggests that more attention should be paid to whether the negotiation process can be shortened. S</w:t>
      </w:r>
      <w:r w:rsidRPr="0077335A">
        <w:rPr>
          <w:rStyle w:val="StyleBoldUnderline"/>
          <w:rFonts w:cs="Times New Roman"/>
        </w:rPr>
        <w:t>ome delay in negotiation is inevitable. For example, time delays from initial "posturing" and caucusing are inherent in the negotiation process.</w:t>
      </w:r>
      <w:r w:rsidRPr="0077335A">
        <w:rPr>
          <w:rFonts w:cs="Times New Roman"/>
          <w:sz w:val="16"/>
        </w:rPr>
        <w:t xml:space="preserve"> Other delays, however, might be avoided, perhaps through procedural miles. On a number of occasions during the metal finishing negotiation, for example, the agency produced technical information either right before or at a meeting. As a result, the parties could not adequately digest and respond to the information. More structure in the negotiation process might largely avoid this difficulty. Finally, more attention paid to the length of the negotiation might also provide another benefit. Creative facilitators may be able to turn the parties' general concern over undue length in the negotiation process to an advantage by pressuring the parties to identify and focus their true priorities more quickly. (257) </w:t>
      </w:r>
    </w:p>
    <w:p w:rsidR="0077335A" w:rsidRPr="0077335A" w:rsidRDefault="0077335A" w:rsidP="0077335A">
      <w:pPr>
        <w:pStyle w:val="Heading4"/>
        <w:rPr>
          <w:rFonts w:cs="Times New Roman"/>
        </w:rPr>
      </w:pPr>
      <w:r w:rsidRPr="0077335A">
        <w:rPr>
          <w:rFonts w:cs="Times New Roman"/>
        </w:rPr>
        <w:t>Reg negs don’t solve faster</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Emphasis"/>
        </w:rPr>
      </w:pPr>
      <w:r w:rsidRPr="0077335A">
        <w:rPr>
          <w:rFonts w:cs="Times New Roman"/>
          <w:sz w:val="14"/>
        </w:rPr>
        <w:t xml:space="preserve">A. The Length of Negotiated Rulemaking Proceedings </w:t>
      </w:r>
      <w:r w:rsidRPr="0077335A">
        <w:rPr>
          <w:rStyle w:val="StyleBoldUnderline"/>
          <w:rFonts w:cs="Times New Roman"/>
        </w:rPr>
        <w:t>One advantage formal negotiated rulemaking purportedly has over informal rulemaking is its ability to produce rules in less time.</w:t>
      </w:r>
      <w:r w:rsidRPr="0077335A">
        <w:rPr>
          <w:rFonts w:cs="Times New Roman"/>
          <w:sz w:val="14"/>
        </w:rPr>
        <w:t xml:space="preserve"> Yet the impact negotiation has on the time it takes to develop a regulation remains unclear. In a 1987 article, former EPA Administrator Lee Thomas stated that "as we look back upon our experiences with negotiated rules so far, they have saved time. Regulatory negotiation shortened our total process on each one of them." The National Performance Review report on the regulatory process similarly stated that negotiated rulemaking at EPA has saved up to eighteen months compared with conventional rulemaking. Despite this proclaimed efficiency, the </w:t>
      </w:r>
      <w:r w:rsidRPr="0077335A">
        <w:rPr>
          <w:rStyle w:val="StyleBoldUnderline"/>
          <w:rFonts w:cs="Times New Roman"/>
        </w:rPr>
        <w:t xml:space="preserve">NPR authors also interestingly cautioned Congress not to impose "short statutory deadlines to issue proposed or final rules, especially if they are shorter than two years (because this may) preclude the use of negotiated rulemaking." In at least one instance, a federal agency decided that "negotiated rulemaking was not a practical option" for the development of regulations because of statutory time </w:t>
      </w:r>
      <w:r w:rsidRPr="0077335A">
        <w:rPr>
          <w:rFonts w:cs="Times New Roman"/>
          <w:sz w:val="14"/>
        </w:rPr>
        <w:t>constraints. Although</w:t>
      </w:r>
      <w:r w:rsidRPr="0077335A">
        <w:rPr>
          <w:rStyle w:val="StyleBoldUnderline"/>
          <w:rFonts w:cs="Times New Roman"/>
        </w:rPr>
        <w:t xml:space="preserve"> negotiated rulemakings may not be sufficiently fast when an agency must meet stringent deadlines, overall they have been thought to be potential time-savers. </w:t>
      </w:r>
      <w:r w:rsidRPr="0077335A">
        <w:rPr>
          <w:rFonts w:cs="Times New Roman"/>
          <w:sz w:val="14"/>
        </w:rPr>
        <w:t xml:space="preserve">To measure the impact of negotiated rulemaking on regulatory development time, I analyzed the federal negotiated rulemakings that have been completed to date. </w:t>
      </w:r>
      <w:r w:rsidRPr="0077335A">
        <w:rPr>
          <w:rStyle w:val="StyleBoldUnderline"/>
          <w:rFonts w:cs="Times New Roman"/>
        </w:rPr>
        <w:t>The average negotiated rulemaking takes a little less than two and a half years to complete, from the time the agency announces its intent to form a negotiated rulemaking committee to the time the final rule is published</w:t>
      </w:r>
      <w:r w:rsidRPr="0077335A">
        <w:rPr>
          <w:rFonts w:cs="Times New Roman"/>
          <w:sz w:val="14"/>
        </w:rPr>
        <w:t xml:space="preserve"> (see Table 3). Among all 35 regulatory negotiations that have yielded final rules, the shortest took only about half a year to complete—Coast Guard regulations for drawbridges over the Chicago River (179 days). At the other extreme, </w:t>
      </w:r>
      <w:r w:rsidRPr="0077335A">
        <w:rPr>
          <w:rStyle w:val="StyleBoldUnderline"/>
          <w:rFonts w:cs="Times New Roman"/>
        </w:rPr>
        <w:t>the EPA's farmworker pesticide protection standards,</w:t>
      </w:r>
      <w:r w:rsidRPr="0077335A">
        <w:rPr>
          <w:rFonts w:cs="Times New Roman"/>
          <w:sz w:val="14"/>
        </w:rPr>
        <w:t xml:space="preserve"> which failed to achieve full consensus after one of the parties left the negotiation</w:t>
      </w:r>
      <w:r w:rsidRPr="0077335A">
        <w:rPr>
          <w:rStyle w:val="StyleBoldUnderline"/>
          <w:rFonts w:cs="Times New Roman"/>
        </w:rPr>
        <w:t>, took 2,528 days, or nearly seven years, to complete</w:t>
      </w:r>
      <w:r w:rsidRPr="0077335A">
        <w:rPr>
          <w:rFonts w:cs="Times New Roman"/>
          <w:sz w:val="14"/>
        </w:rPr>
        <w:t xml:space="preserve">. The average number of days for completion so far has been 835 (with a stan¬dard deviation of 577); the median has been 651, or over one and three quarters years. Of course, a couple of years may seem short compared with the decades that certain notorious rulemakings sometimes seem to last, or it may seem somewhat long compared with the speed that some might expect of the government in addressing serious public concerns. What is needed is a standard for comparison, a group of comparable rules developed using conventional notice-and-comment procedures. Any number of variables may offset the length of the rulemaking process, including the agency promulgating the rule, the complexity of the rule to be issued, and the priority the rule holds for the agency. Establishing the comparability of two regulations is no easy matter, but Kerwin and Furlong made an initial attempt in their valuable study of the length of rulemaking at EPA. They compared the time of four negotiated EPA rulemakings with the average time for all EPA rulemakings that entered into the agency's internal regulatory development management system during fiscal years 1987-1990. The latter group amounted roughly to the most substantial 15 percent of all EPA rules adopted during this period. In calculating the length of a rulemaking, Kerwin and Furlong relied on internal EPA files to determine the date when each rule entered into the agency's regulatory development management system and the date when it was finalized. They found that the rules in their study took an average of 3.0 years (1108 days) from start to finish. In contrast, the four negotiated rules initiated dur¬ing the time period of their study took an average of only 2.1 years (778 days) to complete, a time savings of eleven months. Although Kerwin and Furlong acknowledged that the number of negotiated rules in their study was small, they interpreted their data to demonstrate that negotiated rulemaking is "more expeditious" than conventional rulemaking. Their analysis underlies the National Performance Review report's claim that regulatory negotiation is faster than conventional rulemaking. Of course, </w:t>
      </w:r>
      <w:r w:rsidRPr="0077335A">
        <w:rPr>
          <w:rStyle w:val="StyleBoldUnderline"/>
          <w:rFonts w:cs="Times New Roman"/>
        </w:rPr>
        <w:t>if all twelve of EPA's negotiated rules are examined, rather than just four, the suggested time savings of negotiated rulemaking could well be different.</w:t>
      </w:r>
      <w:r w:rsidRPr="0077335A">
        <w:rPr>
          <w:rFonts w:cs="Times New Roman"/>
          <w:sz w:val="14"/>
        </w:rPr>
        <w:t xml:space="preserve"> To determine the length of all EPA negotiated rulemakings, I calculated the difference in time between the date the agency announced its intent to create a negotiated rulemaking committee and the date the agency published its final rule in the Federal Register. Although this method differs from that used by Kerwin and Furlong in that it relies on published government records instead of internal agency files, my reliance on published materials turns out to favor time savings for negotiated rules. For example, Federal Register listings yield an average time for the four negotiated rules m the Kerwin and Furlong study of 1.8 years (647 days), more than four months shorter than the average they report for the same rules. The difference is likely explained by the considerable amount of preparatory work that goes into deciding whether and how to conduct a negotiated rulemaking, work which precedes the publication of a notice to establish a negotiation committee. The average time period for all 12 of the negotiated rules promulgated by the EPA is 2.8 years (1013 days). The four negotiated rules in the Kerwin and Furlong study therefore turn out to be rather atypical, taking roughly half as long on average as the other rules. In contrast to the eleven-month time savings suggested by Kerwin and Furlong, my </w:t>
      </w:r>
      <w:r w:rsidRPr="0077335A">
        <w:rPr>
          <w:rStyle w:val="Emphasis"/>
        </w:rPr>
        <w:t>analysis of all of EPA's negotiated rules suggests (at most) little more than three months savings</w:t>
      </w:r>
      <w:r w:rsidRPr="0077335A">
        <w:rPr>
          <w:rFonts w:cs="Times New Roman"/>
          <w:sz w:val="14"/>
        </w:rPr>
        <w:t xml:space="preserve"> compared with the rules issued in the period studied by Kerwin and Furlong, a difference which could well be accounted for by choices of measurement. </w:t>
      </w:r>
      <w:r w:rsidRPr="0077335A">
        <w:rPr>
          <w:rStyle w:val="StyleBoldUnderline"/>
          <w:rFonts w:cs="Times New Roman"/>
        </w:rPr>
        <w:t xml:space="preserve">When the EPA's three pending negotiated rules are added, the time savings between the two procedures disappears altogether. If we were to assume, for sake of estimation, that the EPA had promulgated all three pending rules at the end of December 1996, the average time for promulgating negotiated rules at EPA would increase to 3.1 years (1129 days), three weeks longer than the average </w:t>
      </w:r>
      <w:r w:rsidRPr="0077335A">
        <w:rPr>
          <w:rFonts w:cs="Times New Roman"/>
          <w:sz w:val="14"/>
        </w:rPr>
        <w:t xml:space="preserve">reported by Kerwin and Furlong </w:t>
      </w:r>
      <w:r w:rsidRPr="0077335A">
        <w:rPr>
          <w:rStyle w:val="StyleBoldUnderline"/>
          <w:rFonts w:cs="Times New Roman"/>
        </w:rPr>
        <w:t>for all EPA rules.</w:t>
      </w:r>
      <w:r w:rsidRPr="0077335A">
        <w:rPr>
          <w:rFonts w:cs="Times New Roman"/>
          <w:sz w:val="14"/>
        </w:rPr>
        <w:t xml:space="preserve"> The whole of the available evidence on the time span of EPA's negotiated rules markedly contrasts with the claims of considerable time savings attributed to negotiated rulemaking. Of course, any comparison of negotiated and conventional rules may have its limits because the time it takes to develop rules is surely affected by factors other than just the use or nonuse of formal negotiated procedures. Even though the EPA has conducted the most negotiated rulemakings of any agency, it still has only promulgated 12 rules (and has only three others pending). Yet as I discuss in Part III.A, it does not appear that these negotiated rules were prone at the outset to demand more of the EPA's time. Moreover, the experience at EPA seems consistent with the impression of at least one other agency that has completed a number of rules through the negotiated rulemaking process. </w:t>
      </w:r>
      <w:r w:rsidRPr="0077335A">
        <w:rPr>
          <w:rStyle w:val="Emphasis"/>
        </w:rPr>
        <w:t>The Department of Education "has reported that it realized no significant time savings through the use of the process."</w:t>
      </w:r>
      <w:r w:rsidRPr="0077335A">
        <w:rPr>
          <w:rFonts w:cs="Times New Roman"/>
          <w:sz w:val="14"/>
        </w:rPr>
        <w:t xml:space="preserve"> In addition, it is important to keep in mind that the mere passage of chronological time—from notice of intent to final rule—probably itself understates the amount of time devoted to negotiated rulemaking. After all, </w:t>
      </w:r>
      <w:r w:rsidRPr="0077335A">
        <w:rPr>
          <w:rStyle w:val="StyleBoldUnderline"/>
          <w:rFonts w:cs="Times New Roman"/>
        </w:rPr>
        <w:t>rules that the EPA issues m a shorter amount of "chronological time" may well reflect the expenditure of substantially more "aggregate time" by agency staff and interest group representatives. Rules that appear to take more chronological time may do so simply because they sit dormant while agency staff members tend to other matters.</w:t>
      </w:r>
      <w:r w:rsidRPr="0077335A">
        <w:rPr>
          <w:rFonts w:cs="Times New Roman"/>
          <w:sz w:val="14"/>
        </w:rPr>
        <w:t xml:space="preserve"> Even though negotiated rulemaking at the EPA takes at least the same amount of chronological time as all rules studied by Kerwin and Furlong, by most accounts </w:t>
      </w:r>
      <w:r w:rsidRPr="0077335A">
        <w:rPr>
          <w:rStyle w:val="Emphasis"/>
        </w:rPr>
        <w:t>negotiated rulemaking demands much more concentrated amounts of time on the part of agency and non-agency participants</w:t>
      </w:r>
      <w:r w:rsidRPr="0077335A">
        <w:rPr>
          <w:rFonts w:cs="Times New Roman"/>
          <w:sz w:val="14"/>
        </w:rPr>
        <w:t xml:space="preserve">. To borrow a phrase from Brian Polkinghorn, negotiated rulemaking is a "time compressor." The negotiated rulemaking process contains all the elements of the conventional procedure, but "in reg-neg all of them are compressed into one preemptive, intense, time consuming negotiated interaction." As an early EPA report on the agency's experience with negotiated rulemaking described, "EPA managers who have been the Agency's negotiators have devoted far more time to the negotiations m which they were involved than they ordinarily would spend on a single rulemaking effort." </w:t>
      </w:r>
      <w:r w:rsidRPr="0077335A">
        <w:rPr>
          <w:rStyle w:val="Emphasis"/>
        </w:rPr>
        <w:t>Once the negotiations are completed, moreover, EPA staff still must spend the additional time associated with drafting regulatory language and responding to comments</w:t>
      </w:r>
      <w:r w:rsidRPr="0077335A">
        <w:rPr>
          <w:rStyle w:val="StyleBoldUnderline"/>
          <w:rFonts w:cs="Times New Roman"/>
        </w:rPr>
        <w:t xml:space="preserve">. Even those who are otherwise positively inclined toward regulatory negotiation acknowledge that the process demands a considerable amount of time and resources </w:t>
      </w:r>
      <w:r w:rsidRPr="0077335A">
        <w:rPr>
          <w:rFonts w:cs="Times New Roman"/>
          <w:sz w:val="14"/>
        </w:rPr>
        <w:t xml:space="preserve">up-front. </w:t>
      </w:r>
      <w:r w:rsidRPr="0077335A">
        <w:rPr>
          <w:rStyle w:val="Emphasis"/>
        </w:rPr>
        <w:t xml:space="preserve">When negotiated rulemaking compresses staff time in this way and still ends up taking at least as long as conventional rulemaking, it is impossible to conclude that it has successfully increased the speed of the regulatory process. </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Reg-negs can’t solve time or litigation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Emphasis"/>
        </w:rPr>
      </w:pPr>
      <w:r w:rsidRPr="0077335A">
        <w:rPr>
          <w:rFonts w:cs="Times New Roman"/>
          <w:sz w:val="16"/>
        </w:rPr>
        <w:t xml:space="preserve">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 He decried the time and expense of administrative rulemaking under conventional procedures, observing that: </w:t>
      </w:r>
      <w:r w:rsidRPr="0077335A">
        <w:rPr>
          <w:rStyle w:val="StyleBoldUnderline"/>
          <w:rFonts w:cs="Times New Roman"/>
        </w:rPr>
        <w:t>We have grown accustomed lo rulemaking procedures that take several years to complete at the agency level and, in the event judicial review is sought, another year or two in the courts.</w:t>
      </w:r>
      <w:r w:rsidRPr="0077335A">
        <w:rPr>
          <w:rFonts w:cs="Times New Roman"/>
          <w:sz w:val="16"/>
        </w:rPr>
        <w:t xml:space="preserve"> The cost of participating in such a proceeding for both the agency and the private parties can be staggeringly high.1' For Harter, negotiated rulemaking provided an alternative that would "reduce the time and cost of developing regulations/*14 He argued that it offered agencies an antidote to "the traditional battle" of conventional rulemaking.15 </w:t>
      </w:r>
      <w:r w:rsidRPr="0077335A">
        <w:rPr>
          <w:rStyle w:val="StyleBoldUnderline"/>
          <w:rFonts w:cs="Times New Roman"/>
        </w:rPr>
        <w:t>In negotiated rulemaking, a negotiation process takes place before an agency issues a proposed regulation.</w:t>
      </w:r>
      <w:r w:rsidRPr="0077335A">
        <w:rPr>
          <w:rFonts w:cs="Times New Roman"/>
          <w:sz w:val="16"/>
        </w:rPr>
        <w:t xml:space="preserve">16 The agency rule and then proceeds according to the notice-and-comment provisions of the Administrative Procedure Act. * Hatter's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rulemaking.14 The initial ACUS recommendation noted that under the existing form of notice-and-comment rulemaking. 'Long periods of delay result, and participation in rulemaking proceedings can become needlessly expensive. "2&lt;i </w:t>
      </w:r>
      <w:r w:rsidRPr="0077335A">
        <w:rPr>
          <w:rStyle w:val="StyleBoldUnderline"/>
          <w:rFonts w:cs="Times New Roman"/>
        </w:rPr>
        <w:t>ACUS's recommendation was premised on the expectation that negotiated rulemaking would overcome the delays, litigation, and other adverse consequences associated with conventional rulemaking and would result in rules more acceptable to the interests affected by agency decisions.</w:t>
      </w:r>
      <w:r w:rsidRPr="0077335A">
        <w:rPr>
          <w:rFonts w:cs="Times New Roman"/>
          <w:sz w:val="16"/>
        </w:rPr>
        <w:t xml:space="preserve">- In the years following Harter's article and ACUS's recommendation, </w:t>
      </w:r>
      <w:r w:rsidRPr="0077335A">
        <w:rPr>
          <w:rStyle w:val="StyleBoldUnderline"/>
          <w:rFonts w:cs="Times New Roman"/>
        </w:rPr>
        <w:t xml:space="preserve">agencies began to experiment with negotiated rulemaking and Congress began to consider legislation to provide clear authorization for its use. </w:t>
      </w:r>
      <w:r w:rsidRPr="0077335A">
        <w:rPr>
          <w:rFonts w:cs="Times New Roman"/>
          <w:sz w:val="16"/>
        </w:rPr>
        <w:t>- Legislative debate in Congress, along with extensive commentary by academics and practitioners, emphasized that negotiated rulemaking would help reduce the delays and litigation that were thought to dominate the conventional rulemaking process.-3 In the years leading up to the passage of the Negotiated Rulemaking Act of 1990</w:t>
      </w:r>
      <w:r w:rsidRPr="0077335A">
        <w:rPr>
          <w:rStyle w:val="StyleBoldUnderline"/>
          <w:rFonts w:cs="Times New Roman"/>
        </w:rPr>
        <w:t>. Regulatory negotiation was consistently advocated as a means of improving what was thought to be a time-consuming, litigation-prone regulatory process.</w:t>
      </w:r>
      <w:r w:rsidRPr="0077335A">
        <w:rPr>
          <w:rFonts w:cs="Times New Roman"/>
          <w:sz w:val="16"/>
        </w:rPr>
        <w:t xml:space="preserve"> From 1983, when the Federal Aviation Administration (FAA) initiated the first federal negotiated rulemaking,35 to 1996, the year the Negotiated Rulemaking Act was permanently reauthorized,2(1 about a dozen federal agencies used the procedure to develop and issue at least one rule. All told, federal agencies had completed thirty-five rules using negotiated rulemaking, a number that amounted to less than 0.01% of all rules issued during the same period. As of 1996. EPA had completed twelve negotiated rulemakings,2^ more than any other agency. Interestingly, EPA has not initiated any new negotiated rulemaking since 1993. The Department of Transportation and the Department of Education have also been among the most frequent users of negotiated rulemaking.2iJ </w:t>
      </w:r>
      <w:r w:rsidRPr="0077335A">
        <w:rPr>
          <w:rStyle w:val="StyleBoldUnderline"/>
          <w:rFonts w:cs="Times New Roman"/>
        </w:rPr>
        <w:t xml:space="preserve">Has the use of negotiated rulemaking "cured" the malaise of administrative law? </w:t>
      </w:r>
      <w:r w:rsidRPr="0077335A">
        <w:rPr>
          <w:rFonts w:cs="Times New Roman"/>
          <w:sz w:val="16"/>
        </w:rPr>
        <w:t xml:space="preserve">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Of course, like most procedural and policy innovations, negotiated rulemaking has not been employed by agencies in a way that permits researchers to evaluate its impact through pure experimental methods.-11 Agencies have not, for instance, selected rules for negotiation randomly from among all of an agency's rules, but instead have tended deliberately to select rules for negotiation only after concluding that the rule stands a reasonable likelihood of successful negotiation. Although a true experimental method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process.411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A second effort to compare the outcomes of negotiated and conventional rulemakings could be found in the Clinton Administration's National Performance Review (NPR) report "Improving Regulatory Systems."4- The NPR report made brief but explicit claims comparing EPA's negotiated rules with its conventional rules in terms of both time and the incidence of litigation. In addition to citing the time savings reported by the Kerwin and Furlong study, the author of the NPR report stated that at EPA negotiated rulemakings had shortened the rulemaking process by up to eighteen months when compared with conventional rulemaking. The report also asserted that negotiated rulemaking reduced the litigation rate for EPA rules from around seventy-five to eighty percent to twenty percent for negotiated rules.4? legislators, agency officials, practitioners, and scholars who have advocated its use over the years. The goals of saving tittle and reducing litigation are by far the most prominent ones invoked in the literature and the legislative history.46 My research follows appropriate standards for empirical research and overcomes major limitations of the two prior efforts to make comparative assessments of negotiated rulemaking. Unlike Erwin and Furlong {who, in fairness, never really set out to evaluate negotiated rulemaking), I </w:t>
      </w:r>
      <w:r w:rsidRPr="0077335A">
        <w:rPr>
          <w:rStyle w:val="StyleBoldUnderline"/>
          <w:rFonts w:cs="Times New Roman"/>
        </w:rPr>
        <w:t>include</w:t>
      </w:r>
      <w:r w:rsidRPr="0077335A">
        <w:rPr>
          <w:rFonts w:cs="Times New Roman"/>
          <w:sz w:val="16"/>
        </w:rPr>
        <w:t xml:space="preserve"> in my assessment </w:t>
      </w:r>
      <w:r w:rsidRPr="0077335A">
        <w:rPr>
          <w:rStyle w:val="StyleBoldUnderline"/>
          <w:rFonts w:cs="Times New Roman"/>
        </w:rPr>
        <w:t>all the negotiated rulemakings completed by EPA during the study period</w:t>
      </w:r>
      <w:r w:rsidRPr="0077335A">
        <w:rPr>
          <w:rFonts w:cs="Times New Roman"/>
          <w:sz w:val="16"/>
        </w:rPr>
        <w:t>. Unlike the NPR report, I re</w:t>
      </w:r>
      <w:r w:rsidRPr="0077335A">
        <w:rPr>
          <w:rStyle w:val="StyleBoldUnderline"/>
          <w:rFonts w:cs="Times New Roman"/>
        </w:rPr>
        <w:t>ly on primary source data on the filings of suits challenging EPA rules and thus provide an accurate account of litigation filed against both negotiated and conventional rules. By carefully applying empirical research methods</w:t>
      </w:r>
      <w:r w:rsidRPr="0077335A">
        <w:rPr>
          <w:rFonts w:cs="Times New Roman"/>
          <w:sz w:val="16"/>
        </w:rPr>
        <w:t xml:space="preserve">, I find that </w:t>
      </w:r>
      <w:r w:rsidRPr="0077335A">
        <w:rPr>
          <w:rStyle w:val="Emphasis"/>
        </w:rPr>
        <w:t>on average it has taken EPA about three years to develop a rule, regardless of whether the agency used negotiated rulemaking or conventional rulemaking procedures.47 The median duration is also about the same for negotiated and conventional rules.4S Negotiated rulemaking does seem to make a difference when it comes to litigation—however, the difference is in the direction opposite to what has been expected.</w:t>
      </w:r>
      <w:r w:rsidRPr="0077335A">
        <w:rPr>
          <w:rStyle w:val="StyleBoldUnderline"/>
          <w:rFonts w:cs="Times New Roman"/>
        </w:rPr>
        <w:t xml:space="preserve"> Negotiated rules are challenged fifty percent of the time, while other comparable, significant EPA rules are challenged only thirty-five percent of the time.</w:t>
      </w:r>
      <w:r w:rsidRPr="0077335A">
        <w:rPr>
          <w:rFonts w:cs="Times New Roman"/>
          <w:sz w:val="16"/>
        </w:rPr>
        <w:t xml:space="preserve">4tJ These results indicate all too clearly that </w:t>
      </w:r>
      <w:r w:rsidRPr="0077335A">
        <w:rPr>
          <w:rStyle w:val="Emphasis"/>
        </w:rPr>
        <w:t>negotiated rulemaking has failed to accomplish its goals of preventing litigation and saving time. Negotiation simply does not "cure" regulatory malaise.</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Negs don’t resolve delays or litigation---best empirically validated research</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w:t>
      </w:r>
      <w:hyperlink r:id="rId81" w:history="1">
        <w:r w:rsidRPr="0077335A">
          <w:rPr>
            <w:rStyle w:val="Hyperlink"/>
            <w:rFonts w:cs="Times New Roman"/>
            <w:sz w:val="16"/>
            <w:szCs w:val="16"/>
          </w:rPr>
          <w:t>http://scholarship.law.upenn.edu/cgi/viewcontent.cgi?article=2334&amp;context=faculty_scholarship/</w:t>
        </w:r>
      </w:hyperlink>
      <w:r w:rsidRPr="0077335A">
        <w:rPr>
          <w:rStyle w:val="StyleStyleBold12pt"/>
          <w:rFonts w:cs="Times New Roman"/>
          <w:sz w:val="16"/>
          <w:szCs w:val="16"/>
        </w:rPr>
        <w:t>) Deng</w:t>
      </w:r>
    </w:p>
    <w:p w:rsidR="0077335A" w:rsidRPr="0077335A" w:rsidRDefault="0077335A" w:rsidP="0077335A">
      <w:pPr>
        <w:rPr>
          <w:rFonts w:cs="Times New Roman"/>
          <w:sz w:val="14"/>
        </w:rPr>
      </w:pPr>
      <w:r w:rsidRPr="0077335A">
        <w:rPr>
          <w:rFonts w:cs="Times New Roman"/>
          <w:sz w:val="14"/>
        </w:rPr>
        <w:t>I Is Negotiated Rulemaking a "Cure"? 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n12 He decried the time and expense of administrative rulemaking under conventional procedures, observing that: (*390) We have grown accustomed to rulemaking procedures that take several years to complete at the agency level and, in the event judicial review is sought, another year or two in the courts. The cost of participating in such a proceeding for both the agency and the private parties can be staggeringly high. n13 For Harter, negotiated rulemaking provided an alternative that would "reduce the time and cost of developing regulations." n14 He argued that it offered agencies an antidote to "the traditional battle" of conventional rulemaking. n15 In negotiated rulemaking, a negotiation process takes place before an agency issues a proposed regulation. n16 The agency (*391) convenes a committee comprised of representatives from regulated firms, trade associations, citizen groups, and other affected organizations, as well as members of the agency staff. n17 The committee meets publicly to negotiate a proposed rule. If the committee reaches consensus, defined as a unanimous concurrence of all the interests, the agency uses the agreement as a basis for its proposed rule and then proceeds according to the notice-and-comment provisions of the Administrative Procedure Act. n18 Harter's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 n19 The initial ACUS recommendation noted that under the existing form of notice-and-comment rulemaking, "long periods of delay result, and participation in rulemaking proceedings can become needlessly expensive." n20 ACUS's recommendation was premised on the expectation that negotiated rulemaking would overcome the delays, litigation, and other adverse consequences associated with conventional rulemaking and would result in rules more acceptable to the interests affected by agency decisions. n21 In the years following Harter's article and ACUS's recommendation, agencies began to experiment with negotiated rulemaking and Congress began to consider legislation to provide clear authorization for its use. n22 Legislative debate in Congress, along with extensive commentary by academics and practitioners, emphasized that negotiated rulemaking would help (*392) reduce the delays and litigation that were thought to dominate the conventional rulemaking process. n23 In the years leading up to the passage of the Negotiated Rulemaking Act of 1990, n24 regulatory negotiation was consistently advocated as a means of improving what was thought to be a time-consuming, litigation-prone regulatory process. From 1983, when the Federal Aviation Administration (FAA) initiated the first federal negotiated rulemaking, n25 to 1996, the year the Negotiated Rulemaking Act was permanently reauthorized, n26 about a dozen federal agencies used the procedure to develop and issue at least one rule. All told, federal agencies had completed thirty-five rules using negotiated rulemaking, a number that amounted to less than 0.01% of all rules issued during the same period. n27 As of 1996, EPA had completed twelve negotiated rulemakings, n28 more than any other agency. Interestingly</w:t>
      </w:r>
      <w:r w:rsidRPr="0077335A">
        <w:rPr>
          <w:rStyle w:val="StyleBoldUnderline"/>
          <w:rFonts w:cs="Times New Roman"/>
        </w:rPr>
        <w:t>, EPA has not</w:t>
      </w:r>
      <w:r w:rsidRPr="0077335A">
        <w:rPr>
          <w:rFonts w:cs="Times New Roman"/>
          <w:sz w:val="14"/>
        </w:rPr>
        <w:t xml:space="preserve"> initiated any </w:t>
      </w:r>
      <w:r w:rsidRPr="0077335A">
        <w:rPr>
          <w:rStyle w:val="StyleBoldUnderline"/>
          <w:rFonts w:cs="Times New Roman"/>
        </w:rPr>
        <w:t>new negotiated rulemaking since 1993</w:t>
      </w:r>
      <w:r w:rsidRPr="0077335A">
        <w:rPr>
          <w:rFonts w:cs="Times New Roman"/>
          <w:sz w:val="14"/>
        </w:rPr>
        <w:t xml:space="preserve">. The Department of Transportation and (*393) the Department of Education have also been among the most frequent users of negotiated rulemaking. n29 Has the use of negotiated rulemaking "cured" the malaise of administrative law? 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n30 Of course, like most procedural and policy innovations, negotiated rulemaking has not been employed by agencies in a way that permits researchers to evaluate its impact through pure experimental methods. n31 Agencies have not, for instance, selected rules for negotiation randomly from among all of an agency's rules, but instead have tended deliberately to select rules for negotiation only after concluding that the rule stands a reasonable likelihood of successful negotiation. n32 Although a true experimental method (*394) is not possible given the nonrandom selection of rules for negotiation, careful social science research still aims to adhere to the basic principles used in an experimental research design as much as possible. Since negotiated rulemaking is thought to be a treatment or a "cure" for the delays and litigation generated by the normal rulemaking process, the appropriate way to evaluate its impact is to compare the outcomes of rules that have been treated with negotiation with the outcomes of a comparison group of similar rules that have not had the negotiation treatment. This comparison group permits researchers to make an inference about the counterfactual, or about what would have occurred in the treatment group absent the application of the negotiation process. In comparing the outcomes of rules in the treatment group with rules in the comparison group, social scientists adhere to a number of exacting standards to ensure that their research results are sound. n33 In assessing the recent claims made by Harter, three fundamental principles for neutral empirical analysis are important to keep in mind. First, researchers need to develop and apply clear criteria for determining what constitutes a treatment and how to measure outcomes. n34 Social scientists call this the process of "operationalizing" key variables and collecting reliable data on them. n35 The measurement of a rulemaking's duration, for example, should follow a clear standard. Otherwise, measurements become difficult, if not impossible, to interpret and replicate. Second, researchers should strive to apply the same criteria and analysis to both the treatment group (negotiated rulemaking) and the comparison group (conventional rulemaking). n36 (*395) Since the analysis aims to compare the outcomes of both groups, it is important that analysts try to measure the same outcomes consistently across both groups. To do otherwise would be like having election officials in a contested election apply one rule when interpreting votes on ballots favoring one party and a different rule when interpreting votes on ballots favoring the other party. Finally, it is essential to include in any impact analysis those cases where the treatment failed. n37 Just as it would be obviously tautological to conclude that a medicinal cure was effective after examining only the cases where the medicine appeared to work, so too would it be mistaken to declare the success of negotiated rulemaking without considering the cases where it failed. We can only know how well a treatment works if we study all the cases in which it has been applied or tried. In the case of negotiated rulemaking - just as with medications - the treatment sometimes fails. Even if a consensus is not reached, the attempted negotiation must still be analyzed and included in the treatment group for the purpose of assessing the effectiveness of the negotiation process. Harter and other </w:t>
      </w:r>
      <w:r w:rsidRPr="0077335A">
        <w:rPr>
          <w:rStyle w:val="StyleBoldUnderline"/>
          <w:rFonts w:cs="Times New Roman"/>
        </w:rPr>
        <w:t>advocates of negotiated rulemaking have not adhered to</w:t>
      </w:r>
      <w:r w:rsidRPr="0077335A">
        <w:rPr>
          <w:rFonts w:cs="Times New Roman"/>
          <w:sz w:val="14"/>
        </w:rPr>
        <w:t xml:space="preserve"> these </w:t>
      </w:r>
      <w:r w:rsidRPr="0077335A">
        <w:rPr>
          <w:rStyle w:val="StyleBoldUnderline"/>
          <w:rFonts w:cs="Times New Roman"/>
        </w:rPr>
        <w:t>rudiments of empirical research and have written favorably about negotiated rulemaking without making</w:t>
      </w:r>
      <w:r w:rsidRPr="0077335A">
        <w:rPr>
          <w:rFonts w:cs="Times New Roman"/>
          <w:sz w:val="14"/>
        </w:rPr>
        <w:t xml:space="preserve"> careful, explicit </w:t>
      </w:r>
      <w:r w:rsidRPr="0077335A">
        <w:rPr>
          <w:rStyle w:val="StyleBoldUnderline"/>
          <w:rFonts w:cs="Times New Roman"/>
        </w:rPr>
        <w:t>comparisons between its outcomes and the outcomes of conventional rulemaking</w:t>
      </w:r>
      <w:r w:rsidRPr="0077335A">
        <w:rPr>
          <w:rFonts w:cs="Times New Roman"/>
          <w:sz w:val="14"/>
        </w:rPr>
        <w:t xml:space="preserve">. At the time the Negotiated Rulemaking Act was re-authorized in 1996, n38 the evidentiary basis on which to draw conclusions about the success of the procedure was at best extremely thin. Only a few minor efforts existed that compared the results of negotiated rulemaking directly with the results of conventional rulemaking. n39 In the first such effort, (*396)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 n40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n41 A second effort to compare the outcomes of negotiated and conventional rulemakings could be found in the Clinton Administration's National Performance Review (NPR) report "Improving Regulatory Systems." n42 The NPR report made brief but explicit claims comparing EPA's negotiated rules with its conventional rules in terms of both time and the incidence of litigation. n43 In addition to citing the time savings reported by the Kerwin and Furlong study, the author of the NPR report stated that at EPA negotiated rulemakings had shortened the rulemaking process by up to eighteen months when compared with conventional rulemaking. n44 The report also asserted that negotiated rulemaking reduced the litigation rate for EPA rules from around seventy-five to eighty percent to twenty percent for negotiated rules. n45 (*397) In my research, I have also taken a comparative approach in evaluating the impact of negotiated rulemaking on the duration of rulemaking and the subsequent incidence of litigation. As I state in Assessing Consensus: My purpose ... is simply to assess negotiated rulemaking on its own terms, using the standards that have been set for it by those legislators, agency officials, practitioners, and scholars who have advocated its use over the years. The goals of saving time and reducing litigation are by far the most prominent ones invoked in the literature and the legislative history. n46 My research follows appropriate standards for empirical research and overcomes major limitations of the two prior efforts to make comparative assessments of negotiated rulemaking. Unlike Kerwin and Furlong (who, in fairness, never really set out to evaluate negotiated rulemaking), I include in my assessment all the negotiated rulemakings completed by EPA during the study period. Unlike the NPR report, I rely on primary source data on the filings of suits challenging EPA rules and thus provide an accurate account of litigation filed against both negotiated and conventional rules. By carefully applying empirical research methods, I find that </w:t>
      </w:r>
      <w:r w:rsidRPr="0077335A">
        <w:rPr>
          <w:rStyle w:val="StyleBoldUnderline"/>
          <w:rFonts w:cs="Times New Roman"/>
        </w:rPr>
        <w:t>on average it has taken EPA about three years to develop a rule, regardless of whether the agency used negotiated rulemaking or conventional rulemaking procedures</w:t>
      </w:r>
      <w:r w:rsidRPr="0077335A">
        <w:rPr>
          <w:rFonts w:cs="Times New Roman"/>
          <w:sz w:val="14"/>
        </w:rPr>
        <w:t xml:space="preserve">. n47 </w:t>
      </w:r>
      <w:r w:rsidRPr="0077335A">
        <w:rPr>
          <w:rStyle w:val="StyleBoldUnderline"/>
          <w:rFonts w:cs="Times New Roman"/>
        </w:rPr>
        <w:t>The median duration is also about the same for negotiated and conventional rules</w:t>
      </w:r>
      <w:r w:rsidRPr="0077335A">
        <w:rPr>
          <w:rFonts w:cs="Times New Roman"/>
          <w:sz w:val="14"/>
        </w:rPr>
        <w:t xml:space="preserve">. n48 Negotiated rulemaking does seem to make a difference when it comes to litigation - however, the difference is in the direction opposite to what has been expected. </w:t>
      </w:r>
      <w:r w:rsidRPr="0077335A">
        <w:rPr>
          <w:rStyle w:val="StyleBoldUnderline"/>
          <w:rFonts w:cs="Times New Roman"/>
        </w:rPr>
        <w:t>Negotiated rules are challenged fifty percent of the time, while other comparable, significant EPA rules are challenged only thirty-five percent of the time</w:t>
      </w:r>
      <w:r w:rsidRPr="0077335A">
        <w:rPr>
          <w:rFonts w:cs="Times New Roman"/>
          <w:sz w:val="14"/>
        </w:rPr>
        <w:t xml:space="preserve">. n49 These results indicate all too clearly that negotiated rulemaking has failed to accomplish its goals of preventing litigation and saving time. Negotiation simply does not "cure" regulatory malaise. (*398) II Evaluating the Duration of Negotiated Rulemaking Harter disagrees with these findings. He first criticizes how I evaluate negotiated rulemaking's impact on the duration of the regulatory process, arguing that I should exclude from my study one rule that EPA negotiated - the farmworker protection rule - because its committee failed to reach a consensus. n50 In a few other cases, he also questions my reliance on the publication of the final rule to mark the completion of the rulemaking process. n51 In total, Harter criticizes my data with respect to the four EPA negotiated rulemakings that took the agency the longest to complete. As a result, Harter claims that once his modifications to the data are made, the average duration of negotiated rulemakings is shorter than the duration of conventional rulemakings. n52 He is correct that the average duration would decline if the longest negotiated rules were to be excluded or their length were to be truncated. He is wrong, however, to suggest that such modifications should be made. The farmworker protection rule, while a failure in terms of achieving consensus, still represented an earnest effort by the EPA to negotiate the rule and merits inclusion in any evaluation of negotiated rulemaking. n53 The other modifications Harter urges fail to adhere to the basic precepts of consistency and reliability in empirical analysis. n54 Moreover, even if one were to be persuaded by Harter's advocacy, his modifications would only affect the average duration of negotiated rulemaking, and not the more appropriate measures of rulemaking time. n55 The median duration of negotiated rulemaking remains largely unchanged even after Harter's modifications. n56 More significantly, whatever one makes of the duration of rules from start to finish, the overall investment of staff time and effort by agencies and outside organizations remains indisputably and significantly greater for negotiated rulemaking. (*399) A. EPA's Negotiated Rulemaking on Farmworker Protection Harter first seeks to exclude from analysis what he calls the "peculiar case" of the farmworker protection rulemaking. n57 In 1985, EPA initiated a negotiated rulemaking process to establish a regulation that would reduce the exposure of agricultural workers to the spray of pesticides. n58 The agency convened a negotiation committee comprising representatives from farming organizations, farmworker unions, agricultural and forest products trade associations, state and local governments, the U.S. Department of Agriculture, and the EPA. n59 The committee met as a plenary group on several occasions, established a series of five working groups, and developed and circulated working drafts of a proposed regulation. n60 As the committee neared completion of a final draft of the proposed rule, the negotiations reached an impasse, n61 and the representatives from the farmworker organizations decided to end their involvement with the negotiations. n62 The EPA attempted to bring the farmworkers' representatives back into the discussions and continued to meet with the remaining members of the committee. n63 In the end, however, the agency was unable to secure a meaningful consensus without the involvement of the farmworkers' representatives, whom the agency failed to bring back to the table officially. Harter claims the farmworker protection rule should be excluded from my analysis of the effectiveness of negotiated rulemaking. n64 He asserts that the farmworker protection negotiated rulemaking was "abandoned" by EPA and that the bulk of the time associated with this regulation should not be attributed to negotiated rulemaking because it took place after the negotiations (*400) collapsed. n65 Yet what happened in the farmworker protection rulemaking could happen in any negotiated rulemaking. Negotiation does not always yield a consensus, and the mere fact that consensus is not reached is no reason to exclude from evaluation those rules for which the agency otherwise earnestly tried to use negotiation. If we are to determine whether negotiated rulemaking is effective in achieving its goals, both common sense and conventional empirical research methods dictate that we look at all the cases where the technique was used, not only those cases where it succeeds. Although negotiated rulemakings should be excluded when they were genuinely abandoned, I specifically state in Assessing Consensus that by "abandoned" negotiated rulemakings "I do not mean that the participants failed to reach consensus." n66 Rather, in a passage that Harter quotes, n67 I treat as "abandoned" those rulemakings for which the agency, at some point after publication of an intent to negotiate, either (1) "decided not to commence negotiations," (2) "disbanded the committee before seeking even a limited agreement," or (3) "withdrew the underlying regulatory action altogether." n68 Rulemakings that meet any one of these three criteria are rulemakings for which the agency failed to use the negotiation process earnestly as a means of developing a rule, or for which the agency declared its decision to issue no rule at all. n69 They are cases where the agency essentially decided to forego altogether the experimental treatment called negotiated rulemaking. The EPA did commence and earnestly pursue negotiations in the farmworker protection rule. The agency worked diligently and responsibly to seek an agreement in this case, and apparently even came close to doing so. n70 When problems arose, the agency (*401) and the other parties offered to replace the facilitator in an effort to keep the farmworkers' representatives on the committee. n71 The EPA continued to hold meetings with the rest of the committee, "hoping that the farmworkers' representatives would return." n72 In addition, the EPA reportedly continued to share drafts of the proposed rule with the farmworkers' representatives before the opening of the notice-and-comment period. n73 EPA did not "abandon" the farmworker protection negotiated rulemaking; rather, one non-governmental interest abandoned the negotiation committee - the committee simply failed to reach a consensus. n74 EPA did eventually issue a final farmworker protection rule, and in doing so the agency made a point of crediting the negotiation process for having "helped shape the proposed regulation." n75 Harter himself suggests that the agency learned much from the negotiation process and that the discussion draft that emerged from the negotiations formed a basis for its final rule. n76 In making this suggestion, however, Harter essentially concedes that the farmworker protection rule was, after all, a negotiated rulemaking. One cannot consistently treat the rule as a negotiated rulemaking in order to claim credit for some benefits, only (*402) to exclude it when it comes to assessing whether negotiated rulemaking achieves other benefits. Significantly, no one ever claimed that the farmworker protection rule should be treated as anything but a completed negotiated rulemaking until after my research results were published. Lee Thomas, who served as the EPA Administrator during the negotiations and through the publication of the proposed rule, counted the farmworker protection rule among EPA's negotiated rules. n77 When the EPA's Office of Policy, Planning and Evaluation set out to assess how well negotiated rulemaking worked, it included the farmworker protection rule in its study. n78 Indeed, on eight separate occasions, the EPA listed the farmworker protection rule as an example of one of its negotiated rulemaking in the Federal Register. n79 The rule has appeared in three separate (*403) reports issued by ACUS, again listed as one of EPA's negotiated rulemakings. n80 EPA's Consensus and Dispute Resolution Program has kept its own internal list of EPA negotiated rulemakings, on which the farmworker protection rule can be found. n81 Finally, the director of the Consensus and Dispute Resolution Program, Chris Kirtz, published an article listing the farmworker protection rule as one of EPA's negotiated rulemakings. n82 Interestingly, EPA's internal list of negotiated rulemakings was recently modified to add a sentence to the description of the farmworker protection rulemaking stating that the "negotiation was abandoned." n83 This statement never appeared in three earlier versions of this EPA list of negotiated rulemakings, n84 making it reasonable to wonder why EPA staff would change its description in this document more than five years after EPA issued its final rule and more than ten years after the farmworkers reconsidered their involvement in the negotiations. Perhaps part of (*404) the explanation lies in the fact that EPA made a point to distribute copies of its altered list at the 1998 Association of American Law Schools panel organized around my research. n85 When the farmworker protection proceeding was described earlier by the agency in the Federal Register, EPA never described the negotiated rulemaking as having been "abandoned" (the same word used to label the category of rules excluded from my study). Rather, EPA noted that representatives from four groups "decided to discontinue participation in the Regulatory Negotiation process" and that afterwards the agency still scheduled four additional meetings with the remaining members of the negotiation committee. n86 Notwithstanding Harter's and EPA's efforts to revise the historical record, the farmworker protection rule is properly considered one of the agency's negotiated rules. Administrative law scholars have considered it as such. n87 Moreover, Laura Langbein and Neil Kerwin, whose research Harter considers "rigorous" and "the only careful and comprehensive" empirical research on negotiated rulemaking, n88 initially included the farmworker protection rule in their study. n89 They eventually dropped it from their sample of negotiated rules, but not because of any principled (*405) or methodological reason for excluding it from a study of the performance of negotiated rulemaking. Rather, Langbein and Kerwin dropped it simply because they were unable to locate enough of the participants in the rulemaking to interview. n90 Furthermore, Harter has himself acknowledged that the farmworker protection rulemaking was a negotiated rulemaking, going so far as to reprint the organizational protocol for the negotiations as an appendix to an earlier article. n91 It is understandable why an advocate would now like to treat the farmworker protection rulemaking as if it were not a negotiated rulemaking for the purpose of determining the average duration of negotiated rules. The farmworker protection rule took longer to complete than any other. n92 As Harter points out, removing this one rule from the group of EPA negotiated rulemakings has the effect of decreasing the average duration of these rules by approximately four months. n93 Yet Harter fails to note that in using Federal Register notices to compute the duration of negotiated rulemakings, I actually understate the average duration by about the same amount of time. As I note in Assessing Consensus, "Federal Register listings yield an average time for the four negotiated rules in the Kerwin and Furlong study of 1.8 years (647 days), more than four months shorter than the average they report for the same rules (778 days)." n94 My approach therefore underestimates rulemaking duration because it excluded the agency work that precedes the publication of a notice of intent and which leads the agency to make the decision to engage (*406) in a negotiated rulemaking. In this and other ways, my approach relies on conservative measures that in effect create a "deliberate bias in favor of finding a time savings in rules developed with negotiated rulemaking procedures." n95 As a result, even supposing the farmworker protection rule should be excluded as a negotiated rulemaking, the resulting average time decrease caused by excluding it is still within the bounds of what can be explained by the conservative measure I used for the duration of negotiated rulemaking. n96 It is simply not possible to conclude with any confidence that negotiated rulemaking has made the rulemaking process significantly shorter. B. Calculating Rulemaking Duration Harter critiques my analysis of rulemaking duration in other ways. He claims, for example, that by using a "strictly numerical methodology" for evaluating the duration of rulemaking I have ignored "the varying complexity of rules." n97 He notes that "rulemaking is an inherently political activity" and argues that "counting days between two events disregards all the dynamics of political activity." n98 Although Harter never clearly states what inference he thinks should be drawn from these vague points, he appears to be suggesting either (1) that negotiated rulemaking should not be subject to empirical evaluation n99 or (2) that omitted, perhaps even unmeasurable, variables influence the duration of the rulemaking process, making quantitative analysis unreliable. There is no reason to support the first claim that negotiated rulemaking should be exempt from the kind of evaluation to (*407) which other policies or procedures are normally subjected. n100 Even advocates of negotiated rulemaking recognize that it should be subject to evaluation. n101 The second claim raises a concern that should be considered for all empirical research, but it matters only if there is reason to suspect that omitted variables are relevant and systematically biasing the results in one direction. n102 Harter offers no credible reason to suspect that the so-called "dynamics" inherent to all rulemaking systematically operate to lengthen the time it would otherwise take to complete the rulemakings that were negotiated, nor does he specify any particular variable that should have been included in my analysis. In contrast, I extensively scrutinize the possibility of omitted variable bias in Assessing Consensus. n103 All the available evidence indicates that the rules selected for negotiation tend to involve underlying issues and interests that made them more - not less - likely to succeed in achieving a timely outcome. n104 EPA has not used negotiated rulemaking for (*408) the rules affecting the broadest number of organizations nor for those rules raising the most contentious policy issues. Rather, the agency has tended to follow the advice of negotiation consultants, as well as the guidelines of the Negotiated Rulemaking Act, to select rules for negotiation for which the agency determines there is a preexisting likelihood of success within a limited amount of time. n105 Admittedly, on some occasions the agency has selected significant rulemakings to negotiate and, as we know, it has also sometimes misjudged whether a consensus could be attained in a fixed time period. n106 Overall, though, the agency has tended to select rules that are expected to take less time to promulgate. n107 Harter also claims that instead of using a consistent, verifiable method of calculating rulemaking duration, I should have imputed different ending points to negotiated rules based on "the actual, immediate goal the agency hoped to accomplish" and "what those who would be affected by the agency's action thought." n108 Harter asserts that because I used the date when the agency published its final rule, rather than imputing ending (*409) points for negotiated rulemakings, I fail "to conduct an accurate empirical study of rulemaking." n109 Actually, the danger is just the opposite. If researchers studying the duration of rulemaking were to make their own ad hoc decisions about when a rulemaking begins and ends, their research would lack reliability. n110 Without clear criteria for collecting data and making measurements, individual researchers would have to make their own decisions about when an agency's rulemakings ended. Such an approach would make it exceedingly difficult, if not impossible, to verify and interpret results across studies. n111 Thus, it is important for researchers to operationalize rulemaking duration using a consistent, verifiable indicator such as Federal Register notices or other uniform administrative indicators. This is almost certainly the reason that Neil Kerwin and Scott Furlong opted for such an approach, relying on the dates found in EPA's internal regulatory tracking system rather than their own interpretation of when individual rulemakings were completed. n112 More recently, political scientists John Wright and Steven Balla conducted a further study of the length of negotiated rulemaking - again using the dates of notices in the Federal Register. n113 Choosing the date on which a final rule is promulgated (*410) is particularly appropriate given that this is the point at which the agency has taken a final, legally reviewable action. n114 Since one of the main goals attributed to negotiated rulemaking is to reduce subsequent litigation over agency rules, it is entirely appropriate to use the publication of the final rule as the ending point of a negotiated rulemaking for purposes of evaluation. Even Langbein and Kerwin, in the study that Harter praises, regard the outcome of the negotiated rulemaking as the promulgation of the final rule. n115 Moreover, as any administrative lawyer knows, the rulemaking process does not necessarily end once the agency issues a final rule. Even putting aside any subsequent litigation, agencies do revisit their final rules, amend and revise them, and even occasionally rescind them. n116 Researchers who free themselves from a consistent data collection rule face an extremely wide range of potential starting and ending points for any particular rulemaking. For example, as I note in Assessing Consensus, the negotiated rulemaking over drinking water standards for disinfectant byproducts had, by 1996, resulted in a final rule governing the collection of drinking water information even though the substantive drinking water standards based on the negotiations still remained as proposed rules. n117 I use the date of the "first final rule to emerge from this negotiated rulemaking process, even though it is an information collection rule and not a drinking water standard" simply to ensure that my estimates are employed consistently and conservatively. n118 The farmworker protection rule is yet another example of a rulemaking that did not really end with the promulgation of a final rule. As I note in Assessing Consensus, debate over the farmworker protection rule persists: "EPA has issued extensions and changes to the rule, (*411) Congress has entered the fray, and outside groups have threatened litigation." n119 Opening measurement to ad hoc judgments would not only enable some to claim that rulemaking was shorter in some cases, but it would also allow others to claim that rulemaking was still longer in other cases. The approach I take in my empirical research adheres to sound social science research standards in that it relies on neutral, consistent methods of calculating the duration of rulemaking. Harter's approach, on the other hand, tips the scales in favor of finding a time savings for negotiated rulemaking. He makes adjustments that shorten the process for negotiated rulemaking, but he never acknowledges the need to be consistent and make similar adjustments to the comparison group of rules adopted through conventional notice-and-comment procedures. n120 Harter claims, for example, that an earlier ending date should be used for the equipment leaks rule because the EPA issued an early notice of the agreement in the equipment leaks rulemaking "so industry could begin taking actions to comply." n121 In an earlier article, Harter notes that many firms "were complying with the rule long before it was in effect." n122 He similarly argues that the ending date of the reformulated gasoline rule should be moved up by about eight months because that was the time when the EPA held a series of workshops "so that those affected could (*412) comply." n123 Yet what Harter fails to acknowledge is that regulated entities often take steps to comply with looming environmental regulations well in advance of agency rules coming into effect. In many corporations and trade associations, lawyers and managers regularly work to anticipate the EPA's regulatory agenda, taking steps to bring their organizations and members into compliance before the final rules take effect. n124 This is especially the case with regard to regulations affecting equipment or production processes, as compliance can require significant capital expenditures and lead time for planning. It is in firms' interests to avoid the risk of business interruption or regulatory liability, so firms often plan ahead and begin taking steps to comply after an agency issues a proposed or interim rule or otherwise signals its regulatory direction. n125 Overall, Harter presents his data in such a way as to favor negotiated rulemaking. He argues that if one negotiated rule is excluded from study, and if the duration of two other rules is shortened, the average duration of the EPA's negotiated rulemakings is only 751 days instead of 1,013 days, or thirty-five percent shorter than the average duration reported in my study. n126 This reduction in average duration arises because the (*413) one rule that Harter argues should be excluded - the farmworker protection rule - happened to be the negotiated rulemaking with the longest duration. In addition, the two other rules - the equipment leaks and reformulated gasoline rules - were among those negotiated rules with the longest durations. Harter also questions the dates I use to calculate the duration of a fourth rule - the drinking water collection rule - although he does not change the dates I use in making his alternative calculation. n127 In all, Harter disputes my time computations for the four EPA negotiated rules that had the longest rulemaking duration. Due to the nature of an average (or mean) as a statistical measure, the average duration of negotiated rulemaking would indeed drop substantially if one were to remove the longest negotiated rulemaking from the group and also considerably shorten the duration of other rulemakings that took a longer time. This is explainable as a property of the statistic, since averages tend to be sensitive to outlying cases. Indeed, when analyzing a distribution of data with outliers in only a positive direction - such as with income or time, which can never be less than zero - the average will tend to be pulled upwards. n128 In such cases, the median will generally be a more suitable indicator of the typical case, as it is less sensitive to extreme outliers. n129 It is especially appropriate for a researcher to report the median in these cases, something that I did and Kerwin and Furlong did, but Harter did not. Table 1: Duration of EPA Rulemakings (in days) (SEE TABLE IN ORIGINAL) As Table 1 shows, Kerwin and Furlong report an average rulemaking duration (1108 days) that was higher than the median duration (872 days). My </w:t>
      </w:r>
      <w:r w:rsidRPr="0077335A">
        <w:rPr>
          <w:rStyle w:val="StyleBoldUnderline"/>
          <w:rFonts w:cs="Times New Roman"/>
        </w:rPr>
        <w:t>analysis results</w:t>
      </w:r>
      <w:r w:rsidRPr="0077335A">
        <w:rPr>
          <w:rFonts w:cs="Times New Roman"/>
          <w:sz w:val="14"/>
        </w:rPr>
        <w:t xml:space="preserve"> </w:t>
      </w:r>
      <w:r w:rsidRPr="0077335A">
        <w:rPr>
          <w:rStyle w:val="StyleBoldUnderline"/>
          <w:rFonts w:cs="Times New Roman"/>
        </w:rPr>
        <w:t>in</w:t>
      </w:r>
      <w:r w:rsidRPr="0077335A">
        <w:rPr>
          <w:rFonts w:cs="Times New Roman"/>
          <w:sz w:val="14"/>
        </w:rPr>
        <w:t xml:space="preserve"> a similar distribution: a </w:t>
      </w:r>
      <w:r w:rsidRPr="0077335A">
        <w:rPr>
          <w:rStyle w:val="StyleBoldUnderline"/>
          <w:rFonts w:cs="Times New Roman"/>
        </w:rPr>
        <w:t>higher average duration for EPA's negotiated rulemakings</w:t>
      </w:r>
      <w:r w:rsidRPr="0077335A">
        <w:rPr>
          <w:rFonts w:cs="Times New Roman"/>
          <w:sz w:val="14"/>
        </w:rPr>
        <w:t xml:space="preserve"> (*414) (1013 days) </w:t>
      </w:r>
      <w:r w:rsidRPr="0077335A">
        <w:rPr>
          <w:rStyle w:val="StyleBoldUnderline"/>
          <w:rFonts w:cs="Times New Roman"/>
        </w:rPr>
        <w:t>than a median duration for these same rules</w:t>
      </w:r>
      <w:r w:rsidRPr="0077335A">
        <w:rPr>
          <w:rFonts w:cs="Times New Roman"/>
          <w:sz w:val="14"/>
        </w:rPr>
        <w:t xml:space="preserve"> (872 days). This suggests that conventional rulemaking has had its outlying cases, just as has negotiated rulemaking. Harter's average for negotiated rulemaking is different</w:t>
      </w:r>
      <w:r w:rsidRPr="0077335A">
        <w:rPr>
          <w:rStyle w:val="StyleBoldUnderline"/>
          <w:rFonts w:cs="Times New Roman"/>
        </w:rPr>
        <w:t xml:space="preserve">, </w:t>
      </w:r>
      <w:r w:rsidRPr="0077335A">
        <w:rPr>
          <w:rFonts w:cs="Times New Roman"/>
          <w:sz w:val="14"/>
        </w:rPr>
        <w:t xml:space="preserve">but only because he has truncated the data on negotiated rulemakings. Even though Harter's average duration is substantially lower than what I find, his median duration for negotiated rulemaking, not surprisingly, differs very little. n130 </w:t>
      </w:r>
      <w:r w:rsidRPr="0077335A">
        <w:rPr>
          <w:rStyle w:val="StyleBoldUnderline"/>
          <w:rFonts w:cs="Times New Roman"/>
        </w:rPr>
        <w:t>When the data are properly analyzed</w:t>
      </w:r>
      <w:r w:rsidRPr="0077335A">
        <w:rPr>
          <w:rFonts w:cs="Times New Roman"/>
          <w:sz w:val="14"/>
        </w:rPr>
        <w:t xml:space="preserve">, the median - as well as the average - </w:t>
      </w:r>
      <w:r w:rsidRPr="0077335A">
        <w:rPr>
          <w:rStyle w:val="StyleBoldUnderline"/>
          <w:rFonts w:cs="Times New Roman"/>
        </w:rPr>
        <w:t>duration of EPA's negotiated rulemakings is only ninety-five days shorter</w:t>
      </w:r>
      <w:r w:rsidRPr="0077335A">
        <w:rPr>
          <w:rFonts w:cs="Times New Roman"/>
          <w:sz w:val="14"/>
        </w:rPr>
        <w:t xml:space="preserve"> than the respective data from Kerwin and Furlong's comparison group. It should be remembered, of course, that by using the notice of intent to negotiate as the starting point for each rule, rather than EPA's internal records (the Kerwin and Furlong approach), n131 my study understates the duration of negotiated rulemaking by about 131 days compared with the approach used by Kerwin and Furlong. n132 (*415) C. Negotiated Rulemaking Demands More Time and Effort by Participants No matter what one concludes about the impact of negotiated rulemaking on the duration of the regulatory process, </w:t>
      </w:r>
      <w:r w:rsidRPr="0077335A">
        <w:rPr>
          <w:rStyle w:val="StyleBoldUnderline"/>
          <w:rFonts w:cs="Times New Roman"/>
        </w:rPr>
        <w:t>negotiated rulemaking</w:t>
      </w:r>
      <w:r w:rsidRPr="0077335A">
        <w:rPr>
          <w:rFonts w:cs="Times New Roman"/>
          <w:sz w:val="14"/>
        </w:rPr>
        <w:t xml:space="preserve"> still </w:t>
      </w:r>
      <w:r w:rsidRPr="0077335A">
        <w:rPr>
          <w:rStyle w:val="StyleBoldUnderline"/>
          <w:rFonts w:cs="Times New Roman"/>
        </w:rPr>
        <w:t>demands more time and effort on the part of the participants</w:t>
      </w:r>
      <w:r w:rsidRPr="0077335A">
        <w:rPr>
          <w:rFonts w:cs="Times New Roman"/>
          <w:sz w:val="14"/>
        </w:rPr>
        <w:t xml:space="preserve"> than does conventional rulemaking. n133 </w:t>
      </w:r>
      <w:r w:rsidRPr="0077335A">
        <w:rPr>
          <w:rStyle w:val="StyleBoldUnderline"/>
          <w:rFonts w:cs="Times New Roman"/>
        </w:rPr>
        <w:t>Even if</w:t>
      </w:r>
      <w:r w:rsidRPr="0077335A">
        <w:rPr>
          <w:rFonts w:cs="Times New Roman"/>
          <w:sz w:val="14"/>
        </w:rPr>
        <w:t xml:space="preserve"> the </w:t>
      </w:r>
      <w:r w:rsidRPr="0077335A">
        <w:rPr>
          <w:rStyle w:val="StyleBoldUnderline"/>
          <w:rFonts w:cs="Times New Roman"/>
        </w:rPr>
        <w:t>overall duration</w:t>
      </w:r>
      <w:r w:rsidRPr="0077335A">
        <w:rPr>
          <w:rFonts w:cs="Times New Roman"/>
          <w:sz w:val="14"/>
        </w:rPr>
        <w:t xml:space="preserve"> of negotiated rulemakings </w:t>
      </w:r>
      <w:r w:rsidRPr="0077335A">
        <w:rPr>
          <w:rStyle w:val="StyleBoldUnderline"/>
          <w:rFonts w:cs="Times New Roman"/>
        </w:rPr>
        <w:t>could be shown to be shorter</w:t>
      </w:r>
      <w:r w:rsidRPr="0077335A">
        <w:rPr>
          <w:rFonts w:cs="Times New Roman"/>
          <w:sz w:val="14"/>
        </w:rPr>
        <w:t xml:space="preserve">, n134 the </w:t>
      </w:r>
      <w:r w:rsidRPr="0077335A">
        <w:rPr>
          <w:rStyle w:val="StyleBoldUnderline"/>
          <w:rFonts w:cs="Times New Roman"/>
        </w:rPr>
        <w:t>intensity of negotiated rulemakings still translates into additional time</w:t>
      </w:r>
      <w:r w:rsidRPr="0077335A">
        <w:rPr>
          <w:rFonts w:cs="Times New Roman"/>
          <w:sz w:val="14"/>
        </w:rPr>
        <w:t xml:space="preserve">. As Harter himself acknowledges, "reg negs are intense activities: participating in one can be expensive and time consuming." n135 The Langbein and Kerwin study, which Harter considers "rigorous" and "careful," n136 shows that participants in negotiated rulemakings report spending nearly twice as much overall in organizational resources as did their counterparts in conventional rulemakings. n137 Strikingly, </w:t>
      </w:r>
      <w:r w:rsidRPr="0077335A">
        <w:rPr>
          <w:rStyle w:val="StyleBoldUnderline"/>
          <w:rFonts w:cs="Times New Roman"/>
        </w:rPr>
        <w:t>participants in negotiated rulemakings are three times more likely to complain that the process takes too much time and effort</w:t>
      </w:r>
      <w:r w:rsidRPr="0077335A">
        <w:rPr>
          <w:rFonts w:cs="Times New Roman"/>
          <w:sz w:val="14"/>
        </w:rPr>
        <w:t xml:space="preserve">. n138 Whatever one makes of the impact of negotiation on the duration of rulemakings, there is no disputing that negotiated rulemaking is much more burdensome, in terms of the overall time and expense, than conventional rulemaking. n139 (*416) III Negotiated Rulemaking and the Avoidance of Litigation Over the years, advocates of negotiated rulemaking consistently claimed that the procedure would eliminate subsequent litigation filed challenging administrative rules. n140 Yet until I undertook my research, no one had sought to assess these claims by collecting comprehensive data on court filings for negotiated and conventional rules. Having collected this data for the EPA, I find that six out of the twelve completed EPA negotiated rules in my study have resulted in legal challenges, a litigation rate higher than that for all significant rules under EPA's major statutes and almost twice as high as that for EPA rules generally. n141 Harter does not dispute that these challenges to negotiated rules were filed. n142 Rather, he claims that negotiated rulemaking was never really meant to reduce litigation. n143 He also claims that I fail to account for differences in litigation and that when these differences are considered, negotiated rulemaking results in less protracted litigation. n144 In this Part, I demonstrate that Harter is wrong on both counts: negotiated rulemaking has long aimed to reduce legal challenges to agency rules and it has failed to reduce both the number and intensity of these challenges. (*417) 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n145 Yet negotiation has long been offered, even in the early years, as an alternative that would reduce the perceived adversarial relationship between business and government. n146 Former Secretary of Labor John Dunlop initiated interest in negotiated rulemaking in the 1970s by calling attention to several problems with government regulation, one of which was "the legal game-playing between the regulatees and the regulators." n147 According to Dunlop, typically the "regulatory agency promulgates a regulation; the regulatees challenge it in court; if they lose, their lawyers may seek to find another ground for administrative or judicial challenge." n148 He urged regulators to involve affected parties in the development of new rules so as to reduce the contentiousness, delays, and lawsuits that he perceived to be afflicting the regulatory process. n149 Philip Harter himself, in his original article on negotiated rulemaking, advocated negotiated rulemaking as a cure for a "bitterly adversarial" n150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(*418) the rule. This abstract prediction finds support in experience in analogous contexts. For example, there has been virtually no judicial review of OSHA's recent safety standards that were based on a consensus among the interested parties. Moreover, rules resulting from settlements have not been challenged. n151 Moreover, according to Judge Loren Smith, chairman of ACUS at the time the Conference acted on Harter's report, "when we passed the first recommendation (encouraging agencies to use negotiated rulemaking)..., the Reagan Administration's whole purpose on negotiated rulemaking was to keep things out of the courts." n152 In chronicling EPA's decision to launch its regulatory negotiation project in 1983, Daniel Fiorino and Chris Kirtz observed that the ACUS recommendation was one of the factors prompting EPA to pursue negotiated rulemaking. n153 Furthermore, they point explicitly to the desire by EPA officials to reduce litigation: Perhaps most importantly, people within the EPA were becoming more aware of the limits of conventional, adversarial rulemaking under the Administrative Procedure Act. The standard rulemaking process had become too susceptible to (*419) delay and litigation. As many as 80 percent of EPA's final rules are challenged - often by both sides of an issue. A pilot program on regulatory negotiation offered an opportunity to test an alternative method for proposing Agency rules that would permit all participants a face-to-face role in decision-making. n154 As one can plainly see, the aim of avoiding litigation motivated both the original ACUS recommendation urging agencies to pursue negotiated rulemaking and EPA's decision to launch its regulatory negotiation project. Admittedly, over the years advocates of negotiated rulemaking have claimed a number of additional benefits from negotiated rulemaking, n155 but from the very beginning proponents have consistently claimed that it will reduce legal challenges to agency rules. n156 Numerous practitioners, academics, legislators, and agency officials have advocated negotiated rulemaking as a way of reducing subsequent litigation, which many erroneously thought had reached the point where groups challenged four out of every five regulations EPA issued. n157 The Negotiated Rulemaking Act included in its preamble the goal of reducing the likelihood of litigation. n158 In addition, Republican and Democratic administrations endorsed the use of negotiated rulemaking, in no small part because of the belief that the procedure (*420) would minimize litigation. n159 Advocates have consistently emphasized negotiated rulemaking's potential for reducing litigation, and even the earliest "pioneers" of the process have boasted (inaccurately) that the negotiation process has "almost eliminated" subsequent litigation n160 and that "no rule crafted in this manner has been subjected to court action." n161 B. Negotiated Rulemaking Has Failed to Reduce Litigation Even though Harter erroneously suggests that it does not really matter that negotiated rulemaking has generated a considerable number of legal challenges, n162 he nevertheless makes several forcefully worded, but mistaken, criticisms of my analysis of negotiated rulemaking and litigation. n163 For example, he first accuses me of "significantly misleading" the reader by including a discussion of the Grand Canyon visibility negotiation in Assessing Consensus, because it was not technically a negotiated rulemaking. n164 At the same time, however, he readily acknowledges that my article "points out that this rule was not developed (*421) under the Negotiated Rulemaking Act." n165 In addition to stating that the rule was not technically a negotiated rulemaking under the Act, I also expressly exclude the Grand Canyon rule when calculating and discussing the overall litigation rate for EPA's negotiated rules. n166 Nevertheless, mentioning the litigation over the Grand Canyon rule as I do is far from misleading - it is relevant and highly probative support for the proposition that "rules promulgated following a regulatory negotiation are far from immune from legal challenge." n167 The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n168 Moreover, at the time of my original research, the Grand Canyon rule had been heralded as a negotiated rulemaking success story by one of the sponsors of the Senate bill permanently reauthorizing the Negotiated Rulemaking Act. n169 At that time, however, the rulemaking had been discussed in the legal literature only "as a prototype 'win-win' solution of an environmental problem and a model for other regulatory negotiations." n170 Thus, including mention of the Grand Canyon litigation actually helps to correct the misleading impression that regulatory negotiation eliminates subsequent legal challenges to agency rules. (*422) Harter also charges that I fail to look into the details surrounding the challenged negotiated rules and their litigation. n171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n172 Harter's claim that I fail to look at what happened in these cases is all the more interesting since he himself provides only two paragraphs in his article to the litigated rules, compared with the more than eight pages contained in my original article. n173 He devotes a mere eleven words to the litigation challenging the disinfectant byproducts rule compared with the page and a half I devote to that rule and its subsequent legal challenge. n174 Perhaps because his own discussion of the challenged rules is so brief, Harter creates some confusion about the litigation filed against the reformulated gasoline rule and the equipment leaks rule. n175 Without denying that court petitions were filed (*423) challenging these rules, he nevertheless mistakenly implies that the challenges I attribute to these two rules were actually filed against related, but distinct EPA rules that were not negotiated. n176 Yet, even though petitions were filed against related (*424) rules, court records in both cases show that petitioners also challenged the very rules which were developed through negotiated rulemaking. n177 Although those who advocate negotiated rulemaking have created some ambiguity on this point, the fact is that the reformulated gasoline rule itself was challenged n178 as was the equipment leaks portion of the HON rule which was developed through negotiated rulemaking. n179 Finally, Harter claims that I fail to distinguish "substantive challenges" from other kind of challenges, and that negotiated rules have been "remarkably resistant" to such substantive challenges. n180 Since he never defines what he means by a "substantive challenge," it not possible to test or respond to his claim fully. Once again, Harter's approach may well be understandable as a form of advocacy, but it is unacceptable as a basis for empirical analysis of negotiated rulemaking. n181 If, in claiming that I fail to distinguish between "substantive" and other types of challenges, Harter means to imply that I fail to report that most of the challenges to negotiated rules were settled out of court, then again a casual reading of Assessing Consensus is enough to (*425) show that he is mistaken. n182 Harter notes that several of the challenges to negotiated rules were withdrawn after settlement talks in several cases, but in each case I already note this in Assessing Consensus. n183 In fact, I specifically report that "only two of the six challenged rules reached an appellate panel for a decision," the rest having been voluntarily dismissed by the parties. n184 I also report - and this is most crucial - that </w:t>
      </w:r>
      <w:r w:rsidRPr="0077335A">
        <w:rPr>
          <w:rStyle w:val="StyleBoldUnderline"/>
          <w:rFonts w:cs="Times New Roman"/>
        </w:rPr>
        <w:t>most petitions for review of EPA rules are voluntarily dismissed by the parties</w:t>
      </w:r>
      <w:r w:rsidRPr="0077335A">
        <w:rPr>
          <w:rFonts w:cs="Times New Roman"/>
          <w:sz w:val="14"/>
        </w:rPr>
        <w:t xml:space="preserve">. n185 Indeed, </w:t>
      </w:r>
      <w:r w:rsidRPr="0077335A">
        <w:rPr>
          <w:rStyle w:val="StyleBoldUnderline"/>
          <w:rFonts w:cs="Times New Roman"/>
        </w:rPr>
        <w:t>settlement is more common in litigation challenging EPA rules than with other litigation</w:t>
      </w:r>
      <w:r w:rsidRPr="0077335A">
        <w:rPr>
          <w:rFonts w:cs="Times New Roman"/>
          <w:sz w:val="14"/>
        </w:rPr>
        <w:t xml:space="preserve">. As I report in an earlier study cited in Assessing Consensus, "the settlement rate for EPA rule challenges in the DC Circuit ... is nearly twice that for all appeals ... and substantially more than the rate for all administrative appeals." n186 </w:t>
      </w:r>
      <w:r w:rsidRPr="0077335A">
        <w:rPr>
          <w:rStyle w:val="StyleBoldUnderline"/>
          <w:rFonts w:cs="Times New Roman"/>
        </w:rPr>
        <w:t>Organizations filing suits challenging EPA rules often do so to preserve the opportunity to work out additional changes in the rule, aware that the underlying environmental statutes authorizing judicial review require such suits to be filed</w:t>
      </w:r>
      <w:r w:rsidRPr="0077335A">
        <w:rPr>
          <w:rFonts w:cs="Times New Roman"/>
          <w:sz w:val="14"/>
        </w:rPr>
        <w:t xml:space="preserve">, if at all, within a few months of the promulgation of the final rule. n187 For many organizations filing petitions for review of (*426) EPA rules, the petition simply signals the beginning of a new round of working out the details of the rule with the agency. Industry and environmental groups frequently treat litigation as a continuation of the rulemaking process, albeit with a smaller number of participants. n188 Thus </w:t>
      </w:r>
      <w:r w:rsidRPr="0077335A">
        <w:rPr>
          <w:rStyle w:val="StyleBoldUnderline"/>
          <w:rFonts w:cs="Times New Roman"/>
        </w:rPr>
        <w:t>when Harter suggests that negotiated rulemaking has spared EPA</w:t>
      </w:r>
      <w:r w:rsidRPr="0077335A">
        <w:rPr>
          <w:rFonts w:cs="Times New Roman"/>
          <w:sz w:val="14"/>
        </w:rPr>
        <w:t xml:space="preserve"> highly protracted </w:t>
      </w:r>
      <w:r w:rsidRPr="0077335A">
        <w:rPr>
          <w:rStyle w:val="StyleBoldUnderline"/>
          <w:rFonts w:cs="Times New Roman"/>
        </w:rPr>
        <w:t>litigation</w:t>
      </w:r>
      <w:r w:rsidRPr="0077335A">
        <w:rPr>
          <w:rFonts w:cs="Times New Roman"/>
          <w:sz w:val="14"/>
        </w:rPr>
        <w:t xml:space="preserve"> because many of the challenges to these rules were eventually withdrawn, </w:t>
      </w:r>
      <w:r w:rsidRPr="0077335A">
        <w:rPr>
          <w:rStyle w:val="StyleBoldUnderline"/>
          <w:rFonts w:cs="Times New Roman"/>
        </w:rPr>
        <w:t>he is</w:t>
      </w:r>
      <w:r w:rsidRPr="0077335A">
        <w:rPr>
          <w:rFonts w:cs="Times New Roman"/>
          <w:sz w:val="14"/>
        </w:rPr>
        <w:t xml:space="preserve"> actually </w:t>
      </w:r>
      <w:r w:rsidRPr="0077335A">
        <w:rPr>
          <w:rStyle w:val="StyleBoldUnderline"/>
          <w:rFonts w:cs="Times New Roman"/>
        </w:rPr>
        <w:t>describing the normal pattern of challenges to EPA</w:t>
      </w:r>
      <w:r w:rsidRPr="0077335A">
        <w:rPr>
          <w:rFonts w:cs="Times New Roman"/>
          <w:sz w:val="14"/>
        </w:rPr>
        <w:t xml:space="preserve">. As I report in Assessing Consensus: For all challenges to EPA rules filed in the D.C. Circuit between 1979-1990, only 29% were resolved through adjudication before an appellate panel. Negotiation and settlement discussions typically follow the filing of challenges to any EPA rule ... . In the aggregate, negotiated rulemaking has not generated any substantial difference in the way that legal challenges get resolved. n189 Indeed, the litigation against negotiated rules turns out to be virtually the same as litigation against conventional rules along every dimension, except that negotiated rules are challenged at a higher rate. n190 A single rule can, of course, be challenged by more than one organization. The data reveal not only that negotiated rules are challenged at a higher rate, but also that each challenge involves on average a somewhat larger number of petitioners. As Table 2 shows, the average number of petitions filed against negotiated rules is actually somewhat higher than the average number of petitions in challenges to conventional rules overall (3.7 petitions per challenged negotiated rule versus 3.0 for challenged conventional rules). n191 The rate at which these challenges eventually reach a court for decision is about the same as for challenges to conventional rules, and courts have been equally deferential in adjudicated challenges to negotiated rules as they are more generally in all challenges to EPA rules. n192 The typical challenge filed against an EPA negotiated rule does not differ in any discernible way from the typical challenge filed against a conventional rule. Table 2: Litigation Challenging EPA Rulemakings (SEE TABLE IN ORIGINAL) (*427) C. Negotiated Rulemaking Engenders Additional Conflict </w:t>
      </w:r>
      <w:r w:rsidRPr="0077335A">
        <w:rPr>
          <w:rStyle w:val="StyleBoldUnderline"/>
          <w:rFonts w:cs="Times New Roman"/>
        </w:rPr>
        <w:t>Not only does negotiated rulemaking fail to eliminate litigation or reduce its intensity, it</w:t>
      </w:r>
      <w:r w:rsidRPr="0077335A">
        <w:rPr>
          <w:rFonts w:cs="Times New Roman"/>
          <w:sz w:val="14"/>
        </w:rPr>
        <w:t xml:space="preserve"> also </w:t>
      </w:r>
      <w:r w:rsidRPr="0077335A">
        <w:rPr>
          <w:rStyle w:val="StyleBoldUnderline"/>
          <w:rFonts w:cs="Times New Roman"/>
        </w:rPr>
        <w:t>results in more legal challenges</w:t>
      </w:r>
      <w:r w:rsidRPr="0077335A">
        <w:rPr>
          <w:rFonts w:cs="Times New Roman"/>
          <w:sz w:val="14"/>
        </w:rPr>
        <w:t xml:space="preserve"> than would otherwise be expected. These </w:t>
      </w:r>
      <w:r w:rsidRPr="0077335A">
        <w:rPr>
          <w:rStyle w:val="StyleBoldUnderline"/>
          <w:rFonts w:cs="Times New Roman"/>
        </w:rPr>
        <w:t>legal challenges have been filed both by participants in negotiated rulemakings and by organizations who were not part of the negotiation process</w:t>
      </w:r>
      <w:r w:rsidRPr="0077335A">
        <w:rPr>
          <w:rFonts w:cs="Times New Roman"/>
          <w:sz w:val="14"/>
        </w:rPr>
        <w:t xml:space="preserve">. n193 As I explain in Assessing Consensus, the failure of negotiated rulemaking to live up to expectations is in part explained by the fact that conventional rulemaking at EPA has been much more resistant to litigation than anyone previously believed. n194 It is also the case that negotiation efforts do not resolve all conflicts, and, in some ways, they can even engender new conflicts. As we have seen, </w:t>
      </w:r>
      <w:r w:rsidRPr="0077335A">
        <w:rPr>
          <w:rStyle w:val="StyleBoldUnderline"/>
          <w:rFonts w:cs="Times New Roman"/>
        </w:rPr>
        <w:t>consensus is not always attainable</w:t>
      </w:r>
      <w:r w:rsidRPr="0077335A">
        <w:rPr>
          <w:rFonts w:cs="Times New Roman"/>
          <w:sz w:val="14"/>
        </w:rPr>
        <w:t>, and even when it is, it may only temporarily hide underlying conflicts. n195 Negotiated rulemaking also creates new sources of conflict that do not exist with other methods of policy making. n196 Conflicts can arise over the selection of participants in the negotiations, the meaning of agreements that are reached, and whether the final rule is consistent (*428) with those agreements. n197 Disagreements can even arise about the implications of silence in the agreement over particular terms or issues. n198 None of these additional kinds of conflict arise in the absence of negotiated rulemaking. A recent negotiated rulemaking effort at the Department of Housing and Urban Development (HUD) illustrates one of these new sources of conflict. HUD had originally named four public housing organizations to serve on negotiated rulemaking committees for regulations addressing subsidies and capital funds. n199 After the housing organizations subsequently filed a petition against the agency over a separate matter, HUD officials unilaterally declared that the organizations could no longer bargain with the agency in good faith and removed them from the negotiated rulemaking committees. n200 The housing groups filed for a court order reversing their removal from the committee, arguing that HUD's action discriminated against them in the exercise of their fundamental right of petition. n201 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3"/>
        <w:rPr>
          <w:rFonts w:cs="Times New Roman"/>
        </w:rPr>
      </w:pPr>
      <w:bookmarkStart w:id="114" w:name="BlockBM857"/>
      <w:bookmarkEnd w:id="113"/>
      <w:r w:rsidRPr="0077335A">
        <w:rPr>
          <w:rFonts w:cs="Times New Roman"/>
        </w:rPr>
        <w:t>AT: Democracy/Fairness</w:t>
      </w:r>
    </w:p>
    <w:p w:rsidR="0077335A" w:rsidRPr="0077335A" w:rsidRDefault="0077335A" w:rsidP="0077335A">
      <w:pPr>
        <w:pStyle w:val="Heading4"/>
        <w:rPr>
          <w:rFonts w:cs="Times New Roman"/>
        </w:rPr>
      </w:pPr>
      <w:r w:rsidRPr="0077335A">
        <w:rPr>
          <w:rFonts w:cs="Times New Roman"/>
        </w:rPr>
        <w:t>Reg Neg can’t solve, information asymmetries allow certain parties to control negotiations</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http://www.law.harvard.edu/faculty/freeman/legitimacy%20benefit.pdf//ky)</w:t>
      </w:r>
    </w:p>
    <w:p w:rsidR="0077335A" w:rsidRPr="0077335A" w:rsidRDefault="0077335A" w:rsidP="0077335A">
      <w:pPr>
        <w:rPr>
          <w:rFonts w:cs="Times New Roman"/>
          <w:u w:val="single"/>
        </w:rPr>
      </w:pPr>
      <w:r w:rsidRPr="0077335A">
        <w:rPr>
          <w:rFonts w:cs="Times New Roman"/>
          <w:sz w:val="16"/>
        </w:rPr>
        <w:t xml:space="preserve">9. Interests Are Variably Situated with Regard to Information, with Smaller Groups Expressing the Most Disadvantage Respondents’ reports about the information that they needed to participate effectively quite closely tracked their answers about learning. </w:t>
      </w:r>
      <w:r w:rsidRPr="0077335A">
        <w:rPr>
          <w:rStyle w:val="StyleBoldUnderline"/>
          <w:rFonts w:cs="Times New Roman"/>
        </w:rPr>
        <w:t>The most frequent type of information needed was technical-scientific (33%), followed by information about the positions of others (18%), knowledge of the issues (18%), legal information (10%), and economic-cost information (5%).</w:t>
      </w:r>
      <w:r w:rsidRPr="0077335A">
        <w:rPr>
          <w:rFonts w:cs="Times New Roman"/>
          <w:sz w:val="16"/>
        </w:rPr>
        <w:t xml:space="preserve">128 Only 6% of respondents reported needing no additional information to participate in reg neg.129 </w:t>
      </w:r>
      <w:r w:rsidRPr="0077335A">
        <w:rPr>
          <w:rStyle w:val="StyleBoldUnderline"/>
          <w:rFonts w:cs="Times New Roman"/>
        </w:rPr>
        <w:t>Participants relied on a number of sources for information, including themselves (29%), EPA (20%), other participants (17%), and members of their own coalition (14%).</w:t>
      </w:r>
      <w:r w:rsidRPr="0077335A">
        <w:rPr>
          <w:rFonts w:cs="Times New Roman"/>
          <w:sz w:val="16"/>
        </w:rPr>
        <w:t xml:space="preserve">130 The responses strongly suggest that </w:t>
      </w:r>
      <w:r w:rsidRPr="0077335A">
        <w:rPr>
          <w:rStyle w:val="StyleBoldUnderline"/>
          <w:rFonts w:cs="Times New Roman"/>
        </w:rPr>
        <w:t xml:space="preserve">not all of the participants were equally situated in the negotiated rulemaking with regard to information. </w:t>
      </w:r>
      <w:r w:rsidRPr="0077335A">
        <w:rPr>
          <w:rFonts w:cs="Times New Roman"/>
          <w:sz w:val="16"/>
        </w:rPr>
        <w:t xml:space="preserve">EPA and large organizations called upon their own resources or those they could control, while participants with fewer resources most frequently relied on other entities for the information on which they based their decisions. 131 Some participants did report obtaining funds from the Agency for research or consultants.132 </w:t>
      </w:r>
      <w:r w:rsidRPr="0077335A">
        <w:rPr>
          <w:rStyle w:val="StyleBoldUnderline"/>
          <w:rFonts w:cs="Times New Roman"/>
        </w:rPr>
        <w:t>In many instances (60% of mentions), respondents replied that necessary information did not become available during the course of the reg neg.133 Technical and scientific information was deemed to be most lacking (20% of mentions), followed by information about the positions of others (13% of mentions), and economic or cost information (10%)</w:t>
      </w:r>
      <w:r w:rsidRPr="0077335A">
        <w:rPr>
          <w:rFonts w:cs="Times New Roman"/>
          <w:sz w:val="16"/>
        </w:rPr>
        <w:t xml:space="preserve">, while the remaining 40% of responses indicated that no essential information was lacking.134 This suggests, contrary to the critics’ assertions,135 that the process does expose much, albeit not all, of the essential information for informed decision making. </w:t>
      </w:r>
      <w:r w:rsidRPr="0077335A">
        <w:rPr>
          <w:rStyle w:val="StyleBoldUnderline"/>
          <w:rFonts w:cs="Times New Roman"/>
        </w:rPr>
        <w:t>Reg neg participants reported as reasons for the absence of information, when it was missing, that it was known by some but not shared (31%), that it was too expensive to obtain (23%), or that it was simply not available (20%</w:t>
      </w:r>
      <w:r w:rsidRPr="0077335A">
        <w:rPr>
          <w:rFonts w:cs="Times New Roman"/>
          <w:sz w:val="16"/>
        </w:rPr>
        <w:t xml:space="preserve">).136 However, of those who reported a lack of information, 23% indicated that it ultimately became available at some point in the negotiation process.137 From the Phase I data, </w:t>
      </w:r>
      <w:r w:rsidRPr="0077335A">
        <w:rPr>
          <w:rStyle w:val="StyleBoldUnderline"/>
          <w:rFonts w:cs="Times New Roman"/>
        </w:rPr>
        <w:t>it appears that the strategic withholding of information—thought to be common in conventional rulemaking— was perceived by some participants (31%) to be an issue in reg neg as well.</w:t>
      </w:r>
      <w:r w:rsidRPr="0077335A">
        <w:rPr>
          <w:rFonts w:cs="Times New Roman"/>
          <w:sz w:val="16"/>
        </w:rPr>
        <w:t xml:space="preserve">138When reservations about the quality of information surfaced, they were more likely to come from groups with limited resources.139 Environmentalists were the least likely to report that they had all of the information they needed; indeed, no environmental representative mentioned this, compared to 70% of business mentions and 36% of EPA mentions.140 Environmentalists were also most likely to report that they needed scientific and technical information: 64% of their mentions referred to this, compared to about 25% for business and 0% for the EPA.141 </w:t>
      </w:r>
      <w:r w:rsidRPr="0077335A">
        <w:rPr>
          <w:rStyle w:val="StyleBoldUnderline"/>
          <w:rFonts w:cs="Times New Roman"/>
        </w:rPr>
        <w:t>Another dimension of information not directly probed in the interviews emerged when several respondents reported having difficulty absorbing and understanding the implications of information offered during the course of the negotiated rulemaking</w:t>
      </w:r>
      <w:r w:rsidRPr="0077335A">
        <w:rPr>
          <w:rFonts w:cs="Times New Roman"/>
          <w:sz w:val="16"/>
        </w:rPr>
        <w:t>. 142 Others referred to a number of technical presentations that occurred simply to establish a minimum level of technical competence in the issue under presentation.143 This matter is significant for a number of reasons. As Kerwin and Langbein reported: The intense education that surely occurs in reg neg can properly be viewed as an effort to mitigate the information asymmetries that critics of reg neg assume will persist with this technique</w:t>
      </w:r>
      <w:r w:rsidRPr="0077335A">
        <w:rPr>
          <w:rStyle w:val="StyleBoldUnderline"/>
          <w:rFonts w:cs="Times New Roman"/>
        </w:rPr>
        <w:t>.</w:t>
      </w:r>
      <w:r w:rsidRPr="0077335A">
        <w:rPr>
          <w:rFonts w:cs="Times New Roman"/>
          <w:sz w:val="16"/>
        </w:rPr>
        <w:t xml:space="preserve"> </w:t>
      </w:r>
      <w:r w:rsidRPr="0077335A">
        <w:rPr>
          <w:rStyle w:val="StyleBoldUnderline"/>
          <w:rFonts w:cs="Times New Roman"/>
        </w:rPr>
        <w:t>Still, observations of certain participants suggest that some participants will enjoy the powerful advantage of access to and control of superior information which, unless offset, will give them disproportionate control of the agenda relative to the control exercised by smaller, less well-informed, interests</w:t>
      </w:r>
      <w:r w:rsidRPr="0077335A">
        <w:rPr>
          <w:rFonts w:cs="Times New Roman"/>
          <w:sz w:val="16"/>
        </w:rPr>
        <w:t xml:space="preserve">. </w:t>
      </w:r>
      <w:r w:rsidRPr="0077335A">
        <w:rPr>
          <w:rStyle w:val="StyleBoldUnderline"/>
          <w:rFonts w:cs="Times New Roman"/>
        </w:rPr>
        <w:t>There is a good case to be made that the role of information is as or more important in negotiated rulemaking than in its conventional counterpart due to the pressures created by deadlines and other aspects of the negotiation process. Hence, the problem of information asymmetry that figures so prominently in criticisms of governmental decision-making has been partially addressed in negotiated rulemaking but not completely eliminated.144</w:t>
      </w:r>
    </w:p>
    <w:p w:rsidR="0077335A" w:rsidRPr="0077335A" w:rsidRDefault="0077335A" w:rsidP="0077335A">
      <w:pPr>
        <w:rPr>
          <w:rFonts w:cs="Times New Roman"/>
        </w:rPr>
      </w:pPr>
    </w:p>
    <w:p w:rsidR="0077335A" w:rsidRPr="0077335A" w:rsidRDefault="0077335A" w:rsidP="0077335A">
      <w:pPr>
        <w:pStyle w:val="Heading4"/>
        <w:rPr>
          <w:rFonts w:cs="Times New Roman"/>
          <w:i/>
        </w:rPr>
      </w:pPr>
      <w:r w:rsidRPr="0077335A">
        <w:rPr>
          <w:rFonts w:cs="Times New Roman"/>
        </w:rPr>
        <w:t xml:space="preserve">Turn—reg negs are exclusive and </w:t>
      </w:r>
      <w:r w:rsidRPr="0077335A">
        <w:rPr>
          <w:rFonts w:cs="Times New Roman"/>
          <w:i/>
        </w:rPr>
        <w:t xml:space="preserve">fundamentally undemocratic </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u w:val="single"/>
        </w:rPr>
      </w:pPr>
      <w:r w:rsidRPr="0077335A">
        <w:rPr>
          <w:rFonts w:cs="Times New Roman"/>
          <w:sz w:val="16"/>
        </w:rPr>
        <w:t xml:space="preserve">Regulatory negotiation proved more popular in alternative dispute resolution circles than among administrative law </w:t>
      </w:r>
      <w:r w:rsidRPr="0077335A">
        <w:rPr>
          <w:rFonts w:cs="Times New Roman"/>
        </w:rPr>
        <w:t>scholars, who attacked it first on theoretical and later on empirical grounds. For some, the mere idea of negotiating rules with stakeholders seemed anathema to the traditional</w:t>
      </w:r>
      <w:r w:rsidRPr="0077335A">
        <w:rPr>
          <w:rFonts w:cs="Times New Roman"/>
          <w:sz w:val="16"/>
        </w:rPr>
        <w:t xml:space="preserve"> concept of the agency as a faithful agent of Congress. </w:t>
      </w:r>
      <w:r w:rsidRPr="0077335A">
        <w:rPr>
          <w:rStyle w:val="StyleBoldUnderline"/>
          <w:rFonts w:cs="Times New Roman"/>
        </w:rPr>
        <w:t>Regulatory negotiation invites agency abdication of responsibility, they argued, by shifting the decision-making burden to stakeholders who owe no duty to the public or to Congress.</w:t>
      </w:r>
      <w:r w:rsidRPr="0077335A">
        <w:rPr>
          <w:rFonts w:cs="Times New Roman"/>
          <w:sz w:val="16"/>
        </w:rPr>
        <w:t xml:space="preserve"> </w:t>
      </w:r>
      <w:r w:rsidRPr="0077335A">
        <w:rPr>
          <w:rStyle w:val="Emphasis"/>
        </w:rPr>
        <w:t>The process thus embodies what many administrative law theorists viscerally fear</w:t>
      </w:r>
      <w:r w:rsidRPr="0077335A">
        <w:rPr>
          <w:rFonts w:cs="Times New Roman"/>
          <w:sz w:val="16"/>
        </w:rPr>
        <w:t xml:space="preserve">: the last step from a system of arm’s-length interest representation—which preserves the agency’s hierarchical authority—to one of direct interest group bargaining.44 At a time when public choice theory and its unsentimental account of the legislative and administrative process was on the ascendance in law schools, </w:t>
      </w:r>
      <w:r w:rsidRPr="0077335A">
        <w:rPr>
          <w:rStyle w:val="StyleBoldUnderline"/>
          <w:rFonts w:cs="Times New Roman"/>
        </w:rPr>
        <w:t>regulatory negotiation seemed to portend its darkest implications</w:t>
      </w:r>
      <w:r w:rsidRPr="0077335A">
        <w:rPr>
          <w:rFonts w:cs="Times New Roman"/>
          <w:sz w:val="16"/>
        </w:rPr>
        <w:t xml:space="preserve">.45 </w:t>
      </w:r>
      <w:r w:rsidRPr="0077335A">
        <w:rPr>
          <w:rStyle w:val="StyleBoldUnderline"/>
          <w:rFonts w:cs="Times New Roman"/>
        </w:rPr>
        <w:t>Critics argued</w:t>
      </w:r>
      <w:r w:rsidRPr="0077335A">
        <w:rPr>
          <w:rFonts w:cs="Times New Roman"/>
          <w:sz w:val="16"/>
        </w:rPr>
        <w:t xml:space="preserve">, moreover, </w:t>
      </w:r>
      <w:r w:rsidRPr="0077335A">
        <w:rPr>
          <w:rStyle w:val="StyleBoldUnderline"/>
          <w:rFonts w:cs="Times New Roman"/>
        </w:rPr>
        <w:t xml:space="preserve">that even if a consensus-based approach to rulemaking might meet democratic standards of legitimacy under some circumstances, surely </w:t>
      </w:r>
      <w:r w:rsidRPr="0077335A">
        <w:rPr>
          <w:rStyle w:val="Emphasis"/>
        </w:rPr>
        <w:t>regulatory negotiation would not succeed in practice</w:t>
      </w:r>
      <w:r w:rsidRPr="0077335A">
        <w:rPr>
          <w:rFonts w:cs="Times New Roman"/>
          <w:sz w:val="16"/>
        </w:rPr>
        <w:t xml:space="preserve">. First, </w:t>
      </w:r>
      <w:r w:rsidRPr="0077335A">
        <w:rPr>
          <w:rStyle w:val="StyleBoldUnderline"/>
          <w:rFonts w:cs="Times New Roman"/>
        </w:rPr>
        <w:t xml:space="preserve">the process is </w:t>
      </w:r>
      <w:r w:rsidRPr="0077335A">
        <w:rPr>
          <w:rStyle w:val="Emphasis"/>
        </w:rPr>
        <w:t>insufficiently</w:t>
      </w:r>
      <w:r w:rsidRPr="0077335A">
        <w:rPr>
          <w:rStyle w:val="StyleBoldUnderline"/>
          <w:rFonts w:cs="Times New Roman"/>
        </w:rPr>
        <w:t xml:space="preserve"> </w:t>
      </w:r>
      <w:r w:rsidRPr="0077335A">
        <w:rPr>
          <w:rStyle w:val="Emphasis"/>
        </w:rPr>
        <w:t>inclusive</w:t>
      </w:r>
      <w:r w:rsidRPr="0077335A">
        <w:rPr>
          <w:rStyle w:val="StyleBoldUnderline"/>
          <w:rFonts w:cs="Times New Roman"/>
        </w:rPr>
        <w:t xml:space="preserve"> because only a limited number of parties can participate without negotiations becoming unwieldy.</w:t>
      </w:r>
      <w:r w:rsidRPr="0077335A">
        <w:rPr>
          <w:rFonts w:cs="Times New Roman"/>
          <w:sz w:val="16"/>
        </w:rPr>
        <w:t xml:space="preserve">46 Moreover, </w:t>
      </w:r>
      <w:r w:rsidRPr="0077335A">
        <w:rPr>
          <w:rStyle w:val="StyleBoldUnderline"/>
          <w:rFonts w:cs="Times New Roman"/>
        </w:rPr>
        <w:t>the power to convene a negotiating group carries with it the power to manipulate outcomes</w:t>
      </w:r>
      <w:r w:rsidRPr="0077335A">
        <w:rPr>
          <w:rFonts w:cs="Times New Roman"/>
          <w:sz w:val="16"/>
        </w:rPr>
        <w:t xml:space="preserve">. Alone, or in collusion with powerful groups, the agency might rig outcomes in advance through the selection of some stakeholders and the exclusion of others. In addition, </w:t>
      </w:r>
      <w:r w:rsidRPr="0077335A">
        <w:rPr>
          <w:rStyle w:val="StyleBoldUnderline"/>
          <w:rFonts w:cs="Times New Roman"/>
        </w:rPr>
        <w:t>critics</w:t>
      </w:r>
      <w:r w:rsidRPr="0077335A">
        <w:rPr>
          <w:rFonts w:cs="Times New Roman"/>
          <w:sz w:val="16"/>
        </w:rPr>
        <w:t xml:space="preserve"> </w:t>
      </w:r>
      <w:r w:rsidRPr="0077335A">
        <w:rPr>
          <w:rStyle w:val="StyleBoldUnderline"/>
          <w:rFonts w:cs="Times New Roman"/>
        </w:rPr>
        <w:t>anticipated</w:t>
      </w:r>
      <w:r w:rsidRPr="0077335A">
        <w:rPr>
          <w:rFonts w:cs="Times New Roman"/>
          <w:sz w:val="16"/>
        </w:rPr>
        <w:t xml:space="preserve"> </w:t>
      </w:r>
      <w:r w:rsidRPr="0077335A">
        <w:rPr>
          <w:rStyle w:val="StyleBoldUnderline"/>
          <w:rFonts w:cs="Times New Roman"/>
        </w:rPr>
        <w:t>that a consensus approach would favor more powerful, well-financed interests with access to money, information, and technical expertise</w:t>
      </w:r>
      <w:r w:rsidRPr="0077335A">
        <w:rPr>
          <w:rFonts w:cs="Times New Roman"/>
          <w:sz w:val="16"/>
        </w:rPr>
        <w:t xml:space="preserve">.47 </w:t>
      </w:r>
      <w:r w:rsidRPr="0077335A">
        <w:rPr>
          <w:rStyle w:val="StyleBoldUnderline"/>
          <w:rFonts w:cs="Times New Roman"/>
        </w:rPr>
        <w:t>Trade associations and large firms in particular would enjoy significant advantages over smaller parties or parties with fewer resources</w:t>
      </w:r>
      <w:r w:rsidRPr="0077335A">
        <w:rPr>
          <w:rFonts w:cs="Times New Roman"/>
          <w:sz w:val="16"/>
        </w:rPr>
        <w:t xml:space="preserve">, such as state governments, environmental or labor groups, or small businesses. </w:t>
      </w:r>
      <w:r w:rsidRPr="0077335A">
        <w:rPr>
          <w:rStyle w:val="StyleBoldUnderline"/>
          <w:rFonts w:cs="Times New Roman"/>
        </w:rPr>
        <w:t>This advantage</w:t>
      </w:r>
      <w:r w:rsidRPr="0077335A">
        <w:rPr>
          <w:rFonts w:cs="Times New Roman"/>
          <w:sz w:val="16"/>
        </w:rPr>
        <w:t xml:space="preserve">, critics believed, </w:t>
      </w:r>
      <w:r w:rsidRPr="0077335A">
        <w:rPr>
          <w:rStyle w:val="Emphasis"/>
        </w:rPr>
        <w:t>would translate into influence over the outcomes</w:t>
      </w:r>
      <w:r w:rsidRPr="0077335A">
        <w:rPr>
          <w:rFonts w:cs="Times New Roman"/>
          <w:sz w:val="16"/>
        </w:rPr>
        <w:t xml:space="preserve">. Moreover, </w:t>
      </w:r>
      <w:r w:rsidRPr="0077335A">
        <w:rPr>
          <w:rStyle w:val="StyleBoldUnderline"/>
          <w:rFonts w:cs="Times New Roman"/>
        </w:rPr>
        <w:t>even</w:t>
      </w:r>
      <w:r w:rsidRPr="0077335A">
        <w:rPr>
          <w:rFonts w:cs="Times New Roman"/>
          <w:sz w:val="16"/>
        </w:rPr>
        <w:t xml:space="preserve"> </w:t>
      </w:r>
      <w:r w:rsidRPr="0077335A">
        <w:rPr>
          <w:rStyle w:val="StyleBoldUnderline"/>
          <w:rFonts w:cs="Times New Roman"/>
        </w:rPr>
        <w:t>if agencies could balance negotiating committees with representatives from all sides, no single interest could adequately represent the average voter or consumer and, for this reason alone,</w:t>
      </w:r>
      <w:r w:rsidRPr="0077335A">
        <w:rPr>
          <w:rStyle w:val="Emphasis"/>
        </w:rPr>
        <w:t xml:space="preserve"> the process would fall short of American standards of democratic legitimacy.</w:t>
      </w:r>
      <w:r w:rsidRPr="0077335A">
        <w:rPr>
          <w:rFonts w:cs="Times New Roman"/>
          <w:sz w:val="16"/>
        </w:rPr>
        <w:t xml:space="preserve"> Indeed, critics suspected that regulatory negotiation would be more likely than conventional rulemaking to undermine the public interest and lead to outcomes of dubious legality.48 For some or all of these reasons, </w:t>
      </w:r>
      <w:r w:rsidRPr="0077335A">
        <w:rPr>
          <w:rStyle w:val="StyleBoldUnderline"/>
          <w:rFonts w:cs="Times New Roman"/>
        </w:rPr>
        <w:t>critics viewed regulatory negotiation as</w:t>
      </w:r>
      <w:r w:rsidRPr="0077335A">
        <w:rPr>
          <w:rFonts w:cs="Times New Roman"/>
          <w:sz w:val="16"/>
        </w:rPr>
        <w:t xml:space="preserve">, at best, </w:t>
      </w:r>
      <w:r w:rsidRPr="0077335A">
        <w:rPr>
          <w:rStyle w:val="StyleBoldUnderline"/>
          <w:rFonts w:cs="Times New Roman"/>
        </w:rPr>
        <w:t>a minor reform for use in limited and tightly controlled circumstances</w:t>
      </w:r>
      <w:r w:rsidRPr="0077335A">
        <w:rPr>
          <w:rFonts w:cs="Times New Roman"/>
          <w:sz w:val="16"/>
        </w:rPr>
        <w:t xml:space="preserve">, </w:t>
      </w:r>
      <w:r w:rsidRPr="0077335A">
        <w:rPr>
          <w:rStyle w:val="StyleBoldUnderline"/>
          <w:rFonts w:cs="Times New Roman"/>
        </w:rPr>
        <w:t>or</w:t>
      </w:r>
      <w:r w:rsidRPr="0077335A">
        <w:rPr>
          <w:rFonts w:cs="Times New Roman"/>
          <w:sz w:val="16"/>
        </w:rPr>
        <w:t xml:space="preserve">, at </w:t>
      </w:r>
      <w:r w:rsidRPr="0077335A">
        <w:rPr>
          <w:rStyle w:val="StyleBoldUnderline"/>
          <w:rFonts w:cs="Times New Roman"/>
        </w:rPr>
        <w:t xml:space="preserve">worst, </w:t>
      </w:r>
      <w:r w:rsidRPr="0077335A">
        <w:rPr>
          <w:rStyle w:val="Emphasis"/>
        </w:rPr>
        <w:t>fundamentally undemocratic</w:t>
      </w:r>
      <w:r w:rsidRPr="0077335A">
        <w:rPr>
          <w:rStyle w:val="StyleBoldUnderline"/>
          <w:rFonts w:cs="Times New Roman"/>
        </w:rPr>
        <w:t>.49</w:t>
      </w:r>
    </w:p>
    <w:p w:rsidR="0077335A" w:rsidRPr="0077335A" w:rsidRDefault="0077335A" w:rsidP="0077335A">
      <w:pPr>
        <w:pStyle w:val="Heading4"/>
        <w:rPr>
          <w:rFonts w:cs="Times New Roman"/>
        </w:rPr>
      </w:pPr>
      <w:r w:rsidRPr="0077335A">
        <w:rPr>
          <w:rFonts w:cs="Times New Roman"/>
        </w:rPr>
        <w:t>High costs of reg neg make it impossible for small companies to participate</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Fonts w:cs="Times New Roman"/>
          <w:b/>
          <w:bCs/>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Style w:val="StyleBoldUnderline"/>
          <w:rFonts w:cs="Times New Roman"/>
        </w:rPr>
        <w:t>The study reveals some weaknesses of the reg neg process</w:t>
      </w:r>
      <w:r w:rsidRPr="0077335A">
        <w:rPr>
          <w:rFonts w:cs="Times New Roman"/>
          <w:sz w:val="16"/>
        </w:rPr>
        <w:t xml:space="preserve"> as well, most notably </w:t>
      </w:r>
      <w:r w:rsidRPr="0077335A">
        <w:rPr>
          <w:rStyle w:val="StyleBoldUnderline"/>
          <w:rFonts w:cs="Times New Roman"/>
        </w:rPr>
        <w:t>the disproportionate costs it im-poses on smaller groups with comparatively fewer resources</w:t>
      </w:r>
      <w:r w:rsidRPr="0077335A">
        <w:rPr>
          <w:rFonts w:cs="Times New Roman"/>
          <w:sz w:val="16"/>
        </w:rPr>
        <w:t xml:space="preserve">. n16 </w:t>
      </w:r>
      <w:r w:rsidRPr="0077335A">
        <w:rPr>
          <w:rStyle w:val="StyleBoldUnderline"/>
          <w:rFonts w:cs="Times New Roman"/>
        </w:rPr>
        <w:t>Whether or not to participate in a reg neg proved a more difficult decision for environmental organizations and other similar groups than for larger parties</w:t>
      </w:r>
      <w:r w:rsidRPr="0077335A">
        <w:rPr>
          <w:rFonts w:cs="Times New Roman"/>
          <w:sz w:val="16"/>
        </w:rPr>
        <w:t xml:space="preserve"> like big business or state government regulators. </w:t>
      </w:r>
      <w:r w:rsidRPr="0077335A">
        <w:rPr>
          <w:rStyle w:val="StyleBoldUnderline"/>
          <w:rFonts w:cs="Times New Roman"/>
        </w:rPr>
        <w:t>Smaller</w:t>
      </w:r>
      <w:r w:rsidRPr="0077335A">
        <w:rPr>
          <w:rFonts w:cs="Times New Roman"/>
          <w:sz w:val="16"/>
        </w:rPr>
        <w:t xml:space="preserve">, poorer </w:t>
      </w:r>
      <w:r w:rsidRPr="0077335A">
        <w:rPr>
          <w:rStyle w:val="StyleBoldUnderline"/>
          <w:rFonts w:cs="Times New Roman"/>
        </w:rPr>
        <w:t>groups also reported suffering from resource deficits as compared to their larger, richer negotiating partners</w:t>
      </w:r>
      <w:r w:rsidRPr="0077335A">
        <w:rPr>
          <w:rFonts w:cs="Times New Roman"/>
          <w:sz w:val="16"/>
        </w:rPr>
        <w:t>. n17 The evidence of resource disadvantage provides empirical  (*64)  support for a frequent criticism of reg neg, but, importantly, these disparities did not seem to translate into undue influence over outcomes. n18 In light of the numerous benefits revealed by the data, the story on reg neg remains mostly positive especially when compared to conventional rulemaking</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Reg neg is unfair—big businesses have more influence</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77335A" w:rsidRPr="0077335A" w:rsidRDefault="0077335A" w:rsidP="0077335A">
      <w:pPr>
        <w:rPr>
          <w:rFonts w:cs="Times New Roman"/>
          <w:sz w:val="16"/>
        </w:rPr>
      </w:pPr>
      <w:r w:rsidRPr="0077335A">
        <w:rPr>
          <w:rFonts w:cs="Times New Roman"/>
          <w:sz w:val="16"/>
        </w:rPr>
        <w:t xml:space="preserve">At the same time, </w:t>
      </w:r>
      <w:r w:rsidRPr="0077335A">
        <w:rPr>
          <w:rStyle w:val="StyleBoldUnderline"/>
          <w:rFonts w:cs="Times New Roman"/>
        </w:rPr>
        <w:t>regulatory negotiation falls short of an ideal process.</w:t>
      </w:r>
      <w:r w:rsidRPr="0077335A">
        <w:rPr>
          <w:rFonts w:cs="Times New Roman"/>
          <w:sz w:val="16"/>
        </w:rPr>
        <w:t xml:space="preserve"> Participants perceive it to be </w:t>
      </w:r>
      <w:r w:rsidRPr="0077335A">
        <w:rPr>
          <w:rStyle w:val="StyleBoldUnderline"/>
          <w:rFonts w:cs="Times New Roman"/>
        </w:rPr>
        <w:t>more resource and information intensive than conventional rulemaking, and smaller, poorer participants disproportionately bear these costs.  These same groups also suffer from information asymmetries.</w:t>
      </w:r>
      <w:r w:rsidRPr="0077335A">
        <w:rPr>
          <w:rFonts w:cs="Times New Roman"/>
          <w:sz w:val="16"/>
        </w:rPr>
        <w:t xml:space="preserve">  The data reveal </w:t>
      </w:r>
      <w:r w:rsidRPr="0077335A">
        <w:rPr>
          <w:rStyle w:val="StyleBoldUnderline"/>
          <w:rFonts w:cs="Times New Roman"/>
        </w:rPr>
        <w:t>a number of inequities</w:t>
      </w:r>
      <w:r w:rsidRPr="0077335A">
        <w:rPr>
          <w:rFonts w:cs="Times New Roman"/>
          <w:sz w:val="16"/>
        </w:rPr>
        <w:t xml:space="preserve"> which </w:t>
      </w:r>
      <w:r w:rsidRPr="0077335A">
        <w:rPr>
          <w:rStyle w:val="StyleBoldUnderline"/>
          <w:rFonts w:cs="Times New Roman"/>
        </w:rPr>
        <w:t>could</w:t>
      </w:r>
      <w:r w:rsidRPr="0077335A">
        <w:rPr>
          <w:rFonts w:cs="Times New Roman"/>
          <w:sz w:val="16"/>
        </w:rPr>
        <w:t xml:space="preserve">, if not mitigated, </w:t>
      </w:r>
      <w:r w:rsidRPr="0077335A">
        <w:rPr>
          <w:rStyle w:val="StyleBoldUnderline"/>
          <w:rFonts w:cs="Times New Roman"/>
        </w:rPr>
        <w:t>harm smaller interests with fewer resources.</w:t>
      </w:r>
      <w:r w:rsidRPr="0077335A">
        <w:rPr>
          <w:rFonts w:cs="Times New Roman"/>
          <w:sz w:val="16"/>
        </w:rPr>
        <w:t xml:space="preserve"> Recall, for example, that </w:t>
      </w:r>
      <w:r w:rsidRPr="0077335A">
        <w:rPr>
          <w:rStyle w:val="StyleBoldUnderline"/>
          <w:rFonts w:cs="Times New Roman"/>
        </w:rPr>
        <w:t>smaller, poorer groups found the decision to participate in reg neg more difficult</w:t>
      </w:r>
      <w:r w:rsidRPr="0077335A">
        <w:rPr>
          <w:rFonts w:cs="Times New Roman"/>
          <w:sz w:val="16"/>
        </w:rPr>
        <w:t xml:space="preserve">.  During interviews, Kerwin and Langbein detected </w:t>
      </w:r>
      <w:r w:rsidRPr="0077335A">
        <w:rPr>
          <w:rStyle w:val="StyleBoldUnderline"/>
          <w:rFonts w:cs="Times New Roman"/>
        </w:rPr>
        <w:t>a fear among smaller, poorer participants that refusal to participate might seriously damage the group's interests</w:t>
      </w:r>
      <w:r w:rsidRPr="0077335A">
        <w:rPr>
          <w:rFonts w:cs="Times New Roman"/>
          <w:sz w:val="16"/>
        </w:rPr>
        <w:t xml:space="preserve">. That is, </w:t>
      </w:r>
      <w:r w:rsidRPr="0077335A">
        <w:rPr>
          <w:rStyle w:val="Emphasis"/>
        </w:rPr>
        <w:t>even if they might have preferred a conventional rulemaking because of the lower time and effort required, these groups felt pressured to join the reg neg.</w:t>
      </w:r>
      <w:r w:rsidRPr="0077335A">
        <w:rPr>
          <w:rFonts w:cs="Times New Roman"/>
          <w:sz w:val="16"/>
        </w:rPr>
        <w:t xml:space="preserve"> Thus, unless EPA provides supplemental assistance to mitigate the resource drain on these groups, </w:t>
      </w:r>
      <w:r w:rsidRPr="0077335A">
        <w:rPr>
          <w:rStyle w:val="StyleBoldUnderline"/>
          <w:rFonts w:cs="Times New Roman"/>
        </w:rPr>
        <w:t xml:space="preserve">they might feel somewhat coerced into participation. Unequal access to information continues to be an ongoing problem in regulatory negotiation. </w:t>
      </w:r>
      <w:r w:rsidRPr="0077335A">
        <w:rPr>
          <w:rFonts w:cs="Times New Roman"/>
          <w:sz w:val="16"/>
        </w:rPr>
        <w:t xml:space="preserve">Although the intense education and learning that occurs during negotiations can help to mitigate information asymmetries, the </w:t>
      </w:r>
      <w:r w:rsidRPr="0077335A">
        <w:rPr>
          <w:rStyle w:val="Emphasis"/>
        </w:rPr>
        <w:t>disparities may still be substantial enough to give disproportionate agenda-setting power to groups with greater resources.</w:t>
      </w:r>
      <w:r w:rsidRPr="0077335A">
        <w:rPr>
          <w:rFonts w:cs="Times New Roman"/>
          <w:sz w:val="16"/>
        </w:rPr>
        <w:t xml:space="preserve"> Information asymmetries seem particularly problematic in this context, given its information-intensive nature. Finally, the data indicate that </w:t>
      </w:r>
      <w:r w:rsidRPr="0077335A">
        <w:rPr>
          <w:rStyle w:val="StyleBoldUnderline"/>
          <w:rFonts w:cs="Times New Roman"/>
        </w:rPr>
        <w:t>parties continue to devote considerable time and resources to the rule after the negotiating committee disbands during the post-proposal phase.</w:t>
      </w:r>
      <w:r w:rsidRPr="0077335A">
        <w:rPr>
          <w:rFonts w:cs="Times New Roman"/>
          <w:sz w:val="16"/>
        </w:rPr>
        <w:t xml:space="preserve"> Indeed, as noted earlier, </w:t>
      </w:r>
      <w:r w:rsidRPr="0077335A">
        <w:rPr>
          <w:rStyle w:val="StyleBoldUnderline"/>
          <w:rFonts w:cs="Times New Roman"/>
        </w:rPr>
        <w:t>post-proposal activity generated changes in the proposed rules, most of which were minor, but some of which were substantial.</w:t>
      </w:r>
      <w:r w:rsidRPr="0077335A">
        <w:rPr>
          <w:rFonts w:cs="Times New Roman"/>
          <w:sz w:val="16"/>
        </w:rPr>
        <w:t xml:space="preserve"> At the post-comment stage, the </w:t>
      </w:r>
      <w:r w:rsidRPr="0077335A">
        <w:rPr>
          <w:rStyle w:val="StyleBoldUnderline"/>
          <w:rFonts w:cs="Times New Roman"/>
        </w:rPr>
        <w:t>adversarial patterns thought to characterize conventional rulemaking may emerge among interest groups</w:t>
      </w:r>
      <w:r w:rsidRPr="0077335A">
        <w:rPr>
          <w:rStyle w:val="Emphasis"/>
        </w:rPr>
        <w:t>, and richer, larger interests may find themselves in a superior position, due to their ability to monitor, communicate with, and influence the agency.</w:t>
      </w:r>
      <w:r w:rsidRPr="0077335A">
        <w:rPr>
          <w:rFonts w:cs="Times New Roman"/>
          <w:sz w:val="16"/>
        </w:rPr>
        <w:t xml:space="preserve">  But it is not clear that reg neg exacerbates this disparity. </w:t>
      </w:r>
    </w:p>
    <w:p w:rsidR="0077335A" w:rsidRPr="0077335A" w:rsidRDefault="0077335A" w:rsidP="0077335A">
      <w:pPr>
        <w:pStyle w:val="Heading4"/>
        <w:rPr>
          <w:rFonts w:cs="Times New Roman"/>
        </w:rPr>
      </w:pPr>
      <w:r w:rsidRPr="0077335A">
        <w:rPr>
          <w:rFonts w:cs="Times New Roman"/>
        </w:rPr>
        <w:t>Reg Negs don’t solve democracy---empirically fails</w:t>
      </w:r>
    </w:p>
    <w:p w:rsidR="0077335A" w:rsidRPr="0077335A" w:rsidRDefault="0077335A" w:rsidP="0077335A">
      <w:pPr>
        <w:rPr>
          <w:rFonts w:cs="Times New Roman"/>
        </w:rPr>
      </w:pPr>
      <w:r w:rsidRPr="0077335A">
        <w:rPr>
          <w:rStyle w:val="StyleStyleBold12pt"/>
          <w:rFonts w:cs="Times New Roman"/>
        </w:rPr>
        <w:t>Seidenfeld 13</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(Mark Seidenfeld is a Professor of Administrative Law @ The Florida State University College of Law “Annual Review of Administrative Law: Foreword: The Role of Politics in a Deliberative Model of the Administrative State” Published August 2013. Print) Deng</w:t>
      </w:r>
    </w:p>
    <w:p w:rsidR="0077335A" w:rsidRPr="0077335A" w:rsidRDefault="0077335A" w:rsidP="0077335A">
      <w:pPr>
        <w:rPr>
          <w:rFonts w:cs="Times New Roman"/>
          <w:sz w:val="16"/>
        </w:rPr>
      </w:pPr>
      <w:r w:rsidRPr="0077335A">
        <w:rPr>
          <w:rFonts w:cs="Times New Roman"/>
          <w:sz w:val="16"/>
        </w:rPr>
        <w:t xml:space="preserve">Unfortunately, </w:t>
      </w:r>
      <w:r w:rsidRPr="0077335A">
        <w:rPr>
          <w:rStyle w:val="StyleBoldUnderline"/>
          <w:rFonts w:cs="Times New Roman"/>
        </w:rPr>
        <w:t>there are</w:t>
      </w:r>
      <w:r w:rsidRPr="0077335A">
        <w:rPr>
          <w:rFonts w:cs="Times New Roman"/>
          <w:sz w:val="16"/>
        </w:rPr>
        <w:t xml:space="preserve"> still </w:t>
      </w:r>
      <w:r w:rsidRPr="0077335A">
        <w:rPr>
          <w:rStyle w:val="StyleBoldUnderline"/>
          <w:rFonts w:cs="Times New Roman"/>
        </w:rPr>
        <w:t>reasons to remain</w:t>
      </w:r>
      <w:r w:rsidRPr="0077335A">
        <w:rPr>
          <w:rFonts w:cs="Times New Roman"/>
          <w:sz w:val="16"/>
        </w:rPr>
        <w:t xml:space="preserve"> extremely </w:t>
      </w:r>
      <w:r w:rsidRPr="0077335A">
        <w:rPr>
          <w:rStyle w:val="StyleBoldUnderline"/>
          <w:rFonts w:cs="Times New Roman"/>
        </w:rPr>
        <w:t>skeptical that collaborative governance can provide the legitimating input</w:t>
      </w:r>
      <w:r w:rsidRPr="0077335A">
        <w:rPr>
          <w:rFonts w:cs="Times New Roman"/>
          <w:sz w:val="16"/>
        </w:rPr>
        <w:t xml:space="preserve"> (*1437) </w:t>
      </w:r>
      <w:r w:rsidRPr="0077335A">
        <w:rPr>
          <w:rStyle w:val="StyleBoldUnderline"/>
          <w:rFonts w:cs="Times New Roman"/>
        </w:rPr>
        <w:t>about public values that seems missing from deliberative models of the administrative state. The most fundamental problem is incompleteness of representation. Someone</w:t>
      </w:r>
      <w:r w:rsidRPr="0077335A">
        <w:rPr>
          <w:rFonts w:cs="Times New Roman"/>
          <w:sz w:val="16"/>
        </w:rPr>
        <w:t xml:space="preserve"> (in the negotiated rulemaking example, the agency) </w:t>
      </w:r>
      <w:r w:rsidRPr="0077335A">
        <w:rPr>
          <w:rStyle w:val="StyleBoldUnderline"/>
          <w:rFonts w:cs="Times New Roman"/>
        </w:rPr>
        <w:t>has to convene the representatives of those stakeholder groups sufficiently affected by the mat-ter</w:t>
      </w:r>
      <w:r w:rsidRPr="0077335A">
        <w:rPr>
          <w:rFonts w:cs="Times New Roman"/>
          <w:sz w:val="16"/>
        </w:rPr>
        <w:t xml:space="preserve">. n250 Invariably, </w:t>
      </w:r>
      <w:r w:rsidRPr="0077335A">
        <w:rPr>
          <w:rStyle w:val="StyleBoldUnderline"/>
          <w:rFonts w:cs="Times New Roman"/>
        </w:rPr>
        <w:t>representatives of some groups are excluded from the deliberations</w:t>
      </w:r>
      <w:r w:rsidRPr="0077335A">
        <w:rPr>
          <w:rFonts w:cs="Times New Roman"/>
          <w:sz w:val="16"/>
        </w:rPr>
        <w:t xml:space="preserve">, n251 which transfers the contro-versial decision point from choosing the regulation to choosing the regulators. n252 Proponents of collaborative govern-ance need some mechanism to guard against the idiosyncratic preferences of the agency or the influence of focused interest groups in restricting who gets to sit at the table. In her seminal article, Freeman recognizes this problem in the context of negotiated rulemaking. n253 She notes that it is therefore important to require the agency to go through the usual notice and comment process, as well as judicial review, to ensure that those who are not included in the negotia-tions get some chance to make their case. n254 It is also imperative to Freeman that the </w:t>
      </w:r>
      <w:r w:rsidRPr="0077335A">
        <w:rPr>
          <w:rStyle w:val="StyleBoldUnderline"/>
          <w:rFonts w:cs="Times New Roman"/>
        </w:rPr>
        <w:t>agency have discretion to reject the negotiated rule if it has reason to believe that the outcome of the negotiations do not best further the public interest</w:t>
      </w:r>
      <w:r w:rsidRPr="0077335A">
        <w:rPr>
          <w:rFonts w:cs="Times New Roman"/>
          <w:sz w:val="16"/>
        </w:rPr>
        <w:t xml:space="preserve">. n255 What Freeman fails to recognize is that the need for such requirements to ensure sufficient input by all stakeholder groups makes manifest collaborative governance's inability to provide complete representation of stakeholders. Yet </w:t>
      </w:r>
      <w:r w:rsidRPr="0077335A">
        <w:rPr>
          <w:rStyle w:val="StyleBoldUnderline"/>
          <w:rFonts w:cs="Times New Roman"/>
        </w:rPr>
        <w:t>another reason to be skeptical that collaborative governance can provide democratic legitimacy to deliberative administration stems from the improbability that interest group representatives will actually reach a consensus on val-ues underlying rulemaking choices</w:t>
      </w:r>
      <w:r w:rsidRPr="0077335A">
        <w:rPr>
          <w:rFonts w:cs="Times New Roman"/>
          <w:sz w:val="16"/>
        </w:rPr>
        <w:t xml:space="preserve">. n256 </w:t>
      </w:r>
      <w:r w:rsidRPr="0077335A">
        <w:rPr>
          <w:rStyle w:val="StyleBoldUnderline"/>
          <w:rFonts w:cs="Times New Roman"/>
        </w:rPr>
        <w:t>A representative of a stakeholder group often is the individual mos</w:t>
      </w:r>
      <w:r w:rsidRPr="0077335A">
        <w:rPr>
          <w:rFonts w:cs="Times New Roman"/>
          <w:sz w:val="16"/>
        </w:rPr>
        <w:t xml:space="preserve">t (*1438) </w:t>
      </w:r>
      <w:r w:rsidRPr="0077335A">
        <w:rPr>
          <w:rStyle w:val="StyleBoldUnderline"/>
          <w:rFonts w:cs="Times New Roman"/>
        </w:rPr>
        <w:t>committed to the values underlying her group's interests</w:t>
      </w:r>
      <w:r w:rsidRPr="0077335A">
        <w:rPr>
          <w:rFonts w:cs="Times New Roman"/>
          <w:sz w:val="16"/>
        </w:rPr>
        <w:t xml:space="preserve">. n257 She is not like an elected official, who is voted on by con-stituents to represent their interests, but does not have a direct interest in the matter herself. n258 Instead, interest group leaders are policy entrepreneurs who often have created the groups that they represent. n259 Given the time and energy it takes to organize such a group, especially one whose members share a diffuse interest in a regulatory matter, these representatives are less likely than individual stakeholders to compromise or change their values. Moreover, the </w:t>
      </w:r>
      <w:r w:rsidRPr="0077335A">
        <w:rPr>
          <w:rStyle w:val="StyleBoldUnderline"/>
          <w:rFonts w:cs="Times New Roman"/>
        </w:rPr>
        <w:t>mech-anisms by which some interest groups maintain their viability create agency costs that reinforce group leaders' propen-sity not to amend their positions in light of deliberation</w:t>
      </w:r>
      <w:r w:rsidRPr="0077335A">
        <w:rPr>
          <w:rFonts w:cs="Times New Roman"/>
          <w:sz w:val="16"/>
        </w:rPr>
        <w:t xml:space="preserve">. n260 A group, especially one that represents extreme preferences in heated controversies, may lose its raison d'etre if those controversies are resolved. n261 Intransigence and extreme stances often generate publicity that increases group membership, even when the true interests of group members might be better served in the long run by compromise and more moderate positions. n262 In light of these observations, </w:t>
      </w:r>
      <w:r w:rsidRPr="0077335A">
        <w:rPr>
          <w:rStyle w:val="StyleBoldUnderline"/>
          <w:rFonts w:cs="Times New Roman"/>
        </w:rPr>
        <w:t>it is not surprising that experiments with collaborative governance have rarely suc-ceeded, or have succeeded only by abandonment of the principles of collaboration</w:t>
      </w:r>
      <w:r w:rsidRPr="0077335A">
        <w:rPr>
          <w:rFonts w:cs="Times New Roman"/>
          <w:sz w:val="16"/>
        </w:rPr>
        <w:t>. First</w:t>
      </w:r>
      <w:r w:rsidRPr="0077335A">
        <w:rPr>
          <w:rStyle w:val="StyleBoldUnderline"/>
          <w:rFonts w:cs="Times New Roman"/>
        </w:rPr>
        <w:t>, it has remained relatively rare for agencies even to attempt negotiated rulemaking</w:t>
      </w:r>
      <w:r w:rsidRPr="0077335A">
        <w:rPr>
          <w:rFonts w:cs="Times New Roman"/>
          <w:sz w:val="16"/>
        </w:rPr>
        <w:t xml:space="preserve">. n263 Among those agencies that have tried, </w:t>
      </w:r>
      <w:r w:rsidRPr="0077335A">
        <w:rPr>
          <w:rStyle w:val="StyleBoldUnderline"/>
          <w:rFonts w:cs="Times New Roman"/>
        </w:rPr>
        <w:t>only a few have suc-ceeded</w:t>
      </w:r>
      <w:r w:rsidRPr="0077335A">
        <w:rPr>
          <w:rFonts w:cs="Times New Roman"/>
          <w:sz w:val="16"/>
        </w:rPr>
        <w:t xml:space="preserve">. n264 </w:t>
      </w:r>
      <w:r w:rsidRPr="0077335A">
        <w:rPr>
          <w:rStyle w:val="StyleBoldUnderline"/>
          <w:rFonts w:cs="Times New Roman"/>
        </w:rPr>
        <w:t>Many attempted negotiated rulemakings stalled because (*1439) of a lack of consensus among members of the negotiating committee</w:t>
      </w:r>
      <w:r w:rsidRPr="0077335A">
        <w:rPr>
          <w:rFonts w:cs="Times New Roman"/>
          <w:sz w:val="16"/>
        </w:rPr>
        <w:t xml:space="preserve">; n265 </w:t>
      </w:r>
      <w:r w:rsidRPr="0077335A">
        <w:rPr>
          <w:rStyle w:val="StyleBoldUnderline"/>
          <w:rFonts w:cs="Times New Roman"/>
        </w:rPr>
        <w:t>at least one failed upon implementation because, although the proposed rule seemed to reflect consensus, it left contentious issues unresolved. n266 Other experiments such as the EPA's "Project XL" have achieved consensus only in select contexts, and then usually only because the Agency explicitly excluded hardline groups in the process of developing XL plans</w:t>
      </w:r>
      <w:r w:rsidRPr="0077335A">
        <w:rPr>
          <w:rFonts w:cs="Times New Roman"/>
          <w:sz w:val="16"/>
        </w:rPr>
        <w:t xml:space="preserve">. n267 </w:t>
      </w:r>
    </w:p>
    <w:p w:rsidR="0077335A" w:rsidRPr="0077335A" w:rsidRDefault="0077335A" w:rsidP="0077335A">
      <w:pPr>
        <w:pStyle w:val="Heading4"/>
        <w:rPr>
          <w:rFonts w:cs="Times New Roman"/>
        </w:rPr>
      </w:pPr>
      <w:r w:rsidRPr="0077335A">
        <w:rPr>
          <w:rFonts w:cs="Times New Roman"/>
        </w:rPr>
        <w:t>Reg Negs fail to uphold democracy---</w:t>
      </w:r>
    </w:p>
    <w:p w:rsidR="0077335A" w:rsidRPr="0077335A" w:rsidRDefault="0077335A" w:rsidP="0077335A">
      <w:pPr>
        <w:rPr>
          <w:rFonts w:cs="Times New Roman"/>
        </w:rPr>
      </w:pPr>
      <w:r w:rsidRPr="0077335A">
        <w:rPr>
          <w:rStyle w:val="StyleStyleBold12pt"/>
          <w:rFonts w:cs="Times New Roman"/>
        </w:rPr>
        <w:t>Abbott 98</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(Ann L Abbott practices Law in Public Health. Dr. Abbott practiced law for nearly 15 years, first in federally-funded Legal Services Corporation projects in Medicaid, Medicare and other governmental programs. Her area of concentration was public medical assistance programs. During this period, Dr. Abbott pursued an MPH at the University of Illinois at Chicago. Dr. Abbott then pursued her doctoral degree at the University of Texas School of Public Health, while working as a research associate in its Center for Health Policy Studies. “A DISCOURSE-THEORETIC APPROACH TO NEGOTIATED RULEMAKING” Published 1998. Abstract. Print) Deng</w:t>
      </w:r>
    </w:p>
    <w:p w:rsidR="0077335A" w:rsidRPr="0077335A" w:rsidRDefault="0077335A" w:rsidP="0077335A">
      <w:pPr>
        <w:rPr>
          <w:rStyle w:val="StyleBoldUnderline"/>
          <w:rFonts w:cs="Times New Roman"/>
        </w:rPr>
      </w:pPr>
      <w:r w:rsidRPr="0077335A">
        <w:rPr>
          <w:rFonts w:cs="Times New Roman"/>
          <w:sz w:val="16"/>
        </w:rPr>
        <w:t xml:space="preserve">In 1996 and in 1997, Congress ordered the Secretary of Health and Human Services to undertake a process of negotiated rulemaking, which is authorized under the Negotiated Rulemaking Act of 1990, on three separate rulemaking matters. Other Federal agencies, including the Environmental Protection Agency and the Occupational Health and Safety Administration, have also made use of this procedure. As part of the program to reinvent government, President Clinton has issued an executive order requiring federal agencies to engage in some negotiated rulemaking procedures. I present an analytic, interpretative and critical approach to looking at the statutory and regulatory provisions for negotiated rulemaking as related to issues of democratic governance surrounding the problem of delegation of legislative power. The paradigm of law delineated by Jürgen Habermas, which sets law the task of achieving social or value integration as well as integration of systems, provides the background theory for a critique of such processes. My research questions are two. First, why should a citizen obey a regulation which is the result of negotiation by directly interested parties? Second, </w:t>
      </w:r>
      <w:r w:rsidRPr="0077335A">
        <w:rPr>
          <w:rStyle w:val="StyleBoldUnderline"/>
          <w:rFonts w:cs="Times New Roman"/>
        </w:rPr>
        <w:t>what is the potential effect of negotiated rulemaking on other institutions for deliberative democracy? For the internal critique I argue that the procedures for negotiated rulemaking will not produce among the participants the agreement and cooperation which is the legislative intent. For the external critique I argue that negotiated rulemaking will not result in democratically-legitimated regulation. In addition, the practice of negotiated rulemaking will further weaken the functioning of the public sphere, as Habermas theorizes it, as the central institution of deliberative democracy. The primary implication is the need to mitigate further development of administrative agencies as isolated, self-regulating systems, which have been loosened from the controls of democratic governance, through the development of a robust public sphere in which affected persons may achieve mutual understanding.</w:t>
      </w:r>
    </w:p>
    <w:p w:rsidR="0077335A" w:rsidRPr="0077335A" w:rsidRDefault="0077335A" w:rsidP="0077335A">
      <w:pPr>
        <w:pStyle w:val="Heading4"/>
        <w:rPr>
          <w:rFonts w:cs="Times New Roman"/>
        </w:rPr>
      </w:pPr>
      <w:r w:rsidRPr="0077335A">
        <w:rPr>
          <w:rFonts w:cs="Times New Roman"/>
        </w:rPr>
        <w:t>Reg Neg is undemocratic---allows those with less public support to make the decisions</w:t>
      </w:r>
    </w:p>
    <w:p w:rsidR="0077335A" w:rsidRPr="0077335A" w:rsidRDefault="0077335A" w:rsidP="0077335A">
      <w:pPr>
        <w:rPr>
          <w:rStyle w:val="StyleStyleBold12pt"/>
          <w:rFonts w:cs="Times New Roman"/>
        </w:rPr>
      </w:pPr>
      <w:r w:rsidRPr="0077335A">
        <w:rPr>
          <w:rStyle w:val="StyleStyleBold12pt"/>
          <w:rFonts w:cs="Times New Roman"/>
        </w:rPr>
        <w:t xml:space="preserve">ABA 13 </w:t>
      </w:r>
    </w:p>
    <w:p w:rsidR="0077335A" w:rsidRPr="0077335A" w:rsidRDefault="0077335A" w:rsidP="0077335A">
      <w:pPr>
        <w:rPr>
          <w:rFonts w:cs="Times New Roman"/>
          <w:sz w:val="16"/>
          <w:szCs w:val="16"/>
        </w:rPr>
      </w:pPr>
      <w:r w:rsidRPr="0077335A">
        <w:rPr>
          <w:rStyle w:val="StyleStyleBold12pt"/>
          <w:rFonts w:cs="Times New Roman"/>
          <w:sz w:val="16"/>
          <w:szCs w:val="16"/>
        </w:rPr>
        <w:t>(The American Bar Association is a voluntary bar association of lawyers and law students, which is not specific to any jurisdiction in the United States. The ABA's most important stated activities are the setting of academic standards for law schools, and the formulation of model ethical codes related to the legal profession, “NEGOTIATED RULEMAKING AND THE PUBLIC INTEREST”. Published September 19th 2013. Print)</w:t>
      </w:r>
    </w:p>
    <w:p w:rsidR="0077335A" w:rsidRPr="0077335A" w:rsidRDefault="0077335A" w:rsidP="0077335A">
      <w:pPr>
        <w:rPr>
          <w:rFonts w:cs="Times New Roman"/>
          <w:sz w:val="14"/>
        </w:rPr>
      </w:pPr>
      <w:r w:rsidRPr="0077335A">
        <w:rPr>
          <w:rFonts w:cs="Times New Roman"/>
          <w:sz w:val="14"/>
        </w:rPr>
        <w:t xml:space="preserve">IV. Critiquing Negotiated Regulation: The Problem of Defining and Locating the Public Interest (T)the most difficult words in any form of discourse are rarely the polysyllabic ones that are hard to spell and which send students to their dictionaries. The troublesome words are those whose meanings appear to be simple, like “true,” “false,” “fact,” “law,” “good,” and “bad.” Critics of reg-neg have asserted that allowing individuals or other private interests substantially affected by agency actions the opportunity to negotiate face-to-face with the agency and with representatives of all other interests, about the substance of a proposed administrative rule, is inherently contrary to the “public interest.” The underlying theme of this critique is the questionable notion that such negotiations take away ultimate control of the decisionmaking authority from the agency, and that they presume the agency is uniquely endowed with the ability to discern what is best for all. As to the first argument concerning agency control of the decision, these criticisms frequently overlook or ignore that the agency retains the ultimate authority to issue a rule, and is not compelled to propose a rule with which it does not ultimately concur. This is true even though the agency assumes an obligation to negotiate in good faith to achieve a consensus on the draft rule, and ordinarily agrees to support the rule achieved through such consensus. An important premise of reg-neg, of course, is that the agency has voluntarily and for strategic reasons chosen to sponsor the negotiation process. This does not, however, logically require or even suggest that the agency abdicate its responsibility to fulfill its legislative mandate and legal obligations. Most criticism of reg-neg, however, hinges on the second argument: that administrative agencies are uniquely able to discern the public interest. Professor Funk, for example, embraces the notion of the agency as rational expert, seeking the one true answer that best reflects the needs of the nation. He states that: “Underlying the APA and all other statutes directing or authorizing agencies to adopt regulations is the notion that the agency will be acting in the public interest.” While this is undoubtedly true, he frankly admits that “(w)hat is meant by the public interest is not always clear.” Funk then demonstrates (perhaps unintentionally) the truth of his own observation, in offering his own definition of the public interest: “I mean it to be the best interests of the nation, the people, the body politic.” Funk’s definition does little more than substitute one word (best) for another (public). This “troublesome” word—best—begs the question, however, and Funk’s circular argument seems to comes down the assertion that the agency must avoid collaboration and make the decision alone, because…well, because that’s what the theory says. Similarly, Michael McCloskey echoes this concern about moving towards explicit collaboration in the production of administrative regulations. McCloskey focuses his concern on the use of consensus as a rule of decision in such negotiations, calling this a “prescription for frustrating the national will of the majority.” McCloskey argues that: </w:t>
      </w:r>
      <w:r w:rsidRPr="0077335A">
        <w:rPr>
          <w:rStyle w:val="StyleBoldUnderline"/>
          <w:rFonts w:cs="Times New Roman"/>
        </w:rPr>
        <w:t xml:space="preserve">(T)he consensus rule serves to overthrow the basic suppositions of representative democracy. Instead of the direction of public policy being set by those garnering the greatest support among the electorate, those directions would be set by collaborations in which those with little support can thwart the will of the majority. This turns democracy on its head. Ironically, the consensus rule allows minorities to veto progress along certain lines. </w:t>
      </w:r>
      <w:r w:rsidRPr="0077335A">
        <w:rPr>
          <w:rFonts w:cs="Times New Roman"/>
          <w:sz w:val="14"/>
        </w:rPr>
        <w:t xml:space="preserve">This seems an odd claim coming from the (then) Chairman of the Sierra Club, a group that has devoted itself—admirably in my opinion —to challenging the correctness of decisions made by these very administrative agencies. In any case, this analysis quickly breaks down. For one thing, the government officials and employees who would otherwise formulate the rules are not themselves elected. Second, even if one accepts with McCloskey the proposition that the “will of the majority” can be equated with “progress,” the failure in reg-neg to reach consensus does not “thwart” or “veto” anything, except the ability of the negotiating committee to determine the contents of a proposed rule. In cases where no consensus is reached, the agency is free to proceed and propose its own rule—and may do so with the added benefit of whatever useful information was gained from the “failed” negotiations. Thus, even assuming as McCloskey does that the agency is the rightful repository of the public interest, nothing is lost by the failure to reach consensus. Finally, his assertion that public policy is normatively “set” by the majority of the electorate is simply disingenuous. As the head of arguably the nation’s most prominent environmental group, he is intimate with the nature of interest group politics in Washington and elsewhere, and he understands the nuances and complexity of our representative democracy and how that differs from notions of direct democracy. McCloskey is understandably troubled by the increased influence of local communities in the administrative process affecting forest and timber regulations, which seems to be the animating concern behind his critique. However, McCloskey’s </w:t>
      </w:r>
      <w:r w:rsidRPr="0077335A">
        <w:rPr>
          <w:rStyle w:val="StyleBoldUnderline"/>
          <w:rFonts w:cs="Times New Roman"/>
        </w:rPr>
        <w:t>broad assertion that collaboration and sharing of decisionmaking authority in the formulation of administrative rules is fundamentally undemocratic and contrary to the public interest is based on little more than a questionable faith that the agency can and will effectuate the public interest</w:t>
      </w:r>
      <w:r w:rsidRPr="0077335A">
        <w:rPr>
          <w:rFonts w:cs="Times New Roman"/>
          <w:sz w:val="14"/>
        </w:rPr>
        <w:t xml:space="preserve">. Finally, Cary Coglianese is perhaps the most persistent critic of reg-neg. Like, McCloskey, Professor Coglianese also focuses his attention on the perceived dangers of consensus as a decision rule in negotiated rulemaking. And while most of his efforts are aimed at disproving the claims of reg-neg advocates concerning the benefits of the process, Coglianese goes further and asserts that reg-neg represents a “retreat from the public interest as the primary goal of government officials.” That conclusion, however, does not easily follow from the claimed failure of reg-neg to achieve certain efficiencies, nor is it directly substantiated by empirical evidence. At most, it might be said that reg-neg represents (for its advocates) a new approach to achieving the same desired result—i.e., the best decision for the public. So what are we to make of the complaint that reg-neg “subverts” the “public interest”? Certainly, we may say that a criticism is incompetent when it depends entirely on terms which have no ascertainable meaning, or for which the critic can supply none. Such criticism is unhelpful, moreover, as it does nothing to further a serious debate about serious issues. Can we, then, just dismiss these claims, tossing them in the junk pile of criticism? I think not. Critics such as Coglianese are, of course, correct that we must look at the underlying theory and assumptions around reg-neg and attempt to assess—empirically and otherwise—how it is performing. The question of whether reg-neg is serving the public interest is an important one, even if it has, until now, been used mostly to vent the hostile suspicions of a fading tradition. General linguistic and philosophical objections regarding the use of the term “public interest,” moreover, are themselves somewhat too broad and subject to the criticism that they, too, fail to move the debate forward. What then? Professor Freeman argues that, while “(t)here is no purely private realm and no purely public one,” these dichotomous notions nonetheless are “meaningful signifiers… helpful ways of referring to areas of life that we experience as more or less under our control, more or less coercive, more or less alienating.” Perhaps the public interest—like the related concept of legitimacy—is a “usefully vague…administrative law theory, serving as a vessel into which scholars could pour their most pressing concerns about administrative power.” If we understand the public interest in this pragmatic sense, then it seems the task is to provide some suggested content(s) for it, so that it may be employed helpfully and with appropriate nuance to explore the difficult questions about reg-neg. Freeman suggests that the focus for this exploration should not be on agencies, qua agencies, but rather on the pervasive interdependence that characterizes administrative functioning, its inputs and outputs, and which may be viewed as a “set of negotiated relationships.” Where do we look for such content? Analogy is a time-honored method in the law for supplying new content, as it is in literature—a fact that seems appropriate to note in passing, since the present analysis has, arguably, moved into a realm where there is discernable overlap in these traditions. Accordingly, it may be appropriate to look beyond administrative law to see if debates about the “public interest” in other fields could provide helpful guidance. </w:t>
      </w:r>
    </w:p>
    <w:p w:rsidR="0077335A" w:rsidRPr="0077335A" w:rsidRDefault="0077335A" w:rsidP="0077335A">
      <w:pPr>
        <w:pStyle w:val="Heading3"/>
        <w:rPr>
          <w:rFonts w:cs="Times New Roman"/>
        </w:rPr>
      </w:pPr>
      <w:bookmarkStart w:id="115" w:name="BlockBM888"/>
      <w:bookmarkEnd w:id="114"/>
      <w:r w:rsidRPr="0077335A">
        <w:rPr>
          <w:rFonts w:cs="Times New Roman"/>
        </w:rPr>
        <w:t>AT: Legitimacy/Conflict</w:t>
      </w:r>
    </w:p>
    <w:p w:rsidR="0077335A" w:rsidRPr="0077335A" w:rsidRDefault="0077335A" w:rsidP="0077335A">
      <w:pPr>
        <w:pStyle w:val="Heading4"/>
        <w:rPr>
          <w:rFonts w:cs="Times New Roman"/>
        </w:rPr>
      </w:pPr>
      <w:r w:rsidRPr="0077335A">
        <w:rPr>
          <w:rFonts w:cs="Times New Roman"/>
        </w:rPr>
        <w:t>Negotiated Legislation Restricts Public Opinion- Creates Backlash</w:t>
      </w:r>
    </w:p>
    <w:p w:rsidR="0077335A" w:rsidRPr="0077335A" w:rsidRDefault="0077335A" w:rsidP="0077335A">
      <w:pPr>
        <w:rPr>
          <w:rFonts w:cs="Times New Roman"/>
        </w:rPr>
      </w:pPr>
      <w:r w:rsidRPr="0077335A">
        <w:rPr>
          <w:rStyle w:val="StyleStyleBold12pt"/>
          <w:rFonts w:cs="Times New Roman"/>
        </w:rPr>
        <w:t>Grimes, 01</w:t>
      </w:r>
      <w:r w:rsidRPr="0077335A">
        <w:rPr>
          <w:rFonts w:cs="Times New Roman"/>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(Sheperd R. Grimes, Attorney-Advisor at National Oceanic and Atmosphereic Administration, Office of General Counsel, 2001, THE FEDERAL REGIONAL FISHERY MANAGEMENT COUNCILS: A NEGOTIATED RULEMAKING APPROACH TO FISHERIES MANAGEMENT, Pg. 193, </w:t>
      </w:r>
      <w:hyperlink r:id="rId82" w:history="1">
        <w:r w:rsidRPr="0077335A">
          <w:rPr>
            <w:rStyle w:val="StyleStyleBold12pt"/>
            <w:rFonts w:cs="Times New Roman"/>
            <w:sz w:val="16"/>
            <w:szCs w:val="16"/>
          </w:rPr>
          <w:t>http://mainelaw.maine.edu/academics/oclj/pdf/vol06_1/vol6_oclj_187.pdf</w:t>
        </w:r>
      </w:hyperlink>
      <w:r w:rsidRPr="0077335A">
        <w:rPr>
          <w:rStyle w:val="StyleStyleBold12pt"/>
          <w:rFonts w:cs="Times New Roman"/>
          <w:sz w:val="16"/>
          <w:szCs w:val="16"/>
        </w:rPr>
        <w:t>) AJ</w:t>
      </w:r>
    </w:p>
    <w:p w:rsidR="0077335A" w:rsidRPr="0077335A" w:rsidRDefault="0077335A" w:rsidP="0077335A">
      <w:pPr>
        <w:rPr>
          <w:rStyle w:val="StyleBoldUnderline"/>
          <w:rFonts w:cs="Times New Roman"/>
        </w:rPr>
      </w:pPr>
      <w:r w:rsidRPr="0077335A">
        <w:rPr>
          <w:rFonts w:cs="Times New Roman"/>
          <w:sz w:val="16"/>
        </w:rPr>
        <w:t xml:space="preserve">Finally, what appears to be at the heart of his argument and underlying all of his other criticisms is that </w:t>
      </w:r>
      <w:r w:rsidRPr="0077335A">
        <w:rPr>
          <w:rStyle w:val="StyleBoldUnderline"/>
          <w:rFonts w:cs="Times New Roman"/>
        </w:rPr>
        <w:t>negotiated rulemaking prevents the agency from searching for what is truly in the public interest.</w:t>
      </w:r>
      <w:r w:rsidRPr="0077335A">
        <w:rPr>
          <w:rFonts w:cs="Times New Roman"/>
          <w:sz w:val="16"/>
        </w:rPr>
        <w:t xml:space="preserve"> 2 </w:t>
      </w:r>
      <w:r w:rsidRPr="0077335A">
        <w:rPr>
          <w:rStyle w:val="StyleBoldUnderline"/>
          <w:rFonts w:cs="Times New Roman"/>
        </w:rPr>
        <w:t>Underlying the APA and all other statutes delegating to agencies the authority to promulgate regulations is the notion that the agency will act in the best interest of the public as a whole, that is, the public interest. As he points out, the public interest may not always be clearly defined, if at all defined by the authorizing legislation</w:t>
      </w:r>
      <w:r w:rsidRPr="0077335A">
        <w:rPr>
          <w:rFonts w:cs="Times New Roman"/>
          <w:sz w:val="16"/>
        </w:rPr>
        <w:t xml:space="preserve">. Regardless of whether it is precisely defined by the statute or left largely to agency discretion, Congress presumes that the agency will exercise its discretion and judgment to further the public interest. 4 3 </w:t>
      </w:r>
      <w:r w:rsidRPr="0077335A">
        <w:rPr>
          <w:rStyle w:val="StyleBoldUnderline"/>
          <w:rFonts w:cs="Times New Roman"/>
        </w:rPr>
        <w:t xml:space="preserve">However, under a negotiated paradigm the goal is to achieve consensus among substantially affected </w:t>
      </w:r>
      <w:r w:rsidRPr="0077335A">
        <w:rPr>
          <w:rStyle w:val="Emphasis"/>
        </w:rPr>
        <w:t>parties</w:t>
      </w:r>
      <w:r w:rsidRPr="0077335A">
        <w:rPr>
          <w:rStyle w:val="StyleBoldUnderline"/>
          <w:rFonts w:cs="Times New Roman"/>
        </w:rPr>
        <w:t xml:space="preserve"> who </w:t>
      </w:r>
      <w:r w:rsidRPr="0077335A">
        <w:rPr>
          <w:rStyle w:val="Emphasis"/>
        </w:rPr>
        <w:t>are likely to challenge the regulation</w:t>
      </w:r>
      <w:r w:rsidRPr="0077335A">
        <w:rPr>
          <w:rStyle w:val="StyleBoldUnderline"/>
          <w:rFonts w:cs="Times New Roman"/>
        </w:rPr>
        <w:t>,</w:t>
      </w:r>
      <w:r w:rsidRPr="0077335A">
        <w:rPr>
          <w:rFonts w:cs="Times New Roman"/>
          <w:sz w:val="16"/>
        </w:rPr>
        <w:t xml:space="preserve"> </w:t>
      </w:r>
      <w:r w:rsidRPr="0077335A">
        <w:rPr>
          <w:rStyle w:val="StyleBoldUnderline"/>
          <w:rFonts w:cs="Times New Roman"/>
        </w:rPr>
        <w:t>not promote any notion of the public interest</w:t>
      </w:r>
      <w:r w:rsidRPr="0077335A">
        <w:rPr>
          <w:rFonts w:cs="Times New Roman"/>
          <w:sz w:val="16"/>
        </w:rPr>
        <w:t xml:space="preserve">. While it is true that other forms of modem rulemaking, such as notice and comment under the APA44 and the National Environmental Policy Act's notice and comment procedure for environmental impact statements,45 encourage enhanced participation by affected interests, </w:t>
      </w:r>
      <w:r w:rsidRPr="0077335A">
        <w:rPr>
          <w:rStyle w:val="StyleBoldUnderline"/>
          <w:rFonts w:cs="Times New Roman"/>
        </w:rPr>
        <w:t>they do not</w:t>
      </w:r>
      <w:r w:rsidRPr="0077335A">
        <w:rPr>
          <w:rFonts w:cs="Times New Roman"/>
          <w:sz w:val="16"/>
        </w:rPr>
        <w:t xml:space="preserve"> </w:t>
      </w:r>
      <w:r w:rsidRPr="0077335A">
        <w:rPr>
          <w:rStyle w:val="StyleBoldUnderline"/>
          <w:rFonts w:cs="Times New Roman"/>
        </w:rPr>
        <w:t>"(substitute the participation requirements)</w:t>
      </w:r>
      <w:r w:rsidRPr="0077335A">
        <w:rPr>
          <w:rFonts w:cs="Times New Roman"/>
          <w:sz w:val="16"/>
        </w:rPr>
        <w:t xml:space="preserve"> </w:t>
      </w:r>
      <w:r w:rsidRPr="0077335A">
        <w:rPr>
          <w:rStyle w:val="StyleBoldUnderline"/>
          <w:rFonts w:cs="Times New Roman"/>
        </w:rPr>
        <w:t>for the agency's responsibility to engage in reasoned decisionmaking in search of the public interest.</w:t>
      </w:r>
    </w:p>
    <w:p w:rsidR="0077335A" w:rsidRPr="0077335A" w:rsidRDefault="0077335A" w:rsidP="0077335A">
      <w:pPr>
        <w:rPr>
          <w:rFonts w:cs="Times New Roman"/>
        </w:rPr>
      </w:pPr>
    </w:p>
    <w:p w:rsidR="0077335A" w:rsidRPr="0077335A" w:rsidRDefault="0077335A" w:rsidP="0077335A">
      <w:pPr>
        <w:pStyle w:val="Heading3"/>
        <w:rPr>
          <w:rFonts w:cs="Times New Roman"/>
        </w:rPr>
      </w:pPr>
      <w:bookmarkStart w:id="116" w:name="BlockBM894"/>
      <w:bookmarkEnd w:id="115"/>
      <w:r w:rsidRPr="0077335A">
        <w:rPr>
          <w:rFonts w:cs="Times New Roman"/>
        </w:rPr>
        <w:t>AT: Litigation/Court Clog</w:t>
      </w:r>
    </w:p>
    <w:p w:rsidR="0077335A" w:rsidRPr="0077335A" w:rsidRDefault="0077335A" w:rsidP="0077335A">
      <w:pPr>
        <w:pStyle w:val="Heading4"/>
        <w:rPr>
          <w:rFonts w:cs="Times New Roman"/>
        </w:rPr>
      </w:pPr>
      <w:r w:rsidRPr="0077335A">
        <w:rPr>
          <w:rFonts w:cs="Times New Roman"/>
        </w:rPr>
        <w:t>Turn—reg negs cause more litigation and are costlier—conventional rulemaking solves best</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Emphasis"/>
        </w:rPr>
      </w:pPr>
      <w:r w:rsidRPr="0077335A">
        <w:rPr>
          <w:rFonts w:cs="Times New Roman"/>
          <w:sz w:val="16"/>
        </w:rPr>
        <w:t xml:space="preserve">Negotiated rulemaking's promise has been an alluring one. Policymakers and scholars have increasingly looked to negotiated rulemaking to minimize delays and conflict in the regulatory process. In exchange for an up-front investment in the pursuit of consensus early in the rulemaking process, agencies have been promised attractive dividends, namely shortened rulemaking time and reduced litigation over agency rules. Advocates have claimed other benefits from negotiated rulemaking, sometimes seeming to offer the potential for creating nearly flawless regulations if only agencies would affirm decisions reached by interest group representatives. Yet </w:t>
      </w:r>
      <w:r w:rsidRPr="0077335A">
        <w:rPr>
          <w:rStyle w:val="StyleBoldUnderline"/>
          <w:rFonts w:cs="Times New Roman"/>
        </w:rPr>
        <w:t>these other purported benefits of negotiated rulemaking—among them better information, shared learning, or heightened feelings of community—have over the years been side attractions to the main event, as they do not depend on a quest for consensus.</w:t>
      </w:r>
      <w:r w:rsidRPr="0077335A">
        <w:rPr>
          <w:rStyle w:val="Emphasis"/>
        </w:rPr>
        <w:t xml:space="preserve"> Policymakers and scholars have focused most of their attention on negotiated rulemaking's potential to reduce litigation and shorten rulemaking time, benefits that necessarily depend on the successful maintenance of consensus. </w:t>
      </w:r>
      <w:r w:rsidRPr="0077335A">
        <w:rPr>
          <w:rFonts w:cs="Times New Roman"/>
          <w:sz w:val="16"/>
        </w:rPr>
        <w:t xml:space="preserve">Although this quest for consensus has held out the promise of a faster and less conflictual regulatory process, experience has so far shown otherwise. </w:t>
      </w:r>
      <w:r w:rsidRPr="0077335A">
        <w:rPr>
          <w:rStyle w:val="StyleBoldUnderline"/>
          <w:rFonts w:cs="Times New Roman"/>
        </w:rPr>
        <w:t>Negotiated rulemaking does not appear any more capable of limiting regulatory time or avoiding litigation than do the rulemaking procedures ordinarily used by agencies.</w:t>
      </w:r>
      <w:r w:rsidRPr="0077335A">
        <w:rPr>
          <w:rFonts w:cs="Times New Roman"/>
          <w:sz w:val="16"/>
        </w:rPr>
        <w:t xml:space="preserve"> The agency that has used negotiated rulemaking the most, </w:t>
      </w:r>
      <w:r w:rsidRPr="0077335A">
        <w:rPr>
          <w:rStyle w:val="StyleBoldUnderline"/>
          <w:rFonts w:cs="Times New Roman"/>
        </w:rPr>
        <w:t>the EPA, has not seen its negotiated rules emerge in final form any sooner than rules not subject to formal negotiation.</w:t>
      </w:r>
      <w:r w:rsidRPr="0077335A">
        <w:rPr>
          <w:rFonts w:cs="Times New Roman"/>
          <w:sz w:val="16"/>
        </w:rPr>
        <w:t xml:space="preserve"> Once promulgated, </w:t>
      </w:r>
      <w:r w:rsidRPr="0077335A">
        <w:rPr>
          <w:rStyle w:val="StyleBoldUnderline"/>
          <w:rFonts w:cs="Times New Roman"/>
        </w:rPr>
        <w:t>negotiated rules still find themselves subject to legal challenge</w:t>
      </w:r>
      <w:r w:rsidRPr="0077335A">
        <w:rPr>
          <w:rStyle w:val="Emphasis"/>
        </w:rPr>
        <w:t xml:space="preserve">. The litigation rate for negotiated rules issued by the EPA has actually been higher than that for other significant EPA rules. </w:t>
      </w:r>
      <w:r w:rsidRPr="0077335A">
        <w:rPr>
          <w:rFonts w:cs="Times New Roman"/>
          <w:sz w:val="16"/>
        </w:rPr>
        <w:t xml:space="preserve">These results will no doubt seem surprising in light of the enthusiastic support negotiated rulemaking has received over the years. They are only all the more surprising considering that agencies have deliberately selected rules for formal negotiation in order to ensure the procedure's success. On reflection, negotiated rulemaking's weak results should not be as surprising as they may at first seem. </w:t>
      </w:r>
      <w:r w:rsidRPr="0077335A">
        <w:rPr>
          <w:rStyle w:val="StyleBoldUnderline"/>
          <w:rFonts w:cs="Times New Roman"/>
        </w:rPr>
        <w:t>While negotiated rulemaking seeks to eliminate conflict, it also adds new sources of conflict and raises unrealistic expectations about what participants can gain from their participation. To meet negotiated rulemaking's instrumental goals, agencies must secure and maintain a consensus, something which is not easy to sustain throughout the entire regulatory process. The multiple avenues of input and oversight in the regulatory process increase the likelihood of policy changes that depart from an early agreement made by a select group of negotiators. Despite these multiple avenues of influence in the regulatory process</w:t>
      </w:r>
      <w:r w:rsidRPr="0077335A">
        <w:rPr>
          <w:rFonts w:cs="Times New Roman"/>
          <w:sz w:val="16"/>
        </w:rPr>
        <w:t xml:space="preserve"> (or perhaps in part because of them), </w:t>
      </w:r>
      <w:r w:rsidRPr="0077335A">
        <w:rPr>
          <w:rStyle w:val="Emphasis"/>
        </w:rPr>
        <w:t>agencies are ordinarily more effective in crafting rules that avoid litigation without formal negotiation. Agency staff members appear better capable of avoiding litigation when they use the input provided in conventional rulemaking to listen to competing views, balance concerns, and make their best decisions.</w:t>
      </w:r>
      <w:r w:rsidRPr="0077335A">
        <w:rPr>
          <w:rFonts w:cs="Times New Roman"/>
          <w:sz w:val="16"/>
        </w:rPr>
        <w:t xml:space="preserve"> The analysis provided in this Article shows that negotiated rulemaking has not lived up to its promising potential to save regulatory time or prevent litigation. From this perspective, it is understandable that agencies have so infrequently relied on negotiated rulemaking and it is inadvisable that Congress and the President would direct agencies to do otherwise. As has long been recognized, </w:t>
      </w:r>
      <w:r w:rsidRPr="0077335A">
        <w:rPr>
          <w:rStyle w:val="Emphasis"/>
        </w:rPr>
        <w:t>negotiated rulemaking demands a considerable investment of time, resources, and energy from all who participate in the process.</w:t>
      </w:r>
      <w:r w:rsidRPr="0077335A">
        <w:rPr>
          <w:rFonts w:cs="Times New Roman"/>
          <w:sz w:val="16"/>
        </w:rPr>
        <w:t xml:space="preserve"> Such investments might once have been thought sound in light of the benefits promised from a speedier, less contested regulatory process. In the absence of these promised benefits, </w:t>
      </w:r>
      <w:r w:rsidRPr="0077335A">
        <w:rPr>
          <w:rStyle w:val="Emphasis"/>
        </w:rPr>
        <w:t>agencies' continued reliance on public participation methods which do not depend on consensus would appear the more sensible approach to making regulatory decisions.</w:t>
      </w:r>
    </w:p>
    <w:p w:rsidR="0077335A" w:rsidRPr="0077335A" w:rsidRDefault="0077335A" w:rsidP="0077335A">
      <w:pPr>
        <w:pStyle w:val="Heading4"/>
        <w:rPr>
          <w:rFonts w:cs="Times New Roman"/>
        </w:rPr>
      </w:pPr>
      <w:r w:rsidRPr="0077335A">
        <w:rPr>
          <w:rFonts w:cs="Times New Roman"/>
        </w:rPr>
        <w:t>Turn—reg-negs increase litigation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Emphasis"/>
          <w:bCs/>
          <w:iCs w:val="0"/>
          <w:sz w:val="16"/>
          <w:szCs w:val="16"/>
          <w:u w:val="none"/>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StyleBoldUnderline"/>
          <w:rFonts w:cs="Times New Roman"/>
        </w:rPr>
      </w:pPr>
      <w:r w:rsidRPr="0077335A">
        <w:rPr>
          <w:rFonts w:cs="Times New Roman"/>
          <w:sz w:val="16"/>
        </w:rPr>
        <w:t xml:space="preserve">Over the years, advocates of negotiated rulemaking consistently claimed that the procedure would eliminate subsequent litigation filed challenging administrative rules.11,1 Yet until I undertook my research, no one had sought to assess these claims by collecting comprehensive data on court filings for negotiated and conventional rules. Having collected this data for the EPA. I find that </w:t>
      </w:r>
      <w:r w:rsidRPr="0077335A">
        <w:rPr>
          <w:rStyle w:val="StyleBoldUnderline"/>
          <w:rFonts w:cs="Times New Roman"/>
        </w:rPr>
        <w:t>six out of the twelve completed EPA negotiated rules</w:t>
      </w:r>
      <w:r w:rsidRPr="0077335A">
        <w:rPr>
          <w:rFonts w:cs="Times New Roman"/>
          <w:sz w:val="16"/>
        </w:rPr>
        <w:t xml:space="preserve"> in my study have </w:t>
      </w:r>
      <w:r w:rsidRPr="0077335A">
        <w:rPr>
          <w:rStyle w:val="StyleBoldUnderline"/>
          <w:rFonts w:cs="Times New Roman"/>
        </w:rPr>
        <w:t>resulted in legal challenges, a litigation rate higher than that for all significant rules under EPA's major statutes and almost twice as high as that for EPA rules generally.</w:t>
      </w:r>
      <w:r w:rsidRPr="0077335A">
        <w:rPr>
          <w:rFonts w:cs="Times New Roman"/>
          <w:sz w:val="16"/>
        </w:rPr>
        <w:t xml:space="preserve"> Harter does not dispute that these challenges to negotiated rules were filed. Rather, he claims that negotiated rulemaking was never really meant to reduce litigation. He also claims that I fail to account for differences in litigation and that when these differences are considered, negotiated rulemaking results in less protracted litigation. In this Part, I demonstrate that Harter is wrong on both counts: </w:t>
      </w:r>
      <w:r w:rsidRPr="0077335A">
        <w:rPr>
          <w:rStyle w:val="Emphasis"/>
        </w:rPr>
        <w:t xml:space="preserve">negotiated rulemaking has long aimed to reduce legal challenges to agency rules and it has failed to reduce both the number and intensity of these challenges. </w:t>
      </w:r>
      <w:r w:rsidRPr="0077335A">
        <w:rPr>
          <w:rFonts w:cs="Times New Roman"/>
          <w:sz w:val="16"/>
        </w:rPr>
        <w:t xml:space="preserve">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Yet negotiation has long been offered, even in the early years, as an alternative that would reduce the perceived adversarial relationship between business and government. Former Secretary of Labor John Dunlop initiated interest in negotiated rulemaking in the 1970s by calling attention to several problems with government regulation, one of which was "the legal game-playing between the regulatees and the regulators.'' According to Dunlop, typically the "regulatory agency promulgates a regulation; the regulatees challenge it in court; if they lose, their lawyers may seek to find another ground for administrative or judicial challenge." He urged regulators to involve affected parties in the development of new rules so as to reduce the contentiousness, delays, and lawsuits that he perceived to be afflicting the regulatory process. Philip Harter himself, in his original article on negotiated rulemaking, advocated negotiated rulemaking as a cure for a "bitterly adversarial"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the rule. 'His abstract prediction finds support in experience in analogous contexts. For example, </w:t>
      </w:r>
      <w:r w:rsidRPr="0077335A">
        <w:rPr>
          <w:rStyle w:val="StyleBoldUnderline"/>
          <w:rFonts w:cs="Times New Roman"/>
        </w:rPr>
        <w:t>there has been virtually no judicial review of OSHA's recent safety standards that were based on a consensus among the interested parties.</w:t>
      </w:r>
      <w:r w:rsidRPr="0077335A">
        <w:rPr>
          <w:rFonts w:cs="Times New Roman"/>
          <w:sz w:val="16"/>
        </w:rPr>
        <w:t xml:space="preserve"> Moreover, </w:t>
      </w:r>
      <w:r w:rsidRPr="0077335A">
        <w:rPr>
          <w:rStyle w:val="StyleBoldUnderline"/>
          <w:rFonts w:cs="Times New Roman"/>
        </w:rPr>
        <w:t>rules resulting from settlements have not been challenged</w:t>
      </w:r>
      <w:r w:rsidRPr="0077335A">
        <w:rPr>
          <w:rFonts w:cs="Times New Roman"/>
          <w:sz w:val="16"/>
        </w:rPr>
        <w:t xml:space="preserve">.151 Moreover, according to Judge Loren Smith, chairman of ACUS at the time the Conference acted on Harter's report, "when we passed the first recommendation (encouraging agencies to use negotiated rulemaking). . ., the Reagan Administration's whole purpose on negotiated rulemaking was to keep things out of the courts,",5: In chronicling EPA's decision to launch its regulatory negotiation project in 1983. Daniel Fiorino and Chris Kirtz observed that the ACUS recommendation was one of the factors prompting EPA to pursue negotiated rulemaking.151 Furthermore, they point explicitly to the desire by EPA officials to reduce litigation: (P)erhaps most importantly, people within the ETA were be-coming more aware of the limits of conventional, adversarial rulemaking under the Administrative Procedure Act. The standard rulemaking process had become too susceptible to delay and litigation. </w:t>
      </w:r>
      <w:r w:rsidRPr="0077335A">
        <w:rPr>
          <w:rStyle w:val="Emphasis"/>
        </w:rPr>
        <w:t>As many as 80 percent of EPA's final rules are challenged—often by both sides of an issue.</w:t>
      </w:r>
      <w:r w:rsidRPr="0077335A">
        <w:rPr>
          <w:rFonts w:cs="Times New Roman"/>
          <w:sz w:val="16"/>
        </w:rPr>
        <w:t xml:space="preserve"> A pilot program on regulators' negotiation offered an opportunity to test an alternative method for proposing Agency rules that would permit all participants a face-to-face rule in decision¬making.1^4 As one can plainly see. the aim of avoiding litigation motivated both the original ACUS recommendation urging agencies to pursue negotiated rulemaking and EPA's decision to launch its regulatory negotiation project. Admittedly, </w:t>
      </w:r>
      <w:r w:rsidRPr="0077335A">
        <w:rPr>
          <w:rStyle w:val="StyleBoldUnderline"/>
          <w:rFonts w:cs="Times New Roman"/>
        </w:rPr>
        <w:t>over the years advocates of negotiated rulemaking have claimed a number of additional benefits from negotiated rulemaking</w:t>
      </w:r>
      <w:r w:rsidRPr="0077335A">
        <w:rPr>
          <w:rFonts w:cs="Times New Roman"/>
          <w:sz w:val="16"/>
        </w:rPr>
        <w:t xml:space="preserve">.1^ but from the very beginning proponents have consistently claimed that it will reduce legal challenges to agency rules, Numerous practitioners, academics, legislators, and agency officials have advocated negotiated rulemaking as a way of reducing subsequent litigation, which many erroneously thought had reached the point where groups challenged four out of every five regulations EPA issued. The Negotiated Rulemaking Act included in its preamble the goal of reducing the likelihood of litigation. In addition. </w:t>
      </w:r>
      <w:r w:rsidRPr="0077335A">
        <w:rPr>
          <w:rStyle w:val="StyleBoldUnderline"/>
          <w:rFonts w:cs="Times New Roman"/>
        </w:rPr>
        <w:t>Republican and Democratic administrations endorsed the use of negotiated rulemaking</w:t>
      </w:r>
      <w:r w:rsidRPr="0077335A">
        <w:rPr>
          <w:rFonts w:cs="Times New Roman"/>
          <w:sz w:val="16"/>
        </w:rPr>
        <w:t xml:space="preserve">, in no small part because of the belief that the procedure would minimize litigation. Advocates have consistently emphasized negotiated rulemaking's potential for reducing litigation, and even the earliest "pioneers" of the process have boasted (inaccurately) that the negotiation process has "almost eliminated" subsequent litigation and that "no rule crafted in this manner has been subjected to court action." B. Negotiated Rulemaking Has Failed to Reduce Litigation Even though Harter erroneously suggests that it does not really matter that negotiated rulemaking has generated a considerable number of legal challenges.1'^ he nevertheless makes several forcefully worded, but mistaken, criticisms of my analysis of negotiated rulemaking and litigation."1-1 For example, he first accuses me of "significantly misleading" the reader by including a discussion of the Grand Canyon visibility negotiation in Assessing Consensus, because it was not technically a negotiated rulemaking."1'4 At the same time, however, he readily acknowledges that my article "points out that this rule was not developed under the Negotiated Rulemaking Act," In addition to stating that the rule was not technically a negotiated rulemaking under the Act, I also expressly exclude the Grand Canyon rule when calculating and discussing the overall litigation rate for EPA's negotiated rules. Nevertheless, mentioning the litigation over the Grand Canyon rule as I do is far from misleading- -it is relevant and highly probative support for the proposition that "rules promulgated following a regulatory negotiation are far from immune from legal challenge.",fl7 'His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Moreover, at the time of my original research, the Grand Canyon rule had been heralded as a negotiated rulemaking success story by one of the sponsors of the Senate bill permanently reauthorizing the Negotiated Rulemaking Act. At that time, however, the rulemaking had been discussed in the legal literature only "as a prototype 'win-win' solution of an environmental problem and a model for other regulatory negotiations." Thus, including mention of the Grand Canyon litigation actually helps to correct the misleading impression that regulatory negotiation eliminates subsequent legal challenges to agency rules. Harter also charges that I fail to look into the details surrounding the challenged negotiated rules and their litigation.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Harter's claim that I fail to look at what happened in these cases is all the more interesting since he himself provides only two paragraphs in his article to the litigated rules, compared with the more than eight pages contained in my original article. He devotes a mere eleven words to the litigation challenging the disinfectant byproducts rule compared with the page and a half I devote to that rule and its subsequent legal challenge. Perhaps because his own discussion of the challenged rules is so brief. Harter creates some confusion about the litigation filed against the reformulated gasoline rule and the equipment leaks rule. Without denying that court petitions were filed challenging these rules, he nevertheless mistakenly implies that the challenges I attribute to these two rules were actually filed against related, but distinct EPA rules that were not negotiated.17 (1 Yet, even though petitions were filed against related rules, </w:t>
      </w:r>
      <w:r w:rsidRPr="0077335A">
        <w:rPr>
          <w:rStyle w:val="Emphasis"/>
        </w:rPr>
        <w:t>court records in both cases show that petitioners also challenged the very rules which were developed through negotiated rulemaking.</w:t>
      </w:r>
      <w:r w:rsidRPr="0077335A">
        <w:rPr>
          <w:rFonts w:cs="Times New Roman"/>
          <w:sz w:val="16"/>
        </w:rPr>
        <w:t xml:space="preserve"> Although those who advocate negotiated rulemaking have created some ambiguity on this point, the fact is that </w:t>
      </w:r>
      <w:r w:rsidRPr="0077335A">
        <w:rPr>
          <w:rStyle w:val="StyleBoldUnderline"/>
          <w:rFonts w:cs="Times New Roman"/>
        </w:rPr>
        <w:t>the reformulated gasoline rule itself was challenged as was the equipment leaks portion of the HON rule which was developed through negotiated rulemaking.</w:t>
      </w:r>
      <w:r w:rsidRPr="0077335A">
        <w:rPr>
          <w:rFonts w:cs="Times New Roman"/>
          <w:sz w:val="16"/>
        </w:rPr>
        <w:t xml:space="preserve">17U&gt; Finally. Harter claims that I fail to distinguish '"substantive challenges" from other kind of challenges, and that negotiated rules have been "remarkably resistant" to such substantive chal¬lenges.'-11 Since he never defines what he means by a "'substantive challenge," it not possible to test or respond to his claim fully. Once again, Harter’s approach may well be understandable as a form of advocacy, but it is unacceptable as a basis for empirical analysis of negotiated rulemaking.1,141 If, in claiming that 1 fail to distinguish between "substantive" and other types of challenges, Harter means to imply that I fail to report that most of the challenges to negotiated rules were settled out of court, then again a casual reading of Assessing Consensus is enough to show that he is mistaken.ls- Harter notes that several of the challenges to negotiated rules were withdrawn after settlement talks in several cases, but in each case I already note this in Assessing Consensus.^3, In fact, I specifically report that "only two of the six challenged rules reached an appellate panel for a decision." the rest having been voluntarily dismissed by the parties.1S4 I also report—and this is most crucial—that most petitions for review of EPA rules are voluntarily dismissed by the parties. Indeed, settlement is more common in litigation challenging EPA rules than with other litigation. As I report in an earlier study cited in Assessing Consensus, "(the settlement rate for EPA rule challenges in the DC Circuit ... is nearly twice that for all appeals . . . and substantially more than the rate for all administrative appeals." Organizations filing suits challenging EPA rules often do so to preserve the opportunity to work out additional changes in the rule, aware that the underlying environmental statutes authorizing judicial review require such suits to be filed, if at all, within a few months of the promulgation of the final rule.187 For many organizations filing petitions for review of EPA rules, the petition simply signals the beginning of a new round of working out the details of the rule with the agency, Industry and environmental groups frequently treat litigation as a continuation of the rulemaking process, albeit with a smaller number of participants. Thus when Harter suggests that negotiated rulemaking has spared EPA highly protracted litigation because many of the challenges to these rules were eventually withdrawn, he is actually describing the normal pattern of challenges Lo EPA. As I report in Assessing Consensus: For all challenges to EPA rules filed in the D.C. Circuit between 1979-1990, only 29% were resolved through adjudication before an appellate panel. Negotiation and settlement discussions typically follow the filing of challenges to any EPA rule. In the aggregate, negotiated rulemaking has not generated any substantial difference in the way that legal challenges get resolved. Indeed, </w:t>
      </w:r>
      <w:r w:rsidRPr="0077335A">
        <w:rPr>
          <w:rStyle w:val="Emphasis"/>
        </w:rPr>
        <w:t>the litigation against negotiated rules turns out to be virtually the same as litigation against conventional rules along every dimension, except that negotiated rules are challenged at a higher rate</w:t>
      </w:r>
      <w:r w:rsidRPr="0077335A">
        <w:rPr>
          <w:rFonts w:cs="Times New Roman"/>
          <w:sz w:val="16"/>
        </w:rPr>
        <w:t xml:space="preserve">.'1'0 </w:t>
      </w:r>
      <w:r w:rsidRPr="0077335A">
        <w:rPr>
          <w:rStyle w:val="Emphasis"/>
        </w:rPr>
        <w:t>A single rule can, of course, be challenged by more than one organization. The data reveal not only that negotiated rules are challenged at a higher rate, but also that each challenge involves on average a somewhat larger number of petitioners</w:t>
      </w:r>
      <w:r w:rsidRPr="0077335A">
        <w:rPr>
          <w:rFonts w:cs="Times New Roman"/>
          <w:sz w:val="16"/>
        </w:rPr>
        <w:t xml:space="preserve">. As Table 2 shows, the average number of petitions filed against negotiated rules is actually somewhat higher than the average number of petitions in challenges to conventional rules overall (3.7 petitions per challenged negotiated rule versus 3.0 for challenged conventional rules).'91 The rate at which these challenges eventuality reach a court for decision is about the same as for challenges to conventional rules, and courts have been equally deferential in adjudicated challenges to negotiated rules as they are more generally in all challenges lo EPA rules.19-7- </w:t>
      </w:r>
      <w:r w:rsidRPr="0077335A">
        <w:rPr>
          <w:rStyle w:val="StyleBoldUnderline"/>
          <w:rFonts w:cs="Times New Roman"/>
        </w:rPr>
        <w:t>The typical challenge filed against an EPA negotiated rule does not differ in any discernible way from the typical challenge filed against a conventional rule.</w:t>
      </w:r>
      <w:r w:rsidRPr="0077335A">
        <w:rPr>
          <w:rFonts w:cs="Times New Roman"/>
          <w:sz w:val="16"/>
        </w:rPr>
        <w:t xml:space="preserve"> C. Negotiated Rulemaking Engenders Additional Conflict </w:t>
      </w:r>
      <w:r w:rsidRPr="0077335A">
        <w:rPr>
          <w:rStyle w:val="Emphasis"/>
        </w:rPr>
        <w:t xml:space="preserve">Not only does negotiated rulemaking fail to eliminate litigation or reduce its intensity, it also results in more legal challenges than would otherwise be expected. These legal challenges have been filed both by participants in negotiated rulemakings and by organizations who were not part of the negotiation process. </w:t>
      </w:r>
      <w:r w:rsidRPr="0077335A">
        <w:rPr>
          <w:rFonts w:cs="Times New Roman"/>
          <w:sz w:val="16"/>
        </w:rPr>
        <w:t xml:space="preserve">As I explain in Assessing Consensus, the failure of negotiated rulemaking to live up to expectations is in part explained by the fact that conventional rulemaking at EPA has been much more resistant to litigation than anyone previously believed. </w:t>
      </w:r>
      <w:r w:rsidRPr="0077335A">
        <w:rPr>
          <w:rStyle w:val="StyleBoldUnderline"/>
          <w:rFonts w:cs="Times New Roman"/>
        </w:rPr>
        <w:t>It is also the case that negotiation efforts do not resolve all conflicts, and, in some ways, they can even engender new conflicts</w:t>
      </w:r>
      <w:r w:rsidRPr="0077335A">
        <w:rPr>
          <w:rFonts w:cs="Times New Roman"/>
          <w:sz w:val="16"/>
        </w:rPr>
        <w:t xml:space="preserve">. As we have seen, consensus is not always attainable, and even when it is. it may only temporarily hide underlying conflicts.1 </w:t>
      </w:r>
      <w:r w:rsidRPr="0077335A">
        <w:rPr>
          <w:rStyle w:val="StyleBoldUnderline"/>
          <w:rFonts w:cs="Times New Roman"/>
        </w:rPr>
        <w:t xml:space="preserve">Negotiated rulemaking also creates new sources of conflict that </w:t>
      </w:r>
      <w:r w:rsidRPr="0077335A">
        <w:rPr>
          <w:rStyle w:val="Emphasis"/>
        </w:rPr>
        <w:t>do not exist with other methods of policy making</w:t>
      </w:r>
      <w:r w:rsidRPr="0077335A">
        <w:rPr>
          <w:rStyle w:val="StyleBoldUnderline"/>
          <w:rFonts w:cs="Times New Roman"/>
        </w:rPr>
        <w:t>.</w:t>
      </w:r>
      <w:r w:rsidRPr="0077335A">
        <w:rPr>
          <w:rFonts w:cs="Times New Roman"/>
          <w:sz w:val="16"/>
        </w:rPr>
        <w:t xml:space="preserve">19''1 </w:t>
      </w:r>
      <w:r w:rsidRPr="0077335A">
        <w:rPr>
          <w:rStyle w:val="StyleBoldUnderline"/>
          <w:rFonts w:cs="Times New Roman"/>
        </w:rPr>
        <w:t xml:space="preserve">Conflicts can arise over the selection of participants in the negotiations, the meaning of agreements that are reached, and whether the final rule is consistent with those agreements. Disagreements can even arise about the implications of silence in the agreement over particular terms or issues. None of these additional kinds of conflict arise in the absence of negotiated rulemaking. </w:t>
      </w:r>
      <w:r w:rsidRPr="0077335A">
        <w:rPr>
          <w:rFonts w:cs="Times New Roman"/>
          <w:sz w:val="16"/>
        </w:rPr>
        <w:t xml:space="preserve">A recent negotiated rulemaking effort at the </w:t>
      </w:r>
      <w:r w:rsidRPr="0077335A">
        <w:rPr>
          <w:rStyle w:val="StyleBoldUnderline"/>
          <w:rFonts w:cs="Times New Roman"/>
        </w:rPr>
        <w:t>Department of Housing and Urban Development (HUD)</w:t>
      </w:r>
      <w:r w:rsidRPr="0077335A">
        <w:rPr>
          <w:rFonts w:cs="Times New Roman"/>
          <w:sz w:val="16"/>
        </w:rPr>
        <w:t xml:space="preserve"> illustrates one of these new sources of conflict. HUD </w:t>
      </w:r>
      <w:r w:rsidRPr="0077335A">
        <w:rPr>
          <w:rStyle w:val="StyleBoldUnderline"/>
          <w:rFonts w:cs="Times New Roman"/>
        </w:rPr>
        <w:t>had originally named four public housing organizations to serve on negotiated rulemaking committees for regulations addressing subsidies and capital funds. After the housing organizations subsequently filed a petition against the agency over a separate matter, HUD officials unilaterally declared that the organizations could no longer bargain with the agency in good faith and removed them from the negotiated rulemaking committees</w:t>
      </w:r>
      <w:r w:rsidRPr="0077335A">
        <w:rPr>
          <w:rFonts w:cs="Times New Roman"/>
          <w:sz w:val="16"/>
        </w:rPr>
        <w:t xml:space="preserve">.-"" The </w:t>
      </w:r>
      <w:r w:rsidRPr="0077335A">
        <w:rPr>
          <w:rStyle w:val="StyleBoldUnderline"/>
          <w:rFonts w:cs="Times New Roman"/>
        </w:rPr>
        <w:t>housing groups filed for a court order reversing their removal from the committee</w:t>
      </w:r>
      <w:r w:rsidRPr="0077335A">
        <w:rPr>
          <w:rFonts w:cs="Times New Roman"/>
          <w:sz w:val="16"/>
        </w:rPr>
        <w:t xml:space="preserve">, arguing that HUD's action discriminated against them in the exercise of their fundamental right of petition,'01 </w:t>
      </w:r>
      <w:r w:rsidRPr="0077335A">
        <w:rPr>
          <w:rStyle w:val="StyleBoldUnderline"/>
          <w:rFonts w:cs="Times New Roman"/>
        </w:rPr>
        <w:t>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4"/>
        <w:rPr>
          <w:rFonts w:cs="Times New Roman"/>
        </w:rPr>
      </w:pPr>
      <w:r w:rsidRPr="0077335A">
        <w:rPr>
          <w:rFonts w:cs="Times New Roman"/>
        </w:rPr>
        <w:t xml:space="preserve">Turn—reg negs cause </w:t>
      </w:r>
      <w:r w:rsidRPr="0077335A">
        <w:rPr>
          <w:rFonts w:cs="Times New Roman"/>
          <w:i/>
        </w:rPr>
        <w:t xml:space="preserve">more </w:t>
      </w:r>
      <w:r w:rsidRPr="0077335A">
        <w:rPr>
          <w:rFonts w:cs="Times New Roman"/>
        </w:rPr>
        <w:t>conflict</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StyleBoldUnderline"/>
          <w:rFonts w:cs="Times New Roman"/>
        </w:rPr>
      </w:pPr>
      <w:r w:rsidRPr="0077335A">
        <w:rPr>
          <w:rStyle w:val="StyleBoldUnderline"/>
          <w:rFonts w:cs="Times New Roman"/>
        </w:rPr>
        <w:t>1. Sources of Conflict Introduced by Negotiated Rulemaking.</w:t>
      </w:r>
      <w:r w:rsidRPr="0077335A">
        <w:rPr>
          <w:rFonts w:cs="Times New Roman"/>
          <w:sz w:val="16"/>
        </w:rPr>
        <w:t xml:space="preserve"> In seeking consensus over the substance of regulations, negotiated rulemaking has long been considered a means of reducing conflict in the regulatory process. Yet </w:t>
      </w:r>
      <w:r w:rsidRPr="0077335A">
        <w:rPr>
          <w:rStyle w:val="StyleBoldUnderline"/>
          <w:rFonts w:cs="Times New Roman"/>
        </w:rPr>
        <w:t xml:space="preserve">formal negotiation can actually foster conflict. It adds three new sources of conflict stemming from decisions about membership on negotiated rulemaking committees; the consistency of final rules with negotiated agreements; and the potential for an overall heightened sensitivity to adverse aspects of rules. </w:t>
      </w:r>
      <w:r w:rsidRPr="0077335A">
        <w:rPr>
          <w:rFonts w:cs="Times New Roman"/>
          <w:sz w:val="16"/>
        </w:rPr>
        <w:t xml:space="preserve">The first of these new sources of conflict stems from </w:t>
      </w:r>
      <w:r w:rsidRPr="0077335A">
        <w:rPr>
          <w:rStyle w:val="StyleBoldUnderline"/>
          <w:rFonts w:cs="Times New Roman"/>
        </w:rPr>
        <w:t>agency decisions about membership on negotiated rulemaking committees.</w:t>
      </w:r>
      <w:r w:rsidRPr="0077335A">
        <w:rPr>
          <w:rFonts w:cs="Times New Roman"/>
          <w:sz w:val="16"/>
        </w:rPr>
        <w:t xml:space="preserve"> As discussed above, </w:t>
      </w:r>
      <w:r w:rsidRPr="0077335A">
        <w:rPr>
          <w:rStyle w:val="StyleBoldUnderline"/>
          <w:rFonts w:cs="Times New Roman"/>
        </w:rPr>
        <w:t>the criteria for negotiated rulemaking have led agencies to prefer rules that affect a limited range of parties. Even with this tendency, agencies have sometimes still not been able to include all the organizations who feel they will be affected by a rule.</w:t>
      </w:r>
      <w:r w:rsidRPr="0077335A">
        <w:rPr>
          <w:rFonts w:cs="Times New Roman"/>
          <w:sz w:val="16"/>
        </w:rPr>
        <w:t xml:space="preserve"> Although the Negotiated Rulemaking Act insulates the agency from judicial review of its decisions about membership on negotiated rulemaking committees, </w:t>
      </w:r>
      <w:r w:rsidRPr="0077335A">
        <w:rPr>
          <w:rStyle w:val="Emphasis"/>
        </w:rPr>
        <w:t>the exclusion of groups from membership on the committees adds a source of discontentment not otherwise present in notice-and-comment rulemaking.</w:t>
      </w:r>
      <w:r w:rsidRPr="0077335A">
        <w:rPr>
          <w:rFonts w:cs="Times New Roman"/>
          <w:sz w:val="16"/>
        </w:rPr>
        <w:t xml:space="preserve"> The decision to use a select committee whose representatives will develop a draft rule apparently attracts even closer scrutiny by organizations not represented at the negotiating table. Not surprisingly, </w:t>
      </w:r>
      <w:r w:rsidRPr="0077335A">
        <w:rPr>
          <w:rStyle w:val="StyleBoldUnderline"/>
          <w:rFonts w:cs="Times New Roman"/>
        </w:rPr>
        <w:t>the EPA has been criticized by parties who were not invited to participate on the agency's negotiation committees.</w:t>
      </w:r>
      <w:r w:rsidRPr="0077335A">
        <w:rPr>
          <w:rFonts w:cs="Times New Roman"/>
          <w:sz w:val="16"/>
        </w:rPr>
        <w:t xml:space="preserve"> In the asbestos rule, for example, the negotiations were temporarily disrupted while additional parties sought to participate in the negotiations. In the disinfectant byproducts negotiation, the chlorine industry complained that it had been "unfairly excluded" from full participation in the negotiated rulemaking. As I have already shown, the reformulated gasoline rule elicited a legal challenge from a tank truck trade association which was not represented on the negotiated rulemaking committee, as well as trade challenges from two countries not included on the committee. The negotiations over the Grand Canyon visibility rule and the wood furniture coatings rule also prompted litigation by groups not participating on the negotiation committee. One organization alone is capable of upsetting a consensus built on unanimity or filing a petition for judicial review. Consequently, </w:t>
      </w:r>
      <w:r w:rsidRPr="0077335A">
        <w:rPr>
          <w:rStyle w:val="Emphasis"/>
        </w:rPr>
        <w:t xml:space="preserve">even a small number of excluded parties can pose a threat to the effectiveness of negotiated rulemaking. </w:t>
      </w:r>
      <w:r w:rsidRPr="0077335A">
        <w:rPr>
          <w:rFonts w:cs="Times New Roman"/>
          <w:sz w:val="16"/>
        </w:rPr>
        <w:t xml:space="preserve">In Kerwin and Langbein's study, twelve percent of the respondents reported that they had to "press" the EPA to let them participate. Thirty-five percent of those same respondents reported that at least one affected interest was not represented at the negotiating table, a noteworthy finding considering that it is based on responses by those who were represented. </w:t>
      </w:r>
      <w:r w:rsidRPr="0077335A">
        <w:rPr>
          <w:rStyle w:val="StyleBoldUnderline"/>
          <w:rFonts w:cs="Times New Roman"/>
        </w:rPr>
        <w:t>The likelihood that an agency excludes even one organization from a negotiated rulemaking committee poses an inherent threat to the effectiveness of a procedure that depends on consensus to foreclose litigation. In addition to conflict over committee membership, negotiated rulemaking adds conflict over the meaning of any consensus and the extent to which an agency's decision reflects that meaning. Sometimes conflicts arise simply between participants over what each thinks a negotiated agreement means.</w:t>
      </w:r>
      <w:r w:rsidRPr="0077335A">
        <w:rPr>
          <w:rFonts w:cs="Times New Roman"/>
          <w:sz w:val="16"/>
        </w:rPr>
        <w:t xml:space="preserve"> In the disinfectant byproducts rule, for example, a representative from the Natural Resources Defense Council reportedly criticized the American Water Works Association for subsequently urging EPA to set action levels rather than the more stringent maximum contaminant levels NRDC supported in the negotiation. AWWA thought its position was consistent with the negotiations because it only agreed to support maximum contaminant levels once the agency could provide adequate microbial data. </w:t>
      </w:r>
      <w:r w:rsidRPr="0077335A">
        <w:rPr>
          <w:rStyle w:val="StyleBoldUnderline"/>
          <w:rFonts w:cs="Times New Roman"/>
        </w:rPr>
        <w:t xml:space="preserve">Conflicts can also arise over what was not agreed to in the negotiated agreement—what might be termed expressio unius disputes. These disputes center on whether a negotiated agreement's silence on an issue reflects an agreement that the agency take no action. </w:t>
      </w:r>
      <w:r w:rsidRPr="0077335A">
        <w:rPr>
          <w:rFonts w:cs="Times New Roman"/>
          <w:sz w:val="16"/>
        </w:rPr>
        <w:t xml:space="preserve">In the reformulated gasoline case, the </w:t>
      </w:r>
      <w:r w:rsidRPr="0077335A">
        <w:rPr>
          <w:rStyle w:val="StyleBoldUnderline"/>
          <w:rFonts w:cs="Times New Roman"/>
        </w:rPr>
        <w:t xml:space="preserve">American Petroleum Institute charged that EPA's decision to impose second phase nitrogen oxide standards contravened the agreement because the agreement did not address second phase standards. </w:t>
      </w:r>
      <w:r w:rsidRPr="0077335A">
        <w:rPr>
          <w:rFonts w:cs="Times New Roman"/>
          <w:sz w:val="16"/>
        </w:rPr>
        <w:t xml:space="preserve">The EPA rejected API's administrative petition, concluding that the agreement's silence allowed the agency to proceed without retreating from the consensus. More notably, </w:t>
      </w:r>
      <w:r w:rsidRPr="0077335A">
        <w:rPr>
          <w:rStyle w:val="Emphasis"/>
        </w:rPr>
        <w:t>conflicts arise over the extent to which the agency has adhered to the stated terms of the negotiated agreement</w:t>
      </w:r>
      <w:r w:rsidRPr="0077335A">
        <w:rPr>
          <w:rFonts w:cs="Times New Roman"/>
          <w:sz w:val="16"/>
        </w:rPr>
        <w:t xml:space="preserve">. For example, </w:t>
      </w:r>
      <w:r w:rsidRPr="0077335A">
        <w:rPr>
          <w:rStyle w:val="StyleBoldUnderline"/>
          <w:rFonts w:cs="Times New Roman"/>
        </w:rPr>
        <w:t>in the reformulated gasoline case, the petroleum industry felt betrayed by the EPA's subsequent decision to issue a separate rule favorable to the ethanol industry.</w:t>
      </w:r>
      <w:r w:rsidRPr="0077335A">
        <w:rPr>
          <w:rFonts w:cs="Times New Roman"/>
          <w:sz w:val="16"/>
        </w:rPr>
        <w:t xml:space="preserve"> Similarly, in the Department of Education's student loan rulemaking, loan servicers charged that the Department breached commitments it made during the negotiated rulemaking. More recently, the petroleum industry criticized the Department of Interior's Minerals Management Service when it decided to reopen the comment period over its natural gas royalties rulemaking. </w:t>
      </w:r>
      <w:r w:rsidRPr="0077335A">
        <w:rPr>
          <w:rStyle w:val="Emphasis"/>
        </w:rPr>
        <w:t>Without an attempt at negotiated rulemaking, these conflicts over the commitment of the agency to a negotiated agreement could not arise.</w:t>
      </w:r>
      <w:r w:rsidRPr="0077335A">
        <w:rPr>
          <w:rFonts w:cs="Times New Roman"/>
          <w:sz w:val="16"/>
        </w:rPr>
        <w:t xml:space="preserve"> </w:t>
      </w:r>
      <w:r w:rsidRPr="0077335A">
        <w:rPr>
          <w:rStyle w:val="StyleBoldUnderline"/>
          <w:rFonts w:cs="Times New Roman"/>
        </w:rPr>
        <w:t>The third way negotiated rulemaking can add conflict is by heightening the sensitivity of the parties to adverse portions of a rule. Negotiated agreements raise expectations. When the agency does not follow the negotiated agreement, the existence of the agreement itself stirs up dissatisfaction.</w:t>
      </w:r>
      <w:r w:rsidRPr="0077335A">
        <w:rPr>
          <w:rFonts w:cs="Times New Roman"/>
          <w:sz w:val="16"/>
        </w:rPr>
        <w:t xml:space="preserve"> </w:t>
      </w:r>
      <w:r w:rsidRPr="0077335A">
        <w:rPr>
          <w:rStyle w:val="StyleBoldUnderline"/>
          <w:rFonts w:cs="Times New Roman"/>
        </w:rPr>
        <w:t xml:space="preserve">For example, consider a conventional rulemaking in which an agency fails to follow the input provided by an affected organization. In that case, the organization has mainly to complain about how adversely the rule affects its interests and how its comments were not accepted. </w:t>
      </w:r>
      <w:r w:rsidRPr="0077335A">
        <w:rPr>
          <w:rStyle w:val="Emphasis"/>
        </w:rPr>
        <w:t>If the agency were to enact the very same rule in contravention of a negotiated agreement, the organization would suffer both the adverse effects of the rule as well as the impression that it had been "sandbagged."</w:t>
      </w:r>
      <w:r w:rsidRPr="0077335A">
        <w:rPr>
          <w:rFonts w:cs="Times New Roman"/>
          <w:sz w:val="16"/>
        </w:rPr>
        <w:t xml:space="preserve"> Such a reaction in this latter case would seem even more likely if the organization had compromised on other portions of the rule in order to secure gains on the portion subsequently undercut by the agency. Even if the underlying rule were the same in both cases</w:t>
      </w:r>
      <w:r w:rsidRPr="0077335A">
        <w:rPr>
          <w:rStyle w:val="StyleBoldUnderline"/>
          <w:rFonts w:cs="Times New Roman"/>
        </w:rPr>
        <w:t>, we would expect the organization to perceive its interests to be more severely aggrieved in the latter case.</w:t>
      </w:r>
      <w:r w:rsidRPr="0077335A">
        <w:rPr>
          <w:rFonts w:cs="Times New Roman"/>
          <w:sz w:val="16"/>
        </w:rPr>
        <w:t xml:space="preserve"> </w:t>
      </w:r>
      <w:r w:rsidRPr="0077335A">
        <w:rPr>
          <w:rStyle w:val="StyleBoldUnderline"/>
          <w:rFonts w:cs="Times New Roman"/>
        </w:rPr>
        <w:t>Similarly, we might expect representatives of organizations excluded from a negotiation committee to react more acutely to an adverse portion of a rule if they knew the rule was developed in explicit consultation with other organizations having potentially divergent interests.</w:t>
      </w:r>
      <w:r w:rsidRPr="0077335A">
        <w:rPr>
          <w:rFonts w:cs="Times New Roman"/>
          <w:sz w:val="16"/>
        </w:rPr>
        <w:t xml:space="preserve"> In a more general sense</w:t>
      </w:r>
      <w:r w:rsidRPr="0077335A">
        <w:rPr>
          <w:rStyle w:val="Emphasis"/>
        </w:rPr>
        <w:t xml:space="preserve">, we can expect negotiated rulemaking to heighten conflict simply because of the intensity with which groups scrutinize the rules that are the subject of negotiations. </w:t>
      </w:r>
      <w:r w:rsidRPr="0077335A">
        <w:rPr>
          <w:rFonts w:cs="Times New Roman"/>
          <w:sz w:val="16"/>
        </w:rPr>
        <w:t xml:space="preserve">One side benefit often attributed to negotiated rulemaking is that it facilitates learning, both by agency staff and interest group representatives. The additional time and resources groups devote to discussing rules developed through negotiation provides greater awareness of the issues underlying the rule. When groups invest these additional resources in negotiation, their representatives presumably also learn more about how aspects of the rule may adversely affect their group interests. </w:t>
      </w:r>
      <w:r w:rsidRPr="0077335A">
        <w:rPr>
          <w:rStyle w:val="StyleBoldUnderline"/>
          <w:rFonts w:cs="Times New Roman"/>
        </w:rPr>
        <w:t>Groups may also find that the more time they invest in a rulemaking proceeding, the less willing they are to overlook imperfections in the rule. In these ways, the quest for consensus unintentionally contributes new sources of conflict to the regulatory process that can limit negotiated rulemaking's ability to reduce rulemaking time and litigation.</w:t>
      </w:r>
    </w:p>
    <w:p w:rsidR="0077335A" w:rsidRPr="0077335A" w:rsidRDefault="0077335A" w:rsidP="0077335A">
      <w:pPr>
        <w:pStyle w:val="Heading4"/>
        <w:rPr>
          <w:rFonts w:cs="Times New Roman"/>
        </w:rPr>
      </w:pPr>
      <w:r w:rsidRPr="0077335A">
        <w:rPr>
          <w:rFonts w:cs="Times New Roman"/>
        </w:rPr>
        <w:t>Reg neg doesn’t solve litigation</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Fonts w:cs="Times New Roman"/>
          <w:sz w:val="16"/>
        </w:rPr>
        <w:t>In sum, more consensual processes yielded significantly higher net benefit ratings and possibly more agreement. Kerwin and Langbein asked reg neg participants what constituted consensus in their formal negotiation sessions, expecting that more consensual decision rules would be associated with greater satisfaction, higher ratings of organizational net benefits, and less conflict (i.e., more homogeneity) about those judgments. The results were consistent with these expectations: ratings of the overall process were lowest and the standard deviations were usually highest when the decision rule was “what EPA wanted.”262 Overall, then, the study supports the claim that negotiated rulemaking is more consensual than conventional rulemaking. Further</w:t>
      </w:r>
      <w:r w:rsidRPr="0077335A">
        <w:rPr>
          <w:rStyle w:val="StyleBoldUnderline"/>
          <w:rFonts w:cs="Times New Roman"/>
        </w:rPr>
        <w:t>, if litigation measures conflict, then reg neg seems to perform as well (or as poorly) as conventional rulemaking. Litigation rates for both kinds of rules,</w:t>
      </w:r>
      <w:r w:rsidRPr="0077335A">
        <w:rPr>
          <w:rFonts w:cs="Times New Roman"/>
          <w:sz w:val="16"/>
        </w:rPr>
        <w:t xml:space="preserve"> according to Kerwin and Langbein, </w:t>
      </w:r>
      <w:r w:rsidRPr="0077335A">
        <w:rPr>
          <w:rStyle w:val="StyleBoldUnderline"/>
          <w:rFonts w:cs="Times New Roman"/>
        </w:rPr>
        <w:t>were about the same.</w:t>
      </w:r>
      <w:r w:rsidRPr="0077335A">
        <w:rPr>
          <w:rFonts w:cs="Times New Roman"/>
          <w:sz w:val="16"/>
        </w:rPr>
        <w:t>263</w:t>
      </w:r>
    </w:p>
    <w:p w:rsidR="0077335A" w:rsidRPr="0077335A" w:rsidRDefault="0077335A" w:rsidP="0077335A">
      <w:pPr>
        <w:pStyle w:val="Heading4"/>
        <w:rPr>
          <w:rFonts w:cs="Times New Roman"/>
        </w:rPr>
      </w:pPr>
      <w:r w:rsidRPr="0077335A">
        <w:rPr>
          <w:rFonts w:cs="Times New Roman"/>
        </w:rPr>
        <w:t xml:space="preserve">Reg negs fail to solve and conventional regulations don’t cause litigation—impact is exaggerated </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Emphasis"/>
        </w:rPr>
      </w:pPr>
      <w:r w:rsidRPr="0077335A">
        <w:rPr>
          <w:rFonts w:cs="Times New Roman"/>
          <w:sz w:val="16"/>
        </w:rPr>
        <w:t xml:space="preserve">It has been widely believed that interest groups challenge virtually every EPA regulation in court. In arguing that judicial review has imposed undesirable costs on agency management, for example, political scientist James Q. Wilson emphasized that "(o)ver 80 percent of the three hundred or so regulations EPA issues each year wind up in the courts." Making a similar argument, Philip Howard invoked this statistic in his best-selling critique of the modern regulatory state. As Appendix D shows, </w:t>
      </w:r>
      <w:r w:rsidRPr="0077335A">
        <w:rPr>
          <w:rStyle w:val="StyleBoldUnderline"/>
          <w:rFonts w:cs="Times New Roman"/>
        </w:rPr>
        <w:t xml:space="preserve">the belief that 80 percent of EPA rules get challenged in court has woven its way into an exhaustive body of work by journalists, governmental officials, and scholars. </w:t>
      </w:r>
      <w:r w:rsidRPr="0077335A">
        <w:rPr>
          <w:rFonts w:cs="Times New Roman"/>
          <w:sz w:val="16"/>
        </w:rPr>
        <w:t xml:space="preserve">The original source of the 80 percent statistic has remained largely obscure. The statistic, which originated in speeches given by William Ruckelshaus, has been attributed at different times to at least two other EPA administrators: Lee Thomas and William Reilly. Part of the ambiguity of the 80 percent statistic stems from confusion about precisely what it means. In some accounts the 80 percent figure purports to be the litigation rate for all EPA "decisions;" in others it is the rate for all EPA "rules" or "regulations;" and in still others it represents the litigation rate for all "non routine" or "major" rules. </w:t>
      </w:r>
      <w:r w:rsidRPr="0077335A">
        <w:rPr>
          <w:rStyle w:val="StyleBoldUnderline"/>
          <w:rFonts w:cs="Times New Roman"/>
        </w:rPr>
        <w:t>Sometimes the 80 percent rate has even been inflated to 85 percent</w:t>
      </w:r>
      <w:r w:rsidRPr="0077335A">
        <w:rPr>
          <w:rFonts w:cs="Times New Roman"/>
          <w:sz w:val="16"/>
        </w:rPr>
        <w:t xml:space="preserve">. Amazingly, </w:t>
      </w:r>
      <w:r w:rsidRPr="0077335A">
        <w:rPr>
          <w:rStyle w:val="Emphasis"/>
        </w:rPr>
        <w:t>no EPA analyses underlay the origin of this statistic, even though it has taken on a life of its own.</w:t>
      </w:r>
      <w:r w:rsidRPr="0077335A">
        <w:rPr>
          <w:rFonts w:cs="Times New Roman"/>
          <w:sz w:val="16"/>
        </w:rPr>
        <w:t xml:space="preserve"> In order to test the validity of the statistic, I collected </w:t>
      </w:r>
      <w:r w:rsidRPr="0077335A">
        <w:rPr>
          <w:rStyle w:val="StyleBoldUnderline"/>
          <w:rFonts w:cs="Times New Roman"/>
        </w:rPr>
        <w:t>data from the EPA's litigation docket as well as from the dockets at the U.S. Court of Appeals for the District of Columbia Circuit.</w:t>
      </w:r>
      <w:r w:rsidRPr="0077335A">
        <w:rPr>
          <w:rFonts w:cs="Times New Roman"/>
          <w:sz w:val="16"/>
        </w:rPr>
        <w:t xml:space="preserve"> The EPA dockets included litigation filed against the agency in any federal court during 1987-1991. During this time, the EPA issued 1568 rules and was named as a defendant in 411 cases in the U.S. Courts of Appeals, where rule challenges must be filed. The major environmental statutes typically require that petitions for judicial review be filed within a few months after the EPA promulgates a rule, so most petitions for review of a rule are filed in the year when the rule is published. Some small portion of suits are not filed in the same year as the rule, but aggregating the entire five-year period minimizes any error due to such a time lag. The litigation rate for rules issued during the 1987-1991 period covered by the EPA docket, even conservatively calculated, turned out to be much lower than widely believed:</w:t>
      </w:r>
      <w:r w:rsidRPr="0077335A">
        <w:rPr>
          <w:rStyle w:val="StyleBoldUnderline"/>
          <w:rFonts w:cs="Times New Roman"/>
        </w:rPr>
        <w:t xml:space="preserve"> </w:t>
      </w:r>
      <w:r w:rsidRPr="0077335A">
        <w:rPr>
          <w:rStyle w:val="Emphasis"/>
        </w:rPr>
        <w:t>only 26 percent of rules issued were challenged</w:t>
      </w:r>
      <w:r w:rsidRPr="0077335A">
        <w:rPr>
          <w:rStyle w:val="StyleBoldUnderline"/>
          <w:rFonts w:cs="Times New Roman"/>
        </w:rPr>
        <w:t>.</w:t>
      </w:r>
      <w:r w:rsidRPr="0077335A">
        <w:rPr>
          <w:rFonts w:cs="Times New Roman"/>
          <w:sz w:val="16"/>
        </w:rPr>
        <w:t xml:space="preserve"> In calculating this rate, I have used what I take to be the most realistic estimate for EPA rules. I have relied on a computer search of the Federal Register which specifically excluded those rules that were minor corrections, technical amendments, or clarifications of other rules. When other available estimates of the total number of EPA rules were used, the litigation rate dropped even lower. For instance, using Office of Management and Budget (OMB) data on the number of final EPA rules promulgated during the same time period, the litigation rate amounted to only 19 percent—precisely the opposite of the rate widely assumed. As is sometimes acknowledged, </w:t>
      </w:r>
      <w:r w:rsidRPr="0077335A">
        <w:rPr>
          <w:rStyle w:val="StyleBoldUnderline"/>
          <w:rFonts w:cs="Times New Roman"/>
        </w:rPr>
        <w:t xml:space="preserve">the 80 percent figure was not originally intended to describe the rate at which all EPA rules were litigated, but only those rules significant enough to be published in the EPA's semiannual Regulatory Agenda. Since the rules appearing in the Regulatory Agenda are by definition more significant, the litigation rate can be expected to be higher than that for all EPA rules. </w:t>
      </w:r>
      <w:r w:rsidRPr="0077335A">
        <w:rPr>
          <w:rFonts w:cs="Times New Roman"/>
          <w:sz w:val="16"/>
        </w:rPr>
        <w:t xml:space="preserve">Unfortunately, the EPA docket data do not permit one to distinguish between suits involving those rules that are listed in the Regulatory Agenda and those that are not. Therefore I used court records from the D.C. Circuit to determine the rate of litigation for significant EPA regulations promulgated under two major statutes, the Resource Conservation and Recovery Act (RCRA) and the Clean Air Act, for the period 1980-1991. Any suits challenging significant, national rules under these statutes must be filed in the United States Court of Appeals for the District of Columbia Circuit. A total of 220 nationally-applicable significant RCRA and Clean Air Act rules were completed from 1980 to 1991. Of these, petitions for review were filed against 77, yielding an aggregate litigation rate of 35 percent. As Table 4 shows, Clean Air Act regulations were challenged less frequently (31%) than RCRA rules (43%) over this time period. Table 4. Litigation of Significant Clean Air Act and Resource Conservation and Recovery Act Rules, 1980-1991 CAA RCRA Total Rules 141 79 220 Challenges 43 34 77 Litigation Rate 31% 43% 35% Note: The "Rules" row lists the totals of all nationally-applicable rules that the EPA considered significant enough to merit listing in its semi-annual regulatory agendas. These totals include those rules classified as "major" under Executive Order 12,291 as well as other non-minor and non-routine rules. The "Challenges" row lists the subset of rules over which one or more affected parties filed a petition for review in the United States Court of Appeals for the D.C. Circuit Since not all petitions for review reach an appellate panel for a decision which can be reported, data on filings were obtained from the docket records at the D.C. Circuit </w:t>
      </w:r>
      <w:r w:rsidRPr="0077335A">
        <w:rPr>
          <w:rStyle w:val="StyleBoldUnderline"/>
          <w:rFonts w:cs="Times New Roman"/>
        </w:rPr>
        <w:t xml:space="preserve">Although conventional wisdom and the legislative history of the Negotiated Rulemaking Act suggest that only a minority of EPA rules escape litigation, a closer look at the available data indicates that the prevailing view has things backwards. </w:t>
      </w:r>
      <w:r w:rsidRPr="0077335A">
        <w:rPr>
          <w:rStyle w:val="Emphasis"/>
        </w:rPr>
        <w:t xml:space="preserve">The majority of EPA rules escape litigation, </w:t>
      </w:r>
      <w:r w:rsidRPr="0077335A">
        <w:rPr>
          <w:rStyle w:val="StyleBoldUnderline"/>
          <w:rFonts w:cs="Times New Roman"/>
        </w:rPr>
        <w:t>with petitions for review filed for at most about a quarter of them</w:t>
      </w:r>
      <w:r w:rsidRPr="0077335A">
        <w:rPr>
          <w:rStyle w:val="Emphasis"/>
        </w:rPr>
        <w:t xml:space="preserve">. The litigation rate for significant rules under two major statutes is somewhat higher—35 percent—but still well under the .80 percent rate that scholars have previously cited. </w:t>
      </w:r>
      <w:r w:rsidRPr="0077335A">
        <w:rPr>
          <w:rFonts w:cs="Times New Roman"/>
          <w:sz w:val="16"/>
        </w:rPr>
        <w:t xml:space="preserve">More than previously thought, litigation over EPA rules occurs selectively, if not infrequently. </w:t>
      </w:r>
      <w:r w:rsidRPr="0077335A">
        <w:rPr>
          <w:rStyle w:val="StyleBoldUnderline"/>
          <w:rFonts w:cs="Times New Roman"/>
        </w:rPr>
        <w:t>How does EPA's track record for negotiated rules compare with its track record for rules overall? The National Performance Review's 20 percent litigation rate was based on an incomplete review of the first ten negotiated rulemakings finalized by EPA</w:t>
      </w:r>
      <w:r w:rsidRPr="0077335A">
        <w:rPr>
          <w:rFonts w:cs="Times New Roman"/>
          <w:sz w:val="16"/>
        </w:rPr>
        <w:t xml:space="preserve">. However, when all twelve of these rules are included, and when a more complete search of court records is made, </w:t>
      </w:r>
      <w:r w:rsidRPr="0077335A">
        <w:rPr>
          <w:rStyle w:val="StyleBoldUnderline"/>
          <w:rFonts w:cs="Times New Roman"/>
        </w:rPr>
        <w:t>the actual litigation rate is much higher</w:t>
      </w:r>
      <w:r w:rsidRPr="0077335A">
        <w:rPr>
          <w:rFonts w:cs="Times New Roman"/>
          <w:sz w:val="16"/>
        </w:rPr>
        <w:t xml:space="preserve">. On the basis of my review of records at the D.C. Circuit Court of Appeals, </w:t>
      </w:r>
      <w:r w:rsidRPr="0077335A">
        <w:rPr>
          <w:rStyle w:val="Emphasis"/>
        </w:rPr>
        <w:t>at least six of EPA's twelve finalized rules developed using negotiated rulemaking have been subject to petitions for judicial review filed in federal court</w:t>
      </w:r>
      <w:r w:rsidRPr="0077335A">
        <w:rPr>
          <w:rStyle w:val="StyleBoldUnderline"/>
          <w:rFonts w:cs="Times New Roman"/>
        </w:rPr>
        <w:t>. The challenged regulations include those addressing: 1) asbestos in school buildings; 2) the underground injection of hazardous wastes; 3) reformulated fuels; 4) chemical equipment emissions leaks; 5) wood furniture coatings; and 6) the collection of information on disinfectant byproducts.</w:t>
      </w:r>
      <w:r w:rsidRPr="0077335A">
        <w:rPr>
          <w:rFonts w:cs="Times New Roman"/>
          <w:sz w:val="16"/>
        </w:rPr>
        <w:t xml:space="preserve"> I have already discussed the judicial challenges filed against the EPA's reformulated gasoline rule, challenges which involved both participants in the negotiated rulemaking process, such as the American Petroleum Institute, as well as outsiders like the National Tank Truck Carriers. The additional challenged reg negs show that a similar set of actors filed petitions for review. Many petitioners have been participants in the negotiated rulemaking proceedings. However, sometimes the petitioners were not members of the rulemaking committee, as with the Grand Canyon visibility rule and reformulated gasoline rule. One additional rule—the wood furniture coating regulation—drew petitions from trade associations that were not represented on the negotiated rulemaking committee. A brief review of these additional challenges demonstrates the range of petitions filed over negotiated rules. • Asbestos in School Buildings. The EPA used negotiated rulemaking to establish methods for public schools to follow in identifying and mitigating asbestos exposure. After the EPA promulgated its final rule, the Safe Buildings Alliance (an asbestos industry trade association), two building products manufacturers, and two individuals filed petitions for review. A third building products company, GAF Corporation, intervened in the case, as did the American Association of School Administrators and various state attorneys general. Although the Safe Buildings Alliance had signed the limited consensus statement which concluded the negotiated rulemaking, the industry nevertheless challenged the rationality of EPA's action, specifically objecting to its failure to define a safe level of asbestos exposure and arguing that its decision to allow the removal of asbestos would raise the level of asbestos fibers in the air. The arguments were briefed and presented to a panel of the D.C. Circuit Court, which in the end upheld the rule against all the challenges. • Underground Injection of Hazardous Wastes. The EPA's underground injection rule established standards for the use of underground methods for disposing of and storing hazardous wastes. After EPA completed the rulemaking, five petitions were filed by interests represented in the negotiated rulemaking, including the waste treatment industry, the chemical industry, and an environmental group. These petitions were consolidated and three major trade associations—the American Petroleum Institute, the American Iron and Steel Institute, and the Institute for Chemical Waste Management—intervened in the case. The chemical industry challenged the rule's permitting process, its application of the statute's "no migration" standard, and the agency definition of "no migration," which included even the migration of hazardous constituents of hazardous wastes. The Natural Resources Defense Council and the Hazardous Waste Treatment Council also challenged the EPA's application of the "no migration" standard, arguing that it should apply to the seepage of hazardous constituents from otherwise non-hazardous waste. Petitioners also challenged the rule's definition of "injection zone" and its standards for injection into salt domes, underground mines, and caves. A panel of the D.C. Circuit upheld the rule against all but one of the challenges, remanding the standards for salt domes, mines, and caves for a finding that these standards satisfied the statutory requirements. • Chemical Equipment Leaks. The equipment leaks rule was designed to control releases of hazardous emissions from valves, flanges, and other connecting points in chemical manufacturing facilities. Through a series of negotiation sessions, the participating chemical companies and environmental groups reached an agreement on procedures for monitoring leaks. Before the agency could promulgate the rule, Congress passed amendments to the Clean Air Act and the EPA incorporated the negotiated agreement into a broader set of national emissions standards for hazardous air pollutants (NESHAP) generated by the chemical industry. The final rule, known as the Hazardous Organic NESHAP, or HON rule for short, regulated releases from heat exchange systems, wastewater streams, process vents, and storage vessels, as well as from equipment leaks. The equipment leaks portion of the rule remained largely as the negotiated rulemaking committee had agreed. Following the promulgation of the final rule, the Chemical Manufacturers Association and Dow Chemical Company, both of whom were represented in the negotiated rulemaking, filed petitions for review challenging numerous aspects of the HON rule. Although most of their objections were leveled at aspects of the rule which were not subject to the negotiated rulemaking, they also raised concerns about certain parts of subpart H, the equipment leaks portion of the final rule. The petitioners and the EPA entered settlement discussions within a few months and eventually reached an agreement on dozens of changes to the final rule. The agency subsequently promulgated revisions to subpart H of the rule, including changes to the control options for leaks from compressors, an issue that had been overlooked by the chemical industry during the negotiations. • Wood Furniture Coatings. Like the HON rule, the wood furniture coatings rule established national emissions standards for hazardous air pollutants. The negotiated rulemaking process brought together representatives from the wood furniture industry, suppliers of wood coatings, and environmental groups. During these negotiations, environmental representatives expressed concern that the furniture industry might substitute other potentially hazardous chemicals not specifically covered under the rule. The parties subsequently agreed to incorporate into the rule a list of other chemicals (not currently used by the wood coatings industry) labeled as "of potential concern." After EPA promulgated the final rule, three chemical industry trade associations not represented in the negotiations filed petitions for review challenging the listing of additional chemicals as "of potential concern." As of November, 1996, the EPA was engaged in settlement discussions with the Chemical Manufacturers Association, the Halogenated Solvents Industry Alliance, and the Society of Plastics Industry over this issue. • Disinfectant Byproducts. The most recently challenged reg neg established monitoring requirements that allow the EPA to collect data on drinking water quality. To control microbial contamination, water suppliers treat drinking water with disinfectants. Responding to concerns about the chemical byproducts created when disinfectants react with chemicals already in the water, the EPA convened a negotiated rulemaking proceeding to develop enhanced standards for microbial and new standards for disinfectant byproducts. The negotiations resulted in two proposed rules on disinfectant byproducts and water treatment, and a final rule governing the collection of information the agency needs before finalizing the two proposed rules. Following EPA's promulgation of the information collection rule, the American Water Works Association (AWWA), a member of the rulemaking committee, reported that it "was surprised and disappointed by some significant provisions of the regulation." AWWA argued that the EPA established a statistically unreliable monitoring procedure in its final rule which was not included in the proposed rule. Faced with a limited statutory deadline for filing a petition for judicial review, AWWA filed a petition in the D.C. Circuit Court challenging the information collection rule. AWWA objected to the time period for water suppliers to complete the required monitoring, as well as to the specific monitoring tests required under the final rule. After several months of discussions with the EPA, AWWA decided to withdraw its petition. AWWA reported that some of the issues related to the compliance schedule had been resolved, and that the EPA was inclined to consider its concerns about the testing procedure. Following the filing of AWWA's petition, for example, EPA's Science Advisory Board's Drinking Water Committee met to examine the reliability of the new monitoring requirements imposed by the agency. Given the ongoing nature of the EPA's actions on microbial and disinfectant byproducts, AWWA decided to pursue its "fundamental disagreement" with the EPA outside of court and in the context of ongoing discussions with the agency and other organizations over the final substantive standards. These ongoing discussions with participants in the negotiated rulemaking have sometimes engendered disagreement over what the parties actually agreed to in their negotiations over the substantive (drinking water standards. </w:t>
      </w:r>
      <w:r w:rsidRPr="0077335A">
        <w:rPr>
          <w:rStyle w:val="StyleBoldUnderline"/>
          <w:rFonts w:cs="Times New Roman"/>
        </w:rPr>
        <w:t>As this review of the several challenged EPA rules demonstrates, negotiated rules are vulnerable to a variety of legal objections</w:t>
      </w:r>
      <w:r w:rsidRPr="0077335A">
        <w:rPr>
          <w:rStyle w:val="Emphasis"/>
        </w:rPr>
        <w:t>. Participants file judicial petitions when they believe the final rule is inconsistent with the negotiated agreement or when it contains adverse provisions not addressed by the negotiation. Nonparticipants also file petitions when a final rule adversely affects their interests.</w:t>
      </w:r>
      <w:r w:rsidRPr="0077335A">
        <w:rPr>
          <w:rFonts w:cs="Times New Roman"/>
          <w:sz w:val="16"/>
        </w:rPr>
        <w:t xml:space="preserve"> In each of these examples, </w:t>
      </w:r>
      <w:r w:rsidRPr="0077335A">
        <w:rPr>
          <w:rStyle w:val="Emphasis"/>
        </w:rPr>
        <w:t>petitioners challenged EPA rules notwithstanding the fact that the rules had been developed using the negotiated rulemaking process.</w:t>
      </w:r>
      <w:r w:rsidRPr="0077335A">
        <w:rPr>
          <w:rFonts w:cs="Times New Roman"/>
          <w:sz w:val="16"/>
        </w:rPr>
        <w:t xml:space="preserve"> Although only two of the six challenged rules reached an appellate panel for a decision, this relatively small number of adjudicated cases is typical of the overall pattern of judicial review challenges. For all challenges to EPA rules filed in the D.C. Circuit between 1979-1990, only 29% were resolved through adjudication before an appellate panel. Negotiation and settlement discussions typically follow the filing of challenges to any EPA rule, making the process of litigation over regulations compatible with ongoing cooperation between representatives of litigating organizations and EPA staff. In the aggregate, negotiated rulemaking has not generated any substantial difference in the way that legal challenges get resolved. For years, </w:t>
      </w:r>
      <w:r w:rsidRPr="0077335A">
        <w:rPr>
          <w:rStyle w:val="StyleBoldUnderline"/>
          <w:rFonts w:cs="Times New Roman"/>
        </w:rPr>
        <w:t>proponents of negotiated rulemaking have touted it as the solution to a perceived problem of excessive litigation</w:t>
      </w:r>
      <w:r w:rsidRPr="0077335A">
        <w:rPr>
          <w:rFonts w:cs="Times New Roman"/>
          <w:sz w:val="16"/>
        </w:rPr>
        <w:t xml:space="preserve"> challenging federal regulations. </w:t>
      </w:r>
      <w:r w:rsidRPr="0077335A">
        <w:rPr>
          <w:rStyle w:val="StyleBoldUnderline"/>
          <w:rFonts w:cs="Times New Roman"/>
        </w:rPr>
        <w:t>Yet the prevailing perception of this problem has been overdrawn.</w:t>
      </w:r>
      <w:r w:rsidRPr="0077335A">
        <w:rPr>
          <w:rFonts w:cs="Times New Roman"/>
          <w:sz w:val="16"/>
        </w:rPr>
        <w:t xml:space="preserve"> </w:t>
      </w:r>
      <w:r w:rsidRPr="0077335A">
        <w:rPr>
          <w:rStyle w:val="Emphasis"/>
        </w:rPr>
        <w:t>The actual level of litigation over EPA rules is dramatically lower than has been widely believed, and litigation itself often provides a forum for continued negotiation in the rulemaking process.</w:t>
      </w:r>
      <w:r w:rsidRPr="0077335A">
        <w:rPr>
          <w:rFonts w:cs="Times New Roman"/>
          <w:sz w:val="16"/>
        </w:rPr>
        <w:t xml:space="preserve"> </w:t>
      </w:r>
      <w:r w:rsidRPr="0077335A">
        <w:rPr>
          <w:rStyle w:val="Emphasis"/>
        </w:rPr>
        <w:t xml:space="preserve">Just as the extent of the supposed problem of litigation has been overstated, so too has the effectiveness of negotiated rulemaking as a means of reducing litigation over federal regulations. </w:t>
      </w:r>
      <w:r w:rsidRPr="0077335A">
        <w:rPr>
          <w:rStyle w:val="StyleBoldUnderline"/>
          <w:rFonts w:cs="Times New Roman"/>
        </w:rPr>
        <w:t xml:space="preserve">The experience so far has been that legal challenges persist, and at a noticeably higher rate at the EPA, even after the agency has employed the negotiated rulemaking procedure. As a means of reducing litigation, </w:t>
      </w:r>
      <w:r w:rsidRPr="0077335A">
        <w:rPr>
          <w:rStyle w:val="Emphasis"/>
        </w:rPr>
        <w:t>negotiated rulemaking has yet to show any demonstrable success.</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 negs can’t solve litigation—empirics prove</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Fonts w:cs="Times New Roman"/>
          <w:sz w:val="16"/>
        </w:rPr>
      </w:pPr>
      <w:r w:rsidRPr="0077335A">
        <w:rPr>
          <w:rStyle w:val="StyleBoldUnderline"/>
          <w:rFonts w:cs="Times New Roman"/>
        </w:rPr>
        <w:t>The Grand Canyon visibility rulemaking has been described "as a prototype 'win-win' solution of an environmental problem and a model for other regulatory negotiations."</w:t>
      </w:r>
      <w:r w:rsidRPr="0077335A">
        <w:rPr>
          <w:rFonts w:cs="Times New Roman"/>
          <w:sz w:val="16"/>
        </w:rPr>
        <w:t xml:space="preserve"> The process was featured prominently in a front-page New York Times article on EPA's use of negotiation as an alternative to "the lawsuit system." </w:t>
      </w:r>
      <w:r w:rsidRPr="0077335A">
        <w:rPr>
          <w:rStyle w:val="Emphasis"/>
        </w:rPr>
        <w:t>Yet what has not been reported is that, notwithstanding the "virtually unprecedented cooperation between the governmental agency and the directly affected parties," the Grand Canyon visibility rule still ended up in federal court.</w:t>
      </w:r>
      <w:r w:rsidRPr="0077335A">
        <w:rPr>
          <w:rFonts w:cs="Times New Roman"/>
          <w:sz w:val="16"/>
        </w:rPr>
        <w:t xml:space="preserve"> </w:t>
      </w:r>
      <w:r w:rsidRPr="0077335A">
        <w:rPr>
          <w:rStyle w:val="StyleBoldUnderline"/>
          <w:rFonts w:cs="Times New Roman"/>
        </w:rPr>
        <w:t>The rule was challenged not by participants to the negotiation, but by</w:t>
      </w:r>
      <w:r w:rsidRPr="0077335A">
        <w:rPr>
          <w:rFonts w:cs="Times New Roman"/>
          <w:sz w:val="16"/>
        </w:rPr>
        <w:t xml:space="preserve"> </w:t>
      </w:r>
      <w:r w:rsidRPr="0077335A">
        <w:rPr>
          <w:rStyle w:val="StyleBoldUnderline"/>
          <w:rFonts w:cs="Times New Roman"/>
        </w:rPr>
        <w:t>outsiders to the negotiated rulemaking process: the Central Arizona Water Conservation District and four other irrigation districts that purchased electricity from NGS,</w:t>
      </w:r>
      <w:r w:rsidRPr="0077335A">
        <w:rPr>
          <w:rFonts w:cs="Times New Roman"/>
          <w:sz w:val="16"/>
        </w:rPr>
        <w:t xml:space="preserve"> each claiming the visibility rule would increase their energy costs. The same New York Times article that hailed the visibility rule also referred to </w:t>
      </w:r>
      <w:r w:rsidRPr="0077335A">
        <w:rPr>
          <w:rStyle w:val="StyleBoldUnderline"/>
          <w:rFonts w:cs="Times New Roman"/>
        </w:rPr>
        <w:t xml:space="preserve">EPA's reformulated gasoline rule </w:t>
      </w:r>
      <w:r w:rsidRPr="0077335A">
        <w:rPr>
          <w:rFonts w:cs="Times New Roman"/>
          <w:sz w:val="16"/>
        </w:rPr>
        <w:t xml:space="preserve">as a model of a successful negotiated rulemaking. The 1990 Clean Air Act required the EPA to issue a rule mandating the use of oxygenated fuel to reduce urban smog in nonattainment areas. The EPA chose to use a formal negotiated rulemaking process to develop a proposal for this rule. The EPA selected representatives from the automobile, petroleum, and renewable fuel industries, as well as from the environmental community. After arduous and fragile negotiations, the parties reached what one report described as a "nearly litigation-proof agreement." Yet </w:t>
      </w:r>
      <w:r w:rsidRPr="0077335A">
        <w:rPr>
          <w:rStyle w:val="StyleBoldUnderline"/>
          <w:rFonts w:cs="Times New Roman"/>
        </w:rPr>
        <w:t>in terms of avoiding litigation and eliminating conflict, the reformulated gasoline rule has turned out to be anything but successful. Within ten days of the publication of the final reformulated gasoline rule in the Federal Register, both the American Petroleum Institute (API) and Texaco, Inc. filed petitions for judicial review</w:t>
      </w:r>
      <w:r w:rsidRPr="0077335A">
        <w:rPr>
          <w:rFonts w:cs="Times New Roman"/>
          <w:sz w:val="16"/>
        </w:rPr>
        <w:t xml:space="preserve">, objecting to a provision in the final rule in which EPA would publish refiners' individual baseline standards instead of keeping this information confidential. </w:t>
      </w:r>
      <w:r w:rsidRPr="0077335A">
        <w:rPr>
          <w:rStyle w:val="StyleBoldUnderline"/>
          <w:rFonts w:cs="Times New Roman"/>
        </w:rPr>
        <w:t>The American Automobile Manufacturers Association, the Association of International Automobile Manufacturers, and the Renewable Fuels Association intervened in these actions</w:t>
      </w:r>
      <w:r w:rsidRPr="0077335A">
        <w:rPr>
          <w:rFonts w:cs="Times New Roman"/>
          <w:sz w:val="16"/>
        </w:rPr>
        <w:t xml:space="preserve">. Following settlement discussions and an out-of-court agreement reached with the petitioners, </w:t>
      </w:r>
      <w:r w:rsidRPr="0077335A">
        <w:rPr>
          <w:rStyle w:val="StyleBoldUnderline"/>
          <w:rFonts w:cs="Times New Roman"/>
        </w:rPr>
        <w:t xml:space="preserve">EPA proposed and promulgated a revision to the final rule </w:t>
      </w:r>
      <w:r w:rsidRPr="0077335A">
        <w:rPr>
          <w:rFonts w:cs="Times New Roman"/>
          <w:sz w:val="16"/>
        </w:rPr>
        <w:t xml:space="preserve">under which EPA would release only part of the baseline information and would treat claims of business confidentiality in accordance with the agency's ordinary standards for protecting confidentiality. </w:t>
      </w:r>
      <w:r w:rsidRPr="0077335A">
        <w:rPr>
          <w:rStyle w:val="StyleBoldUnderline"/>
          <w:rFonts w:cs="Times New Roman"/>
        </w:rPr>
        <w:t>Two other petroleum companies filed petitions raising objections to the reformulated gasoline rule.</w:t>
      </w:r>
      <w:r w:rsidRPr="0077335A">
        <w:rPr>
          <w:rFonts w:cs="Times New Roman"/>
          <w:sz w:val="16"/>
        </w:rPr>
        <w:t xml:space="preserve"> First, Fina Oil and Chemical Company objected to the individual baseline assigned to it in the rule. In response, EPA agreed to adjust Fina's baseline in an administrative proceeding. Second, Amerada Hess Corporation filed a judicial review petition objecting to the limits EPA placed on fuel parameters. The final rule relied on both a "simple model" and a "complex model" to establish fuel parameters. Amerada </w:t>
      </w:r>
      <w:r w:rsidRPr="0077335A">
        <w:rPr>
          <w:rStyle w:val="StyleBoldUnderline"/>
          <w:rFonts w:cs="Times New Roman"/>
        </w:rPr>
        <w:t>Hess argued that the limits EPA placed under the "simple model" were inconsistent with those under the "complex model." EPA acknowledged the error and issued a direct final rule</w:t>
      </w:r>
      <w:r w:rsidRPr="0077335A">
        <w:rPr>
          <w:rFonts w:cs="Times New Roman"/>
          <w:sz w:val="16"/>
        </w:rPr>
        <w:t xml:space="preserve"> amending portions of the reformulated gasoline rule to address these concerns. Although both of these petroleum companies were in theory represented on the Clean Fuel Negotiated Rulemaking Committee by other petroleum companies and by API, one petitioner challenging the reformulated gasoline rule had no direct or indirect representative on the committee. </w:t>
      </w:r>
      <w:r w:rsidRPr="0077335A">
        <w:rPr>
          <w:rStyle w:val="StyleBoldUnderline"/>
          <w:rFonts w:cs="Times New Roman"/>
        </w:rPr>
        <w:t>The National Tank Truck Carriers (NTTC)</w:t>
      </w:r>
      <w:r w:rsidRPr="0077335A">
        <w:rPr>
          <w:rFonts w:cs="Times New Roman"/>
          <w:sz w:val="16"/>
        </w:rPr>
        <w:t xml:space="preserve">, a trade association representing about 200 common carrier fuel transporters, </w:t>
      </w:r>
      <w:r w:rsidRPr="0077335A">
        <w:rPr>
          <w:rStyle w:val="StyleBoldUnderline"/>
          <w:rFonts w:cs="Times New Roman"/>
        </w:rPr>
        <w:t>also filed a petition for review against EPA</w:t>
      </w:r>
      <w:r w:rsidRPr="0077335A">
        <w:rPr>
          <w:rFonts w:cs="Times New Roman"/>
          <w:sz w:val="16"/>
        </w:rPr>
        <w:t xml:space="preserve">. NTTC objected to provisions of the final reformulated gasoline rule that held common carrier tank truck companies liable if fuel they transported for refiners did not meet the standards set out in the rule. </w:t>
      </w:r>
      <w:r w:rsidRPr="0077335A">
        <w:rPr>
          <w:rStyle w:val="StyleBoldUnderline"/>
          <w:rFonts w:cs="Times New Roman"/>
        </w:rPr>
        <w:t>NTTC argued that the Clean Air Act granted EPA the authority to establish fuel standards but not the authority to regulate the transportation of reformulated fuels</w:t>
      </w:r>
      <w:r w:rsidRPr="0077335A">
        <w:rPr>
          <w:rFonts w:cs="Times New Roman"/>
          <w:sz w:val="16"/>
        </w:rPr>
        <w:t xml:space="preserve">. It also argued that the final rule denied common carriers' equal protection rights because it left private carriers and jobbers immune from liability without any rational basis. Following the submittal of NTTC's brief but before EPA submitted its response, both parties reached a settlement agreement under which the EPA would revise the final reformulated gasoline rule. The judicial proceedings have been held in abeyance pending the implementation of the settlement agreement. </w:t>
      </w:r>
      <w:r w:rsidRPr="0077335A">
        <w:rPr>
          <w:rStyle w:val="StyleBoldUnderline"/>
          <w:rFonts w:cs="Times New Roman"/>
        </w:rPr>
        <w:t>As of early 1997, these revisions were still undergoing the intra-agency review process before being proposed in the Federal Register</w:t>
      </w:r>
      <w:r w:rsidRPr="0077335A">
        <w:rPr>
          <w:rStyle w:val="Emphasis"/>
        </w:rPr>
        <w:t xml:space="preserve">. The litigation challenging the reformulated gasoline rule was only one manifestation of the persistence of conflict, notwithstanding the agency's efforts to secure consensus. </w:t>
      </w:r>
      <w:r w:rsidRPr="0077335A">
        <w:rPr>
          <w:rStyle w:val="StyleBoldUnderline"/>
          <w:rFonts w:cs="Times New Roman"/>
        </w:rPr>
        <w:t xml:space="preserve">The reformulated gasoline rule also distinguished itself by prompting </w:t>
      </w:r>
      <w:r w:rsidRPr="0077335A">
        <w:rPr>
          <w:rStyle w:val="Emphasis"/>
        </w:rPr>
        <w:t xml:space="preserve">intense public criticism. </w:t>
      </w:r>
      <w:r w:rsidRPr="0077335A">
        <w:rPr>
          <w:rFonts w:cs="Times New Roman"/>
          <w:sz w:val="16"/>
        </w:rPr>
        <w:t xml:space="preserve">While few EPA regulations receive attention in the popular media (even hi elite papers such as the New York Times), the reformulated gasoline rule splashed across the papers following the introduction of the new fuel. </w:t>
      </w:r>
      <w:r w:rsidRPr="0077335A">
        <w:rPr>
          <w:rStyle w:val="StyleBoldUnderline"/>
          <w:rFonts w:cs="Times New Roman"/>
        </w:rPr>
        <w:t>Citizens reported headaches and dizziness associated with methyl tertiary butyl ether (MTBE), the additive used to comply with the new standards. Others complained about higher fuel prices. To this day, press reports about the rule continue, though now they focus on cases of groundwater contamination</w:t>
      </w:r>
      <w:r w:rsidRPr="0077335A">
        <w:rPr>
          <w:rFonts w:cs="Times New Roman"/>
          <w:sz w:val="16"/>
        </w:rPr>
        <w:t xml:space="preserve"> with MTBE, a substance which is reported to be a possible carcinogen. The API also subsequently challenged the final reformulated gasoline rule in an administrative action. It argued that the second phase of nitrogen oxide restrictions in the reformulated gasoline was inconsistent with the negotiated agreement and the Clean Air Act. Although EPA claimed that only the first phase restrictions were addressed by the negotiated rulemaking committee, it responded to API's petition by soliciting further comments on that portion of the rule. Eventually, EPA rejected API's administrative motion arguing that the second phase restrictions were ruled out by neither the negotiated agreement nor the Clean Air Act. Finally, </w:t>
      </w:r>
      <w:r w:rsidRPr="0077335A">
        <w:rPr>
          <w:rStyle w:val="StyleBoldUnderline"/>
          <w:rFonts w:cs="Times New Roman"/>
        </w:rPr>
        <w:t>the reformulated gasoline rule also earned the distinction of being the first U.S. regulation struck down by the World Trade Organization. Venezuela and Brazil successfully challenged the foreign refiner baseline provisions in the reformulated gasoline rule as discriminatory and in violation of trade rules.</w:t>
      </w:r>
      <w:r w:rsidRPr="0077335A">
        <w:rPr>
          <w:rFonts w:cs="Times New Roman"/>
          <w:sz w:val="16"/>
        </w:rPr>
        <w:t xml:space="preserve"> The EPA was forced to revisit issues in the reformulated gasoline rule again, issuing a revised rule more than three years after publishing its original final rule. </w:t>
      </w:r>
      <w:r w:rsidRPr="0077335A">
        <w:rPr>
          <w:rStyle w:val="Emphasis"/>
        </w:rPr>
        <w:t>A rule that has been heralded as one of negotiated rulemaking's success stories demonstrates instead that the achievement of an initial consensus by no means guarantees the elimination of controversy.</w:t>
      </w:r>
      <w:r w:rsidRPr="0077335A">
        <w:rPr>
          <w:rFonts w:cs="Times New Roman"/>
          <w:sz w:val="16"/>
        </w:rPr>
        <w:t xml:space="preserve"> The reformulated gasoline rule and the Grand Canyon visibility rule are but two illustrations that negotiated rulemaking is no panacea for conflict in the regulatory process. In addition to the challenges filed against EPA rules, </w:t>
      </w:r>
      <w:r w:rsidRPr="0077335A">
        <w:rPr>
          <w:rStyle w:val="StyleBoldUnderline"/>
          <w:rFonts w:cs="Times New Roman"/>
        </w:rPr>
        <w:t>several of the Department of Education's negotiated rules have ended up in court. Student loan regulations, promulgated using negotiated rulemaking, have been challenged at both the district and appellate court levels</w:t>
      </w:r>
      <w:r w:rsidRPr="0077335A">
        <w:rPr>
          <w:rFonts w:cs="Times New Roman"/>
          <w:sz w:val="16"/>
        </w:rPr>
        <w:t>. In contrast to the conventional view that negotiated rulemaking has eliminated legal challenges to federal regulations, it is plain that such challenges still arise even after an agency has used a negotiated rulemaking procedure. Of course, the fact that groups have challenged some negotiated rules does not fully respond to the claim that a consensus-based approach reduces the frequency of litigation. To determine whether the litigation rate for negotiated rules is notably lower than that for conventional rules, as the NPR report suggested, it is first necessary to determine the actual litigation rate for conventional rules. Since the EPA has often been used as the benchmark, I use the EPA for purposes of my analysis as well.</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Reg-negs can’t solve time or litigation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Emphasis"/>
        </w:rPr>
      </w:pPr>
      <w:r w:rsidRPr="0077335A">
        <w:rPr>
          <w:rFonts w:cs="Times New Roman"/>
          <w:sz w:val="16"/>
        </w:rPr>
        <w:t xml:space="preserve">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 He decried the time and expense of administrative rulemaking under conventional procedures, observing that: </w:t>
      </w:r>
      <w:r w:rsidRPr="0077335A">
        <w:rPr>
          <w:rStyle w:val="StyleBoldUnderline"/>
          <w:rFonts w:cs="Times New Roman"/>
        </w:rPr>
        <w:t>We have grown accustomed lo rulemaking procedures that take several years to complete at the agency level and, in the event judicial review is sought, another year or two in the courts.</w:t>
      </w:r>
      <w:r w:rsidRPr="0077335A">
        <w:rPr>
          <w:rFonts w:cs="Times New Roman"/>
          <w:sz w:val="16"/>
        </w:rPr>
        <w:t xml:space="preserve"> The cost of participating in such a proceeding for both the agency and the private parties can be staggeringly high.1' For Harter, negotiated rulemaking provided an alternative that would "reduce the time and cost of developing regulations/*14 He argued that it offered agencies an antidote to "the traditional battle" of conventional rulemaking.15 </w:t>
      </w:r>
      <w:r w:rsidRPr="0077335A">
        <w:rPr>
          <w:rStyle w:val="StyleBoldUnderline"/>
          <w:rFonts w:cs="Times New Roman"/>
        </w:rPr>
        <w:t>In negotiated rulemaking, a negotiation process takes place before an agency issues a proposed regulation.</w:t>
      </w:r>
      <w:r w:rsidRPr="0077335A">
        <w:rPr>
          <w:rFonts w:cs="Times New Roman"/>
          <w:sz w:val="16"/>
        </w:rPr>
        <w:t xml:space="preserve">16 The agency rule and then proceeds according to the notice-and-comment provisions of the Administrative Procedure Act. * Hatter's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rulemaking.14 The initial ACUS recommendation noted that under the existing form of notice-and-comment rulemaking. 'Long periods of delay result, and participation in rulemaking proceedings can become needlessly expensive. "2&lt;i </w:t>
      </w:r>
      <w:r w:rsidRPr="0077335A">
        <w:rPr>
          <w:rStyle w:val="StyleBoldUnderline"/>
          <w:rFonts w:cs="Times New Roman"/>
        </w:rPr>
        <w:t>ACUS's recommendation was premised on the expectation that negotiated rulemaking would overcome the delays, litigation, and other adverse consequences associated with conventional rulemaking and would result in rules more acceptable to the interests affected by agency decisions.</w:t>
      </w:r>
      <w:r w:rsidRPr="0077335A">
        <w:rPr>
          <w:rFonts w:cs="Times New Roman"/>
          <w:sz w:val="16"/>
        </w:rPr>
        <w:t xml:space="preserve">- In the years following Harter's article and ACUS's recommendation, </w:t>
      </w:r>
      <w:r w:rsidRPr="0077335A">
        <w:rPr>
          <w:rStyle w:val="StyleBoldUnderline"/>
          <w:rFonts w:cs="Times New Roman"/>
        </w:rPr>
        <w:t xml:space="preserve">agencies began to experiment with negotiated rulemaking and Congress began to consider legislation to provide clear authorization for its use. </w:t>
      </w:r>
      <w:r w:rsidRPr="0077335A">
        <w:rPr>
          <w:rFonts w:cs="Times New Roman"/>
          <w:sz w:val="16"/>
        </w:rPr>
        <w:t>- Legislative debate in Congress, along with extensive commentary by academics and practitioners, emphasized that negotiated rulemaking would help reduce the delays and litigation that were thought to dominate the conventional rulemaking process.-3 In the years leading up to the passage of the Negotiated Rulemaking Act of 1990</w:t>
      </w:r>
      <w:r w:rsidRPr="0077335A">
        <w:rPr>
          <w:rStyle w:val="StyleBoldUnderline"/>
          <w:rFonts w:cs="Times New Roman"/>
        </w:rPr>
        <w:t>. Regulatory negotiation was consistently advocated as a means of improving what was thought to be a time-consuming, litigation-prone regulatory process.</w:t>
      </w:r>
      <w:r w:rsidRPr="0077335A">
        <w:rPr>
          <w:rFonts w:cs="Times New Roman"/>
          <w:sz w:val="16"/>
        </w:rPr>
        <w:t xml:space="preserve"> From 1983, when the Federal Aviation Administration (FAA) initiated the first federal negotiated rulemaking,35 to 1996, the year the Negotiated Rulemaking Act was permanently reauthorized,2(1 about a dozen federal agencies used the procedure to develop and issue at least one rule. All told, federal agencies had completed thirty-five rules using negotiated rulemaking, a number that amounted to less than 0.01% of all rules issued during the same period. As of 1996. EPA had completed twelve negotiated rulemakings,2^ more than any other agency. Interestingly, EPA has not initiated any new negotiated rulemaking since 1993. The Department of Transportation and the Department of Education have also been among the most frequent users of negotiated rulemaking.2iJ </w:t>
      </w:r>
      <w:r w:rsidRPr="0077335A">
        <w:rPr>
          <w:rStyle w:val="StyleBoldUnderline"/>
          <w:rFonts w:cs="Times New Roman"/>
        </w:rPr>
        <w:t xml:space="preserve">Has the use of negotiated rulemaking "cured" the malaise of administrative law? </w:t>
      </w:r>
      <w:r w:rsidRPr="0077335A">
        <w:rPr>
          <w:rFonts w:cs="Times New Roman"/>
          <w:sz w:val="16"/>
        </w:rPr>
        <w:t xml:space="preserve">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Of course, like most procedural and policy innovations, negotiated rulemaking has not been employed by agencies in a way that permits researchers to evaluate its impact through pure experimental methods.-11 Agencies have not, for instance, selected rules for negotiation randomly from among all of an agency's rules, but instead have tended deliberately to select rules for negotiation only after concluding that the rule stands a reasonable likelihood of successful negotiation. Although a true experimental method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process.411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A second effort to compare the outcomes of negotiated and conventional rulemakings could be found in the Clinton Administration's National Performance Review (NPR) report "Improving Regulatory Systems."4- The NPR report made brief but explicit claims comparing EPA's negotiated rules with its conventional rules in terms of both time and the incidence of litigation. In addition to citing the time savings reported by the Kerwin and Furlong study, the author of the NPR report stated that at EPA negotiated rulemakings had shortened the rulemaking process by up to eighteen months when compared with conventional rulemaking. The report also asserted that negotiated rulemaking reduced the litigation rate for EPA rules from around seventy-five to eighty percent to twenty percent for negotiated rules.4? legislators, agency officials, practitioners, and scholars who have advocated its use over the years. The goals of saving tittle and reducing litigation are by far the most prominent ones invoked in the literature and the legislative history.46 My research follows appropriate standards for empirical research and overcomes major limitations of the two prior efforts to make comparative assessments of negotiated rulemaking. Unlike Erwin and Furlong {who, in fairness, never really set out to evaluate negotiated rulemaking), I </w:t>
      </w:r>
      <w:r w:rsidRPr="0077335A">
        <w:rPr>
          <w:rStyle w:val="StyleBoldUnderline"/>
          <w:rFonts w:cs="Times New Roman"/>
        </w:rPr>
        <w:t>include</w:t>
      </w:r>
      <w:r w:rsidRPr="0077335A">
        <w:rPr>
          <w:rFonts w:cs="Times New Roman"/>
          <w:sz w:val="16"/>
        </w:rPr>
        <w:t xml:space="preserve"> in my assessment </w:t>
      </w:r>
      <w:r w:rsidRPr="0077335A">
        <w:rPr>
          <w:rStyle w:val="StyleBoldUnderline"/>
          <w:rFonts w:cs="Times New Roman"/>
        </w:rPr>
        <w:t>all the negotiated rulemakings completed by EPA during the study period</w:t>
      </w:r>
      <w:r w:rsidRPr="0077335A">
        <w:rPr>
          <w:rFonts w:cs="Times New Roman"/>
          <w:sz w:val="16"/>
        </w:rPr>
        <w:t>. Unlike the NPR report, I re</w:t>
      </w:r>
      <w:r w:rsidRPr="0077335A">
        <w:rPr>
          <w:rStyle w:val="StyleBoldUnderline"/>
          <w:rFonts w:cs="Times New Roman"/>
        </w:rPr>
        <w:t>ly on primary source data on the filings of suits challenging EPA rules and thus provide an accurate account of litigation filed against both negotiated and conventional rules. By carefully applying empirical research methods</w:t>
      </w:r>
      <w:r w:rsidRPr="0077335A">
        <w:rPr>
          <w:rFonts w:cs="Times New Roman"/>
          <w:sz w:val="16"/>
        </w:rPr>
        <w:t xml:space="preserve">, I find that </w:t>
      </w:r>
      <w:r w:rsidRPr="0077335A">
        <w:rPr>
          <w:rStyle w:val="Emphasis"/>
        </w:rPr>
        <w:t>on average it has taken EPA about three years to develop a rule, regardless of whether the agency used negotiated rulemaking or conventional rulemaking procedures.47 The median duration is also about the same for negotiated and conventional rules.4S Negotiated rulemaking does seem to make a difference when it comes to litigation—however, the difference is in the direction opposite to what has been expected.</w:t>
      </w:r>
      <w:r w:rsidRPr="0077335A">
        <w:rPr>
          <w:rStyle w:val="StyleBoldUnderline"/>
          <w:rFonts w:cs="Times New Roman"/>
        </w:rPr>
        <w:t xml:space="preserve"> Negotiated rules are challenged fifty percent of the time, while other comparable, significant EPA rules are challenged only thirty-five percent of the time.</w:t>
      </w:r>
      <w:r w:rsidRPr="0077335A">
        <w:rPr>
          <w:rFonts w:cs="Times New Roman"/>
          <w:sz w:val="16"/>
        </w:rPr>
        <w:t xml:space="preserve">4tJ These results indicate all too clearly that </w:t>
      </w:r>
      <w:r w:rsidRPr="0077335A">
        <w:rPr>
          <w:rStyle w:val="Emphasis"/>
        </w:rPr>
        <w:t>negotiated rulemaking has failed to accomplish its goals of preventing litigation and saving time. Negotiation simply does not "cure" regulatory malaise.</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 Negs don’t resolve delays or litigation---best empirically validated research</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w:t>
      </w:r>
      <w:hyperlink r:id="rId83" w:history="1">
        <w:r w:rsidRPr="0077335A">
          <w:rPr>
            <w:rStyle w:val="Hyperlink"/>
            <w:rFonts w:cs="Times New Roman"/>
            <w:sz w:val="16"/>
            <w:szCs w:val="16"/>
          </w:rPr>
          <w:t>http://scholarship.law.upenn.edu/cgi/viewcontent.cgi?article=2334&amp;context=faculty_scholarship/</w:t>
        </w:r>
      </w:hyperlink>
      <w:r w:rsidRPr="0077335A">
        <w:rPr>
          <w:rStyle w:val="StyleStyleBold12pt"/>
          <w:rFonts w:cs="Times New Roman"/>
          <w:sz w:val="16"/>
          <w:szCs w:val="16"/>
        </w:rPr>
        <w:t>) Deng</w:t>
      </w:r>
    </w:p>
    <w:p w:rsidR="0077335A" w:rsidRPr="0077335A" w:rsidRDefault="0077335A" w:rsidP="0077335A">
      <w:pPr>
        <w:rPr>
          <w:rFonts w:cs="Times New Roman"/>
          <w:sz w:val="14"/>
        </w:rPr>
      </w:pPr>
      <w:r w:rsidRPr="0077335A">
        <w:rPr>
          <w:rFonts w:cs="Times New Roman"/>
          <w:sz w:val="14"/>
        </w:rPr>
        <w:t>I Is Negotiated Rulemaking a "Cure"? 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n12 He decried the time and expense of administrative rulemaking under conventional procedures, observing that: (*390) We have grown accustomed to rulemaking procedures that take several years to complete at the agency level and, in the event judicial review is sought, another year or two in the courts. The cost of participating in such a proceeding for both the agency and the private parties can be staggeringly high. n13 For Harter, negotiated rulemaking provided an alternative that would "reduce the time and cost of developing regulations." n14 He argued that it offered agencies an antidote to "the traditional battle" of conventional rulemaking. n15 In negotiated rulemaking, a negotiation process takes place before an agency issues a proposed regulation. n16 The agency (*391) convenes a committee comprised of representatives from regulated firms, trade associations, citizen groups, and other affected organizations, as well as members of the agency staff. n17 The committee meets publicly to negotiate a proposed rule. If the committee reaches consensus, defined as a unanimous concurrence of all the interests, the agency uses the agreement as a basis for its proposed rule and then proceeds according to the notice-and-comment provisions of the Administrative Procedure Act. n18 Harter's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 n19 The initial ACUS recommendation noted that under the existing form of notice-and-comment rulemaking, "long periods of delay result, and participation in rulemaking proceedings can become needlessly expensive." n20 ACUS's recommendation was premised on the expectation that negotiated rulemaking would overcome the delays, litigation, and other adverse consequences associated with conventional rulemaking and would result in rules more acceptable to the interests affected by agency decisions. n21 In the years following Harter's article and ACUS's recommendation, agencies began to experiment with negotiated rulemaking and Congress began to consider legislation to provide clear authorization for its use. n22 Legislative debate in Congress, along with extensive commentary by academics and practitioners, emphasized that negotiated rulemaking would help (*392) reduce the delays and litigation that were thought to dominate the conventional rulemaking process. n23 In the years leading up to the passage of the Negotiated Rulemaking Act of 1990, n24 regulatory negotiation was consistently advocated as a means of improving what was thought to be a time-consuming, litigation-prone regulatory process. From 1983, when the Federal Aviation Administration (FAA) initiated the first federal negotiated rulemaking, n25 to 1996, the year the Negotiated Rulemaking Act was permanently reauthorized, n26 about a dozen federal agencies used the procedure to develop and issue at least one rule. All told, federal agencies had completed thirty-five rules using negotiated rulemaking, a number that amounted to less than 0.01% of all rules issued during the same period. n27 As of 1996, EPA had completed twelve negotiated rulemakings, n28 more than any other agency. Interestingly</w:t>
      </w:r>
      <w:r w:rsidRPr="0077335A">
        <w:rPr>
          <w:rStyle w:val="StyleBoldUnderline"/>
          <w:rFonts w:cs="Times New Roman"/>
        </w:rPr>
        <w:t>, EPA has not</w:t>
      </w:r>
      <w:r w:rsidRPr="0077335A">
        <w:rPr>
          <w:rFonts w:cs="Times New Roman"/>
          <w:sz w:val="14"/>
        </w:rPr>
        <w:t xml:space="preserve"> initiated any </w:t>
      </w:r>
      <w:r w:rsidRPr="0077335A">
        <w:rPr>
          <w:rStyle w:val="StyleBoldUnderline"/>
          <w:rFonts w:cs="Times New Roman"/>
        </w:rPr>
        <w:t>new negotiated rulemaking since 1993</w:t>
      </w:r>
      <w:r w:rsidRPr="0077335A">
        <w:rPr>
          <w:rFonts w:cs="Times New Roman"/>
          <w:sz w:val="14"/>
        </w:rPr>
        <w:t xml:space="preserve">. The Department of Transportation and (*393) the Department of Education have also been among the most frequent users of negotiated rulemaking. n29 Has the use of negotiated rulemaking "cured" the malaise of administrative law? 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n30 Of course, like most procedural and policy innovations, negotiated rulemaking has not been employed by agencies in a way that permits researchers to evaluate its impact through pure experimental methods. n31 Agencies have not, for instance, selected rules for negotiation randomly from among all of an agency's rules, but instead have tended deliberately to select rules for negotiation only after concluding that the rule stands a reasonable likelihood of successful negotiation. n32 Although a true experimental method (*394) is not possible given the nonrandom selection of rules for negotiation, careful social science research still aims to adhere to the basic principles used in an experimental research design as much as possible. Since negotiated rulemaking is thought to be a treatment or a "cure" for the delays and litigation generated by the normal rulemaking process, the appropriate way to evaluate its impact is to compare the outcomes of rules that have been treated with negotiation with the outcomes of a comparison group of similar rules that have not had the negotiation treatment. This comparison group permits researchers to make an inference about the counterfactual, or about what would have occurred in the treatment group absent the application of the negotiation process. In comparing the outcomes of rules in the treatment group with rules in the comparison group, social scientists adhere to a number of exacting standards to ensure that their research results are sound. n33 In assessing the recent claims made by Harter, three fundamental principles for neutral empirical analysis are important to keep in mind. First, researchers need to develop and apply clear criteria for determining what constitutes a treatment and how to measure outcomes. n34 Social scientists call this the process of "operationalizing" key variables and collecting reliable data on them. n35 The measurement of a rulemaking's duration, for example, should follow a clear standard. Otherwise, measurements become difficult, if not impossible, to interpret and replicate. Second, researchers should strive to apply the same criteria and analysis to both the treatment group (negotiated rulemaking) and the comparison group (conventional rulemaking). n36 (*395) Since the analysis aims to compare the outcomes of both groups, it is important that analysts try to measure the same outcomes consistently across both groups. To do otherwise would be like having election officials in a contested election apply one rule when interpreting votes on ballots favoring one party and a different rule when interpreting votes on ballots favoring the other party. Finally, it is essential to include in any impact analysis those cases where the treatment failed. n37 Just as it would be obviously tautological to conclude that a medicinal cure was effective after examining only the cases where the medicine appeared to work, so too would it be mistaken to declare the success of negotiated rulemaking without considering the cases where it failed. We can only know how well a treatment works if we study all the cases in which it has been applied or tried. In the case of negotiated rulemaking - just as with medications - the treatment sometimes fails. Even if a consensus is not reached, the attempted negotiation must still be analyzed and included in the treatment group for the purpose of assessing the effectiveness of the negotiation process. Harter and other </w:t>
      </w:r>
      <w:r w:rsidRPr="0077335A">
        <w:rPr>
          <w:rStyle w:val="StyleBoldUnderline"/>
          <w:rFonts w:cs="Times New Roman"/>
        </w:rPr>
        <w:t>advocates of negotiated rulemaking have not adhered to</w:t>
      </w:r>
      <w:r w:rsidRPr="0077335A">
        <w:rPr>
          <w:rFonts w:cs="Times New Roman"/>
          <w:sz w:val="14"/>
        </w:rPr>
        <w:t xml:space="preserve"> these </w:t>
      </w:r>
      <w:r w:rsidRPr="0077335A">
        <w:rPr>
          <w:rStyle w:val="StyleBoldUnderline"/>
          <w:rFonts w:cs="Times New Roman"/>
        </w:rPr>
        <w:t>rudiments of empirical research and have written favorably about negotiated rulemaking without making</w:t>
      </w:r>
      <w:r w:rsidRPr="0077335A">
        <w:rPr>
          <w:rFonts w:cs="Times New Roman"/>
          <w:sz w:val="14"/>
        </w:rPr>
        <w:t xml:space="preserve"> careful, explicit </w:t>
      </w:r>
      <w:r w:rsidRPr="0077335A">
        <w:rPr>
          <w:rStyle w:val="StyleBoldUnderline"/>
          <w:rFonts w:cs="Times New Roman"/>
        </w:rPr>
        <w:t>comparisons between its outcomes and the outcomes of conventional rulemaking</w:t>
      </w:r>
      <w:r w:rsidRPr="0077335A">
        <w:rPr>
          <w:rFonts w:cs="Times New Roman"/>
          <w:sz w:val="14"/>
        </w:rPr>
        <w:t xml:space="preserve">. At the time the Negotiated Rulemaking Act was re-authorized in 1996, n38 the evidentiary basis on which to draw conclusions about the success of the procedure was at best extremely thin. Only a few minor efforts existed that compared the results of negotiated rulemaking directly with the results of conventional rulemaking. n39 In the first such effort, (*396)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 n40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n41 A second effort to compare the outcomes of negotiated and conventional rulemakings could be found in the Clinton Administration's National Performance Review (NPR) report "Improving Regulatory Systems." n42 The NPR report made brief but explicit claims comparing EPA's negotiated rules with its conventional rules in terms of both time and the incidence of litigation. n43 In addition to citing the time savings reported by the Kerwin and Furlong study, the author of the NPR report stated that at EPA negotiated rulemakings had shortened the rulemaking process by up to eighteen months when compared with conventional rulemaking. n44 The report also asserted that negotiated rulemaking reduced the litigation rate for EPA rules from around seventy-five to eighty percent to twenty percent for negotiated rules. n45 (*397) In my research, I have also taken a comparative approach in evaluating the impact of negotiated rulemaking on the duration of rulemaking and the subsequent incidence of litigation. As I state in Assessing Consensus: My purpose ... is simply to assess negotiated rulemaking on its own terms, using the standards that have been set for it by those legislators, agency officials, practitioners, and scholars who have advocated its use over the years. The goals of saving time and reducing litigation are by far the most prominent ones invoked in the literature and the legislative history. n46 My research follows appropriate standards for empirical research and overcomes major limitations of the two prior efforts to make comparative assessments of negotiated rulemaking. Unlike Kerwin and Furlong (who, in fairness, never really set out to evaluate negotiated rulemaking), I include in my assessment all the negotiated rulemakings completed by EPA during the study period. Unlike the NPR report, I rely on primary source data on the filings of suits challenging EPA rules and thus provide an accurate account of litigation filed against both negotiated and conventional rules. By carefully applying empirical research methods, I find that </w:t>
      </w:r>
      <w:r w:rsidRPr="0077335A">
        <w:rPr>
          <w:rStyle w:val="StyleBoldUnderline"/>
          <w:rFonts w:cs="Times New Roman"/>
        </w:rPr>
        <w:t>on average it has taken EPA about three years to develop a rule, regardless of whether the agency used negotiated rulemaking or conventional rulemaking procedures</w:t>
      </w:r>
      <w:r w:rsidRPr="0077335A">
        <w:rPr>
          <w:rFonts w:cs="Times New Roman"/>
          <w:sz w:val="14"/>
        </w:rPr>
        <w:t xml:space="preserve">. n47 </w:t>
      </w:r>
      <w:r w:rsidRPr="0077335A">
        <w:rPr>
          <w:rStyle w:val="StyleBoldUnderline"/>
          <w:rFonts w:cs="Times New Roman"/>
        </w:rPr>
        <w:t>The median duration is also about the same for negotiated and conventional rules</w:t>
      </w:r>
      <w:r w:rsidRPr="0077335A">
        <w:rPr>
          <w:rFonts w:cs="Times New Roman"/>
          <w:sz w:val="14"/>
        </w:rPr>
        <w:t xml:space="preserve">. n48 Negotiated rulemaking does seem to make a difference when it comes to litigation - however, the difference is in the direction opposite to what has been expected. </w:t>
      </w:r>
      <w:r w:rsidRPr="0077335A">
        <w:rPr>
          <w:rStyle w:val="StyleBoldUnderline"/>
          <w:rFonts w:cs="Times New Roman"/>
        </w:rPr>
        <w:t>Negotiated rules are challenged fifty percent of the time, while other comparable, significant EPA rules are challenged only thirty-five percent of the time</w:t>
      </w:r>
      <w:r w:rsidRPr="0077335A">
        <w:rPr>
          <w:rFonts w:cs="Times New Roman"/>
          <w:sz w:val="14"/>
        </w:rPr>
        <w:t xml:space="preserve">. n49 These results indicate all too clearly that negotiated rulemaking has failed to accomplish its goals of preventing litigation and saving time. Negotiation simply does not "cure" regulatory malaise. (*398) II Evaluating the Duration of Negotiated Rulemaking Harter disagrees with these findings. He first criticizes how I evaluate negotiated rulemaking's impact on the duration of the regulatory process, arguing that I should exclude from my study one rule that EPA negotiated - the farmworker protection rule - because its committee failed to reach a consensus. n50 In a few other cases, he also questions my reliance on the publication of the final rule to mark the completion of the rulemaking process. n51 In total, Harter criticizes my data with respect to the four EPA negotiated rulemakings that took the agency the longest to complete. As a result, Harter claims that once his modifications to the data are made, the average duration of negotiated rulemakings is shorter than the duration of conventional rulemakings. n52 He is correct that the average duration would decline if the longest negotiated rules were to be excluded or their length were to be truncated. He is wrong, however, to suggest that such modifications should be made. The farmworker protection rule, while a failure in terms of achieving consensus, still represented an earnest effort by the EPA to negotiate the rule and merits inclusion in any evaluation of negotiated rulemaking. n53 The other modifications Harter urges fail to adhere to the basic precepts of consistency and reliability in empirical analysis. n54 Moreover, even if one were to be persuaded by Harter's advocacy, his modifications would only affect the average duration of negotiated rulemaking, and not the more appropriate measures of rulemaking time. n55 The median duration of negotiated rulemaking remains largely unchanged even after Harter's modifications. n56 More significantly, whatever one makes of the duration of rules from start to finish, the overall investment of staff time and effort by agencies and outside organizations remains indisputably and significantly greater for negotiated rulemaking. (*399) A. EPA's Negotiated Rulemaking on Farmworker Protection Harter first seeks to exclude from analysis what he calls the "peculiar case" of the farmworker protection rulemaking. n57 In 1985, EPA initiated a negotiated rulemaking process to establish a regulation that would reduce the exposure of agricultural workers to the spray of pesticides. n58 The agency convened a negotiation committee comprising representatives from farming organizations, farmworker unions, agricultural and forest products trade associations, state and local governments, the U.S. Department of Agriculture, and the EPA. n59 The committee met as a plenary group on several occasions, established a series of five working groups, and developed and circulated working drafts of a proposed regulation. n60 As the committee neared completion of a final draft of the proposed rule, the negotiations reached an impasse, n61 and the representatives from the farmworker organizations decided to end their involvement with the negotiations. n62 The EPA attempted to bring the farmworkers' representatives back into the discussions and continued to meet with the remaining members of the committee. n63 In the end, however, the agency was unable to secure a meaningful consensus without the involvement of the farmworkers' representatives, whom the agency failed to bring back to the table officially. Harter claims the farmworker protection rule should be excluded from my analysis of the effectiveness of negotiated rulemaking. n64 He asserts that the farmworker protection negotiated rulemaking was "abandoned" by EPA and that the bulk of the time associated with this regulation should not be attributed to negotiated rulemaking because it took place after the negotiations (*400) collapsed. n65 Yet what happened in the farmworker protection rulemaking could happen in any negotiated rulemaking. Negotiation does not always yield a consensus, and the mere fact that consensus is not reached is no reason to exclude from evaluation those rules for which the agency otherwise earnestly tried to use negotiation. If we are to determine whether negotiated rulemaking is effective in achieving its goals, both common sense and conventional empirical research methods dictate that we look at all the cases where the technique was used, not only those cases where it succeeds. Although negotiated rulemakings should be excluded when they were genuinely abandoned, I specifically state in Assessing Consensus that by "abandoned" negotiated rulemakings "I do not mean that the participants failed to reach consensus." n66 Rather, in a passage that Harter quotes, n67 I treat as "abandoned" those rulemakings for which the agency, at some point after publication of an intent to negotiate, either (1) "decided not to commence negotiations," (2) "disbanded the committee before seeking even a limited agreement," or (3) "withdrew the underlying regulatory action altogether." n68 Rulemakings that meet any one of these three criteria are rulemakings for which the agency failed to use the negotiation process earnestly as a means of developing a rule, or for which the agency declared its decision to issue no rule at all. n69 They are cases where the agency essentially decided to forego altogether the experimental treatment called negotiated rulemaking. The EPA did commence and earnestly pursue negotiations in the farmworker protection rule. The agency worked diligently and responsibly to seek an agreement in this case, and apparently even came close to doing so. n70 When problems arose, the agency (*401) and the other parties offered to replace the facilitator in an effort to keep the farmworkers' representatives on the committee. n71 The EPA continued to hold meetings with the rest of the committee, "hoping that the farmworkers' representatives would return." n72 In addition, the EPA reportedly continued to share drafts of the proposed rule with the farmworkers' representatives before the opening of the notice-and-comment period. n73 EPA did not "abandon" the farmworker protection negotiated rulemaking; rather, one non-governmental interest abandoned the negotiation committee - the committee simply failed to reach a consensus. n74 EPA did eventually issue a final farmworker protection rule, and in doing so the agency made a point of crediting the negotiation process for having "helped shape the proposed regulation." n75 Harter himself suggests that the agency learned much from the negotiation process and that the discussion draft that emerged from the negotiations formed a basis for its final rule. n76 In making this suggestion, however, Harter essentially concedes that the farmworker protection rule was, after all, a negotiated rulemaking. One cannot consistently treat the rule as a negotiated rulemaking in order to claim credit for some benefits, only (*402) to exclude it when it comes to assessing whether negotiated rulemaking achieves other benefits. Significantly, no one ever claimed that the farmworker protection rule should be treated as anything but a completed negotiated rulemaking until after my research results were published. Lee Thomas, who served as the EPA Administrator during the negotiations and through the publication of the proposed rule, counted the farmworker protection rule among EPA's negotiated rules. n77 When the EPA's Office of Policy, Planning and Evaluation set out to assess how well negotiated rulemaking worked, it included the farmworker protection rule in its study. n78 Indeed, on eight separate occasions, the EPA listed the farmworker protection rule as an example of one of its negotiated rulemaking in the Federal Register. n79 The rule has appeared in three separate (*403) reports issued by ACUS, again listed as one of EPA's negotiated rulemakings. n80 EPA's Consensus and Dispute Resolution Program has kept its own internal list of EPA negotiated rulemakings, on which the farmworker protection rule can be found. n81 Finally, the director of the Consensus and Dispute Resolution Program, Chris Kirtz, published an article listing the farmworker protection rule as one of EPA's negotiated rulemakings. n82 Interestingly, EPA's internal list of negotiated rulemakings was recently modified to add a sentence to the description of the farmworker protection rulemaking stating that the "negotiation was abandoned." n83 This statement never appeared in three earlier versions of this EPA list of negotiated rulemakings, n84 making it reasonable to wonder why EPA staff would change its description in this document more than five years after EPA issued its final rule and more than ten years after the farmworkers reconsidered their involvement in the negotiations. Perhaps part of (*404) the explanation lies in the fact that EPA made a point to distribute copies of its altered list at the 1998 Association of American Law Schools panel organized around my research. n85 When the farmworker protection proceeding was described earlier by the agency in the Federal Register, EPA never described the negotiated rulemaking as having been "abandoned" (the same word used to label the category of rules excluded from my study). Rather, EPA noted that representatives from four groups "decided to discontinue participation in the Regulatory Negotiation process" and that afterwards the agency still scheduled four additional meetings with the remaining members of the negotiation committee. n86 Notwithstanding Harter's and EPA's efforts to revise the historical record, the farmworker protection rule is properly considered one of the agency's negotiated rules. Administrative law scholars have considered it as such. n87 Moreover, Laura Langbein and Neil Kerwin, whose research Harter considers "rigorous" and "the only careful and comprehensive" empirical research on negotiated rulemaking, n88 initially included the farmworker protection rule in their study. n89 They eventually dropped it from their sample of negotiated rules, but not because of any principled (*405) or methodological reason for excluding it from a study of the performance of negotiated rulemaking. Rather, Langbein and Kerwin dropped it simply because they were unable to locate enough of the participants in the rulemaking to interview. n90 Furthermore, Harter has himself acknowledged that the farmworker protection rulemaking was a negotiated rulemaking, going so far as to reprint the organizational protocol for the negotiations as an appendix to an earlier article. n91 It is understandable why an advocate would now like to treat the farmworker protection rulemaking as if it were not a negotiated rulemaking for the purpose of determining the average duration of negotiated rules. The farmworker protection rule took longer to complete than any other. n92 As Harter points out, removing this one rule from the group of EPA negotiated rulemakings has the effect of decreasing the average duration of these rules by approximately four months. n93 Yet Harter fails to note that in using Federal Register notices to compute the duration of negotiated rulemakings, I actually understate the average duration by about the same amount of time. As I note in Assessing Consensus, "Federal Register listings yield an average time for the four negotiated rules in the Kerwin and Furlong study of 1.8 years (647 days), more than four months shorter than the average they report for the same rules (778 days)." n94 My approach therefore underestimates rulemaking duration because it excluded the agency work that precedes the publication of a notice of intent and which leads the agency to make the decision to engage (*406) in a negotiated rulemaking. In this and other ways, my approach relies on conservative measures that in effect create a "deliberate bias in favor of finding a time savings in rules developed with negotiated rulemaking procedures." n95 As a result, even supposing the farmworker protection rule should be excluded as a negotiated rulemaking, the resulting average time decrease caused by excluding it is still within the bounds of what can be explained by the conservative measure I used for the duration of negotiated rulemaking. n96 It is simply not possible to conclude with any confidence that negotiated rulemaking has made the rulemaking process significantly shorter. B. Calculating Rulemaking Duration Harter critiques my analysis of rulemaking duration in other ways. He claims, for example, that by using a "strictly numerical methodology" for evaluating the duration of rulemaking I have ignored "the varying complexity of rules." n97 He notes that "rulemaking is an inherently political activity" and argues that "counting days between two events disregards all the dynamics of political activity." n98 Although Harter never clearly states what inference he thinks should be drawn from these vague points, he appears to be suggesting either (1) that negotiated rulemaking should not be subject to empirical evaluation n99 or (2) that omitted, perhaps even unmeasurable, variables influence the duration of the rulemaking process, making quantitative analysis unreliable. There is no reason to support the first claim that negotiated rulemaking should be exempt from the kind of evaluation to (*407) which other policies or procedures are normally subjected. n100 Even advocates of negotiated rulemaking recognize that it should be subject to evaluation. n101 The second claim raises a concern that should be considered for all empirical research, but it matters only if there is reason to suspect that omitted variables are relevant and systematically biasing the results in one direction. n102 Harter offers no credible reason to suspect that the so-called "dynamics" inherent to all rulemaking systematically operate to lengthen the time it would otherwise take to complete the rulemakings that were negotiated, nor does he specify any particular variable that should have been included in my analysis. In contrast, I extensively scrutinize the possibility of omitted variable bias in Assessing Consensus. n103 All the available evidence indicates that the rules selected for negotiation tend to involve underlying issues and interests that made them more - not less - likely to succeed in achieving a timely outcome. n104 EPA has not used negotiated rulemaking for (*408) the rules affecting the broadest number of organizations nor for those rules raising the most contentious policy issues. Rather, the agency has tended to follow the advice of negotiation consultants, as well as the guidelines of the Negotiated Rulemaking Act, to select rules for negotiation for which the agency determines there is a preexisting likelihood of success within a limited amount of time. n105 Admittedly, on some occasions the agency has selected significant rulemakings to negotiate and, as we know, it has also sometimes misjudged whether a consensus could be attained in a fixed time period. n106 Overall, though, the agency has tended to select rules that are expected to take less time to promulgate. n107 Harter also claims that instead of using a consistent, verifiable method of calculating rulemaking duration, I should have imputed different ending points to negotiated rules based on "the actual, immediate goal the agency hoped to accomplish" and "what those who would be affected by the agency's action thought." n108 Harter asserts that because I used the date when the agency published its final rule, rather than imputing ending (*409) points for negotiated rulemakings, I fail "to conduct an accurate empirical study of rulemaking." n109 Actually, the danger is just the opposite. If researchers studying the duration of rulemaking were to make their own ad hoc decisions about when a rulemaking begins and ends, their research would lack reliability. n110 Without clear criteria for collecting data and making measurements, individual researchers would have to make their own decisions about when an agency's rulemakings ended. Such an approach would make it exceedingly difficult, if not impossible, to verify and interpret results across studies. n111 Thus, it is important for researchers to operationalize rulemaking duration using a consistent, verifiable indicator such as Federal Register notices or other uniform administrative indicators. This is almost certainly the reason that Neil Kerwin and Scott Furlong opted for such an approach, relying on the dates found in EPA's internal regulatory tracking system rather than their own interpretation of when individual rulemakings were completed. n112 More recently, political scientists John Wright and Steven Balla conducted a further study of the length of negotiated rulemaking - again using the dates of notices in the Federal Register. n113 Choosing the date on which a final rule is promulgated (*410) is particularly appropriate given that this is the point at which the agency has taken a final, legally reviewable action. n114 Since one of the main goals attributed to negotiated rulemaking is to reduce subsequent litigation over agency rules, it is entirely appropriate to use the publication of the final rule as the ending point of a negotiated rulemaking for purposes of evaluation. Even Langbein and Kerwin, in the study that Harter praises, regard the outcome of the negotiated rulemaking as the promulgation of the final rule. n115 Moreover, as any administrative lawyer knows, the rulemaking process does not necessarily end once the agency issues a final rule. Even putting aside any subsequent litigation, agencies do revisit their final rules, amend and revise them, and even occasionally rescind them. n116 Researchers who free themselves from a consistent data collection rule face an extremely wide range of potential starting and ending points for any particular rulemaking. For example, as I note in Assessing Consensus, the negotiated rulemaking over drinking water standards for disinfectant byproducts had, by 1996, resulted in a final rule governing the collection of drinking water information even though the substantive drinking water standards based on the negotiations still remained as proposed rules. n117 I use the date of the "first final rule to emerge from this negotiated rulemaking process, even though it is an information collection rule and not a drinking water standard" simply to ensure that my estimates are employed consistently and conservatively. n118 The farmworker protection rule is yet another example of a rulemaking that did not really end with the promulgation of a final rule. As I note in Assessing Consensus, debate over the farmworker protection rule persists: "EPA has issued extensions and changes to the rule, (*411) Congress has entered the fray, and outside groups have threatened litigation." n119 Opening measurement to ad hoc judgments would not only enable some to claim that rulemaking was shorter in some cases, but it would also allow others to claim that rulemaking was still longer in other cases. The approach I take in my empirical research adheres to sound social science research standards in that it relies on neutral, consistent methods of calculating the duration of rulemaking. Harter's approach, on the other hand, tips the scales in favor of finding a time savings for negotiated rulemaking. He makes adjustments that shorten the process for negotiated rulemaking, but he never acknowledges the need to be consistent and make similar adjustments to the comparison group of rules adopted through conventional notice-and-comment procedures. n120 Harter claims, for example, that an earlier ending date should be used for the equipment leaks rule because the EPA issued an early notice of the agreement in the equipment leaks rulemaking "so industry could begin taking actions to comply." n121 In an earlier article, Harter notes that many firms "were complying with the rule long before it was in effect." n122 He similarly argues that the ending date of the reformulated gasoline rule should be moved up by about eight months because that was the time when the EPA held a series of workshops "so that those affected could (*412) comply." n123 Yet what Harter fails to acknowledge is that regulated entities often take steps to comply with looming environmental regulations well in advance of agency rules coming into effect. In many corporations and trade associations, lawyers and managers regularly work to anticipate the EPA's regulatory agenda, taking steps to bring their organizations and members into compliance before the final rules take effect. n124 This is especially the case with regard to regulations affecting equipment or production processes, as compliance can require significant capital expenditures and lead time for planning. It is in firms' interests to avoid the risk of business interruption or regulatory liability, so firms often plan ahead and begin taking steps to comply after an agency issues a proposed or interim rule or otherwise signals its regulatory direction. n125 Overall, Harter presents his data in such a way as to favor negotiated rulemaking. He argues that if one negotiated rule is excluded from study, and if the duration of two other rules is shortened, the average duration of the EPA's negotiated rulemakings is only 751 days instead of 1,013 days, or thirty-five percent shorter than the average duration reported in my study. n126 This reduction in average duration arises because the (*413) one rule that Harter argues should be excluded - the farmworker protection rule - happened to be the negotiated rulemaking with the longest duration. In addition, the two other rules - the equipment leaks and reformulated gasoline rules - were among those negotiated rules with the longest durations. Harter also questions the dates I use to calculate the duration of a fourth rule - the drinking water collection rule - although he does not change the dates I use in making his alternative calculation. n127 In all, Harter disputes my time computations for the four EPA negotiated rules that had the longest rulemaking duration. Due to the nature of an average (or mean) as a statistical measure, the average duration of negotiated rulemaking would indeed drop substantially if one were to remove the longest negotiated rulemaking from the group and also considerably shorten the duration of other rulemakings that took a longer time. This is explainable as a property of the statistic, since averages tend to be sensitive to outlying cases. Indeed, when analyzing a distribution of data with outliers in only a positive direction - such as with income or time, which can never be less than zero - the average will tend to be pulled upwards. n128 In such cases, the median will generally be a more suitable indicator of the typical case, as it is less sensitive to extreme outliers. n129 It is especially appropriate for a researcher to report the median in these cases, something that I did and Kerwin and Furlong did, but Harter did not. Table 1: Duration of EPA Rulemakings (in days) (SEE TABLE IN ORIGINAL) As Table 1 shows, Kerwin and Furlong report an average rulemaking duration (1108 days) that was higher than the median duration (872 days). My </w:t>
      </w:r>
      <w:r w:rsidRPr="0077335A">
        <w:rPr>
          <w:rStyle w:val="StyleBoldUnderline"/>
          <w:rFonts w:cs="Times New Roman"/>
        </w:rPr>
        <w:t>analysis results</w:t>
      </w:r>
      <w:r w:rsidRPr="0077335A">
        <w:rPr>
          <w:rFonts w:cs="Times New Roman"/>
          <w:sz w:val="14"/>
        </w:rPr>
        <w:t xml:space="preserve"> </w:t>
      </w:r>
      <w:r w:rsidRPr="0077335A">
        <w:rPr>
          <w:rStyle w:val="StyleBoldUnderline"/>
          <w:rFonts w:cs="Times New Roman"/>
        </w:rPr>
        <w:t>in</w:t>
      </w:r>
      <w:r w:rsidRPr="0077335A">
        <w:rPr>
          <w:rFonts w:cs="Times New Roman"/>
          <w:sz w:val="14"/>
        </w:rPr>
        <w:t xml:space="preserve"> a similar distribution: a </w:t>
      </w:r>
      <w:r w:rsidRPr="0077335A">
        <w:rPr>
          <w:rStyle w:val="StyleBoldUnderline"/>
          <w:rFonts w:cs="Times New Roman"/>
        </w:rPr>
        <w:t>higher average duration for EPA's negotiated rulemakings</w:t>
      </w:r>
      <w:r w:rsidRPr="0077335A">
        <w:rPr>
          <w:rFonts w:cs="Times New Roman"/>
          <w:sz w:val="14"/>
        </w:rPr>
        <w:t xml:space="preserve"> (*414) (1013 days) </w:t>
      </w:r>
      <w:r w:rsidRPr="0077335A">
        <w:rPr>
          <w:rStyle w:val="StyleBoldUnderline"/>
          <w:rFonts w:cs="Times New Roman"/>
        </w:rPr>
        <w:t>than a median duration for these same rules</w:t>
      </w:r>
      <w:r w:rsidRPr="0077335A">
        <w:rPr>
          <w:rFonts w:cs="Times New Roman"/>
          <w:sz w:val="14"/>
        </w:rPr>
        <w:t xml:space="preserve"> (872 days). This suggests that conventional rulemaking has had its outlying cases, just as has negotiated rulemaking. Harter's average for negotiated rulemaking is different</w:t>
      </w:r>
      <w:r w:rsidRPr="0077335A">
        <w:rPr>
          <w:rStyle w:val="StyleBoldUnderline"/>
          <w:rFonts w:cs="Times New Roman"/>
        </w:rPr>
        <w:t xml:space="preserve">, </w:t>
      </w:r>
      <w:r w:rsidRPr="0077335A">
        <w:rPr>
          <w:rFonts w:cs="Times New Roman"/>
          <w:sz w:val="14"/>
        </w:rPr>
        <w:t xml:space="preserve">but only because he has truncated the data on negotiated rulemakings. Even though Harter's average duration is substantially lower than what I find, his median duration for negotiated rulemaking, not surprisingly, differs very little. n130 </w:t>
      </w:r>
      <w:r w:rsidRPr="0077335A">
        <w:rPr>
          <w:rStyle w:val="StyleBoldUnderline"/>
          <w:rFonts w:cs="Times New Roman"/>
        </w:rPr>
        <w:t>When the data are properly analyzed</w:t>
      </w:r>
      <w:r w:rsidRPr="0077335A">
        <w:rPr>
          <w:rFonts w:cs="Times New Roman"/>
          <w:sz w:val="14"/>
        </w:rPr>
        <w:t xml:space="preserve">, the median - as well as the average - </w:t>
      </w:r>
      <w:r w:rsidRPr="0077335A">
        <w:rPr>
          <w:rStyle w:val="StyleBoldUnderline"/>
          <w:rFonts w:cs="Times New Roman"/>
        </w:rPr>
        <w:t>duration of EPA's negotiated rulemakings is only ninety-five days shorter</w:t>
      </w:r>
      <w:r w:rsidRPr="0077335A">
        <w:rPr>
          <w:rFonts w:cs="Times New Roman"/>
          <w:sz w:val="14"/>
        </w:rPr>
        <w:t xml:space="preserve"> than the respective data from Kerwin and Furlong's comparison group. It should be remembered, of course, that by using the notice of intent to negotiate as the starting point for each rule, rather than EPA's internal records (the Kerwin and Furlong approach), n131 my study understates the duration of negotiated rulemaking by about 131 days compared with the approach used by Kerwin and Furlong. n132 (*415) C. Negotiated Rulemaking Demands More Time and Effort by Participants No matter what one concludes about the impact of negotiated rulemaking on the duration of the regulatory process, </w:t>
      </w:r>
      <w:r w:rsidRPr="0077335A">
        <w:rPr>
          <w:rStyle w:val="StyleBoldUnderline"/>
          <w:rFonts w:cs="Times New Roman"/>
        </w:rPr>
        <w:t>negotiated rulemaking</w:t>
      </w:r>
      <w:r w:rsidRPr="0077335A">
        <w:rPr>
          <w:rFonts w:cs="Times New Roman"/>
          <w:sz w:val="14"/>
        </w:rPr>
        <w:t xml:space="preserve"> still </w:t>
      </w:r>
      <w:r w:rsidRPr="0077335A">
        <w:rPr>
          <w:rStyle w:val="StyleBoldUnderline"/>
          <w:rFonts w:cs="Times New Roman"/>
        </w:rPr>
        <w:t>demands more time and effort on the part of the participants</w:t>
      </w:r>
      <w:r w:rsidRPr="0077335A">
        <w:rPr>
          <w:rFonts w:cs="Times New Roman"/>
          <w:sz w:val="14"/>
        </w:rPr>
        <w:t xml:space="preserve"> than does conventional rulemaking. n133 </w:t>
      </w:r>
      <w:r w:rsidRPr="0077335A">
        <w:rPr>
          <w:rStyle w:val="StyleBoldUnderline"/>
          <w:rFonts w:cs="Times New Roman"/>
        </w:rPr>
        <w:t>Even if</w:t>
      </w:r>
      <w:r w:rsidRPr="0077335A">
        <w:rPr>
          <w:rFonts w:cs="Times New Roman"/>
          <w:sz w:val="14"/>
        </w:rPr>
        <w:t xml:space="preserve"> the </w:t>
      </w:r>
      <w:r w:rsidRPr="0077335A">
        <w:rPr>
          <w:rStyle w:val="StyleBoldUnderline"/>
          <w:rFonts w:cs="Times New Roman"/>
        </w:rPr>
        <w:t>overall duration</w:t>
      </w:r>
      <w:r w:rsidRPr="0077335A">
        <w:rPr>
          <w:rFonts w:cs="Times New Roman"/>
          <w:sz w:val="14"/>
        </w:rPr>
        <w:t xml:space="preserve"> of negotiated rulemakings </w:t>
      </w:r>
      <w:r w:rsidRPr="0077335A">
        <w:rPr>
          <w:rStyle w:val="StyleBoldUnderline"/>
          <w:rFonts w:cs="Times New Roman"/>
        </w:rPr>
        <w:t>could be shown to be shorter</w:t>
      </w:r>
      <w:r w:rsidRPr="0077335A">
        <w:rPr>
          <w:rFonts w:cs="Times New Roman"/>
          <w:sz w:val="14"/>
        </w:rPr>
        <w:t xml:space="preserve">, n134 the </w:t>
      </w:r>
      <w:r w:rsidRPr="0077335A">
        <w:rPr>
          <w:rStyle w:val="StyleBoldUnderline"/>
          <w:rFonts w:cs="Times New Roman"/>
        </w:rPr>
        <w:t>intensity of negotiated rulemakings still translates into additional time</w:t>
      </w:r>
      <w:r w:rsidRPr="0077335A">
        <w:rPr>
          <w:rFonts w:cs="Times New Roman"/>
          <w:sz w:val="14"/>
        </w:rPr>
        <w:t xml:space="preserve">. As Harter himself acknowledges, "reg negs are intense activities: participating in one can be expensive and time consuming." n135 The Langbein and Kerwin study, which Harter considers "rigorous" and "careful," n136 shows that participants in negotiated rulemakings report spending nearly twice as much overall in organizational resources as did their counterparts in conventional rulemakings. n137 Strikingly, </w:t>
      </w:r>
      <w:r w:rsidRPr="0077335A">
        <w:rPr>
          <w:rStyle w:val="StyleBoldUnderline"/>
          <w:rFonts w:cs="Times New Roman"/>
        </w:rPr>
        <w:t>participants in negotiated rulemakings are three times more likely to complain that the process takes too much time and effort</w:t>
      </w:r>
      <w:r w:rsidRPr="0077335A">
        <w:rPr>
          <w:rFonts w:cs="Times New Roman"/>
          <w:sz w:val="14"/>
        </w:rPr>
        <w:t xml:space="preserve">. n138 Whatever one makes of the impact of negotiation on the duration of rulemakings, there is no disputing that negotiated rulemaking is much more burdensome, in terms of the overall time and expense, than conventional rulemaking. n139 (*416) III Negotiated Rulemaking and the Avoidance of Litigation Over the years, advocates of negotiated rulemaking consistently claimed that the procedure would eliminate subsequent litigation filed challenging administrative rules. n140 Yet until I undertook my research, no one had sought to assess these claims by collecting comprehensive data on court filings for negotiated and conventional rules. Having collected this data for the EPA, I find that six out of the twelve completed EPA negotiated rules in my study have resulted in legal challenges, a litigation rate higher than that for all significant rules under EPA's major statutes and almost twice as high as that for EPA rules generally. n141 Harter does not dispute that these challenges to negotiated rules were filed. n142 Rather, he claims that negotiated rulemaking was never really meant to reduce litigation. n143 He also claims that I fail to account for differences in litigation and that when these differences are considered, negotiated rulemaking results in less protracted litigation. n144 In this Part, I demonstrate that Harter is wrong on both counts: negotiated rulemaking has long aimed to reduce legal challenges to agency rules and it has failed to reduce both the number and intensity of these challenges. (*417) 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n145 Yet negotiation has long been offered, even in the early years, as an alternative that would reduce the perceived adversarial relationship between business and government. n146 Former Secretary of Labor John Dunlop initiated interest in negotiated rulemaking in the 1970s by calling attention to several problems with government regulation, one of which was "the legal game-playing between the regulatees and the regulators." n147 According to Dunlop, typically the "regulatory agency promulgates a regulation; the regulatees challenge it in court; if they lose, their lawyers may seek to find another ground for administrative or judicial challenge." n148 He urged regulators to involve affected parties in the development of new rules so as to reduce the contentiousness, delays, and lawsuits that he perceived to be afflicting the regulatory process. n149 Philip Harter himself, in his original article on negotiated rulemaking, advocated negotiated rulemaking as a cure for a "bitterly adversarial" n150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(*418) the rule. This abstract prediction finds support in experience in analogous contexts. For example, there has been virtually no judicial review of OSHA's recent safety standards that were based on a consensus among the interested parties. Moreover, rules resulting from settlements have not been challenged. n151 Moreover, according to Judge Loren Smith, chairman of ACUS at the time the Conference acted on Harter's report, "when we passed the first recommendation (encouraging agencies to use negotiated rulemaking)..., the Reagan Administration's whole purpose on negotiated rulemaking was to keep things out of the courts." n152 In chronicling EPA's decision to launch its regulatory negotiation project in 1983, Daniel Fiorino and Chris Kirtz observed that the ACUS recommendation was one of the factors prompting EPA to pursue negotiated rulemaking. n153 Furthermore, they point explicitly to the desire by EPA officials to reduce litigation: Perhaps most importantly, people within the EPA were becoming more aware of the limits of conventional, adversarial rulemaking under the Administrative Procedure Act. The standard rulemaking process had become too susceptible to (*419) delay and litigation. As many as 80 percent of EPA's final rules are challenged - often by both sides of an issue. A pilot program on regulatory negotiation offered an opportunity to test an alternative method for proposing Agency rules that would permit all participants a face-to-face role in decision-making. n154 As one can plainly see, the aim of avoiding litigation motivated both the original ACUS recommendation urging agencies to pursue negotiated rulemaking and EPA's decision to launch its regulatory negotiation project. Admittedly, over the years advocates of negotiated rulemaking have claimed a number of additional benefits from negotiated rulemaking, n155 but from the very beginning proponents have consistently claimed that it will reduce legal challenges to agency rules. n156 Numerous practitioners, academics, legislators, and agency officials have advocated negotiated rulemaking as a way of reducing subsequent litigation, which many erroneously thought had reached the point where groups challenged four out of every five regulations EPA issued. n157 The Negotiated Rulemaking Act included in its preamble the goal of reducing the likelihood of litigation. n158 In addition, Republican and Democratic administrations endorsed the use of negotiated rulemaking, in no small part because of the belief that the procedure (*420) would minimize litigation. n159 Advocates have consistently emphasized negotiated rulemaking's potential for reducing litigation, and even the earliest "pioneers" of the process have boasted (inaccurately) that the negotiation process has "almost eliminated" subsequent litigation n160 and that "no rule crafted in this manner has been subjected to court action." n161 B. Negotiated Rulemaking Has Failed to Reduce Litigation Even though Harter erroneously suggests that it does not really matter that negotiated rulemaking has generated a considerable number of legal challenges, n162 he nevertheless makes several forcefully worded, but mistaken, criticisms of my analysis of negotiated rulemaking and litigation. n163 For example, he first accuses me of "significantly misleading" the reader by including a discussion of the Grand Canyon visibility negotiation in Assessing Consensus, because it was not technically a negotiated rulemaking. n164 At the same time, however, he readily acknowledges that my article "points out that this rule was not developed (*421) under the Negotiated Rulemaking Act." n165 In addition to stating that the rule was not technically a negotiated rulemaking under the Act, I also expressly exclude the Grand Canyon rule when calculating and discussing the overall litigation rate for EPA's negotiated rules. n166 Nevertheless, mentioning the litigation over the Grand Canyon rule as I do is far from misleading - it is relevant and highly probative support for the proposition that "rules promulgated following a regulatory negotiation are far from immune from legal challenge." n167 The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n168 Moreover, at the time of my original research, the Grand Canyon rule had been heralded as a negotiated rulemaking success story by one of the sponsors of the Senate bill permanently reauthorizing the Negotiated Rulemaking Act. n169 At that time, however, the rulemaking had been discussed in the legal literature only "as a prototype 'win-win' solution of an environmental problem and a model for other regulatory negotiations." n170 Thus, including mention of the Grand Canyon litigation actually helps to correct the misleading impression that regulatory negotiation eliminates subsequent legal challenges to agency rules. (*422) Harter also charges that I fail to look into the details surrounding the challenged negotiated rules and their litigation. n171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n172 Harter's claim that I fail to look at what happened in these cases is all the more interesting since he himself provides only two paragraphs in his article to the litigated rules, compared with the more than eight pages contained in my original article. n173 He devotes a mere eleven words to the litigation challenging the disinfectant byproducts rule compared with the page and a half I devote to that rule and its subsequent legal challenge. n174 Perhaps because his own discussion of the challenged rules is so brief, Harter creates some confusion about the litigation filed against the reformulated gasoline rule and the equipment leaks rule. n175 Without denying that court petitions were filed (*423) challenging these rules, he nevertheless mistakenly implies that the challenges I attribute to these two rules were actually filed against related, but distinct EPA rules that were not negotiated. n176 Yet, even though petitions were filed against related (*424) rules, court records in both cases show that petitioners also challenged the very rules which were developed through negotiated rulemaking. n177 Although those who advocate negotiated rulemaking have created some ambiguity on this point, the fact is that the reformulated gasoline rule itself was challenged n178 as was the equipment leaks portion of the HON rule which was developed through negotiated rulemaking. n179 Finally, Harter claims that I fail to distinguish "substantive challenges" from other kind of challenges, and that negotiated rules have been "remarkably resistant" to such substantive challenges. n180 Since he never defines what he means by a "substantive challenge," it not possible to test or respond to his claim fully. Once again, Harter's approach may well be understandable as a form of advocacy, but it is unacceptable as a basis for empirical analysis of negotiated rulemaking. n181 If, in claiming that I fail to distinguish between "substantive" and other types of challenges, Harter means to imply that I fail to report that most of the challenges to negotiated rules were settled out of court, then again a casual reading of Assessing Consensus is enough to (*425) show that he is mistaken. n182 Harter notes that several of the challenges to negotiated rules were withdrawn after settlement talks in several cases, but in each case I already note this in Assessing Consensus. n183 In fact, I specifically report that "only two of the six challenged rules reached an appellate panel for a decision," the rest having been voluntarily dismissed by the parties. n184 I also report - and this is most crucial - that </w:t>
      </w:r>
      <w:r w:rsidRPr="0077335A">
        <w:rPr>
          <w:rStyle w:val="StyleBoldUnderline"/>
          <w:rFonts w:cs="Times New Roman"/>
        </w:rPr>
        <w:t>most petitions for review of EPA rules are voluntarily dismissed by the parties</w:t>
      </w:r>
      <w:r w:rsidRPr="0077335A">
        <w:rPr>
          <w:rFonts w:cs="Times New Roman"/>
          <w:sz w:val="14"/>
        </w:rPr>
        <w:t xml:space="preserve">. n185 Indeed, </w:t>
      </w:r>
      <w:r w:rsidRPr="0077335A">
        <w:rPr>
          <w:rStyle w:val="StyleBoldUnderline"/>
          <w:rFonts w:cs="Times New Roman"/>
        </w:rPr>
        <w:t>settlement is more common in litigation challenging EPA rules than with other litigation</w:t>
      </w:r>
      <w:r w:rsidRPr="0077335A">
        <w:rPr>
          <w:rFonts w:cs="Times New Roman"/>
          <w:sz w:val="14"/>
        </w:rPr>
        <w:t xml:space="preserve">. As I report in an earlier study cited in Assessing Consensus, "the settlement rate for EPA rule challenges in the DC Circuit ... is nearly twice that for all appeals ... and substantially more than the rate for all administrative appeals." n186 </w:t>
      </w:r>
      <w:r w:rsidRPr="0077335A">
        <w:rPr>
          <w:rStyle w:val="StyleBoldUnderline"/>
          <w:rFonts w:cs="Times New Roman"/>
        </w:rPr>
        <w:t>Organizations filing suits challenging EPA rules often do so to preserve the opportunity to work out additional changes in the rule, aware that the underlying environmental statutes authorizing judicial review require such suits to be filed</w:t>
      </w:r>
      <w:r w:rsidRPr="0077335A">
        <w:rPr>
          <w:rFonts w:cs="Times New Roman"/>
          <w:sz w:val="14"/>
        </w:rPr>
        <w:t xml:space="preserve">, if at all, within a few months of the promulgation of the final rule. n187 For many organizations filing petitions for review of (*426) EPA rules, the petition simply signals the beginning of a new round of working out the details of the rule with the agency. Industry and environmental groups frequently treat litigation as a continuation of the rulemaking process, albeit with a smaller number of participants. n188 Thus </w:t>
      </w:r>
      <w:r w:rsidRPr="0077335A">
        <w:rPr>
          <w:rStyle w:val="StyleBoldUnderline"/>
          <w:rFonts w:cs="Times New Roman"/>
        </w:rPr>
        <w:t>when Harter suggests that negotiated rulemaking has spared EPA</w:t>
      </w:r>
      <w:r w:rsidRPr="0077335A">
        <w:rPr>
          <w:rFonts w:cs="Times New Roman"/>
          <w:sz w:val="14"/>
        </w:rPr>
        <w:t xml:space="preserve"> highly protracted </w:t>
      </w:r>
      <w:r w:rsidRPr="0077335A">
        <w:rPr>
          <w:rStyle w:val="StyleBoldUnderline"/>
          <w:rFonts w:cs="Times New Roman"/>
        </w:rPr>
        <w:t>litigation</w:t>
      </w:r>
      <w:r w:rsidRPr="0077335A">
        <w:rPr>
          <w:rFonts w:cs="Times New Roman"/>
          <w:sz w:val="14"/>
        </w:rPr>
        <w:t xml:space="preserve"> because many of the challenges to these rules were eventually withdrawn, </w:t>
      </w:r>
      <w:r w:rsidRPr="0077335A">
        <w:rPr>
          <w:rStyle w:val="StyleBoldUnderline"/>
          <w:rFonts w:cs="Times New Roman"/>
        </w:rPr>
        <w:t>he is</w:t>
      </w:r>
      <w:r w:rsidRPr="0077335A">
        <w:rPr>
          <w:rFonts w:cs="Times New Roman"/>
          <w:sz w:val="14"/>
        </w:rPr>
        <w:t xml:space="preserve"> actually </w:t>
      </w:r>
      <w:r w:rsidRPr="0077335A">
        <w:rPr>
          <w:rStyle w:val="StyleBoldUnderline"/>
          <w:rFonts w:cs="Times New Roman"/>
        </w:rPr>
        <w:t>describing the normal pattern of challenges to EPA</w:t>
      </w:r>
      <w:r w:rsidRPr="0077335A">
        <w:rPr>
          <w:rFonts w:cs="Times New Roman"/>
          <w:sz w:val="14"/>
        </w:rPr>
        <w:t xml:space="preserve">. As I report in Assessing Consensus: For all challenges to EPA rules filed in the D.C. Circuit between 1979-1990, only 29% were resolved through adjudication before an appellate panel. Negotiation and settlement discussions typically follow the filing of challenges to any EPA rule ... . In the aggregate, negotiated rulemaking has not generated any substantial difference in the way that legal challenges get resolved. n189 Indeed, the litigation against negotiated rules turns out to be virtually the same as litigation against conventional rules along every dimension, except that negotiated rules are challenged at a higher rate. n190 A single rule can, of course, be challenged by more than one organization. The data reveal not only that negotiated rules are challenged at a higher rate, but also that each challenge involves on average a somewhat larger number of petitioners. As Table 2 shows, the average number of petitions filed against negotiated rules is actually somewhat higher than the average number of petitions in challenges to conventional rules overall (3.7 petitions per challenged negotiated rule versus 3.0 for challenged conventional rules). n191 The rate at which these challenges eventually reach a court for decision is about the same as for challenges to conventional rules, and courts have been equally deferential in adjudicated challenges to negotiated rules as they are more generally in all challenges to EPA rules. n192 The typical challenge filed against an EPA negotiated rule does not differ in any discernible way from the typical challenge filed against a conventional rule. Table 2: Litigation Challenging EPA Rulemakings (SEE TABLE IN ORIGINAL) (*427) C. Negotiated Rulemaking Engenders Additional Conflict </w:t>
      </w:r>
      <w:r w:rsidRPr="0077335A">
        <w:rPr>
          <w:rStyle w:val="StyleBoldUnderline"/>
          <w:rFonts w:cs="Times New Roman"/>
        </w:rPr>
        <w:t>Not only does negotiated rulemaking fail to eliminate litigation or reduce its intensity, it</w:t>
      </w:r>
      <w:r w:rsidRPr="0077335A">
        <w:rPr>
          <w:rFonts w:cs="Times New Roman"/>
          <w:sz w:val="14"/>
        </w:rPr>
        <w:t xml:space="preserve"> also </w:t>
      </w:r>
      <w:r w:rsidRPr="0077335A">
        <w:rPr>
          <w:rStyle w:val="StyleBoldUnderline"/>
          <w:rFonts w:cs="Times New Roman"/>
        </w:rPr>
        <w:t>results in more legal challenges</w:t>
      </w:r>
      <w:r w:rsidRPr="0077335A">
        <w:rPr>
          <w:rFonts w:cs="Times New Roman"/>
          <w:sz w:val="14"/>
        </w:rPr>
        <w:t xml:space="preserve"> than would otherwise be expected. These </w:t>
      </w:r>
      <w:r w:rsidRPr="0077335A">
        <w:rPr>
          <w:rStyle w:val="StyleBoldUnderline"/>
          <w:rFonts w:cs="Times New Roman"/>
        </w:rPr>
        <w:t>legal challenges have been filed both by participants in negotiated rulemakings and by organizations who were not part of the negotiation process</w:t>
      </w:r>
      <w:r w:rsidRPr="0077335A">
        <w:rPr>
          <w:rFonts w:cs="Times New Roman"/>
          <w:sz w:val="14"/>
        </w:rPr>
        <w:t xml:space="preserve">. n193 As I explain in Assessing Consensus, the failure of negotiated rulemaking to live up to expectations is in part explained by the fact that conventional rulemaking at EPA has been much more resistant to litigation than anyone previously believed. n194 It is also the case that negotiation efforts do not resolve all conflicts, and, in some ways, they can even engender new conflicts. As we have seen, </w:t>
      </w:r>
      <w:r w:rsidRPr="0077335A">
        <w:rPr>
          <w:rStyle w:val="StyleBoldUnderline"/>
          <w:rFonts w:cs="Times New Roman"/>
        </w:rPr>
        <w:t>consensus is not always attainable</w:t>
      </w:r>
      <w:r w:rsidRPr="0077335A">
        <w:rPr>
          <w:rFonts w:cs="Times New Roman"/>
          <w:sz w:val="14"/>
        </w:rPr>
        <w:t>, and even when it is, it may only temporarily hide underlying conflicts. n195 Negotiated rulemaking also creates new sources of conflict that do not exist with other methods of policy making. n196 Conflicts can arise over the selection of participants in the negotiations, the meaning of agreements that are reached, and whether the final rule is consistent (*428) with those agreements. n197 Disagreements can even arise about the implications of silence in the agreement over particular terms or issues. n198 None of these additional kinds of conflict arise in the absence of negotiated rulemaking. A recent negotiated rulemaking effort at the Department of Housing and Urban Development (HUD) illustrates one of these new sources of conflict. HUD had originally named four public housing organizations to serve on negotiated rulemaking committees for regulations addressing subsidies and capital funds. n199 After the housing organizations subsequently filed a petition against the agency over a separate matter, HUD officials unilaterally declared that the organizations could no longer bargain with the agency in good faith and removed them from the negotiated rulemaking committees. n200 The housing groups filed for a court order reversing their removal from the committee, arguing that HUD's action discriminated against them in the exercise of their fundamental right of petition. n201 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3"/>
        <w:rPr>
          <w:rFonts w:cs="Times New Roman"/>
        </w:rPr>
      </w:pPr>
      <w:bookmarkStart w:id="117" w:name="BlockBM930"/>
      <w:bookmarkEnd w:id="116"/>
      <w:r w:rsidRPr="0077335A">
        <w:rPr>
          <w:rFonts w:cs="Times New Roman"/>
        </w:rPr>
        <w:t>AT: Information Sharing</w:t>
      </w:r>
    </w:p>
    <w:p w:rsidR="0077335A" w:rsidRPr="0077335A" w:rsidRDefault="0077335A" w:rsidP="0077335A">
      <w:pPr>
        <w:pStyle w:val="Heading4"/>
        <w:rPr>
          <w:rFonts w:cs="Times New Roman"/>
        </w:rPr>
      </w:pPr>
      <w:r w:rsidRPr="0077335A">
        <w:rPr>
          <w:rFonts w:cs="Times New Roman"/>
        </w:rPr>
        <w:t xml:space="preserve">Negotiations fail – unequal levels of expertise stops information sharing </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3. Affording Technical Assistance to Parties The negotiations raised complex technical issues, including the feasibility and expense of control measures, the validity of emission factors used to calculate emissions from plating operations, and the feasibility of alternative plating materials. Accordingly, </w:t>
      </w:r>
      <w:r w:rsidRPr="0077335A">
        <w:rPr>
          <w:rStyle w:val="StyleBoldUnderline"/>
          <w:rFonts w:cs="Times New Roman"/>
        </w:rPr>
        <w:t>technical expertise available</w:t>
      </w:r>
      <w:r w:rsidRPr="0077335A">
        <w:rPr>
          <w:rFonts w:cs="Times New Roman"/>
          <w:sz w:val="16"/>
        </w:rPr>
        <w:t>--or not available--</w:t>
      </w:r>
      <w:r w:rsidRPr="0077335A">
        <w:rPr>
          <w:rStyle w:val="StyleBoldUnderline"/>
          <w:rFonts w:cs="Times New Roman"/>
        </w:rPr>
        <w:t>to the parties played an important role in the negotiations</w:t>
      </w:r>
      <w:r w:rsidRPr="0077335A">
        <w:rPr>
          <w:rFonts w:cs="Times New Roman"/>
          <w:sz w:val="16"/>
        </w:rPr>
        <w:t>. In examining these technical questions, a consultant was available to the plating industry. He had worked with the industry for many years, was fully familiar with the technical issues, and attended almost every meeting</w:t>
      </w:r>
      <w:r w:rsidRPr="0077335A">
        <w:rPr>
          <w:rStyle w:val="StyleBoldUnderline"/>
          <w:rFonts w:cs="Times New Roman"/>
        </w:rPr>
        <w:t>. The industry relied heavily on this technical expertise. The District also had internal expertise in the form of various staff members</w:t>
      </w:r>
      <w:r w:rsidRPr="0077335A">
        <w:rPr>
          <w:rFonts w:cs="Times New Roman"/>
          <w:sz w:val="16"/>
        </w:rPr>
        <w:t xml:space="preserve">. The District assigned some staff to the rulemaking, and, as part of their duties, they researched the industry thoroughly. The District could also rely upon enforcement personnel who had visited the sites and had at least some personal knowledge of operations. </w:t>
      </w:r>
      <w:r w:rsidRPr="0077335A">
        <w:rPr>
          <w:rStyle w:val="StyleBoldUnderline"/>
          <w:rFonts w:cs="Times New Roman"/>
        </w:rPr>
        <w:t>In contrast, the environmental groups had little technical expertise available</w:t>
      </w:r>
      <w:r w:rsidRPr="0077335A">
        <w:rPr>
          <w:rFonts w:cs="Times New Roman"/>
          <w:sz w:val="16"/>
        </w:rPr>
        <w:t xml:space="preserve">. This lack of expertise was compounded by the fact that the environmentalists' basic position--that add-on controls, particularly HEPA filters, were the only reliable control measures that could achieve sufficient emission reductions--was technical in nature. In a notice and comment rulemaking, the "paper" nature of the proceeding can mask a party's lack of expertise. </w:t>
      </w:r>
      <w:r w:rsidRPr="0077335A">
        <w:rPr>
          <w:rStyle w:val="StyleBoldUnderline"/>
          <w:rFonts w:cs="Times New Roman"/>
        </w:rPr>
        <w:t xml:space="preserve">In the setting of a traditional rulemaking, face-to-face technical discussions and meetings among interested parties are very rare. </w:t>
      </w:r>
      <w:r w:rsidRPr="0077335A">
        <w:rPr>
          <w:rFonts w:cs="Times New Roman"/>
          <w:sz w:val="16"/>
        </w:rPr>
        <w:t xml:space="preserve">However, </w:t>
      </w:r>
      <w:r w:rsidRPr="0077335A">
        <w:rPr>
          <w:rStyle w:val="StyleBoldUnderline"/>
          <w:rFonts w:cs="Times New Roman"/>
        </w:rPr>
        <w:t>in a regulatory negotiation, lack of expertise becomes a significant hindrance, changing the dynamic and, as a consequence, the outcome of the negotiation. In short, a party's lack of expertise can, from its perspective, jeopardize the chances for a successful outcome.</w:t>
      </w:r>
      <w:r w:rsidRPr="0077335A">
        <w:rPr>
          <w:rFonts w:cs="Times New Roman"/>
          <w:sz w:val="16"/>
        </w:rPr>
        <w:t xml:space="preserve"> </w:t>
      </w:r>
      <w:r w:rsidRPr="0077335A">
        <w:rPr>
          <w:rStyle w:val="StyleBoldUnderline"/>
          <w:rFonts w:cs="Times New Roman"/>
        </w:rPr>
        <w:t>The lack of negotiation resources available to some parties, particularly public interest groups, has been a significant ground of criticism of negotiated rulemakings</w:t>
      </w:r>
      <w:r w:rsidRPr="0077335A">
        <w:rPr>
          <w:rFonts w:cs="Times New Roman"/>
          <w:sz w:val="16"/>
        </w:rPr>
        <w:t xml:space="preserve">. </w:t>
      </w:r>
      <w:r w:rsidRPr="0077335A">
        <w:rPr>
          <w:rStyle w:val="StyleBoldUnderline"/>
          <w:rFonts w:cs="Times New Roman"/>
        </w:rPr>
        <w:t>Critics claim that the imbalance in expertise can affect the outcome and thus taint the legitimacy of the process.</w:t>
      </w:r>
      <w:r w:rsidRPr="0077335A">
        <w:rPr>
          <w:rFonts w:cs="Times New Roman"/>
          <w:sz w:val="16"/>
        </w:rPr>
        <w:t xml:space="preserve"> (210) At the least, lack of expertise can prevent full participation of all parties in all issues being negotiated. (211) </w:t>
      </w:r>
      <w:r w:rsidRPr="0077335A">
        <w:rPr>
          <w:rStyle w:val="StyleBoldUnderline"/>
          <w:rFonts w:cs="Times New Roman"/>
        </w:rPr>
        <w:t>In a negotiation centered on technical issues, knowledge is power, and access to expertise is therefore essential.</w:t>
      </w:r>
      <w:r w:rsidRPr="0077335A">
        <w:rPr>
          <w:rFonts w:cs="Times New Roman"/>
          <w:sz w:val="16"/>
        </w:rPr>
        <w:t xml:space="preserve"> (212) In the metal plating negotiations, the environmentalists clearly recognized the problem caused by their lack of technical expertise. They complained about the lack of a "level playing field" as the technical issues took center stage. </w:t>
      </w:r>
    </w:p>
    <w:p w:rsidR="0077335A" w:rsidRPr="0077335A" w:rsidRDefault="0077335A" w:rsidP="0077335A">
      <w:pPr>
        <w:pStyle w:val="Heading3"/>
        <w:rPr>
          <w:rFonts w:cs="Times New Roman"/>
        </w:rPr>
      </w:pPr>
      <w:bookmarkStart w:id="118" w:name="BlockBM935"/>
      <w:bookmarkEnd w:id="117"/>
      <w:r w:rsidRPr="0077335A">
        <w:rPr>
          <w:rFonts w:cs="Times New Roman"/>
        </w:rPr>
        <w:t>AT: Reg neg&gt;Conventional Rulemaking</w:t>
      </w:r>
    </w:p>
    <w:p w:rsidR="0077335A" w:rsidRPr="0077335A" w:rsidRDefault="0077335A" w:rsidP="0077335A">
      <w:pPr>
        <w:pStyle w:val="Heading4"/>
        <w:rPr>
          <w:rFonts w:cs="Times New Roman"/>
        </w:rPr>
      </w:pPr>
      <w:r w:rsidRPr="0077335A">
        <w:rPr>
          <w:rFonts w:cs="Times New Roman"/>
        </w:rPr>
        <w:t>Reg neg is worse than conventional rulemaking—prefer our evidence, Siegler has firsthand experience in the field</w:t>
      </w:r>
    </w:p>
    <w:p w:rsidR="0077335A" w:rsidRPr="0077335A" w:rsidRDefault="0077335A" w:rsidP="0077335A">
      <w:pPr>
        <w:rPr>
          <w:rStyle w:val="StyleStyleBold12pt"/>
          <w:rFonts w:cs="Times New Roman"/>
        </w:rPr>
      </w:pPr>
      <w:r w:rsidRPr="0077335A">
        <w:rPr>
          <w:rStyle w:val="StyleStyleBold12pt"/>
          <w:rFonts w:cs="Times New Roman"/>
        </w:rPr>
        <w:t>Siegler 97</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(Ellen Siegler is a Senior Attorney at the American Petroleum Institute (API). The API has participated in numerous reg negs. Sieler, E. “Regulatory Negotiations and Other Rulemaking Processes: Strengths and Weaknesses From and Industry Viewpoint,” Duke Law Journal, Vol 46, 1997. http://scholarship.law.duke.edu/cgi/viewcontent.cgi?article=1008&amp;context=dlj//ghs-kw)</w:t>
      </w:r>
    </w:p>
    <w:p w:rsidR="0077335A" w:rsidRPr="0077335A" w:rsidRDefault="0077335A" w:rsidP="0077335A">
      <w:pPr>
        <w:rPr>
          <w:rFonts w:cs="Times New Roman"/>
          <w:b/>
          <w:iCs/>
          <w:u w:val="single"/>
        </w:rPr>
      </w:pPr>
      <w:r w:rsidRPr="0077335A">
        <w:rPr>
          <w:rStyle w:val="StyleBoldUnderline"/>
          <w:rFonts w:cs="Times New Roman"/>
        </w:rPr>
        <w:t xml:space="preserve">There can be benefits to participating in a successful reg neg. </w:t>
      </w:r>
      <w:r w:rsidRPr="0077335A">
        <w:rPr>
          <w:rFonts w:cs="Times New Roman"/>
          <w:sz w:val="16"/>
        </w:rPr>
        <w:t xml:space="preserve">First, the opportunity for participants to discuss issues and confront each other sometimes leads to a more creative and more practical regulatory approach than would have occurred in a traditional rulemaking process, in which parties with different, adverse positions would participate largely by </w:t>
      </w:r>
      <w:r w:rsidRPr="0077335A">
        <w:rPr>
          <w:rStyle w:val="StyleBoldUnderline"/>
          <w:rFonts w:cs="Times New Roman"/>
        </w:rPr>
        <w:t>submitting written comments</w:t>
      </w:r>
      <w:r w:rsidRPr="0077335A">
        <w:rPr>
          <w:rFonts w:cs="Times New Roman"/>
          <w:sz w:val="16"/>
        </w:rPr>
        <w:t xml:space="preserve"> on a proposed rule. Second, the </w:t>
      </w:r>
      <w:r w:rsidRPr="0077335A">
        <w:rPr>
          <w:rStyle w:val="StyleBoldUnderline"/>
          <w:rFonts w:cs="Times New Roman"/>
        </w:rPr>
        <w:t>consensus</w:t>
      </w:r>
      <w:r w:rsidRPr="0077335A">
        <w:rPr>
          <w:rFonts w:cs="Times New Roman"/>
          <w:sz w:val="16"/>
        </w:rPr>
        <w:t xml:space="preserve"> process-with its expectation of avoiding litigation over final rule-may persuade the agency to adopt </w:t>
      </w:r>
      <w:r w:rsidRPr="0077335A">
        <w:rPr>
          <w:rStyle w:val="StyleBoldUnderline"/>
          <w:rFonts w:cs="Times New Roman"/>
        </w:rPr>
        <w:t>a more creative legal interpretation</w:t>
      </w:r>
      <w:r w:rsidRPr="0077335A">
        <w:rPr>
          <w:rFonts w:cs="Times New Roman"/>
          <w:sz w:val="16"/>
        </w:rPr>
        <w:t xml:space="preserve"> than it might have otherwise adopted for the purpose of reaching a result that all parties agree makes sense. Third, a successful reg neg can provide </w:t>
      </w:r>
      <w:r w:rsidRPr="0077335A">
        <w:rPr>
          <w:rStyle w:val="StyleBoldUnderline"/>
          <w:rFonts w:cs="Times New Roman"/>
        </w:rPr>
        <w:t>greater certainty</w:t>
      </w:r>
      <w:r w:rsidRPr="0077335A">
        <w:rPr>
          <w:rFonts w:cs="Times New Roman"/>
          <w:sz w:val="16"/>
        </w:rPr>
        <w:t xml:space="preserve"> than the traditional rulemaking process that a regulation will not change between agreement and proposal or between proposal and a final rule. This certainty is extremely valuable to industry, especially if compliance entails major construction projects, which are costly and require years of advance planning. The </w:t>
      </w:r>
      <w:r w:rsidRPr="0077335A">
        <w:rPr>
          <w:rStyle w:val="StyleBoldUnderline"/>
          <w:rFonts w:cs="Times New Roman"/>
        </w:rPr>
        <w:t>fuels reg neg demonstrates, however, that</w:t>
      </w:r>
      <w:r w:rsidRPr="0077335A">
        <w:rPr>
          <w:rFonts w:cs="Times New Roman"/>
          <w:sz w:val="16"/>
        </w:rPr>
        <w:t xml:space="preserve"> these </w:t>
      </w:r>
      <w:r w:rsidRPr="0077335A">
        <w:rPr>
          <w:rStyle w:val="Emphasis"/>
        </w:rPr>
        <w:t>benefits are not always realized even if the reg neg ends in an agreement among the parties.</w:t>
      </w:r>
      <w:r w:rsidRPr="0077335A">
        <w:rPr>
          <w:rFonts w:cs="Times New Roman"/>
          <w:sz w:val="16"/>
        </w:rPr>
        <w:t xml:space="preserve"> For example, one of the most important benefits </w:t>
      </w:r>
      <w:r w:rsidRPr="0077335A">
        <w:rPr>
          <w:rStyle w:val="StyleBoldUnderline"/>
          <w:rFonts w:cs="Times New Roman"/>
        </w:rPr>
        <w:t>API sought in the fuels reg neg was a degree of certainty that the informal agreement would be implemented without major changes</w:t>
      </w:r>
      <w:r w:rsidRPr="0077335A">
        <w:rPr>
          <w:rFonts w:cs="Times New Roman"/>
          <w:sz w:val="16"/>
        </w:rPr>
        <w:t xml:space="preserve"> sufficient to allow API members to plan to meet Clean Air Act fuels requirements until at least the year 2000. </w:t>
      </w:r>
      <w:r w:rsidRPr="0077335A">
        <w:rPr>
          <w:rStyle w:val="StyleBoldUnderline"/>
          <w:rFonts w:cs="Times New Roman"/>
        </w:rPr>
        <w:t>At the conclusion of the reg neg, API believed it had achieved this objective. The events that occurred after completion</w:t>
      </w:r>
      <w:r w:rsidRPr="0077335A">
        <w:rPr>
          <w:rFonts w:cs="Times New Roman"/>
          <w:sz w:val="16"/>
        </w:rPr>
        <w:t xml:space="preserve"> of the reg neg-</w:t>
      </w:r>
      <w:r w:rsidRPr="0077335A">
        <w:rPr>
          <w:rStyle w:val="StyleBoldUnderline"/>
          <w:rFonts w:cs="Times New Roman"/>
        </w:rPr>
        <w:t xml:space="preserve">the NOx reduction requirements and the ethanol mandate, including the </w:t>
      </w:r>
      <w:r w:rsidRPr="0077335A">
        <w:rPr>
          <w:rStyle w:val="Emphasis"/>
        </w:rPr>
        <w:t>ensuing litigation</w:t>
      </w:r>
      <w:r w:rsidRPr="0077335A">
        <w:rPr>
          <w:rFonts w:cs="Times New Roman"/>
          <w:sz w:val="16"/>
        </w:rPr>
        <w:t xml:space="preserve"> over the ethanol mandate and the petition for reconsideration regarding the NOx requirement-</w:t>
      </w:r>
      <w:r w:rsidRPr="0077335A">
        <w:rPr>
          <w:rStyle w:val="StyleBoldUnderline"/>
          <w:rFonts w:cs="Times New Roman"/>
        </w:rPr>
        <w:t>taught</w:t>
      </w:r>
      <w:r w:rsidRPr="0077335A">
        <w:rPr>
          <w:rFonts w:cs="Times New Roman"/>
          <w:sz w:val="16"/>
        </w:rPr>
        <w:t xml:space="preserve"> API </w:t>
      </w:r>
      <w:r w:rsidRPr="0077335A">
        <w:rPr>
          <w:rStyle w:val="Emphasis"/>
        </w:rPr>
        <w:t>that this benefit can be taken away by an agency for political or other reasons</w:t>
      </w:r>
      <w:r w:rsidRPr="0077335A">
        <w:rPr>
          <w:rStyle w:val="StyleBoldUnderline"/>
          <w:rFonts w:cs="Times New Roman"/>
        </w:rPr>
        <w:t>. The industry also thought it had secured sufficient lead time by reaching a reg neg agreement over three years before the start of the RFG program. However, the final RFG rule was issued two and one-half years after the reg neg agreement was signed, leaving the industry with less than one year to implement the program.</w:t>
      </w:r>
      <w:r w:rsidRPr="0077335A">
        <w:rPr>
          <w:rFonts w:cs="Times New Roman"/>
          <w:sz w:val="16"/>
        </w:rPr>
        <w:t xml:space="preserve"> A second lesson is that </w:t>
      </w:r>
      <w:r w:rsidRPr="0077335A">
        <w:rPr>
          <w:rStyle w:val="Emphasis"/>
        </w:rPr>
        <w:t>the costs to participate in a reg neg are greater for industry than for other participants</w:t>
      </w:r>
      <w:r w:rsidRPr="0077335A">
        <w:rPr>
          <w:rFonts w:cs="Times New Roman"/>
          <w:sz w:val="16"/>
        </w:rPr>
        <w:t xml:space="preserve">. This lesson is not new; API experienced the same phenomenon in the equipment leaks reg neg. The fuels </w:t>
      </w:r>
      <w:r w:rsidRPr="0077335A">
        <w:rPr>
          <w:rStyle w:val="StyleBoldUnderline"/>
          <w:rFonts w:cs="Times New Roman"/>
        </w:rPr>
        <w:t>reg neg</w:t>
      </w:r>
      <w:r w:rsidRPr="0077335A">
        <w:rPr>
          <w:rFonts w:cs="Times New Roman"/>
          <w:sz w:val="16"/>
        </w:rPr>
        <w:t xml:space="preserve">, however, </w:t>
      </w:r>
      <w:r w:rsidRPr="0077335A">
        <w:rPr>
          <w:rStyle w:val="StyleBoldUnderline"/>
          <w:rFonts w:cs="Times New Roman"/>
        </w:rPr>
        <w:t>placed</w:t>
      </w:r>
      <w:r w:rsidRPr="0077335A">
        <w:rPr>
          <w:rFonts w:cs="Times New Roman"/>
          <w:sz w:val="16"/>
        </w:rPr>
        <w:t xml:space="preserve"> even </w:t>
      </w:r>
      <w:r w:rsidRPr="0077335A">
        <w:rPr>
          <w:rStyle w:val="StyleBoldUnderline"/>
          <w:rFonts w:cs="Times New Roman"/>
        </w:rPr>
        <w:t>greater demands</w:t>
      </w:r>
      <w:r w:rsidRPr="0077335A">
        <w:rPr>
          <w:rFonts w:cs="Times New Roman"/>
          <w:sz w:val="16"/>
        </w:rPr>
        <w:t xml:space="preserve"> than the equipment leaks reg neg on the petroleum they are viewed </w:t>
      </w:r>
      <w:r w:rsidRPr="0077335A">
        <w:rPr>
          <w:rStyle w:val="StyleBoldUnderline"/>
          <w:rFonts w:cs="Times New Roman"/>
        </w:rPr>
        <w:t>in the context of the disappearing benefits</w:t>
      </w:r>
      <w:r w:rsidRPr="0077335A">
        <w:rPr>
          <w:rFonts w:cs="Times New Roman"/>
          <w:sz w:val="16"/>
        </w:rPr>
        <w:t xml:space="preserve">. In the context of the fuels reg neg, API was required to satisfy some of whom had interests adverse to API's, about </w:t>
      </w:r>
      <w:r w:rsidRPr="0077335A">
        <w:rPr>
          <w:rStyle w:val="StyleBoldUnderline"/>
          <w:rFonts w:cs="Times New Roman"/>
        </w:rPr>
        <w:t>the production and distribution of motor vehicle fuels. API found it necessary to prepare educational materials explaining these matters, as well as statistical concepts</w:t>
      </w:r>
      <w:r w:rsidRPr="0077335A">
        <w:rPr>
          <w:rFonts w:cs="Times New Roman"/>
          <w:sz w:val="16"/>
        </w:rPr>
        <w:t xml:space="preserve"> necessary for an understanding of some of the technical issues involved. </w:t>
      </w:r>
      <w:r w:rsidRPr="0077335A">
        <w:rPr>
          <w:rStyle w:val="Emphasis"/>
        </w:rPr>
        <w:t>API had no assurance</w:t>
      </w:r>
      <w:r w:rsidRPr="0077335A">
        <w:rPr>
          <w:rStyle w:val="StyleBoldUnderline"/>
          <w:rFonts w:cs="Times New Roman"/>
        </w:rPr>
        <w:t xml:space="preserve">, </w:t>
      </w:r>
      <w:r w:rsidRPr="0077335A">
        <w:rPr>
          <w:rFonts w:cs="Times New Roman"/>
          <w:sz w:val="16"/>
        </w:rPr>
        <w:t>of course,</w:t>
      </w:r>
      <w:r w:rsidRPr="0077335A">
        <w:rPr>
          <w:rStyle w:val="StyleBoldUnderline"/>
          <w:rFonts w:cs="Times New Roman"/>
        </w:rPr>
        <w:t xml:space="preserve"> </w:t>
      </w:r>
      <w:r w:rsidRPr="0077335A">
        <w:rPr>
          <w:rStyle w:val="Emphasis"/>
        </w:rPr>
        <w:t>that this information would not be used outside the reg neg.</w:t>
      </w:r>
      <w:r w:rsidRPr="0077335A">
        <w:rPr>
          <w:rFonts w:cs="Times New Roman"/>
          <w:sz w:val="16"/>
        </w:rPr>
        <w:t xml:space="preserve"> API </w:t>
      </w:r>
      <w:r w:rsidRPr="0077335A">
        <w:rPr>
          <w:rStyle w:val="StyleBoldUnderline"/>
          <w:rFonts w:cs="Times New Roman"/>
        </w:rPr>
        <w:t>representatives</w:t>
      </w:r>
      <w:r w:rsidRPr="0077335A">
        <w:rPr>
          <w:rFonts w:cs="Times New Roman"/>
          <w:sz w:val="16"/>
        </w:rPr>
        <w:t xml:space="preserve"> also </w:t>
      </w:r>
      <w:r w:rsidRPr="0077335A">
        <w:rPr>
          <w:rStyle w:val="StyleBoldUnderline"/>
          <w:rFonts w:cs="Times New Roman"/>
        </w:rPr>
        <w:t>continued to divulge information by answering technical questions about refinery processes and marketing practices throughout the negotiation. A second major resource drain was the need for analysis of issues and for rapid communication</w:t>
      </w:r>
      <w:r w:rsidRPr="0077335A">
        <w:rPr>
          <w:rFonts w:cs="Times New Roman"/>
          <w:sz w:val="16"/>
        </w:rPr>
        <w:t xml:space="preserve"> within API. </w:t>
      </w:r>
      <w:r w:rsidRPr="0077335A">
        <w:rPr>
          <w:rStyle w:val="StyleBoldUnderline"/>
          <w:rFonts w:cs="Times New Roman"/>
        </w:rPr>
        <w:t>This need involved both staff-level personnel and high-level management representatives</w:t>
      </w:r>
      <w:r w:rsidRPr="0077335A">
        <w:rPr>
          <w:rFonts w:cs="Times New Roman"/>
          <w:sz w:val="16"/>
        </w:rPr>
        <w:t xml:space="preserve"> of API member companies. Because fuels issues are of great concern to the companies, communication was essential. A group of about </w:t>
      </w:r>
      <w:r w:rsidRPr="0077335A">
        <w:rPr>
          <w:rStyle w:val="StyleBoldUnderline"/>
          <w:rFonts w:cs="Times New Roman"/>
        </w:rPr>
        <w:t>twenty member company executives made themselves available to participate in lengthy conference calls every two weeks for a period of over six months.</w:t>
      </w:r>
      <w:r w:rsidRPr="0077335A">
        <w:rPr>
          <w:rFonts w:cs="Times New Roman"/>
          <w:sz w:val="16"/>
        </w:rPr>
        <w:t xml:space="preserve">26 Another related lesson was that </w:t>
      </w:r>
      <w:r w:rsidRPr="0077335A">
        <w:rPr>
          <w:rStyle w:val="Emphasis"/>
        </w:rPr>
        <w:t>environmental group participants have an advantage at the negotiating table.</w:t>
      </w:r>
      <w:r w:rsidRPr="0077335A">
        <w:rPr>
          <w:rFonts w:cs="Times New Roman"/>
          <w:sz w:val="16"/>
        </w:rPr>
        <w:t xml:space="preserve"> In the fuels reg neg, </w:t>
      </w:r>
      <w:r w:rsidRPr="0077335A">
        <w:rPr>
          <w:rStyle w:val="StyleBoldUnderline"/>
          <w:rFonts w:cs="Times New Roman"/>
        </w:rPr>
        <w:t>they were not required to educate other participants.</w:t>
      </w:r>
      <w:r w:rsidRPr="0077335A">
        <w:rPr>
          <w:rFonts w:cs="Times New Roman"/>
          <w:sz w:val="16"/>
        </w:rPr>
        <w:t xml:space="preserve"> Consequently, </w:t>
      </w:r>
      <w:r w:rsidRPr="0077335A">
        <w:rPr>
          <w:rStyle w:val="StyleBoldUnderline"/>
          <w:rFonts w:cs="Times New Roman"/>
        </w:rPr>
        <w:t>they did not have to establish their credibility as expert</w:t>
      </w:r>
      <w:r w:rsidRPr="0077335A">
        <w:rPr>
          <w:rFonts w:cs="Times New Roman"/>
          <w:sz w:val="16"/>
        </w:rPr>
        <w:t xml:space="preserve">s, as did most industry participants, who-in the fuels reg neg-had actually been selected because of their technical expertise. Environmental representatives also enjoyed the advantages of having well-developed negotiating skills and experience. In addition, they did not have to check back with their constituencies at every turn. State representatives shared some of these advantages with environmental representatives. The experience of the fuels reg neg, in short, left API with the view that </w:t>
      </w:r>
      <w:r w:rsidRPr="0077335A">
        <w:rPr>
          <w:rStyle w:val="Emphasis"/>
        </w:rPr>
        <w:t>the costs of a reg neg can far outweigh its benefits and that the federal government can too easily find ways to walk away from a deal.</w:t>
      </w:r>
    </w:p>
    <w:p w:rsidR="0077335A" w:rsidRPr="0077335A" w:rsidRDefault="0077335A" w:rsidP="0077335A">
      <w:pPr>
        <w:pStyle w:val="Heading4"/>
        <w:rPr>
          <w:rFonts w:cs="Times New Roman"/>
        </w:rPr>
      </w:pPr>
      <w:r w:rsidRPr="0077335A">
        <w:rPr>
          <w:rFonts w:cs="Times New Roman"/>
        </w:rPr>
        <w:t>Reg-negs are only perceived to be better—they aren’t actually and the normal regulations are better</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StyleBoldUnderline"/>
          <w:rFonts w:cs="Times New Roman"/>
          <w:b w:val="0"/>
          <w:bCs w:val="0"/>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Emphasis"/>
        </w:rPr>
      </w:pPr>
      <w:r w:rsidRPr="0077335A">
        <w:rPr>
          <w:rStyle w:val="StyleBoldUnderline"/>
          <w:rFonts w:cs="Times New Roman"/>
        </w:rPr>
        <w:t>The finding that negotiated rulemaking neither reduces rulemaking lime nor prevents litigation could conceivably be viewed as somewhat less of a failure if it could be shown that negotiated rulemaking systematically led to significantly better quality rules.</w:t>
      </w:r>
      <w:r w:rsidRPr="0077335A">
        <w:rPr>
          <w:rFonts w:cs="Times New Roman"/>
          <w:sz w:val="16"/>
        </w:rPr>
        <w:t xml:space="preserve"> Harter makes </w:t>
      </w:r>
      <w:r w:rsidRPr="0077335A">
        <w:rPr>
          <w:rStyle w:val="StyleBoldUnderline"/>
          <w:rFonts w:cs="Times New Roman"/>
        </w:rPr>
        <w:t>such an assertion,</w:t>
      </w:r>
      <w:r w:rsidRPr="0077335A">
        <w:rPr>
          <w:rFonts w:cs="Times New Roman"/>
          <w:sz w:val="16"/>
        </w:rPr>
        <w:t xml:space="preserve"> but it too </w:t>
      </w:r>
      <w:r w:rsidRPr="0077335A">
        <w:rPr>
          <w:rStyle w:val="Emphasis"/>
        </w:rPr>
        <w:t>is unsupported by the available body of empirical research</w:t>
      </w:r>
      <w:r w:rsidRPr="0077335A">
        <w:rPr>
          <w:rFonts w:cs="Times New Roman"/>
          <w:sz w:val="16"/>
        </w:rPr>
        <w:t xml:space="preserve">. The results of the Langbein and Kerwin study cited by Harter are not easy to interpret, but at best they can be said to show </w:t>
      </w:r>
      <w:r w:rsidRPr="0077335A">
        <w:rPr>
          <w:rStyle w:val="Emphasis"/>
        </w:rPr>
        <w:t>only</w:t>
      </w:r>
      <w:r w:rsidRPr="0077335A">
        <w:rPr>
          <w:rFonts w:cs="Times New Roman"/>
          <w:sz w:val="16"/>
        </w:rPr>
        <w:t xml:space="preserve"> that </w:t>
      </w:r>
      <w:r w:rsidRPr="0077335A">
        <w:rPr>
          <w:rStyle w:val="Emphasis"/>
        </w:rPr>
        <w:t>participants in negotiated rulemakings tend to perceive the conventional rulemaking process in terms better than those who file comments perceive the conventional rulemaking process. Perceptions</w:t>
      </w:r>
      <w:r w:rsidRPr="0077335A">
        <w:rPr>
          <w:rStyle w:val="StyleBoldUnderline"/>
          <w:rFonts w:cs="Times New Roman"/>
        </w:rPr>
        <w:t xml:space="preserve"> on the part of participants in negotiated rulemaking, formed as they are after involvement in quite intensive processes, </w:t>
      </w:r>
      <w:r w:rsidRPr="0077335A">
        <w:rPr>
          <w:rStyle w:val="Emphasis"/>
        </w:rPr>
        <w:t>are likely explained by factors other than genuine, underlying policy improvements</w:t>
      </w:r>
      <w:r w:rsidRPr="0077335A">
        <w:rPr>
          <w:rStyle w:val="StyleBoldUnderline"/>
          <w:rFonts w:cs="Times New Roman"/>
        </w:rPr>
        <w:t xml:space="preserve">. </w:t>
      </w:r>
      <w:r w:rsidRPr="0077335A">
        <w:rPr>
          <w:rFonts w:cs="Times New Roman"/>
          <w:sz w:val="16"/>
        </w:rPr>
        <w:t xml:space="preserve">Indeed, </w:t>
      </w:r>
      <w:r w:rsidRPr="0077335A">
        <w:rPr>
          <w:rStyle w:val="StyleBoldUnderline"/>
          <w:rFonts w:cs="Times New Roman"/>
        </w:rPr>
        <w:t>there are good reasons to doubt that negotiated rulemaking will in fact lead to any systematic improvement at all in regulatory policy. Making consensus a precondition for policymaking will only likely exacerbate problems such as ambiguity, lowest common denominator results, and an undue emphasis on tractability</w:t>
      </w:r>
      <w:r w:rsidRPr="0077335A">
        <w:rPr>
          <w:rFonts w:cs="Times New Roman"/>
          <w:sz w:val="16"/>
        </w:rPr>
        <w:t xml:space="preserve">. More significantly, </w:t>
      </w:r>
      <w:r w:rsidRPr="0077335A">
        <w:rPr>
          <w:rStyle w:val="StyleBoldUnderline"/>
          <w:rFonts w:cs="Times New Roman"/>
        </w:rPr>
        <w:t>whatever benefits negotiated rulemaking might presumably hold in terms or' generating information and dialogue over regulatory policy, these benefits appear to be just as achievable through alternative processes that encourage public participation but which do not demand consensus.</w:t>
      </w:r>
      <w:r w:rsidRPr="0077335A">
        <w:rPr>
          <w:rFonts w:cs="Times New Roman"/>
          <w:sz w:val="16"/>
        </w:rPr>
        <w:t xml:space="preserve"> </w:t>
      </w:r>
      <w:r w:rsidRPr="0077335A">
        <w:rPr>
          <w:rStyle w:val="StyleBoldUnderline"/>
          <w:rFonts w:cs="Times New Roman"/>
        </w:rPr>
        <w:t>Negotiated rulemaking's failure to achieve its goals of reducing rulemaking time and preventing litigation is simply not offset by any demonstrated improvements in the quality of regulatory policy when compared with other ways of developing regulations</w:t>
      </w:r>
      <w:r w:rsidRPr="0077335A">
        <w:rPr>
          <w:rFonts w:cs="Times New Roman"/>
          <w:sz w:val="16"/>
        </w:rPr>
        <w:t>. Given that the promises made for negotiated rulemaking over the years remain unfulfilled</w:t>
      </w:r>
      <w:r w:rsidRPr="0077335A">
        <w:rPr>
          <w:rStyle w:val="StyleBoldUnderline"/>
          <w:rFonts w:cs="Times New Roman"/>
        </w:rPr>
        <w:t>, agency officials seeking to involve the public in the rulemaking process should continue to rely on other processes for developing regulations. Negotiated rulemaking demands a concentrated investment of time and resources</w:t>
      </w:r>
      <w:r w:rsidRPr="0077335A">
        <w:rPr>
          <w:rFonts w:cs="Times New Roman"/>
          <w:sz w:val="16"/>
        </w:rPr>
        <w:t xml:space="preserve"> by all involved, </w:t>
      </w:r>
      <w:r w:rsidRPr="0077335A">
        <w:rPr>
          <w:rStyle w:val="StyleBoldUnderline"/>
          <w:rFonts w:cs="Times New Roman"/>
        </w:rPr>
        <w:t>but without any clear corresponding return in terms of avoiding litigation or achieving other goals.</w:t>
      </w:r>
      <w:r w:rsidRPr="0077335A">
        <w:rPr>
          <w:rFonts w:cs="Times New Roman"/>
          <w:sz w:val="16"/>
        </w:rPr>
        <w:t xml:space="preserve"> Nothing in Harter's latest effort to salvage negotiated rulemaking diminishes this conclusion. </w:t>
      </w:r>
      <w:r w:rsidRPr="0077335A">
        <w:rPr>
          <w:rStyle w:val="Emphasis"/>
        </w:rPr>
        <w:t xml:space="preserve">Agency officials, legislators, and other observers of the regulatory process would do well to look elsewhere for a cure to whatever ills the regulatory process. </w:t>
      </w:r>
    </w:p>
    <w:p w:rsidR="0077335A" w:rsidRPr="0077335A" w:rsidRDefault="0077335A" w:rsidP="0077335A">
      <w:pPr>
        <w:rPr>
          <w:rFonts w:cs="Times New Roman"/>
        </w:rPr>
      </w:pPr>
    </w:p>
    <w:p w:rsidR="0077335A" w:rsidRPr="0077335A" w:rsidRDefault="0077335A" w:rsidP="0077335A">
      <w:pPr>
        <w:pStyle w:val="Heading4"/>
        <w:rPr>
          <w:rFonts w:cs="Times New Roman"/>
        </w:rPr>
      </w:pPr>
      <w:r w:rsidRPr="0077335A">
        <w:rPr>
          <w:rFonts w:cs="Times New Roman"/>
        </w:rPr>
        <w:t>Conventional rulemaking is better</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StyleBoldUnderline"/>
          <w:rFonts w:cs="Times New Roman"/>
        </w:rPr>
      </w:pPr>
      <w:r w:rsidRPr="0077335A">
        <w:rPr>
          <w:rFonts w:cs="Times New Roman"/>
          <w:sz w:val="16"/>
        </w:rPr>
        <w:t xml:space="preserve">3. </w:t>
      </w:r>
      <w:r w:rsidRPr="0077335A">
        <w:rPr>
          <w:rStyle w:val="StyleBoldUnderline"/>
          <w:rFonts w:cs="Times New Roman"/>
        </w:rPr>
        <w:t>The Success of Conventional Rulemaking. Although the embeddedness of rulemaking makes it difficult to sustain a formal negotiated agreement, it does not appear to keep agencies from achieving closure on most of their other regulatory decisions.</w:t>
      </w:r>
      <w:r w:rsidRPr="0077335A">
        <w:rPr>
          <w:rFonts w:cs="Times New Roman"/>
          <w:sz w:val="16"/>
        </w:rPr>
        <w:t xml:space="preserve"> Those </w:t>
      </w:r>
      <w:r w:rsidRPr="0077335A">
        <w:rPr>
          <w:rStyle w:val="StyleBoldUnderline"/>
          <w:rFonts w:cs="Times New Roman"/>
        </w:rPr>
        <w:t>features of the regulatory process that make it difficult to sustain an explicit, pre-proposal consensus do not make conflict and litigation inevitable in the usual course of rulemaking.</w:t>
      </w:r>
      <w:r w:rsidRPr="0077335A">
        <w:rPr>
          <w:rFonts w:cs="Times New Roman"/>
          <w:sz w:val="16"/>
        </w:rPr>
        <w:t xml:space="preserve"> As my findings show, </w:t>
      </w:r>
      <w:r w:rsidRPr="0077335A">
        <w:rPr>
          <w:rStyle w:val="Emphasis"/>
        </w:rPr>
        <w:t>conventional rulemaking works far better in avoiding litigated conflict than has been widely believed.</w:t>
      </w:r>
      <w:r w:rsidRPr="0077335A">
        <w:rPr>
          <w:rFonts w:cs="Times New Roman"/>
          <w:sz w:val="16"/>
        </w:rPr>
        <w:t xml:space="preserve"> The final reason why negotiated rulemaking has failed to achieve its goals therefore hinges on the comparative success of conventional rulemaking. </w:t>
      </w:r>
      <w:r w:rsidRPr="0077335A">
        <w:rPr>
          <w:rStyle w:val="StyleBoldUnderline"/>
          <w:rFonts w:cs="Times New Roman"/>
        </w:rPr>
        <w:t xml:space="preserve">Agencies and interest groups seem quite capable of working with each other in the context of conventional rulemaking. </w:t>
      </w:r>
      <w:r w:rsidRPr="0077335A">
        <w:rPr>
          <w:rFonts w:cs="Times New Roman"/>
          <w:sz w:val="16"/>
        </w:rPr>
        <w:t xml:space="preserve">If discussions about agency capture, revolving doors, and policy networks over the years have had any truth to them at all, </w:t>
      </w:r>
      <w:r w:rsidRPr="0077335A">
        <w:rPr>
          <w:rStyle w:val="StyleBoldUnderline"/>
          <w:rFonts w:cs="Times New Roman"/>
        </w:rPr>
        <w:t>regulators have always kept in touch with affected organizations and their representatives.</w:t>
      </w:r>
      <w:r w:rsidRPr="0077335A">
        <w:rPr>
          <w:rFonts w:cs="Times New Roman"/>
          <w:sz w:val="16"/>
        </w:rPr>
        <w:t xml:space="preserve"> Cornelius Kerwin reports that nearly three quarters of the interest groups he surveyed either regularly, very frequently, or always had informal communications with agency staff before and after the agency proposed a regulation that affected the group. </w:t>
      </w:r>
      <w:r w:rsidRPr="0077335A">
        <w:rPr>
          <w:rStyle w:val="StyleBoldUnderline"/>
          <w:rFonts w:cs="Times New Roman"/>
        </w:rPr>
        <w:t>The alternative to negotiated rulemaking is certainly not, and never has been, an agency that completely locks itself up in a room to settle on a rule. Indeed, the term "conventional" rulemaking is itself a misnomer because agencies use a wide array of procedures short of negotiated rulemaking for involving the public in the rulemaking process</w:t>
      </w:r>
      <w:r w:rsidRPr="0077335A">
        <w:rPr>
          <w:rStyle w:val="Emphasis"/>
        </w:rPr>
        <w:t>. The failure of negotiated rulemaking—with its quest for consensus—by no means implies a failure of negotiation in the regulatory process</w:t>
      </w:r>
      <w:r w:rsidRPr="0077335A">
        <w:rPr>
          <w:rStyle w:val="StyleBoldUnderline"/>
          <w:rFonts w:cs="Times New Roman"/>
        </w:rPr>
        <w:t>. Negotiated rulemaking shows weak results in large part because of the strength of agencies in using less intensive methods of negotiation and public input in the context of conventional rulemaking. These methods, which include individual meetings, public hearings, and ongoing advisory committees, provide agencies with information about technical aspects of regulation as well as the interests of affected parties.</w:t>
      </w:r>
      <w:r w:rsidRPr="0077335A">
        <w:rPr>
          <w:rFonts w:cs="Times New Roman"/>
          <w:sz w:val="16"/>
        </w:rPr>
        <w:t xml:space="preserve"> The aggregation of interests has sometimes been considered a primary purpose of administrative law. Negotiated rulemaking has specifically been presented as an optimal means for revealing interests because participants can make tradeoffs on various issues. While </w:t>
      </w:r>
      <w:r w:rsidRPr="0077335A">
        <w:rPr>
          <w:rStyle w:val="StyleBoldUnderline"/>
          <w:rFonts w:cs="Times New Roman"/>
        </w:rPr>
        <w:t>formal negotiation does allow for tradeoffs</w:t>
      </w:r>
      <w:r w:rsidRPr="0077335A">
        <w:rPr>
          <w:rFonts w:cs="Times New Roman"/>
          <w:sz w:val="16"/>
        </w:rPr>
        <w:t xml:space="preserve">, it by no means guarantees against bluffing and posturing. Since negotiated rulemaking encourages a give-and-take mentality among its participants, representatives on negotiated rulemaking committees have little incentive not to take positions on issues that they might otherwise consider minor in conventional rulemaking. In contrast, </w:t>
      </w:r>
      <w:r w:rsidRPr="0077335A">
        <w:rPr>
          <w:rStyle w:val="StyleBoldUnderline"/>
          <w:rFonts w:cs="Times New Roman"/>
        </w:rPr>
        <w:t>conventional rulemaking can provide agencies with clearer information about the intensities of various groups' interests. Conventional rulemaking allows organizations to participate as actively or inactively as they like. Their level of participation, taking into account the organization's budgetary constraints, gives the agency additional information about the importance of the rule to the organization, information that can get truncated when an entire rulemaking proceeds by committee</w:t>
      </w:r>
      <w:r w:rsidRPr="0077335A">
        <w:rPr>
          <w:rFonts w:cs="Times New Roman"/>
          <w:sz w:val="16"/>
        </w:rPr>
        <w:t xml:space="preserve">. Negotiated rulemaking has long been regarded as necessary to avoid litigation and conflict. My analysis shows that this is not the case. </w:t>
      </w:r>
      <w:r w:rsidRPr="0077335A">
        <w:rPr>
          <w:rStyle w:val="StyleBoldUnderline"/>
          <w:rFonts w:cs="Times New Roman"/>
        </w:rPr>
        <w:t>Litigation is not the inevitable product of agency rulemaking. Many agencies</w:t>
      </w:r>
      <w:r w:rsidRPr="0077335A">
        <w:rPr>
          <w:rFonts w:cs="Times New Roman"/>
          <w:sz w:val="16"/>
        </w:rPr>
        <w:t xml:space="preserve">, after all, </w:t>
      </w:r>
      <w:r w:rsidRPr="0077335A">
        <w:rPr>
          <w:rStyle w:val="StyleBoldUnderline"/>
          <w:rFonts w:cs="Times New Roman"/>
        </w:rPr>
        <w:t>do not face much conflict between interest groups.</w:t>
      </w:r>
      <w:r w:rsidRPr="0077335A">
        <w:rPr>
          <w:rFonts w:cs="Times New Roman"/>
          <w:sz w:val="16"/>
        </w:rPr>
        <w:t xml:space="preserve"> Among those agencies that do face conflicting interest groups, </w:t>
      </w:r>
      <w:r w:rsidRPr="0077335A">
        <w:rPr>
          <w:rStyle w:val="StyleBoldUnderline"/>
          <w:rFonts w:cs="Times New Roman"/>
        </w:rPr>
        <w:t>public managers appear much more adept than ordinarily assumed at anticipating interests and managing conflict in the normal rulemaking process</w:t>
      </w:r>
      <w:r w:rsidRPr="0077335A">
        <w:rPr>
          <w:rStyle w:val="Emphasis"/>
        </w:rPr>
        <w:t xml:space="preserve">. When conventional rulemaking works better than we thought and negotiated rulemaking fares worse, there seems little reason to continue to pursue negotiated rulemaking. </w:t>
      </w:r>
      <w:r w:rsidRPr="0077335A">
        <w:rPr>
          <w:rFonts w:cs="Times New Roman"/>
          <w:sz w:val="16"/>
        </w:rPr>
        <w:t xml:space="preserve">Of course, it may be argued that even if negotiated rulemaking fails to reduce time and litigation, it still allows participants to learn from each other. It would not be surprising if negotiated rulemaking did foster learning. After all, anyone who participates in a series of intensive sessions focused on a regulation typically will come away having learned more than if he had not attended at all. Participants devote a substantial amount of their time and resources to studying the issues. Kerwin and Langbein find that during negotiations organizations spend an average of 26 percent of all their available resources on the negotiations, with environmental groups reporting the highest proportion (50%). Kerwin and Langbein also report that "big business" spends an average of $432,000 for research expenses and over $250,000 for consultants and lawyers. With investments as large as these, we should hope that participants are learning something. </w:t>
      </w:r>
      <w:r w:rsidRPr="0077335A">
        <w:rPr>
          <w:rStyle w:val="StyleBoldUnderline"/>
          <w:rFonts w:cs="Times New Roman"/>
        </w:rPr>
        <w:t>Yet since negotiated rulemaking is characterized by a quest for consensus, we should ask whether learning depends on that quest. In other words, do we need negotiated rulemaking for learning to take place? Or can it be equally well achieved with discussion-oriented sessions that do not seek the achievement of a consensus?</w:t>
      </w:r>
      <w:r w:rsidRPr="0077335A">
        <w:rPr>
          <w:rFonts w:cs="Times New Roman"/>
          <w:sz w:val="16"/>
        </w:rPr>
        <w:t xml:space="preserve"> To show that learning and information exchange result from a quest for consensus, we would need to compare negotiated rulemaking with other equally intensive agency workshops. </w:t>
      </w:r>
      <w:r w:rsidRPr="0077335A">
        <w:rPr>
          <w:rStyle w:val="StyleBoldUnderline"/>
          <w:rFonts w:cs="Times New Roman"/>
        </w:rPr>
        <w:t xml:space="preserve">Proceedings that negotiation consultants like to call "facilitated joint brainstorming," and which agencies call roundtables, workshops, and "enhanced participatory rulemakings," also aim at information exchange and learning, but without the quest for consensus. </w:t>
      </w:r>
      <w:r w:rsidRPr="0077335A">
        <w:rPr>
          <w:rStyle w:val="Emphasis"/>
        </w:rPr>
        <w:t xml:space="preserve">Such proceedings may well achieve comparable gains in terms of information exchange without generating the same level of position-taking as negotiated rulemaking and without raising unrealistic expectations about what participants will receive from their investment of time. </w:t>
      </w:r>
      <w:r w:rsidRPr="0077335A">
        <w:rPr>
          <w:rFonts w:cs="Times New Roman"/>
          <w:sz w:val="16"/>
        </w:rPr>
        <w:t xml:space="preserve">The quest for consensus has been the hallmark of negotiated rulemaking. In Philip Harter's words, "it is precisely the ability to reach closure on critical issues that separates it from a mere advisory committee or other consultative process." Through the difficult task of finding and maintaining a consensus, negotiated rulemaking offers agencies the hope of closure, reduced rulemaking time, and lessened litigation. Yet </w:t>
      </w:r>
      <w:r w:rsidRPr="0077335A">
        <w:rPr>
          <w:rStyle w:val="StyleBoldUnderline"/>
          <w:rFonts w:cs="Times New Roman"/>
        </w:rPr>
        <w:t>in the negotiated rulemakings that agencies have thus far completed, closure has been more difficult to sustain than ever anticipated.</w:t>
      </w:r>
      <w:r w:rsidRPr="0077335A">
        <w:rPr>
          <w:rFonts w:cs="Times New Roman"/>
          <w:sz w:val="16"/>
        </w:rPr>
        <w:t xml:space="preserve"> Despite the many aspirations for </w:t>
      </w:r>
      <w:r w:rsidRPr="0077335A">
        <w:rPr>
          <w:rStyle w:val="StyleBoldUnderline"/>
          <w:rFonts w:cs="Times New Roman"/>
        </w:rPr>
        <w:t>negotiated rulemaking, agencies' investment in it has yet to yield any demonstrable dividends in terms of saving time or reducing litigation. The quest for consensus has produced less closure than has the more practiced style of rulemaking on which agencies ordinarily rely.</w:t>
      </w:r>
    </w:p>
    <w:p w:rsidR="0077335A" w:rsidRPr="0077335A" w:rsidRDefault="0077335A" w:rsidP="0077335A">
      <w:pPr>
        <w:pStyle w:val="Heading4"/>
        <w:rPr>
          <w:rFonts w:cs="Times New Roman"/>
        </w:rPr>
      </w:pPr>
      <w:r w:rsidRPr="0077335A">
        <w:rPr>
          <w:rFonts w:cs="Times New Roman"/>
        </w:rPr>
        <w:t>Reg-negs fail—conventional rulemaking solve better</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StyleBoldUnderline"/>
          <w:rFonts w:cs="Times New Roman"/>
          <w:b w:val="0"/>
          <w:bCs w:val="0"/>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Fonts w:cs="Times New Roman"/>
          <w:sz w:val="16"/>
        </w:rPr>
      </w:pPr>
      <w:r w:rsidRPr="0077335A">
        <w:rPr>
          <w:rFonts w:cs="Times New Roman"/>
          <w:sz w:val="16"/>
        </w:rPr>
        <w:t xml:space="preserve">Harter not only misinterprets and overstates the results of the Langbein and Kerwin study, he also understates the problems engendered by negotiated rulemaking and the effectiveness of alternative forms of public participation in the rulemaking process. As a form of advocacy, it may be understandable for Harter to downplay the problems associated with negotiated rulemaking and to disregard the advantages of its alternatives. However, </w:t>
      </w:r>
      <w:r w:rsidRPr="0077335A">
        <w:rPr>
          <w:rStyle w:val="StyleBoldUnderline"/>
          <w:rFonts w:cs="Times New Roman"/>
        </w:rPr>
        <w:t>a complete assessment of negotiated rulemaking needs to take into account both advantages and disadvantages, and then to compare these against the performance of alternative forms of public participation in the regulatory process.</w:t>
      </w:r>
      <w:r w:rsidRPr="0077335A">
        <w:rPr>
          <w:rFonts w:cs="Times New Roman"/>
          <w:sz w:val="16"/>
        </w:rPr>
        <w:t xml:space="preserve"> Although Harter does not acknowledge any problems with negotiated rulemaking, consensus-based processes actually present several potential limitations on the development of sound public policy. * As explained earlier, nego</w:t>
      </w:r>
      <w:r w:rsidRPr="0077335A">
        <w:rPr>
          <w:rStyle w:val="StyleBoldUnderline"/>
          <w:rFonts w:cs="Times New Roman"/>
        </w:rPr>
        <w:t>tiated rulemaking demands additional time and contributes new sources of conflict to the policy process.</w:t>
      </w:r>
      <w:r w:rsidRPr="0077335A">
        <w:rPr>
          <w:rFonts w:cs="Times New Roman"/>
          <w:sz w:val="16"/>
        </w:rPr>
        <w:t xml:space="preserve">2M </w:t>
      </w:r>
      <w:r w:rsidRPr="0077335A">
        <w:rPr>
          <w:rStyle w:val="StyleBoldUnderline"/>
          <w:rFonts w:cs="Times New Roman"/>
        </w:rPr>
        <w:t xml:space="preserve">But the potential hazards of policy making by consensus run still deeper. </w:t>
      </w:r>
      <w:r w:rsidRPr="0077335A">
        <w:rPr>
          <w:rFonts w:cs="Times New Roman"/>
          <w:sz w:val="16"/>
        </w:rPr>
        <w:t xml:space="preserve">By emphasizing the attainment of consensus, </w:t>
      </w:r>
      <w:r w:rsidRPr="0077335A">
        <w:rPr>
          <w:rStyle w:val="StyleBoldUnderline"/>
          <w:rFonts w:cs="Times New Roman"/>
        </w:rPr>
        <w:t>negotiated rulemaking tends to lead agencies to focus on more tractable issues, rather than the most important problems or those most deserving of additional time and effort</w:t>
      </w:r>
      <w:r w:rsidRPr="0077335A">
        <w:rPr>
          <w:rFonts w:cs="Times New Roman"/>
          <w:sz w:val="16"/>
        </w:rPr>
        <w:t xml:space="preserve">. That agencies select rules based on tractability is evident in if nothing else, the paucity of rules that agencies have developed through negotiated rulemaking. " </w:t>
      </w:r>
      <w:r w:rsidRPr="0077335A">
        <w:rPr>
          <w:rStyle w:val="StyleBoldUnderline"/>
          <w:rFonts w:cs="Times New Roman"/>
        </w:rPr>
        <w:t>Proponents of negotiated rulemaking have never claimed that consensus building would be appropriate for much more than about five to ten percent of all agency rulemakings</w:t>
      </w:r>
      <w:r w:rsidRPr="0077335A">
        <w:rPr>
          <w:rFonts w:cs="Times New Roman"/>
          <w:sz w:val="16"/>
        </w:rPr>
        <w:t xml:space="preserve">, ^' and </w:t>
      </w:r>
      <w:r w:rsidRPr="0077335A">
        <w:rPr>
          <w:rStyle w:val="StyleBoldUnderline"/>
          <w:rFonts w:cs="Times New Roman"/>
        </w:rPr>
        <w:t>in practice the use of the procedure has been still more rare</w:t>
      </w:r>
      <w:r w:rsidRPr="0077335A">
        <w:rPr>
          <w:rFonts w:cs="Times New Roman"/>
          <w:sz w:val="16"/>
        </w:rPr>
        <w:t xml:space="preserve">.2fi7 </w:t>
      </w:r>
      <w:r w:rsidRPr="0077335A">
        <w:rPr>
          <w:rStyle w:val="StyleBoldUnderline"/>
          <w:rFonts w:cs="Times New Roman"/>
        </w:rPr>
        <w:t>Agencies have eschewed negotiated rulemaking for federal rules having the broadest and most substantial impacts on industry and the public. An emphasis on consensus can lead not only to the selection at the outset of the more tractable policy issues for negotiation, but also to the selection of the more tractable issues within the negotiations themselves, even though these may not necessarily be the issues that are most important to the public.</w:t>
      </w:r>
      <w:r w:rsidRPr="0077335A">
        <w:rPr>
          <w:rFonts w:cs="Times New Roman"/>
          <w:sz w:val="16"/>
        </w:rPr>
        <w:t xml:space="preserve"> </w:t>
      </w:r>
      <w:r w:rsidRPr="0077335A">
        <w:rPr>
          <w:rStyle w:val="StyleBoldUnderline"/>
          <w:rFonts w:cs="Times New Roman"/>
        </w:rPr>
        <w:t>The fact that the negotiated rulemaking committee is charged with achieving consensus may inhibit some participants from raising important issues for fear of hindering the achievement of an agreement</w:t>
      </w:r>
      <w:r w:rsidRPr="0077335A">
        <w:rPr>
          <w:rFonts w:cs="Times New Roman"/>
          <w:sz w:val="16"/>
        </w:rPr>
        <w:t xml:space="preserve">. In this way, </w:t>
      </w:r>
      <w:r w:rsidRPr="0077335A">
        <w:rPr>
          <w:rStyle w:val="Emphasis"/>
        </w:rPr>
        <w:t>a quest for consensus may exacerbate the tendency for "groupthink" to take hold</w:t>
      </w:r>
      <w:r w:rsidRPr="0077335A">
        <w:rPr>
          <w:rFonts w:cs="Times New Roman"/>
          <w:sz w:val="16"/>
        </w:rPr>
        <w:t xml:space="preserve">.2fW </w:t>
      </w:r>
      <w:r w:rsidRPr="0077335A">
        <w:rPr>
          <w:rStyle w:val="StyleBoldUnderline"/>
          <w:rFonts w:cs="Times New Roman"/>
        </w:rPr>
        <w:t>In the equipment leaks negotiated rulemaking, for example, an EPA official knew industry was overlooking issues related to an entire category of equipment in developing the rule, but never said a word about it during the negotiations</w:t>
      </w:r>
      <w:r w:rsidRPr="0077335A">
        <w:rPr>
          <w:rFonts w:cs="Times New Roman"/>
          <w:sz w:val="16"/>
        </w:rPr>
        <w:t xml:space="preserve">.270 Only later, in the subsequent litigation over the rule, did the industry group raise the issue of coverage of the neglected equipment.271 In many circumstances </w:t>
      </w:r>
      <w:r w:rsidRPr="0077335A">
        <w:rPr>
          <w:rStyle w:val="StyleBoldUnderline"/>
          <w:rFonts w:cs="Times New Roman"/>
        </w:rPr>
        <w:t>decision makers need conflict to help illuminate policy issues</w:t>
      </w:r>
      <w:r w:rsidRPr="0077335A">
        <w:rPr>
          <w:rFonts w:cs="Times New Roman"/>
          <w:sz w:val="16"/>
        </w:rPr>
        <w:t xml:space="preserve">. The full articulation of opposing views, even structured in an adversarial process, may yield more useful information on which to construct public policy than a truncated discussion between individuals who are striving to achieve consensus.272 </w:t>
      </w:r>
      <w:r w:rsidRPr="0077335A">
        <w:rPr>
          <w:rStyle w:val="StyleBoldUnderline"/>
          <w:rFonts w:cs="Times New Roman"/>
        </w:rPr>
        <w:t>In addition to giving priority to tractable issues, negotiated rulemaking may encourage imprecision or ambiguity</w:t>
      </w:r>
      <w:r w:rsidRPr="0077335A">
        <w:rPr>
          <w:rFonts w:cs="Times New Roman"/>
          <w:sz w:val="16"/>
        </w:rPr>
        <w:t xml:space="preserve">.273 </w:t>
      </w:r>
      <w:r w:rsidRPr="0077335A">
        <w:rPr>
          <w:rStyle w:val="StyleBoldUnderline"/>
          <w:rFonts w:cs="Times New Roman"/>
        </w:rPr>
        <w:t>Since it is usually easier to achieve consensus at higher levels of abstraction, the potential always exists that negotiators wall adopt abstract or vague language.</w:t>
      </w:r>
      <w:r w:rsidRPr="0077335A">
        <w:rPr>
          <w:rFonts w:cs="Times New Roman"/>
          <w:sz w:val="16"/>
        </w:rPr>
        <w:t xml:space="preserve">274 As Neil Kerwin has observed, when an agency commits itself to obtaining consensus, that is, "to pro-during a rule with which everyone with a recognized Interest can agree, the only way to break certain deadlocks is to produce a rule that ignores unresolved (or unresolvable) issues or deals with them through vague language whose meaning will be disputed during the implementation process." </w:t>
      </w:r>
      <w:r w:rsidRPr="0077335A">
        <w:rPr>
          <w:rStyle w:val="StyleBoldUnderline"/>
          <w:rFonts w:cs="Times New Roman"/>
        </w:rPr>
        <w:t>Adopting vague language may serve to secure agreement for its own sake, but doing so can constrain the effectiveness of any resulting public policy.</w:t>
      </w:r>
      <w:r w:rsidRPr="0077335A">
        <w:rPr>
          <w:rFonts w:cs="Times New Roman"/>
          <w:sz w:val="16"/>
        </w:rPr>
        <w:t xml:space="preserve"> Negotiated rulemaking's emphasis on unanimity also makes it more likely that the final outcome will succumb to the lowest-common-denominator problem. The outcome that is minimally acceptable to all the members of a negotiated rulemaking committee will not necessarily be optimal or effective in terms of achieving social goals. A recent study of negotiated rulemaking conducted by Charles Caldart and Nicholas Ashford shows that in industries that are not likely to innovate in the absence of strong governmental regulation, the lowest-common-denominator problem keeps negotiated rules from promoting the technological innovation needed to improve environmental and safety performance. They conclude that because industry representatives in these types of industries will be reluctant to agree to regulations that would compel firms to make dramatic investments in new technologies, "negotiated rulemaking's focus on consensus can effectively remove the potential to spur innovation." Although these problems do not necessarily arise in every negotiated rulemaking, and some can surely occur even in certain conventional rulemakings, a complete assessment of negotiated rulemaking needs to take these potential hazards into account. The incentives created by a search for consensus tend to make these problems particularly more acute in regulatory negotiations. Moreover, </w:t>
      </w:r>
      <w:r w:rsidRPr="0077335A">
        <w:rPr>
          <w:rStyle w:val="StyleBoldUnderline"/>
          <w:rFonts w:cs="Times New Roman"/>
        </w:rPr>
        <w:t>a complete assessment of negotiated rulemaking and the quality of regulatory policy must compare negotiated rulemaking with alternative forms of policy deliberation that do not aim for unanimity.</w:t>
      </w:r>
      <w:r w:rsidRPr="0077335A">
        <w:rPr>
          <w:rFonts w:cs="Times New Roman"/>
          <w:sz w:val="16"/>
        </w:rPr>
        <w:t xml:space="preserve"> Although advocates of negotiated rulemaking claim otherwise, </w:t>
      </w:r>
      <w:r w:rsidRPr="0077335A">
        <w:rPr>
          <w:rStyle w:val="Emphasis"/>
        </w:rPr>
        <w:t>it is possible to achieve many of the asserted advantages of negotiated rulemaking by expanding participation in the conventional rulemaking process, all without creating the perverse incentives that can arise when policymakers seek consensus</w:t>
      </w:r>
      <w:r w:rsidRPr="0077335A">
        <w:rPr>
          <w:rFonts w:cs="Times New Roman"/>
          <w:sz w:val="16"/>
        </w:rPr>
        <w:t xml:space="preserve">. The choice for agencies is not between developing rules through negotiated rulemaking or developing rules inside a closet. </w:t>
      </w:r>
      <w:r w:rsidRPr="0077335A">
        <w:rPr>
          <w:rStyle w:val="Emphasis"/>
        </w:rPr>
        <w:t>Agencies can and regularly do engage the interests affected by rules through individual and collective forms of dialogue</w:t>
      </w:r>
      <w:r w:rsidRPr="0077335A">
        <w:rPr>
          <w:rFonts w:cs="Times New Roman"/>
          <w:sz w:val="16"/>
        </w:rPr>
        <w:t xml:space="preserve">."7* These alternative forms of deliberation, be they individual meetings, public workshops, or formal advisory committees, provide the agency with the same kinds of opportunities for public input into regulatory decision making as negotiated rulemaking.27'' </w:t>
      </w:r>
      <w:r w:rsidRPr="0077335A">
        <w:rPr>
          <w:rStyle w:val="StyleBoldUnderline"/>
          <w:rFonts w:cs="Times New Roman"/>
        </w:rPr>
        <w:t xml:space="preserve">But they also avoid creating pressures to emphasize tractability, accept ambiguity, or descend to the lowest common denominator. </w:t>
      </w:r>
      <w:r w:rsidRPr="0077335A">
        <w:rPr>
          <w:rFonts w:cs="Times New Roman"/>
          <w:sz w:val="16"/>
        </w:rPr>
        <w:t xml:space="preserve">After all. </w:t>
      </w:r>
      <w:r w:rsidRPr="0077335A">
        <w:rPr>
          <w:rStyle w:val="Emphasis"/>
        </w:rPr>
        <w:t>it is the deliberation—not the consensus—that generates the information that enables agencies to craft their policy decisions.</w:t>
      </w:r>
      <w:r w:rsidRPr="0077335A">
        <w:rPr>
          <w:rFonts w:cs="Times New Roman"/>
          <w:sz w:val="16"/>
        </w:rPr>
        <w:t xml:space="preserve"> To the extent that public officials already employ participatory processes that enable interested parties to share information, these alter</w:t>
      </w:r>
      <w:r w:rsidRPr="0077335A">
        <w:rPr>
          <w:rStyle w:val="StyleBoldUnderline"/>
          <w:rFonts w:cs="Times New Roman"/>
        </w:rPr>
        <w:t>native forums for deliberation within the conventional rulemaking process can provide</w:t>
      </w:r>
      <w:r w:rsidRPr="0077335A">
        <w:rPr>
          <w:rFonts w:cs="Times New Roman"/>
          <w:sz w:val="16"/>
        </w:rPr>
        <w:t xml:space="preserve"> comparable, if not </w:t>
      </w:r>
      <w:r w:rsidRPr="0077335A">
        <w:rPr>
          <w:rStyle w:val="StyleBoldUnderline"/>
          <w:rFonts w:cs="Times New Roman"/>
        </w:rPr>
        <w:t>superior, results</w:t>
      </w:r>
      <w:r w:rsidRPr="0077335A">
        <w:rPr>
          <w:rFonts w:cs="Times New Roman"/>
          <w:sz w:val="16"/>
        </w:rPr>
        <w:t xml:space="preserve">. Harter and other proponents of negotiated rulemaking question whether anything short of negotiated rulemaking will do.2*11 Harter specifically lauds the averaging approach EPA adopted in its </w:t>
      </w:r>
      <w:r w:rsidRPr="0077335A">
        <w:rPr>
          <w:rStyle w:val="StyleBoldUnderline"/>
          <w:rFonts w:cs="Times New Roman"/>
        </w:rPr>
        <w:t>reformulated gasoline regulation</w:t>
      </w:r>
      <w:r w:rsidRPr="0077335A">
        <w:rPr>
          <w:rFonts w:cs="Times New Roman"/>
          <w:sz w:val="16"/>
        </w:rPr>
        <w:t xml:space="preserve"> as a key innovation that was discovered only because the rule was negotiated.2,81 Under the averaging approach, refiners could meet fuel standards based on the average applied over entire stocks of fuel refined during the calendar year rather than applied on a per gallon basis.:s2 In return for the additional flexibility that this averaging approach provided to refiners, the final rule required refiners to meet a standard that was somewhat more stringent, thus satisfying this averaging provision, combined with the somewhat more stringent standard, was a significant innovation that EPA would not have developed had it not been engaged in a negotiated rulemaking. * EPA officials, though, did not need negotiated rulemaking in order to conceive and adopt such an averaging plan, EPA had already adopted high-profile emissions trading policies more than a decade before the reformulated gasoline rule, all of which rely on averaging, but none of which grew out of negotiated rulemakings. ^ More specifically, </w:t>
      </w:r>
      <w:r w:rsidRPr="0077335A">
        <w:rPr>
          <w:rStyle w:val="StyleBoldUnderline"/>
          <w:rFonts w:cs="Times New Roman"/>
        </w:rPr>
        <w:t>EPA's fuel standards</w:t>
      </w:r>
      <w:r w:rsidRPr="0077335A">
        <w:rPr>
          <w:rFonts w:cs="Times New Roman"/>
          <w:sz w:val="16"/>
        </w:rPr>
        <w:t xml:space="preserve"> relied on averaging approaches since at least the 1970s, and averaging was integral to the EPA's program for phasing out leaded gasoline in the 1980s.286 Moreover, regulators at EPA hardly needed formal negotiations to tell them that environmental groups would more readily support an averaging approach if it was accompanied by more stringent standards. Indeed. EPA had made the same kind of trade-off in allowing emissions trading and banking for heavy-duty diesel engines, with a corresponding twenty percent reduction in standards, four years before its reformulated gasoline rulemaking.287 In all of these earlier cases. </w:t>
      </w:r>
      <w:r w:rsidRPr="0077335A">
        <w:rPr>
          <w:rStyle w:val="Emphasis"/>
        </w:rPr>
        <w:t>EPA officials developed the same kind of innovation Harter attributes to negotiated rulemaking, but they did so using conventional rulemaking procedures.</w:t>
      </w:r>
      <w:r w:rsidRPr="0077335A">
        <w:rPr>
          <w:rFonts w:cs="Times New Roman"/>
          <w:sz w:val="16"/>
        </w:rPr>
        <w:t xml:space="preserve"> </w:t>
      </w:r>
      <w:r w:rsidRPr="0077335A">
        <w:rPr>
          <w:rStyle w:val="StyleBoldUnderline"/>
          <w:rFonts w:cs="Times New Roman"/>
        </w:rPr>
        <w:t>The more widely used forms of public participation in conventional rulemaking offer regulators the same opportunity to in-corporate the knowledge and practical experience of the public into regulatory decisions—an opportunity that advocates claim uniquely for negotiated rulemaking. However, using these alternative forms of public participation conventional rulemaking can improve regulatory policy while minimizing the problems that arise when consensus becomes the goal for regulatory policy, as occurs in negotiated rulemaking</w:t>
      </w:r>
      <w:r w:rsidRPr="0077335A">
        <w:rPr>
          <w:rFonts w:cs="Times New Roman"/>
          <w:sz w:val="16"/>
        </w:rPr>
        <w:t xml:space="preserve">. The validity of my conclusion in Assessing Consensus remains undiminished: in the absence of negotiated rulemaking's promised benefits, "agencies' continued reliance on public participation </w:t>
      </w:r>
      <w:r w:rsidRPr="0077335A">
        <w:rPr>
          <w:rStyle w:val="Emphasis"/>
        </w:rPr>
        <w:t>methods which do not depend on consensus would appear the more sensible approach to making regulatory decisions.</w:t>
      </w:r>
      <w:r w:rsidRPr="0077335A">
        <w:rPr>
          <w:rFonts w:cs="Times New Roman"/>
          <w:sz w:val="16"/>
        </w:rPr>
        <w:t xml:space="preserve">"2* </w:t>
      </w:r>
    </w:p>
    <w:p w:rsidR="0077335A" w:rsidRPr="0077335A" w:rsidRDefault="0077335A" w:rsidP="0077335A">
      <w:pPr>
        <w:rPr>
          <w:rFonts w:cs="Times New Roman"/>
        </w:rPr>
      </w:pPr>
    </w:p>
    <w:p w:rsidR="0077335A" w:rsidRPr="0077335A" w:rsidRDefault="0077335A" w:rsidP="0077335A">
      <w:pPr>
        <w:rPr>
          <w:rFonts w:cs="Times New Roman"/>
        </w:rPr>
      </w:pPr>
    </w:p>
    <w:p w:rsidR="0077335A" w:rsidRPr="0077335A" w:rsidRDefault="0077335A" w:rsidP="0077335A">
      <w:pPr>
        <w:pStyle w:val="Heading2"/>
        <w:rPr>
          <w:rFonts w:cs="Times New Roman"/>
        </w:rPr>
      </w:pPr>
      <w:bookmarkStart w:id="119" w:name="HatBM955"/>
      <w:bookmarkEnd w:id="112"/>
      <w:bookmarkEnd w:id="118"/>
      <w:r w:rsidRPr="0077335A">
        <w:rPr>
          <w:rFonts w:cs="Times New Roman"/>
        </w:rPr>
        <w:t>AT: NBs</w:t>
      </w:r>
    </w:p>
    <w:p w:rsidR="0077335A" w:rsidRPr="0077335A" w:rsidRDefault="0077335A" w:rsidP="0077335A">
      <w:pPr>
        <w:pStyle w:val="Heading3"/>
        <w:rPr>
          <w:rFonts w:cs="Times New Roman"/>
        </w:rPr>
      </w:pPr>
      <w:bookmarkStart w:id="120" w:name="BlockBM956"/>
      <w:r w:rsidRPr="0077335A">
        <w:rPr>
          <w:rFonts w:cs="Times New Roman"/>
        </w:rPr>
        <w:t>AT: Litigation/Court Clog</w:t>
      </w:r>
    </w:p>
    <w:p w:rsidR="0077335A" w:rsidRPr="0077335A" w:rsidRDefault="0077335A" w:rsidP="0077335A">
      <w:pPr>
        <w:pStyle w:val="Heading4"/>
        <w:rPr>
          <w:rFonts w:cs="Times New Roman"/>
        </w:rPr>
      </w:pPr>
      <w:r w:rsidRPr="0077335A">
        <w:rPr>
          <w:rFonts w:cs="Times New Roman"/>
        </w:rPr>
        <w:t xml:space="preserve">Turn—reg negs cause </w:t>
      </w:r>
      <w:r w:rsidRPr="0077335A">
        <w:rPr>
          <w:rFonts w:cs="Times New Roman"/>
          <w:i/>
        </w:rPr>
        <w:t xml:space="preserve">more </w:t>
      </w:r>
      <w:r w:rsidRPr="0077335A">
        <w:rPr>
          <w:rFonts w:cs="Times New Roman"/>
        </w:rPr>
        <w:t>conflict</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StyleBoldUnderline"/>
          <w:rFonts w:cs="Times New Roman"/>
        </w:rPr>
      </w:pPr>
      <w:r w:rsidRPr="0077335A">
        <w:rPr>
          <w:rStyle w:val="StyleBoldUnderline"/>
          <w:rFonts w:cs="Times New Roman"/>
        </w:rPr>
        <w:t>1. Sources of Conflict Introduced by Negotiated Rulemaking.</w:t>
      </w:r>
      <w:r w:rsidRPr="0077335A">
        <w:rPr>
          <w:rFonts w:cs="Times New Roman"/>
          <w:sz w:val="16"/>
        </w:rPr>
        <w:t xml:space="preserve"> In seeking consensus over the substance of regulations, negotiated rulemaking has long been considered a means of reducing conflict in the regulatory process. Yet </w:t>
      </w:r>
      <w:r w:rsidRPr="0077335A">
        <w:rPr>
          <w:rStyle w:val="StyleBoldUnderline"/>
          <w:rFonts w:cs="Times New Roman"/>
        </w:rPr>
        <w:t xml:space="preserve">formal negotiation can actually foster conflict. It adds three new sources of conflict stemming from decisions about membership on negotiated rulemaking committees; the consistency of final rules with negotiated agreements; and the potential for an overall heightened sensitivity to adverse aspects of rules. </w:t>
      </w:r>
      <w:r w:rsidRPr="0077335A">
        <w:rPr>
          <w:rFonts w:cs="Times New Roman"/>
          <w:sz w:val="16"/>
        </w:rPr>
        <w:t xml:space="preserve">The first of these new sources of conflict stems from </w:t>
      </w:r>
      <w:r w:rsidRPr="0077335A">
        <w:rPr>
          <w:rStyle w:val="StyleBoldUnderline"/>
          <w:rFonts w:cs="Times New Roman"/>
        </w:rPr>
        <w:t>agency decisions about membership on negotiated rulemaking committees.</w:t>
      </w:r>
      <w:r w:rsidRPr="0077335A">
        <w:rPr>
          <w:rFonts w:cs="Times New Roman"/>
          <w:sz w:val="16"/>
        </w:rPr>
        <w:t xml:space="preserve"> As discussed above, </w:t>
      </w:r>
      <w:r w:rsidRPr="0077335A">
        <w:rPr>
          <w:rStyle w:val="StyleBoldUnderline"/>
          <w:rFonts w:cs="Times New Roman"/>
        </w:rPr>
        <w:t>the criteria for negotiated rulemaking have led agencies to prefer rules that affect a limited range of parties. Even with this tendency, agencies have sometimes still not been able to include all the organizations who feel they will be affected by a rule.</w:t>
      </w:r>
      <w:r w:rsidRPr="0077335A">
        <w:rPr>
          <w:rFonts w:cs="Times New Roman"/>
          <w:sz w:val="16"/>
        </w:rPr>
        <w:t xml:space="preserve"> Although the Negotiated Rulemaking Act insulates the agency from judicial review of its decisions about membership on negotiated rulemaking committees, </w:t>
      </w:r>
      <w:r w:rsidRPr="0077335A">
        <w:rPr>
          <w:rStyle w:val="Emphasis"/>
        </w:rPr>
        <w:t>the exclusion of groups from membership on the committees adds a source of discontentment not otherwise present in notice-and-comment rulemaking.</w:t>
      </w:r>
      <w:r w:rsidRPr="0077335A">
        <w:rPr>
          <w:rFonts w:cs="Times New Roman"/>
          <w:sz w:val="16"/>
        </w:rPr>
        <w:t xml:space="preserve"> The decision to use a select committee whose representatives will develop a draft rule apparently attracts even closer scrutiny by organizations not represented at the negotiating table. Not surprisingly, </w:t>
      </w:r>
      <w:r w:rsidRPr="0077335A">
        <w:rPr>
          <w:rStyle w:val="StyleBoldUnderline"/>
          <w:rFonts w:cs="Times New Roman"/>
        </w:rPr>
        <w:t>the EPA has been criticized by parties who were not invited to participate on the agency's negotiation committees.</w:t>
      </w:r>
      <w:r w:rsidRPr="0077335A">
        <w:rPr>
          <w:rFonts w:cs="Times New Roman"/>
          <w:sz w:val="16"/>
        </w:rPr>
        <w:t xml:space="preserve"> In the asbestos rule, for example, the negotiations were temporarily disrupted while additional parties sought to participate in the negotiations. In the disinfectant byproducts negotiation, the chlorine industry complained that it had been "unfairly excluded" from full participation in the negotiated rulemaking. As I have already shown, the reformulated gasoline rule elicited a legal challenge from a tank truck trade association which was not represented on the negotiated rulemaking committee, as well as trade challenges from two countries not included on the committee. The negotiations over the Grand Canyon visibility rule and the wood furniture coatings rule also prompted litigation by groups not participating on the negotiation committee. One organization alone is capable of upsetting a consensus built on unanimity or filing a petition for judicial review. Consequently, </w:t>
      </w:r>
      <w:r w:rsidRPr="0077335A">
        <w:rPr>
          <w:rStyle w:val="Emphasis"/>
        </w:rPr>
        <w:t xml:space="preserve">even a small number of excluded parties can pose a threat to the effectiveness of negotiated rulemaking. </w:t>
      </w:r>
      <w:r w:rsidRPr="0077335A">
        <w:rPr>
          <w:rFonts w:cs="Times New Roman"/>
          <w:sz w:val="16"/>
        </w:rPr>
        <w:t xml:space="preserve">In Kerwin and Langbein's study, twelve percent of the respondents reported that they had to "press" the EPA to let them participate. Thirty-five percent of those same respondents reported that at least one affected interest was not represented at the negotiating table, a noteworthy finding considering that it is based on responses by those who were represented. </w:t>
      </w:r>
      <w:r w:rsidRPr="0077335A">
        <w:rPr>
          <w:rStyle w:val="StyleBoldUnderline"/>
          <w:rFonts w:cs="Times New Roman"/>
        </w:rPr>
        <w:t>The likelihood that an agency excludes even one organization from a negotiated rulemaking committee poses an inherent threat to the effectiveness of a procedure that depends on consensus to foreclose litigation. In addition to conflict over committee membership, negotiated rulemaking adds conflict over the meaning of any consensus and the extent to which an agency's decision reflects that meaning. Sometimes conflicts arise simply between participants over what each thinks a negotiated agreement means.</w:t>
      </w:r>
      <w:r w:rsidRPr="0077335A">
        <w:rPr>
          <w:rFonts w:cs="Times New Roman"/>
          <w:sz w:val="16"/>
        </w:rPr>
        <w:t xml:space="preserve"> In the disinfectant byproducts rule, for example, a representative from the Natural Resources Defense Council reportedly criticized the American Water Works Association for subsequently urging EPA to set action levels rather than the more stringent maximum contaminant levels NRDC supported in the negotiation. AWWA thought its position was consistent with the negotiations because it only agreed to support maximum contaminant levels once the agency could provide adequate microbial data. </w:t>
      </w:r>
      <w:r w:rsidRPr="0077335A">
        <w:rPr>
          <w:rStyle w:val="StyleBoldUnderline"/>
          <w:rFonts w:cs="Times New Roman"/>
        </w:rPr>
        <w:t xml:space="preserve">Conflicts can also arise over what was not agreed to in the negotiated agreement—what might be termed expressio unius disputes. These disputes center on whether a negotiated agreement's silence on an issue reflects an agreement that the agency take no action. </w:t>
      </w:r>
      <w:r w:rsidRPr="0077335A">
        <w:rPr>
          <w:rFonts w:cs="Times New Roman"/>
          <w:sz w:val="16"/>
        </w:rPr>
        <w:t xml:space="preserve">In the reformulated gasoline case, the </w:t>
      </w:r>
      <w:r w:rsidRPr="0077335A">
        <w:rPr>
          <w:rStyle w:val="StyleBoldUnderline"/>
          <w:rFonts w:cs="Times New Roman"/>
        </w:rPr>
        <w:t xml:space="preserve">American Petroleum Institute charged that EPA's decision to impose second phase nitrogen oxide standards contravened the agreement because the agreement did not address second phase standards. </w:t>
      </w:r>
      <w:r w:rsidRPr="0077335A">
        <w:rPr>
          <w:rFonts w:cs="Times New Roman"/>
          <w:sz w:val="16"/>
        </w:rPr>
        <w:t xml:space="preserve">The EPA rejected API's administrative petition, concluding that the agreement's silence allowed the agency to proceed without retreating from the consensus. More notably, </w:t>
      </w:r>
      <w:r w:rsidRPr="0077335A">
        <w:rPr>
          <w:rStyle w:val="Emphasis"/>
        </w:rPr>
        <w:t>conflicts arise over the extent to which the agency has adhered to the stated terms of the negotiated agreement</w:t>
      </w:r>
      <w:r w:rsidRPr="0077335A">
        <w:rPr>
          <w:rFonts w:cs="Times New Roman"/>
          <w:sz w:val="16"/>
        </w:rPr>
        <w:t xml:space="preserve">. For example, </w:t>
      </w:r>
      <w:r w:rsidRPr="0077335A">
        <w:rPr>
          <w:rStyle w:val="StyleBoldUnderline"/>
          <w:rFonts w:cs="Times New Roman"/>
        </w:rPr>
        <w:t>in the reformulated gasoline case, the petroleum industry felt betrayed by the EPA's subsequent decision to issue a separate rule favorable to the ethanol industry.</w:t>
      </w:r>
      <w:r w:rsidRPr="0077335A">
        <w:rPr>
          <w:rFonts w:cs="Times New Roman"/>
          <w:sz w:val="16"/>
        </w:rPr>
        <w:t xml:space="preserve"> Similarly, in the Department of Education's student loan rulemaking, loan servicers charged that the Department breached commitments it made during the negotiated rulemaking. More recently, the petroleum industry criticized the Department of Interior's Minerals Management Service when it decided to reopen the comment period over its natural gas royalties rulemaking. </w:t>
      </w:r>
      <w:r w:rsidRPr="0077335A">
        <w:rPr>
          <w:rStyle w:val="Emphasis"/>
        </w:rPr>
        <w:t>Without an attempt at negotiated rulemaking, these conflicts over the commitment of the agency to a negotiated agreement could not arise.</w:t>
      </w:r>
      <w:r w:rsidRPr="0077335A">
        <w:rPr>
          <w:rFonts w:cs="Times New Roman"/>
          <w:sz w:val="16"/>
        </w:rPr>
        <w:t xml:space="preserve"> </w:t>
      </w:r>
      <w:r w:rsidRPr="0077335A">
        <w:rPr>
          <w:rStyle w:val="StyleBoldUnderline"/>
          <w:rFonts w:cs="Times New Roman"/>
        </w:rPr>
        <w:t>The third way negotiated rulemaking can add conflict is by heightening the sensitivity of the parties to adverse portions of a rule. Negotiated agreements raise expectations. When the agency does not follow the negotiated agreement, the existence of the agreement itself stirs up dissatisfaction.</w:t>
      </w:r>
      <w:r w:rsidRPr="0077335A">
        <w:rPr>
          <w:rFonts w:cs="Times New Roman"/>
          <w:sz w:val="16"/>
        </w:rPr>
        <w:t xml:space="preserve"> </w:t>
      </w:r>
      <w:r w:rsidRPr="0077335A">
        <w:rPr>
          <w:rStyle w:val="StyleBoldUnderline"/>
          <w:rFonts w:cs="Times New Roman"/>
        </w:rPr>
        <w:t xml:space="preserve">For example, consider a conventional rulemaking in which an agency fails to follow the input provided by an affected organization. In that case, the organization has mainly to complain about how adversely the rule affects its interests and how its comments were not accepted. </w:t>
      </w:r>
      <w:r w:rsidRPr="0077335A">
        <w:rPr>
          <w:rStyle w:val="Emphasis"/>
        </w:rPr>
        <w:t>If the agency were to enact the very same rule in contravention of a negotiated agreement, the organization would suffer both the adverse effects of the rule as well as the impression that it had been "sandbagged."</w:t>
      </w:r>
      <w:r w:rsidRPr="0077335A">
        <w:rPr>
          <w:rFonts w:cs="Times New Roman"/>
          <w:sz w:val="16"/>
        </w:rPr>
        <w:t xml:space="preserve"> Such a reaction in this latter case would seem even more likely if the organization had compromised on other portions of the rule in order to secure gains on the portion subsequently undercut by the agency. Even if the underlying rule were the same in both cases</w:t>
      </w:r>
      <w:r w:rsidRPr="0077335A">
        <w:rPr>
          <w:rStyle w:val="StyleBoldUnderline"/>
          <w:rFonts w:cs="Times New Roman"/>
        </w:rPr>
        <w:t>, we would expect the organization to perceive its interests to be more severely aggrieved in the latter case.</w:t>
      </w:r>
      <w:r w:rsidRPr="0077335A">
        <w:rPr>
          <w:rFonts w:cs="Times New Roman"/>
          <w:sz w:val="16"/>
        </w:rPr>
        <w:t xml:space="preserve"> </w:t>
      </w:r>
      <w:r w:rsidRPr="0077335A">
        <w:rPr>
          <w:rStyle w:val="StyleBoldUnderline"/>
          <w:rFonts w:cs="Times New Roman"/>
        </w:rPr>
        <w:t>Similarly, we might expect representatives of organizations excluded from a negotiation committee to react more acutely to an adverse portion of a rule if they knew the rule was developed in explicit consultation with other organizations having potentially divergent interests.</w:t>
      </w:r>
      <w:r w:rsidRPr="0077335A">
        <w:rPr>
          <w:rFonts w:cs="Times New Roman"/>
          <w:sz w:val="16"/>
        </w:rPr>
        <w:t xml:space="preserve"> In a more general sense</w:t>
      </w:r>
      <w:r w:rsidRPr="0077335A">
        <w:rPr>
          <w:rStyle w:val="Emphasis"/>
        </w:rPr>
        <w:t xml:space="preserve">, we can expect negotiated rulemaking to heighten conflict simply because of the intensity with which groups scrutinize the rules that are the subject of negotiations. </w:t>
      </w:r>
      <w:r w:rsidRPr="0077335A">
        <w:rPr>
          <w:rFonts w:cs="Times New Roman"/>
          <w:sz w:val="16"/>
        </w:rPr>
        <w:t xml:space="preserve">One side benefit often attributed to negotiated rulemaking is that it facilitates learning, both by agency staff and interest group representatives. The additional time and resources groups devote to discussing rules developed through negotiation provides greater awareness of the issues underlying the rule. When groups invest these additional resources in negotiation, their representatives presumably also learn more about how aspects of the rule may adversely affect their group interests. </w:t>
      </w:r>
      <w:r w:rsidRPr="0077335A">
        <w:rPr>
          <w:rStyle w:val="StyleBoldUnderline"/>
          <w:rFonts w:cs="Times New Roman"/>
        </w:rPr>
        <w:t>Groups may also find that the more time they invest in a rulemaking proceeding, the less willing they are to overlook imperfections in the rule. In these ways, the quest for consensus unintentionally contributes new sources of conflict to the regulatory process that can limit negotiated rulemaking's ability to reduce rulemaking time and litigation.</w:t>
      </w:r>
    </w:p>
    <w:p w:rsidR="0077335A" w:rsidRPr="0077335A" w:rsidRDefault="0077335A" w:rsidP="0077335A">
      <w:pPr>
        <w:pStyle w:val="Heading4"/>
        <w:rPr>
          <w:rFonts w:cs="Times New Roman"/>
        </w:rPr>
      </w:pPr>
      <w:r w:rsidRPr="0077335A">
        <w:rPr>
          <w:rFonts w:cs="Times New Roman"/>
        </w:rPr>
        <w:t>Turn—reg-negs increase litigation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Emphasis"/>
          <w:bCs/>
          <w:iCs w:val="0"/>
          <w:sz w:val="16"/>
          <w:szCs w:val="16"/>
          <w:u w:val="none"/>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StyleBoldUnderline"/>
          <w:rFonts w:cs="Times New Roman"/>
        </w:rPr>
      </w:pPr>
      <w:r w:rsidRPr="0077335A">
        <w:rPr>
          <w:rFonts w:cs="Times New Roman"/>
          <w:sz w:val="16"/>
        </w:rPr>
        <w:t xml:space="preserve">Over the years, advocates of negotiated rulemaking consistently claimed that the procedure would eliminate subsequent litigation filed challenging administrative rules.11,1 Yet until I undertook my research, no one had sought to assess these claims by collecting comprehensive data on court filings for negotiated and conventional rules. Having collected this data for the EPA. I find that </w:t>
      </w:r>
      <w:r w:rsidRPr="0077335A">
        <w:rPr>
          <w:rStyle w:val="StyleBoldUnderline"/>
          <w:rFonts w:cs="Times New Roman"/>
        </w:rPr>
        <w:t>six out of the twelve completed EPA negotiated rules</w:t>
      </w:r>
      <w:r w:rsidRPr="0077335A">
        <w:rPr>
          <w:rFonts w:cs="Times New Roman"/>
          <w:sz w:val="16"/>
        </w:rPr>
        <w:t xml:space="preserve"> in my study have </w:t>
      </w:r>
      <w:r w:rsidRPr="0077335A">
        <w:rPr>
          <w:rStyle w:val="StyleBoldUnderline"/>
          <w:rFonts w:cs="Times New Roman"/>
        </w:rPr>
        <w:t>resulted in legal challenges, a litigation rate higher than that for all significant rules under EPA's major statutes and almost twice as high as that for EPA rules generally.</w:t>
      </w:r>
      <w:r w:rsidRPr="0077335A">
        <w:rPr>
          <w:rFonts w:cs="Times New Roman"/>
          <w:sz w:val="16"/>
        </w:rPr>
        <w:t xml:space="preserve"> Harter does not dispute that these challenges to negotiated rules were filed. Rather, he claims that negotiated rulemaking was never really meant to reduce litigation. He also claims that I fail to account for differences in litigation and that when these differences are considered, negotiated rulemaking results in less protracted litigation. In this Part, I demonstrate that Harter is wrong on both counts: </w:t>
      </w:r>
      <w:r w:rsidRPr="0077335A">
        <w:rPr>
          <w:rStyle w:val="Emphasis"/>
        </w:rPr>
        <w:t xml:space="preserve">negotiated rulemaking has long aimed to reduce legal challenges to agency rules and it has failed to reduce both the number and intensity of these challenges. </w:t>
      </w:r>
      <w:r w:rsidRPr="0077335A">
        <w:rPr>
          <w:rFonts w:cs="Times New Roman"/>
          <w:sz w:val="16"/>
        </w:rPr>
        <w:t xml:space="preserve">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Yet negotiation has long been offered, even in the early years, as an alternative that would reduce the perceived adversarial relationship between business and government. Former Secretary of Labor John Dunlop initiated interest in negotiated rulemaking in the 1970s by calling attention to several problems with government regulation, one of which was "the legal game-playing between the regulatees and the regulators.'' According to Dunlop, typically the "regulatory agency promulgates a regulation; the regulatees challenge it in court; if they lose, their lawyers may seek to find another ground for administrative or judicial challenge." He urged regulators to involve affected parties in the development of new rules so as to reduce the contentiousness, delays, and lawsuits that he perceived to be afflicting the regulatory process. Philip Harter himself, in his original article on negotiated rulemaking, advocated negotiated rulemaking as a cure for a "bitterly adversarial"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the rule. 'His abstract prediction finds support in experience in analogous contexts. For example, </w:t>
      </w:r>
      <w:r w:rsidRPr="0077335A">
        <w:rPr>
          <w:rStyle w:val="StyleBoldUnderline"/>
          <w:rFonts w:cs="Times New Roman"/>
        </w:rPr>
        <w:t>there has been virtually no judicial review of OSHA's recent safety standards that were based on a consensus among the interested parties.</w:t>
      </w:r>
      <w:r w:rsidRPr="0077335A">
        <w:rPr>
          <w:rFonts w:cs="Times New Roman"/>
          <w:sz w:val="16"/>
        </w:rPr>
        <w:t xml:space="preserve"> Moreover, </w:t>
      </w:r>
      <w:r w:rsidRPr="0077335A">
        <w:rPr>
          <w:rStyle w:val="StyleBoldUnderline"/>
          <w:rFonts w:cs="Times New Roman"/>
        </w:rPr>
        <w:t>rules resulting from settlements have not been challenged</w:t>
      </w:r>
      <w:r w:rsidRPr="0077335A">
        <w:rPr>
          <w:rFonts w:cs="Times New Roman"/>
          <w:sz w:val="16"/>
        </w:rPr>
        <w:t xml:space="preserve">.151 Moreover, according to Judge Loren Smith, chairman of ACUS at the time the Conference acted on Harter's report, "when we passed the first recommendation (encouraging agencies to use negotiated rulemaking). . ., the Reagan Administration's whole purpose on negotiated rulemaking was to keep things out of the courts,",5: In chronicling EPA's decision to launch its regulatory negotiation project in 1983. Daniel Fiorino and Chris Kirtz observed that the ACUS recommendation was one of the factors prompting EPA to pursue negotiated rulemaking.151 Furthermore, they point explicitly to the desire by EPA officials to reduce litigation: (P)erhaps most importantly, people within the ETA were be-coming more aware of the limits of conventional, adversarial rulemaking under the Administrative Procedure Act. The standard rulemaking process had become too susceptible to delay and litigation. </w:t>
      </w:r>
      <w:r w:rsidRPr="0077335A">
        <w:rPr>
          <w:rStyle w:val="Emphasis"/>
        </w:rPr>
        <w:t>As many as 80 percent of EPA's final rules are challenged—often by both sides of an issue.</w:t>
      </w:r>
      <w:r w:rsidRPr="0077335A">
        <w:rPr>
          <w:rFonts w:cs="Times New Roman"/>
          <w:sz w:val="16"/>
        </w:rPr>
        <w:t xml:space="preserve"> A pilot program on regulators' negotiation offered an opportunity to test an alternative method for proposing Agency rules that would permit all participants a face-to-face rule in decision¬making.1^4 As one can plainly see. the aim of avoiding litigation motivated both the original ACUS recommendation urging agencies to pursue negotiated rulemaking and EPA's decision to launch its regulatory negotiation project. Admittedly, </w:t>
      </w:r>
      <w:r w:rsidRPr="0077335A">
        <w:rPr>
          <w:rStyle w:val="StyleBoldUnderline"/>
          <w:rFonts w:cs="Times New Roman"/>
        </w:rPr>
        <w:t>over the years advocates of negotiated rulemaking have claimed a number of additional benefits from negotiated rulemaking</w:t>
      </w:r>
      <w:r w:rsidRPr="0077335A">
        <w:rPr>
          <w:rFonts w:cs="Times New Roman"/>
          <w:sz w:val="16"/>
        </w:rPr>
        <w:t xml:space="preserve">.1^ but from the very beginning proponents have consistently claimed that it will reduce legal challenges to agency rules, Numerous practitioners, academics, legislators, and agency officials have advocated negotiated rulemaking as a way of reducing subsequent litigation, which many erroneously thought had reached the point where groups challenged four out of every five regulations EPA issued. The Negotiated Rulemaking Act included in its preamble the goal of reducing the likelihood of litigation. In addition. </w:t>
      </w:r>
      <w:r w:rsidRPr="0077335A">
        <w:rPr>
          <w:rStyle w:val="StyleBoldUnderline"/>
          <w:rFonts w:cs="Times New Roman"/>
        </w:rPr>
        <w:t>Republican and Democratic administrations endorsed the use of negotiated rulemaking</w:t>
      </w:r>
      <w:r w:rsidRPr="0077335A">
        <w:rPr>
          <w:rFonts w:cs="Times New Roman"/>
          <w:sz w:val="16"/>
        </w:rPr>
        <w:t xml:space="preserve">, in no small part because of the belief that the procedure would minimize litigation. Advocates have consistently emphasized negotiated rulemaking's potential for reducing litigation, and even the earliest "pioneers" of the process have boasted (inaccurately) that the negotiation process has "almost eliminated" subsequent litigation and that "no rule crafted in this manner has been subjected to court action." B. Negotiated Rulemaking Has Failed to Reduce Litigation Even though Harter erroneously suggests that it does not really matter that negotiated rulemaking has generated a considerable number of legal challenges.1'^ he nevertheless makes several forcefully worded, but mistaken, criticisms of my analysis of negotiated rulemaking and litigation."1-1 For example, he first accuses me of "significantly misleading" the reader by including a discussion of the Grand Canyon visibility negotiation in Assessing Consensus, because it was not technically a negotiated rulemaking."1'4 At the same time, however, he readily acknowledges that my article "points out that this rule was not developed under the Negotiated Rulemaking Act," In addition to stating that the rule was not technically a negotiated rulemaking under the Act, I also expressly exclude the Grand Canyon rule when calculating and discussing the overall litigation rate for EPA's negotiated rules. Nevertheless, mentioning the litigation over the Grand Canyon rule as I do is far from misleading- -it is relevant and highly probative support for the proposition that "rules promulgated following a regulatory negotiation are far from immune from legal challenge.",fl7 'His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Moreover, at the time of my original research, the Grand Canyon rule had been heralded as a negotiated rulemaking success story by one of the sponsors of the Senate bill permanently reauthorizing the Negotiated Rulemaking Act. At that time, however, the rulemaking had been discussed in the legal literature only "as a prototype 'win-win' solution of an environmental problem and a model for other regulatory negotiations." Thus, including mention of the Grand Canyon litigation actually helps to correct the misleading impression that regulatory negotiation eliminates subsequent legal challenges to agency rules. Harter also charges that I fail to look into the details surrounding the challenged negotiated rules and their litigation.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Harter's claim that I fail to look at what happened in these cases is all the more interesting since he himself provides only two paragraphs in his article to the litigated rules, compared with the more than eight pages contained in my original article. He devotes a mere eleven words to the litigation challenging the disinfectant byproducts rule compared with the page and a half I devote to that rule and its subsequent legal challenge. Perhaps because his own discussion of the challenged rules is so brief. Harter creates some confusion about the litigation filed against the reformulated gasoline rule and the equipment leaks rule. Without denying that court petitions were filed challenging these rules, he nevertheless mistakenly implies that the challenges I attribute to these two rules were actually filed against related, but distinct EPA rules that were not negotiated.17 (1 Yet, even though petitions were filed against related rules, </w:t>
      </w:r>
      <w:r w:rsidRPr="0077335A">
        <w:rPr>
          <w:rStyle w:val="Emphasis"/>
        </w:rPr>
        <w:t>court records in both cases show that petitioners also challenged the very rules which were developed through negotiated rulemaking.</w:t>
      </w:r>
      <w:r w:rsidRPr="0077335A">
        <w:rPr>
          <w:rFonts w:cs="Times New Roman"/>
          <w:sz w:val="16"/>
        </w:rPr>
        <w:t xml:space="preserve"> Although those who advocate negotiated rulemaking have created some ambiguity on this point, the fact is that </w:t>
      </w:r>
      <w:r w:rsidRPr="0077335A">
        <w:rPr>
          <w:rStyle w:val="StyleBoldUnderline"/>
          <w:rFonts w:cs="Times New Roman"/>
        </w:rPr>
        <w:t>the reformulated gasoline rule itself was challenged as was the equipment leaks portion of the HON rule which was developed through negotiated rulemaking.</w:t>
      </w:r>
      <w:r w:rsidRPr="0077335A">
        <w:rPr>
          <w:rFonts w:cs="Times New Roman"/>
          <w:sz w:val="16"/>
        </w:rPr>
        <w:t xml:space="preserve">17U&gt; Finally. Harter claims that I fail to distinguish '"substantive challenges" from other kind of challenges, and that negotiated rules have been "remarkably resistant" to such substantive chal¬lenges.'-11 Since he never defines what he means by a "'substantive challenge," it not possible to test or respond to his claim fully. Once again, Harter’s approach may well be understandable as a form of advocacy, but it is unacceptable as a basis for empirical analysis of negotiated rulemaking.1,141 If, in claiming that 1 fail to distinguish between "substantive" and other types of challenges, Harter means to imply that I fail to report that most of the challenges to negotiated rules were settled out of court, then again a casual reading of Assessing Consensus is enough to show that he is mistaken.ls- Harter notes that several of the challenges to negotiated rules were withdrawn after settlement talks in several cases, but in each case I already note this in Assessing Consensus.^3, In fact, I specifically report that "only two of the six challenged rules reached an appellate panel for a decision." the rest having been voluntarily dismissed by the parties.1S4 I also report—and this is most crucial—that most petitions for review of EPA rules are voluntarily dismissed by the parties. Indeed, settlement is more common in litigation challenging EPA rules than with other litigation. As I report in an earlier study cited in Assessing Consensus, "(the settlement rate for EPA rule challenges in the DC Circuit ... is nearly twice that for all appeals . . . and substantially more than the rate for all administrative appeals." Organizations filing suits challenging EPA rules often do so to preserve the opportunity to work out additional changes in the rule, aware that the underlying environmental statutes authorizing judicial review require such suits to be filed, if at all, within a few months of the promulgation of the final rule.187 For many organizations filing petitions for review of EPA rules, the petition simply signals the beginning of a new round of working out the details of the rule with the agency, Industry and environmental groups frequently treat litigation as a continuation of the rulemaking process, albeit with a smaller number of participants. Thus when Harter suggests that negotiated rulemaking has spared EPA highly protracted litigation because many of the challenges to these rules were eventually withdrawn, he is actually describing the normal pattern of challenges Lo EPA. As I report in Assessing Consensus: For all challenges to EPA rules filed in the D.C. Circuit between 1979-1990, only 29% were resolved through adjudication before an appellate panel. Negotiation and settlement discussions typically follow the filing of challenges to any EPA rule. In the aggregate, negotiated rulemaking has not generated any substantial difference in the way that legal challenges get resolved. Indeed, </w:t>
      </w:r>
      <w:r w:rsidRPr="0077335A">
        <w:rPr>
          <w:rStyle w:val="Emphasis"/>
        </w:rPr>
        <w:t>the litigation against negotiated rules turns out to be virtually the same as litigation against conventional rules along every dimension, except that negotiated rules are challenged at a higher rate</w:t>
      </w:r>
      <w:r w:rsidRPr="0077335A">
        <w:rPr>
          <w:rFonts w:cs="Times New Roman"/>
          <w:sz w:val="16"/>
        </w:rPr>
        <w:t xml:space="preserve">.'1'0 </w:t>
      </w:r>
      <w:r w:rsidRPr="0077335A">
        <w:rPr>
          <w:rStyle w:val="Emphasis"/>
        </w:rPr>
        <w:t>A single rule can, of course, be challenged by more than one organization. The data reveal not only that negotiated rules are challenged at a higher rate, but also that each challenge involves on average a somewhat larger number of petitioners</w:t>
      </w:r>
      <w:r w:rsidRPr="0077335A">
        <w:rPr>
          <w:rFonts w:cs="Times New Roman"/>
          <w:sz w:val="16"/>
        </w:rPr>
        <w:t xml:space="preserve">. As Table 2 shows, the average number of petitions filed against negotiated rules is actually somewhat higher than the average number of petitions in challenges to conventional rules overall (3.7 petitions per challenged negotiated rule versus 3.0 for challenged conventional rules).'91 The rate at which these challenges eventuality reach a court for decision is about the same as for challenges to conventional rules, and courts have been equally deferential in adjudicated challenges to negotiated rules as they are more generally in all challenges lo EPA rules.19-7- </w:t>
      </w:r>
      <w:r w:rsidRPr="0077335A">
        <w:rPr>
          <w:rStyle w:val="StyleBoldUnderline"/>
          <w:rFonts w:cs="Times New Roman"/>
        </w:rPr>
        <w:t>The typical challenge filed against an EPA negotiated rule does not differ in any discernible way from the typical challenge filed against a conventional rule.</w:t>
      </w:r>
      <w:r w:rsidRPr="0077335A">
        <w:rPr>
          <w:rFonts w:cs="Times New Roman"/>
          <w:sz w:val="16"/>
        </w:rPr>
        <w:t xml:space="preserve"> C. Negotiated Rulemaking Engenders Additional Conflict </w:t>
      </w:r>
      <w:r w:rsidRPr="0077335A">
        <w:rPr>
          <w:rStyle w:val="Emphasis"/>
        </w:rPr>
        <w:t xml:space="preserve">Not only does negotiated rulemaking fail to eliminate litigation or reduce its intensity, it also results in more legal challenges than would otherwise be expected. These legal challenges have been filed both by participants in negotiated rulemakings and by organizations who were not part of the negotiation process. </w:t>
      </w:r>
      <w:r w:rsidRPr="0077335A">
        <w:rPr>
          <w:rFonts w:cs="Times New Roman"/>
          <w:sz w:val="16"/>
        </w:rPr>
        <w:t xml:space="preserve">As I explain in Assessing Consensus, the failure of negotiated rulemaking to live up to expectations is in part explained by the fact that conventional rulemaking at EPA has been much more resistant to litigation than anyone previously believed. </w:t>
      </w:r>
      <w:r w:rsidRPr="0077335A">
        <w:rPr>
          <w:rStyle w:val="StyleBoldUnderline"/>
          <w:rFonts w:cs="Times New Roman"/>
        </w:rPr>
        <w:t>It is also the case that negotiation efforts do not resolve all conflicts, and, in some ways, they can even engender new conflicts</w:t>
      </w:r>
      <w:r w:rsidRPr="0077335A">
        <w:rPr>
          <w:rFonts w:cs="Times New Roman"/>
          <w:sz w:val="16"/>
        </w:rPr>
        <w:t xml:space="preserve">. As we have seen, consensus is not always attainable, and even when it is. it may only temporarily hide underlying conflicts.1 </w:t>
      </w:r>
      <w:r w:rsidRPr="0077335A">
        <w:rPr>
          <w:rStyle w:val="StyleBoldUnderline"/>
          <w:rFonts w:cs="Times New Roman"/>
        </w:rPr>
        <w:t xml:space="preserve">Negotiated rulemaking also creates new sources of conflict that </w:t>
      </w:r>
      <w:r w:rsidRPr="0077335A">
        <w:rPr>
          <w:rStyle w:val="Emphasis"/>
        </w:rPr>
        <w:t>do not exist with other methods of policy making</w:t>
      </w:r>
      <w:r w:rsidRPr="0077335A">
        <w:rPr>
          <w:rStyle w:val="StyleBoldUnderline"/>
          <w:rFonts w:cs="Times New Roman"/>
        </w:rPr>
        <w:t>.</w:t>
      </w:r>
      <w:r w:rsidRPr="0077335A">
        <w:rPr>
          <w:rFonts w:cs="Times New Roman"/>
          <w:sz w:val="16"/>
        </w:rPr>
        <w:t xml:space="preserve">19''1 </w:t>
      </w:r>
      <w:r w:rsidRPr="0077335A">
        <w:rPr>
          <w:rStyle w:val="StyleBoldUnderline"/>
          <w:rFonts w:cs="Times New Roman"/>
        </w:rPr>
        <w:t xml:space="preserve">Conflicts can arise over the selection of participants in the negotiations, the meaning of agreements that are reached, and whether the final rule is consistent with those agreements. Disagreements can even arise about the implications of silence in the agreement over particular terms or issues. None of these additional kinds of conflict arise in the absence of negotiated rulemaking. </w:t>
      </w:r>
      <w:r w:rsidRPr="0077335A">
        <w:rPr>
          <w:rFonts w:cs="Times New Roman"/>
          <w:sz w:val="16"/>
        </w:rPr>
        <w:t xml:space="preserve">A recent negotiated rulemaking effort at the </w:t>
      </w:r>
      <w:r w:rsidRPr="0077335A">
        <w:rPr>
          <w:rStyle w:val="StyleBoldUnderline"/>
          <w:rFonts w:cs="Times New Roman"/>
        </w:rPr>
        <w:t>Department of Housing and Urban Development (HUD)</w:t>
      </w:r>
      <w:r w:rsidRPr="0077335A">
        <w:rPr>
          <w:rFonts w:cs="Times New Roman"/>
          <w:sz w:val="16"/>
        </w:rPr>
        <w:t xml:space="preserve"> illustrates one of these new sources of conflict. HUD </w:t>
      </w:r>
      <w:r w:rsidRPr="0077335A">
        <w:rPr>
          <w:rStyle w:val="StyleBoldUnderline"/>
          <w:rFonts w:cs="Times New Roman"/>
        </w:rPr>
        <w:t>had originally named four public housing organizations to serve on negotiated rulemaking committees for regulations addressing subsidies and capital funds. After the housing organizations subsequently filed a petition against the agency over a separate matter, HUD officials unilaterally declared that the organizations could no longer bargain with the agency in good faith and removed them from the negotiated rulemaking committees</w:t>
      </w:r>
      <w:r w:rsidRPr="0077335A">
        <w:rPr>
          <w:rFonts w:cs="Times New Roman"/>
          <w:sz w:val="16"/>
        </w:rPr>
        <w:t xml:space="preserve">.-"" The </w:t>
      </w:r>
      <w:r w:rsidRPr="0077335A">
        <w:rPr>
          <w:rStyle w:val="StyleBoldUnderline"/>
          <w:rFonts w:cs="Times New Roman"/>
        </w:rPr>
        <w:t>housing groups filed for a court order reversing their removal from the committee</w:t>
      </w:r>
      <w:r w:rsidRPr="0077335A">
        <w:rPr>
          <w:rFonts w:cs="Times New Roman"/>
          <w:sz w:val="16"/>
        </w:rPr>
        <w:t xml:space="preserve">, arguing that HUD's action discriminated against them in the exercise of their fundamental right of petition,'01 </w:t>
      </w:r>
      <w:r w:rsidRPr="0077335A">
        <w:rPr>
          <w:rStyle w:val="StyleBoldUnderline"/>
          <w:rFonts w:cs="Times New Roman"/>
        </w:rPr>
        <w:t>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4"/>
        <w:rPr>
          <w:rFonts w:cs="Times New Roman"/>
        </w:rPr>
      </w:pPr>
      <w:r w:rsidRPr="0077335A">
        <w:rPr>
          <w:rFonts w:cs="Times New Roman"/>
        </w:rPr>
        <w:t>Turn—reg negs cause more litigation and are costlier—conventional rulemaking solves best</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Emphasis"/>
        </w:rPr>
      </w:pPr>
      <w:r w:rsidRPr="0077335A">
        <w:rPr>
          <w:rFonts w:cs="Times New Roman"/>
          <w:sz w:val="16"/>
        </w:rPr>
        <w:t xml:space="preserve">Negotiated rulemaking's promise has been an alluring one. Policymakers and scholars have increasingly looked to negotiated rulemaking to minimize delays and conflict in the regulatory process. In exchange for an up-front investment in the pursuit of consensus early in the rulemaking process, agencies have been promised attractive dividends, namely shortened rulemaking time and reduced litigation over agency rules. Advocates have claimed other benefits from negotiated rulemaking, sometimes seeming to offer the potential for creating nearly flawless regulations if only agencies would affirm decisions reached by interest group representatives. Yet </w:t>
      </w:r>
      <w:r w:rsidRPr="0077335A">
        <w:rPr>
          <w:rStyle w:val="StyleBoldUnderline"/>
          <w:rFonts w:cs="Times New Roman"/>
        </w:rPr>
        <w:t>these other purported benefits of negotiated rulemaking—among them better information, shared learning, or heightened feelings of community—have over the years been side attractions to the main event, as they do not depend on a quest for consensus.</w:t>
      </w:r>
      <w:r w:rsidRPr="0077335A">
        <w:rPr>
          <w:rStyle w:val="Emphasis"/>
        </w:rPr>
        <w:t xml:space="preserve"> Policymakers and scholars have focused most of their attention on negotiated rulemaking's potential to reduce litigation and shorten rulemaking time, benefits that necessarily depend on the successful maintenance of consensus. </w:t>
      </w:r>
      <w:r w:rsidRPr="0077335A">
        <w:rPr>
          <w:rFonts w:cs="Times New Roman"/>
          <w:sz w:val="16"/>
        </w:rPr>
        <w:t xml:space="preserve">Although this quest for consensus has held out the promise of a faster and less conflictual regulatory process, experience has so far shown otherwise. </w:t>
      </w:r>
      <w:r w:rsidRPr="0077335A">
        <w:rPr>
          <w:rStyle w:val="StyleBoldUnderline"/>
          <w:rFonts w:cs="Times New Roman"/>
        </w:rPr>
        <w:t>Negotiated rulemaking does not appear any more capable of limiting regulatory time or avoiding litigation than do the rulemaking procedures ordinarily used by agencies.</w:t>
      </w:r>
      <w:r w:rsidRPr="0077335A">
        <w:rPr>
          <w:rFonts w:cs="Times New Roman"/>
          <w:sz w:val="16"/>
        </w:rPr>
        <w:t xml:space="preserve"> The agency that has used negotiated rulemaking the most, </w:t>
      </w:r>
      <w:r w:rsidRPr="0077335A">
        <w:rPr>
          <w:rStyle w:val="StyleBoldUnderline"/>
          <w:rFonts w:cs="Times New Roman"/>
        </w:rPr>
        <w:t>the EPA, has not seen its negotiated rules emerge in final form any sooner than rules not subject to formal negotiation.</w:t>
      </w:r>
      <w:r w:rsidRPr="0077335A">
        <w:rPr>
          <w:rFonts w:cs="Times New Roman"/>
          <w:sz w:val="16"/>
        </w:rPr>
        <w:t xml:space="preserve"> Once promulgated, </w:t>
      </w:r>
      <w:r w:rsidRPr="0077335A">
        <w:rPr>
          <w:rStyle w:val="StyleBoldUnderline"/>
          <w:rFonts w:cs="Times New Roman"/>
        </w:rPr>
        <w:t>negotiated rules still find themselves subject to legal challenge</w:t>
      </w:r>
      <w:r w:rsidRPr="0077335A">
        <w:rPr>
          <w:rStyle w:val="Emphasis"/>
        </w:rPr>
        <w:t xml:space="preserve">. The litigation rate for negotiated rules issued by the EPA has actually been higher than that for other significant EPA rules. </w:t>
      </w:r>
      <w:r w:rsidRPr="0077335A">
        <w:rPr>
          <w:rFonts w:cs="Times New Roman"/>
          <w:sz w:val="16"/>
        </w:rPr>
        <w:t xml:space="preserve">These results will no doubt seem surprising in light of the enthusiastic support negotiated rulemaking has received over the years. They are only all the more surprising considering that agencies have deliberately selected rules for formal negotiation in order to ensure the procedure's success. On reflection, negotiated rulemaking's weak results should not be as surprising as they may at first seem. </w:t>
      </w:r>
      <w:r w:rsidRPr="0077335A">
        <w:rPr>
          <w:rStyle w:val="StyleBoldUnderline"/>
          <w:rFonts w:cs="Times New Roman"/>
        </w:rPr>
        <w:t>While negotiated rulemaking seeks to eliminate conflict, it also adds new sources of conflict and raises unrealistic expectations about what participants can gain from their participation. To meet negotiated rulemaking's instrumental goals, agencies must secure and maintain a consensus, something which is not easy to sustain throughout the entire regulatory process. The multiple avenues of input and oversight in the regulatory process increase the likelihood of policy changes that depart from an early agreement made by a select group of negotiators. Despite these multiple avenues of influence in the regulatory process</w:t>
      </w:r>
      <w:r w:rsidRPr="0077335A">
        <w:rPr>
          <w:rFonts w:cs="Times New Roman"/>
          <w:sz w:val="16"/>
        </w:rPr>
        <w:t xml:space="preserve"> (or perhaps in part because of them), </w:t>
      </w:r>
      <w:r w:rsidRPr="0077335A">
        <w:rPr>
          <w:rStyle w:val="Emphasis"/>
        </w:rPr>
        <w:t>agencies are ordinarily more effective in crafting rules that avoid litigation without formal negotiation. Agency staff members appear better capable of avoiding litigation when they use the input provided in conventional rulemaking to listen to competing views, balance concerns, and make their best decisions.</w:t>
      </w:r>
      <w:r w:rsidRPr="0077335A">
        <w:rPr>
          <w:rFonts w:cs="Times New Roman"/>
          <w:sz w:val="16"/>
        </w:rPr>
        <w:t xml:space="preserve"> The analysis provided in this Article shows that negotiated rulemaking has not lived up to its promising potential to save regulatory time or prevent litigation. From this perspective, it is understandable that agencies have so infrequently relied on negotiated rulemaking and it is inadvisable that Congress and the President would direct agencies to do otherwise. As has long been recognized, </w:t>
      </w:r>
      <w:r w:rsidRPr="0077335A">
        <w:rPr>
          <w:rStyle w:val="Emphasis"/>
        </w:rPr>
        <w:t>negotiated rulemaking demands a considerable investment of time, resources, and energy from all who participate in the process.</w:t>
      </w:r>
      <w:r w:rsidRPr="0077335A">
        <w:rPr>
          <w:rFonts w:cs="Times New Roman"/>
          <w:sz w:val="16"/>
        </w:rPr>
        <w:t xml:space="preserve"> Such investments might once have been thought sound in light of the benefits promised from a speedier, less contested regulatory process. In the absence of these promised benefits, </w:t>
      </w:r>
      <w:r w:rsidRPr="0077335A">
        <w:rPr>
          <w:rStyle w:val="Emphasis"/>
        </w:rPr>
        <w:t>agencies' continued reliance on public participation methods which do not depend on consensus would appear the more sensible approach to making regulatory decisions.</w:t>
      </w:r>
    </w:p>
    <w:p w:rsidR="0077335A" w:rsidRPr="0077335A" w:rsidRDefault="0077335A" w:rsidP="0077335A">
      <w:pPr>
        <w:pStyle w:val="Heading4"/>
        <w:rPr>
          <w:rFonts w:cs="Times New Roman"/>
        </w:rPr>
      </w:pPr>
      <w:r w:rsidRPr="0077335A">
        <w:rPr>
          <w:rFonts w:cs="Times New Roman"/>
        </w:rPr>
        <w:t>Reg neg doesn’t solve litigation</w:t>
      </w:r>
    </w:p>
    <w:p w:rsidR="0077335A" w:rsidRPr="0077335A" w:rsidRDefault="0077335A" w:rsidP="0077335A">
      <w:pPr>
        <w:rPr>
          <w:rStyle w:val="StyleStyleBold12pt"/>
          <w:rFonts w:cs="Times New Roman"/>
        </w:rPr>
      </w:pPr>
      <w:r w:rsidRPr="0077335A">
        <w:rPr>
          <w:rStyle w:val="StyleStyleBold12pt"/>
          <w:rFonts w:cs="Times New Roman"/>
        </w:rPr>
        <w:t>Freeman and Langbein 00</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77335A" w:rsidRPr="0077335A" w:rsidRDefault="0077335A" w:rsidP="0077335A">
      <w:pPr>
        <w:rPr>
          <w:rFonts w:cs="Times New Roman"/>
          <w:sz w:val="16"/>
        </w:rPr>
      </w:pPr>
      <w:r w:rsidRPr="0077335A">
        <w:rPr>
          <w:rFonts w:cs="Times New Roman"/>
          <w:sz w:val="16"/>
        </w:rPr>
        <w:t>In sum, more consensual processes yielded significantly higher net benefit ratings and possibly more agreement. Kerwin and Langbein asked reg neg participants what constituted consensus in their formal negotiation sessions, expecting that more consensual decision rules would be associated with greater satisfaction, higher ratings of organizational net benefits, and less conflict (i.e., more homogeneity) about those judgments. The results were consistent with these expectations: ratings of the overall process were lowest and the standard deviations were usually highest when the decision rule was “what EPA wanted.”262 Overall, then, the study supports the claim that negotiated rulemaking is more consensual than conventional rulemaking. Further</w:t>
      </w:r>
      <w:r w:rsidRPr="0077335A">
        <w:rPr>
          <w:rStyle w:val="StyleBoldUnderline"/>
          <w:rFonts w:cs="Times New Roman"/>
        </w:rPr>
        <w:t>, if litigation measures conflict, then reg neg seems to perform as well (or as poorly) as conventional rulemaking. Litigation rates for both kinds of rules,</w:t>
      </w:r>
      <w:r w:rsidRPr="0077335A">
        <w:rPr>
          <w:rFonts w:cs="Times New Roman"/>
          <w:sz w:val="16"/>
        </w:rPr>
        <w:t xml:space="preserve"> according to Kerwin and Langbein, </w:t>
      </w:r>
      <w:r w:rsidRPr="0077335A">
        <w:rPr>
          <w:rStyle w:val="StyleBoldUnderline"/>
          <w:rFonts w:cs="Times New Roman"/>
        </w:rPr>
        <w:t>were about the same.</w:t>
      </w:r>
      <w:r w:rsidRPr="0077335A">
        <w:rPr>
          <w:rFonts w:cs="Times New Roman"/>
          <w:sz w:val="16"/>
        </w:rPr>
        <w:t>263</w:t>
      </w:r>
    </w:p>
    <w:p w:rsidR="0077335A" w:rsidRPr="0077335A" w:rsidRDefault="0077335A" w:rsidP="0077335A">
      <w:pPr>
        <w:pStyle w:val="Heading4"/>
        <w:rPr>
          <w:rFonts w:cs="Times New Roman"/>
        </w:rPr>
      </w:pPr>
      <w:r w:rsidRPr="0077335A">
        <w:rPr>
          <w:rFonts w:cs="Times New Roman"/>
        </w:rPr>
        <w:t xml:space="preserve">Reg negs fail to solve and conventional regulations don’t cause litigation—impact is exaggerated </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Emphasis"/>
        </w:rPr>
      </w:pPr>
      <w:r w:rsidRPr="0077335A">
        <w:rPr>
          <w:rFonts w:cs="Times New Roman"/>
          <w:sz w:val="16"/>
        </w:rPr>
        <w:t xml:space="preserve">It has been widely believed that interest groups challenge virtually every EPA regulation in court. In arguing that judicial review has imposed undesirable costs on agency management, for example, political scientist James Q. Wilson emphasized that "(o)ver 80 percent of the three hundred or so regulations EPA issues each year wind up in the courts." Making a similar argument, Philip Howard invoked this statistic in his best-selling critique of the modern regulatory state. As Appendix D shows, </w:t>
      </w:r>
      <w:r w:rsidRPr="0077335A">
        <w:rPr>
          <w:rStyle w:val="StyleBoldUnderline"/>
          <w:rFonts w:cs="Times New Roman"/>
        </w:rPr>
        <w:t xml:space="preserve">the belief that 80 percent of EPA rules get challenged in court has woven its way into an exhaustive body of work by journalists, governmental officials, and scholars. </w:t>
      </w:r>
      <w:r w:rsidRPr="0077335A">
        <w:rPr>
          <w:rFonts w:cs="Times New Roman"/>
          <w:sz w:val="16"/>
        </w:rPr>
        <w:t xml:space="preserve">The original source of the 80 percent statistic has remained largely obscure. The statistic, which originated in speeches given by William Ruckelshaus, has been attributed at different times to at least two other EPA administrators: Lee Thomas and William Reilly. Part of the ambiguity of the 80 percent statistic stems from confusion about precisely what it means. In some accounts the 80 percent figure purports to be the litigation rate for all EPA "decisions;" in others it is the rate for all EPA "rules" or "regulations;" and in still others it represents the litigation rate for all "non routine" or "major" rules. </w:t>
      </w:r>
      <w:r w:rsidRPr="0077335A">
        <w:rPr>
          <w:rStyle w:val="StyleBoldUnderline"/>
          <w:rFonts w:cs="Times New Roman"/>
        </w:rPr>
        <w:t>Sometimes the 80 percent rate has even been inflated to 85 percent</w:t>
      </w:r>
      <w:r w:rsidRPr="0077335A">
        <w:rPr>
          <w:rFonts w:cs="Times New Roman"/>
          <w:sz w:val="16"/>
        </w:rPr>
        <w:t xml:space="preserve">. Amazingly, </w:t>
      </w:r>
      <w:r w:rsidRPr="0077335A">
        <w:rPr>
          <w:rStyle w:val="Emphasis"/>
        </w:rPr>
        <w:t>no EPA analyses underlay the origin of this statistic, even though it has taken on a life of its own.</w:t>
      </w:r>
      <w:r w:rsidRPr="0077335A">
        <w:rPr>
          <w:rFonts w:cs="Times New Roman"/>
          <w:sz w:val="16"/>
        </w:rPr>
        <w:t xml:space="preserve"> In order to test the validity of the statistic, I collected </w:t>
      </w:r>
      <w:r w:rsidRPr="0077335A">
        <w:rPr>
          <w:rStyle w:val="StyleBoldUnderline"/>
          <w:rFonts w:cs="Times New Roman"/>
        </w:rPr>
        <w:t>data from the EPA's litigation docket as well as from the dockets at the U.S. Court of Appeals for the District of Columbia Circuit.</w:t>
      </w:r>
      <w:r w:rsidRPr="0077335A">
        <w:rPr>
          <w:rFonts w:cs="Times New Roman"/>
          <w:sz w:val="16"/>
        </w:rPr>
        <w:t xml:space="preserve"> The EPA dockets included litigation filed against the agency in any federal court during 1987-1991. During this time, the EPA issued 1568 rules and was named as a defendant in 411 cases in the U.S. Courts of Appeals, where rule challenges must be filed. The major environmental statutes typically require that petitions for judicial review be filed within a few months after the EPA promulgates a rule, so most petitions for review of a rule are filed in the year when the rule is published. Some small portion of suits are not filed in the same year as the rule, but aggregating the entire five-year period minimizes any error due to such a time lag. The litigation rate for rules issued during the 1987-1991 period covered by the EPA docket, even conservatively calculated, turned out to be much lower than widely believed:</w:t>
      </w:r>
      <w:r w:rsidRPr="0077335A">
        <w:rPr>
          <w:rStyle w:val="StyleBoldUnderline"/>
          <w:rFonts w:cs="Times New Roman"/>
        </w:rPr>
        <w:t xml:space="preserve"> </w:t>
      </w:r>
      <w:r w:rsidRPr="0077335A">
        <w:rPr>
          <w:rStyle w:val="Emphasis"/>
        </w:rPr>
        <w:t>only 26 percent of rules issued were challenged</w:t>
      </w:r>
      <w:r w:rsidRPr="0077335A">
        <w:rPr>
          <w:rStyle w:val="StyleBoldUnderline"/>
          <w:rFonts w:cs="Times New Roman"/>
        </w:rPr>
        <w:t>.</w:t>
      </w:r>
      <w:r w:rsidRPr="0077335A">
        <w:rPr>
          <w:rFonts w:cs="Times New Roman"/>
          <w:sz w:val="16"/>
        </w:rPr>
        <w:t xml:space="preserve"> In calculating this rate, I have used what I take to be the most realistic estimate for EPA rules. I have relied on a computer search of the Federal Register which specifically excluded those rules that were minor corrections, technical amendments, or clarifications of other rules. When other available estimates of the total number of EPA rules were used, the litigation rate dropped even lower. For instance, using Office of Management and Budget (OMB) data on the number of final EPA rules promulgated during the same time period, the litigation rate amounted to only 19 percent—precisely the opposite of the rate widely assumed. As is sometimes acknowledged, </w:t>
      </w:r>
      <w:r w:rsidRPr="0077335A">
        <w:rPr>
          <w:rStyle w:val="StyleBoldUnderline"/>
          <w:rFonts w:cs="Times New Roman"/>
        </w:rPr>
        <w:t xml:space="preserve">the 80 percent figure was not originally intended to describe the rate at which all EPA rules were litigated, but only those rules significant enough to be published in the EPA's semiannual Regulatory Agenda. Since the rules appearing in the Regulatory Agenda are by definition more significant, the litigation rate can be expected to be higher than that for all EPA rules. </w:t>
      </w:r>
      <w:r w:rsidRPr="0077335A">
        <w:rPr>
          <w:rFonts w:cs="Times New Roman"/>
          <w:sz w:val="16"/>
        </w:rPr>
        <w:t xml:space="preserve">Unfortunately, the EPA docket data do not permit one to distinguish between suits involving those rules that are listed in the Regulatory Agenda and those that are not. Therefore I used court records from the D.C. Circuit to determine the rate of litigation for significant EPA regulations promulgated under two major statutes, the Resource Conservation and Recovery Act (RCRA) and the Clean Air Act, for the period 1980-1991. Any suits challenging significant, national rules under these statutes must be filed in the United States Court of Appeals for the District of Columbia Circuit. A total of 220 nationally-applicable significant RCRA and Clean Air Act rules were completed from 1980 to 1991. Of these, petitions for review were filed against 77, yielding an aggregate litigation rate of 35 percent. As Table 4 shows, Clean Air Act regulations were challenged less frequently (31%) than RCRA rules (43%) over this time period. Table 4. Litigation of Significant Clean Air Act and Resource Conservation and Recovery Act Rules, 1980-1991 CAA RCRA Total Rules 141 79 220 Challenges 43 34 77 Litigation Rate 31% 43% 35% Note: The "Rules" row lists the totals of all nationally-applicable rules that the EPA considered significant enough to merit listing in its semi-annual regulatory agendas. These totals include those rules classified as "major" under Executive Order 12,291 as well as other non-minor and non-routine rules. The "Challenges" row lists the subset of rules over which one or more affected parties filed a petition for review in the United States Court of Appeals for the D.C. Circuit Since not all petitions for review reach an appellate panel for a decision which can be reported, data on filings were obtained from the docket records at the D.C. Circuit </w:t>
      </w:r>
      <w:r w:rsidRPr="0077335A">
        <w:rPr>
          <w:rStyle w:val="StyleBoldUnderline"/>
          <w:rFonts w:cs="Times New Roman"/>
        </w:rPr>
        <w:t xml:space="preserve">Although conventional wisdom and the legislative history of the Negotiated Rulemaking Act suggest that only a minority of EPA rules escape litigation, a closer look at the available data indicates that the prevailing view has things backwards. </w:t>
      </w:r>
      <w:r w:rsidRPr="0077335A">
        <w:rPr>
          <w:rStyle w:val="Emphasis"/>
        </w:rPr>
        <w:t xml:space="preserve">The majority of EPA rules escape litigation, </w:t>
      </w:r>
      <w:r w:rsidRPr="0077335A">
        <w:rPr>
          <w:rStyle w:val="StyleBoldUnderline"/>
          <w:rFonts w:cs="Times New Roman"/>
        </w:rPr>
        <w:t>with petitions for review filed for at most about a quarter of them</w:t>
      </w:r>
      <w:r w:rsidRPr="0077335A">
        <w:rPr>
          <w:rStyle w:val="Emphasis"/>
        </w:rPr>
        <w:t xml:space="preserve">. The litigation rate for significant rules under two major statutes is somewhat higher—35 percent—but still well under the .80 percent rate that scholars have previously cited. </w:t>
      </w:r>
      <w:r w:rsidRPr="0077335A">
        <w:rPr>
          <w:rFonts w:cs="Times New Roman"/>
          <w:sz w:val="16"/>
        </w:rPr>
        <w:t xml:space="preserve">More than previously thought, litigation over EPA rules occurs selectively, if not infrequently. </w:t>
      </w:r>
      <w:r w:rsidRPr="0077335A">
        <w:rPr>
          <w:rStyle w:val="StyleBoldUnderline"/>
          <w:rFonts w:cs="Times New Roman"/>
        </w:rPr>
        <w:t>How does EPA's track record for negotiated rules compare with its track record for rules overall? The National Performance Review's 20 percent litigation rate was based on an incomplete review of the first ten negotiated rulemakings finalized by EPA</w:t>
      </w:r>
      <w:r w:rsidRPr="0077335A">
        <w:rPr>
          <w:rFonts w:cs="Times New Roman"/>
          <w:sz w:val="16"/>
        </w:rPr>
        <w:t xml:space="preserve">. However, when all twelve of these rules are included, and when a more complete search of court records is made, </w:t>
      </w:r>
      <w:r w:rsidRPr="0077335A">
        <w:rPr>
          <w:rStyle w:val="StyleBoldUnderline"/>
          <w:rFonts w:cs="Times New Roman"/>
        </w:rPr>
        <w:t>the actual litigation rate is much higher</w:t>
      </w:r>
      <w:r w:rsidRPr="0077335A">
        <w:rPr>
          <w:rFonts w:cs="Times New Roman"/>
          <w:sz w:val="16"/>
        </w:rPr>
        <w:t xml:space="preserve">. On the basis of my review of records at the D.C. Circuit Court of Appeals, </w:t>
      </w:r>
      <w:r w:rsidRPr="0077335A">
        <w:rPr>
          <w:rStyle w:val="Emphasis"/>
        </w:rPr>
        <w:t>at least six of EPA's twelve finalized rules developed using negotiated rulemaking have been subject to petitions for judicial review filed in federal court</w:t>
      </w:r>
      <w:r w:rsidRPr="0077335A">
        <w:rPr>
          <w:rStyle w:val="StyleBoldUnderline"/>
          <w:rFonts w:cs="Times New Roman"/>
        </w:rPr>
        <w:t>. The challenged regulations include those addressing: 1) asbestos in school buildings; 2) the underground injection of hazardous wastes; 3) reformulated fuels; 4) chemical equipment emissions leaks; 5) wood furniture coatings; and 6) the collection of information on disinfectant byproducts.</w:t>
      </w:r>
      <w:r w:rsidRPr="0077335A">
        <w:rPr>
          <w:rFonts w:cs="Times New Roman"/>
          <w:sz w:val="16"/>
        </w:rPr>
        <w:t xml:space="preserve"> I have already discussed the judicial challenges filed against the EPA's reformulated gasoline rule, challenges which involved both participants in the negotiated rulemaking process, such as the American Petroleum Institute, as well as outsiders like the National Tank Truck Carriers. The additional challenged reg negs show that a similar set of actors filed petitions for review. Many petitioners have been participants in the negotiated rulemaking proceedings. However, sometimes the petitioners were not members of the rulemaking committee, as with the Grand Canyon visibility rule and reformulated gasoline rule. One additional rule—the wood furniture coating regulation—drew petitions from trade associations that were not represented on the negotiated rulemaking committee. A brief review of these additional challenges demonstrates the range of petitions filed over negotiated rules. • Asbestos in School Buildings. The EPA used negotiated rulemaking to establish methods for public schools to follow in identifying and mitigating asbestos exposure. After the EPA promulgated its final rule, the Safe Buildings Alliance (an asbestos industry trade association), two building products manufacturers, and two individuals filed petitions for review. A third building products company, GAF Corporation, intervened in the case, as did the American Association of School Administrators and various state attorneys general. Although the Safe Buildings Alliance had signed the limited consensus statement which concluded the negotiated rulemaking, the industry nevertheless challenged the rationality of EPA's action, specifically objecting to its failure to define a safe level of asbestos exposure and arguing that its decision to allow the removal of asbestos would raise the level of asbestos fibers in the air. The arguments were briefed and presented to a panel of the D.C. Circuit Court, which in the end upheld the rule against all the challenges. • Underground Injection of Hazardous Wastes. The EPA's underground injection rule established standards for the use of underground methods for disposing of and storing hazardous wastes. After EPA completed the rulemaking, five petitions were filed by interests represented in the negotiated rulemaking, including the waste treatment industry, the chemical industry, and an environmental group. These petitions were consolidated and three major trade associations—the American Petroleum Institute, the American Iron and Steel Institute, and the Institute for Chemical Waste Management—intervened in the case. The chemical industry challenged the rule's permitting process, its application of the statute's "no migration" standard, and the agency definition of "no migration," which included even the migration of hazardous constituents of hazardous wastes. The Natural Resources Defense Council and the Hazardous Waste Treatment Council also challenged the EPA's application of the "no migration" standard, arguing that it should apply to the seepage of hazardous constituents from otherwise non-hazardous waste. Petitioners also challenged the rule's definition of "injection zone" and its standards for injection into salt domes, underground mines, and caves. A panel of the D.C. Circuit upheld the rule against all but one of the challenges, remanding the standards for salt domes, mines, and caves for a finding that these standards satisfied the statutory requirements. • Chemical Equipment Leaks. The equipment leaks rule was designed to control releases of hazardous emissions from valves, flanges, and other connecting points in chemical manufacturing facilities. Through a series of negotiation sessions, the participating chemical companies and environmental groups reached an agreement on procedures for monitoring leaks. Before the agency could promulgate the rule, Congress passed amendments to the Clean Air Act and the EPA incorporated the negotiated agreement into a broader set of national emissions standards for hazardous air pollutants (NESHAP) generated by the chemical industry. The final rule, known as the Hazardous Organic NESHAP, or HON rule for short, regulated releases from heat exchange systems, wastewater streams, process vents, and storage vessels, as well as from equipment leaks. The equipment leaks portion of the rule remained largely as the negotiated rulemaking committee had agreed. Following the promulgation of the final rule, the Chemical Manufacturers Association and Dow Chemical Company, both of whom were represented in the negotiated rulemaking, filed petitions for review challenging numerous aspects of the HON rule. Although most of their objections were leveled at aspects of the rule which were not subject to the negotiated rulemaking, they also raised concerns about certain parts of subpart H, the equipment leaks portion of the final rule. The petitioners and the EPA entered settlement discussions within a few months and eventually reached an agreement on dozens of changes to the final rule. The agency subsequently promulgated revisions to subpart H of the rule, including changes to the control options for leaks from compressors, an issue that had been overlooked by the chemical industry during the negotiations. • Wood Furniture Coatings. Like the HON rule, the wood furniture coatings rule established national emissions standards for hazardous air pollutants. The negotiated rulemaking process brought together representatives from the wood furniture industry, suppliers of wood coatings, and environmental groups. During these negotiations, environmental representatives expressed concern that the furniture industry might substitute other potentially hazardous chemicals not specifically covered under the rule. The parties subsequently agreed to incorporate into the rule a list of other chemicals (not currently used by the wood coatings industry) labeled as "of potential concern." After EPA promulgated the final rule, three chemical industry trade associations not represented in the negotiations filed petitions for review challenging the listing of additional chemicals as "of potential concern." As of November, 1996, the EPA was engaged in settlement discussions with the Chemical Manufacturers Association, the Halogenated Solvents Industry Alliance, and the Society of Plastics Industry over this issue. • Disinfectant Byproducts. The most recently challenged reg neg established monitoring requirements that allow the EPA to collect data on drinking water quality. To control microbial contamination, water suppliers treat drinking water with disinfectants. Responding to concerns about the chemical byproducts created when disinfectants react with chemicals already in the water, the EPA convened a negotiated rulemaking proceeding to develop enhanced standards for microbial and new standards for disinfectant byproducts. The negotiations resulted in two proposed rules on disinfectant byproducts and water treatment, and a final rule governing the collection of information the agency needs before finalizing the two proposed rules. Following EPA's promulgation of the information collection rule, the American Water Works Association (AWWA), a member of the rulemaking committee, reported that it "was surprised and disappointed by some significant provisions of the regulation." AWWA argued that the EPA established a statistically unreliable monitoring procedure in its final rule which was not included in the proposed rule. Faced with a limited statutory deadline for filing a petition for judicial review, AWWA filed a petition in the D.C. Circuit Court challenging the information collection rule. AWWA objected to the time period for water suppliers to complete the required monitoring, as well as to the specific monitoring tests required under the final rule. After several months of discussions with the EPA, AWWA decided to withdraw its petition. AWWA reported that some of the issues related to the compliance schedule had been resolved, and that the EPA was inclined to consider its concerns about the testing procedure. Following the filing of AWWA's petition, for example, EPA's Science Advisory Board's Drinking Water Committee met to examine the reliability of the new monitoring requirements imposed by the agency. Given the ongoing nature of the EPA's actions on microbial and disinfectant byproducts, AWWA decided to pursue its "fundamental disagreement" with the EPA outside of court and in the context of ongoing discussions with the agency and other organizations over the final substantive standards. These ongoing discussions with participants in the negotiated rulemaking have sometimes engendered disagreement over what the parties actually agreed to in their negotiations over the substantive (drinking water standards. </w:t>
      </w:r>
      <w:r w:rsidRPr="0077335A">
        <w:rPr>
          <w:rStyle w:val="StyleBoldUnderline"/>
          <w:rFonts w:cs="Times New Roman"/>
        </w:rPr>
        <w:t>As this review of the several challenged EPA rules demonstrates, negotiated rules are vulnerable to a variety of legal objections</w:t>
      </w:r>
      <w:r w:rsidRPr="0077335A">
        <w:rPr>
          <w:rStyle w:val="Emphasis"/>
        </w:rPr>
        <w:t>. Participants file judicial petitions when they believe the final rule is inconsistent with the negotiated agreement or when it contains adverse provisions not addressed by the negotiation. Nonparticipants also file petitions when a final rule adversely affects their interests.</w:t>
      </w:r>
      <w:r w:rsidRPr="0077335A">
        <w:rPr>
          <w:rFonts w:cs="Times New Roman"/>
          <w:sz w:val="16"/>
        </w:rPr>
        <w:t xml:space="preserve"> In each of these examples, </w:t>
      </w:r>
      <w:r w:rsidRPr="0077335A">
        <w:rPr>
          <w:rStyle w:val="Emphasis"/>
        </w:rPr>
        <w:t>petitioners challenged EPA rules notwithstanding the fact that the rules had been developed using the negotiated rulemaking process.</w:t>
      </w:r>
      <w:r w:rsidRPr="0077335A">
        <w:rPr>
          <w:rFonts w:cs="Times New Roman"/>
          <w:sz w:val="16"/>
        </w:rPr>
        <w:t xml:space="preserve"> Although only two of the six challenged rules reached an appellate panel for a decision, this relatively small number of adjudicated cases is typical of the overall pattern of judicial review challenges. For all challenges to EPA rules filed in the D.C. Circuit between 1979-1990, only 29% were resolved through adjudication before an appellate panel. Negotiation and settlement discussions typically follow the filing of challenges to any EPA rule, making the process of litigation over regulations compatible with ongoing cooperation between representatives of litigating organizations and EPA staff. In the aggregate, negotiated rulemaking has not generated any substantial difference in the way that legal challenges get resolved. For years, </w:t>
      </w:r>
      <w:r w:rsidRPr="0077335A">
        <w:rPr>
          <w:rStyle w:val="StyleBoldUnderline"/>
          <w:rFonts w:cs="Times New Roman"/>
        </w:rPr>
        <w:t>proponents of negotiated rulemaking have touted it as the solution to a perceived problem of excessive litigation</w:t>
      </w:r>
      <w:r w:rsidRPr="0077335A">
        <w:rPr>
          <w:rFonts w:cs="Times New Roman"/>
          <w:sz w:val="16"/>
        </w:rPr>
        <w:t xml:space="preserve"> challenging federal regulations. </w:t>
      </w:r>
      <w:r w:rsidRPr="0077335A">
        <w:rPr>
          <w:rStyle w:val="StyleBoldUnderline"/>
          <w:rFonts w:cs="Times New Roman"/>
        </w:rPr>
        <w:t>Yet the prevailing perception of this problem has been overdrawn.</w:t>
      </w:r>
      <w:r w:rsidRPr="0077335A">
        <w:rPr>
          <w:rFonts w:cs="Times New Roman"/>
          <w:sz w:val="16"/>
        </w:rPr>
        <w:t xml:space="preserve"> </w:t>
      </w:r>
      <w:r w:rsidRPr="0077335A">
        <w:rPr>
          <w:rStyle w:val="Emphasis"/>
        </w:rPr>
        <w:t>The actual level of litigation over EPA rules is dramatically lower than has been widely believed, and litigation itself often provides a forum for continued negotiation in the rulemaking process.</w:t>
      </w:r>
      <w:r w:rsidRPr="0077335A">
        <w:rPr>
          <w:rFonts w:cs="Times New Roman"/>
          <w:sz w:val="16"/>
        </w:rPr>
        <w:t xml:space="preserve"> </w:t>
      </w:r>
      <w:r w:rsidRPr="0077335A">
        <w:rPr>
          <w:rStyle w:val="Emphasis"/>
        </w:rPr>
        <w:t xml:space="preserve">Just as the extent of the supposed problem of litigation has been overstated, so too has the effectiveness of negotiated rulemaking as a means of reducing litigation over federal regulations. </w:t>
      </w:r>
      <w:r w:rsidRPr="0077335A">
        <w:rPr>
          <w:rStyle w:val="StyleBoldUnderline"/>
          <w:rFonts w:cs="Times New Roman"/>
        </w:rPr>
        <w:t xml:space="preserve">The experience so far has been that legal challenges persist, and at a noticeably higher rate at the EPA, even after the agency has employed the negotiated rulemaking procedure. As a means of reducing litigation, </w:t>
      </w:r>
      <w:r w:rsidRPr="0077335A">
        <w:rPr>
          <w:rStyle w:val="Emphasis"/>
        </w:rPr>
        <w:t>negotiated rulemaking has yet to show any demonstrable success.</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 negs can’t solve litigation—empirics prove</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Fonts w:cs="Times New Roman"/>
          <w:sz w:val="16"/>
        </w:rPr>
      </w:pPr>
      <w:r w:rsidRPr="0077335A">
        <w:rPr>
          <w:rStyle w:val="StyleBoldUnderline"/>
          <w:rFonts w:cs="Times New Roman"/>
        </w:rPr>
        <w:t>The Grand Canyon visibility rulemaking has been described "as a prototype 'win-win' solution of an environmental problem and a model for other regulatory negotiations."</w:t>
      </w:r>
      <w:r w:rsidRPr="0077335A">
        <w:rPr>
          <w:rFonts w:cs="Times New Roman"/>
          <w:sz w:val="16"/>
        </w:rPr>
        <w:t xml:space="preserve"> The process was featured prominently in a front-page New York Times article on EPA's use of negotiation as an alternative to "the lawsuit system." </w:t>
      </w:r>
      <w:r w:rsidRPr="0077335A">
        <w:rPr>
          <w:rStyle w:val="Emphasis"/>
        </w:rPr>
        <w:t>Yet what has not been reported is that, notwithstanding the "virtually unprecedented cooperation between the governmental agency and the directly affected parties," the Grand Canyon visibility rule still ended up in federal court.</w:t>
      </w:r>
      <w:r w:rsidRPr="0077335A">
        <w:rPr>
          <w:rFonts w:cs="Times New Roman"/>
          <w:sz w:val="16"/>
        </w:rPr>
        <w:t xml:space="preserve"> </w:t>
      </w:r>
      <w:r w:rsidRPr="0077335A">
        <w:rPr>
          <w:rStyle w:val="StyleBoldUnderline"/>
          <w:rFonts w:cs="Times New Roman"/>
        </w:rPr>
        <w:t>The rule was challenged not by participants to the negotiation, but by</w:t>
      </w:r>
      <w:r w:rsidRPr="0077335A">
        <w:rPr>
          <w:rFonts w:cs="Times New Roman"/>
          <w:sz w:val="16"/>
        </w:rPr>
        <w:t xml:space="preserve"> </w:t>
      </w:r>
      <w:r w:rsidRPr="0077335A">
        <w:rPr>
          <w:rStyle w:val="StyleBoldUnderline"/>
          <w:rFonts w:cs="Times New Roman"/>
        </w:rPr>
        <w:t>outsiders to the negotiated rulemaking process: the Central Arizona Water Conservation District and four other irrigation districts that purchased electricity from NGS,</w:t>
      </w:r>
      <w:r w:rsidRPr="0077335A">
        <w:rPr>
          <w:rFonts w:cs="Times New Roman"/>
          <w:sz w:val="16"/>
        </w:rPr>
        <w:t xml:space="preserve"> each claiming the visibility rule would increase their energy costs. The same New York Times article that hailed the visibility rule also referred to </w:t>
      </w:r>
      <w:r w:rsidRPr="0077335A">
        <w:rPr>
          <w:rStyle w:val="StyleBoldUnderline"/>
          <w:rFonts w:cs="Times New Roman"/>
        </w:rPr>
        <w:t xml:space="preserve">EPA's reformulated gasoline rule </w:t>
      </w:r>
      <w:r w:rsidRPr="0077335A">
        <w:rPr>
          <w:rFonts w:cs="Times New Roman"/>
          <w:sz w:val="16"/>
        </w:rPr>
        <w:t xml:space="preserve">as a model of a successful negotiated rulemaking. The 1990 Clean Air Act required the EPA to issue a rule mandating the use of oxygenated fuel to reduce urban smog in nonattainment areas. The EPA chose to use a formal negotiated rulemaking process to develop a proposal for this rule. The EPA selected representatives from the automobile, petroleum, and renewable fuel industries, as well as from the environmental community. After arduous and fragile negotiations, the parties reached what one report described as a "nearly litigation-proof agreement." Yet </w:t>
      </w:r>
      <w:r w:rsidRPr="0077335A">
        <w:rPr>
          <w:rStyle w:val="StyleBoldUnderline"/>
          <w:rFonts w:cs="Times New Roman"/>
        </w:rPr>
        <w:t>in terms of avoiding litigation and eliminating conflict, the reformulated gasoline rule has turned out to be anything but successful. Within ten days of the publication of the final reformulated gasoline rule in the Federal Register, both the American Petroleum Institute (API) and Texaco, Inc. filed petitions for judicial review</w:t>
      </w:r>
      <w:r w:rsidRPr="0077335A">
        <w:rPr>
          <w:rFonts w:cs="Times New Roman"/>
          <w:sz w:val="16"/>
        </w:rPr>
        <w:t xml:space="preserve">, objecting to a provision in the final rule in which EPA would publish refiners' individual baseline standards instead of keeping this information confidential. </w:t>
      </w:r>
      <w:r w:rsidRPr="0077335A">
        <w:rPr>
          <w:rStyle w:val="StyleBoldUnderline"/>
          <w:rFonts w:cs="Times New Roman"/>
        </w:rPr>
        <w:t>The American Automobile Manufacturers Association, the Association of International Automobile Manufacturers, and the Renewable Fuels Association intervened in these actions</w:t>
      </w:r>
      <w:r w:rsidRPr="0077335A">
        <w:rPr>
          <w:rFonts w:cs="Times New Roman"/>
          <w:sz w:val="16"/>
        </w:rPr>
        <w:t xml:space="preserve">. Following settlement discussions and an out-of-court agreement reached with the petitioners, </w:t>
      </w:r>
      <w:r w:rsidRPr="0077335A">
        <w:rPr>
          <w:rStyle w:val="StyleBoldUnderline"/>
          <w:rFonts w:cs="Times New Roman"/>
        </w:rPr>
        <w:t xml:space="preserve">EPA proposed and promulgated a revision to the final rule </w:t>
      </w:r>
      <w:r w:rsidRPr="0077335A">
        <w:rPr>
          <w:rFonts w:cs="Times New Roman"/>
          <w:sz w:val="16"/>
        </w:rPr>
        <w:t xml:space="preserve">under which EPA would release only part of the baseline information and would treat claims of business confidentiality in accordance with the agency's ordinary standards for protecting confidentiality. </w:t>
      </w:r>
      <w:r w:rsidRPr="0077335A">
        <w:rPr>
          <w:rStyle w:val="StyleBoldUnderline"/>
          <w:rFonts w:cs="Times New Roman"/>
        </w:rPr>
        <w:t>Two other petroleum companies filed petitions raising objections to the reformulated gasoline rule.</w:t>
      </w:r>
      <w:r w:rsidRPr="0077335A">
        <w:rPr>
          <w:rFonts w:cs="Times New Roman"/>
          <w:sz w:val="16"/>
        </w:rPr>
        <w:t xml:space="preserve"> First, Fina Oil and Chemical Company objected to the individual baseline assigned to it in the rule. In response, EPA agreed to adjust Fina's baseline in an administrative proceeding. Second, Amerada Hess Corporation filed a judicial review petition objecting to the limits EPA placed on fuel parameters. The final rule relied on both a "simple model" and a "complex model" to establish fuel parameters. Amerada </w:t>
      </w:r>
      <w:r w:rsidRPr="0077335A">
        <w:rPr>
          <w:rStyle w:val="StyleBoldUnderline"/>
          <w:rFonts w:cs="Times New Roman"/>
        </w:rPr>
        <w:t>Hess argued that the limits EPA placed under the "simple model" were inconsistent with those under the "complex model." EPA acknowledged the error and issued a direct final rule</w:t>
      </w:r>
      <w:r w:rsidRPr="0077335A">
        <w:rPr>
          <w:rFonts w:cs="Times New Roman"/>
          <w:sz w:val="16"/>
        </w:rPr>
        <w:t xml:space="preserve"> amending portions of the reformulated gasoline rule to address these concerns. Although both of these petroleum companies were in theory represented on the Clean Fuel Negotiated Rulemaking Committee by other petroleum companies and by API, one petitioner challenging the reformulated gasoline rule had no direct or indirect representative on the committee. </w:t>
      </w:r>
      <w:r w:rsidRPr="0077335A">
        <w:rPr>
          <w:rStyle w:val="StyleBoldUnderline"/>
          <w:rFonts w:cs="Times New Roman"/>
        </w:rPr>
        <w:t>The National Tank Truck Carriers (NTTC)</w:t>
      </w:r>
      <w:r w:rsidRPr="0077335A">
        <w:rPr>
          <w:rFonts w:cs="Times New Roman"/>
          <w:sz w:val="16"/>
        </w:rPr>
        <w:t xml:space="preserve">, a trade association representing about 200 common carrier fuel transporters, </w:t>
      </w:r>
      <w:r w:rsidRPr="0077335A">
        <w:rPr>
          <w:rStyle w:val="StyleBoldUnderline"/>
          <w:rFonts w:cs="Times New Roman"/>
        </w:rPr>
        <w:t>also filed a petition for review against EPA</w:t>
      </w:r>
      <w:r w:rsidRPr="0077335A">
        <w:rPr>
          <w:rFonts w:cs="Times New Roman"/>
          <w:sz w:val="16"/>
        </w:rPr>
        <w:t xml:space="preserve">. NTTC objected to provisions of the final reformulated gasoline rule that held common carrier tank truck companies liable if fuel they transported for refiners did not meet the standards set out in the rule. </w:t>
      </w:r>
      <w:r w:rsidRPr="0077335A">
        <w:rPr>
          <w:rStyle w:val="StyleBoldUnderline"/>
          <w:rFonts w:cs="Times New Roman"/>
        </w:rPr>
        <w:t>NTTC argued that the Clean Air Act granted EPA the authority to establish fuel standards but not the authority to regulate the transportation of reformulated fuels</w:t>
      </w:r>
      <w:r w:rsidRPr="0077335A">
        <w:rPr>
          <w:rFonts w:cs="Times New Roman"/>
          <w:sz w:val="16"/>
        </w:rPr>
        <w:t xml:space="preserve">. It also argued that the final rule denied common carriers' equal protection rights because it left private carriers and jobbers immune from liability without any rational basis. Following the submittal of NTTC's brief but before EPA submitted its response, both parties reached a settlement agreement under which the EPA would revise the final reformulated gasoline rule. The judicial proceedings have been held in abeyance pending the implementation of the settlement agreement. </w:t>
      </w:r>
      <w:r w:rsidRPr="0077335A">
        <w:rPr>
          <w:rStyle w:val="StyleBoldUnderline"/>
          <w:rFonts w:cs="Times New Roman"/>
        </w:rPr>
        <w:t>As of early 1997, these revisions were still undergoing the intra-agency review process before being proposed in the Federal Register</w:t>
      </w:r>
      <w:r w:rsidRPr="0077335A">
        <w:rPr>
          <w:rStyle w:val="Emphasis"/>
        </w:rPr>
        <w:t xml:space="preserve">. The litigation challenging the reformulated gasoline rule was only one manifestation of the persistence of conflict, notwithstanding the agency's efforts to secure consensus. </w:t>
      </w:r>
      <w:r w:rsidRPr="0077335A">
        <w:rPr>
          <w:rStyle w:val="StyleBoldUnderline"/>
          <w:rFonts w:cs="Times New Roman"/>
        </w:rPr>
        <w:t xml:space="preserve">The reformulated gasoline rule also distinguished itself by prompting </w:t>
      </w:r>
      <w:r w:rsidRPr="0077335A">
        <w:rPr>
          <w:rStyle w:val="Emphasis"/>
        </w:rPr>
        <w:t xml:space="preserve">intense public criticism. </w:t>
      </w:r>
      <w:r w:rsidRPr="0077335A">
        <w:rPr>
          <w:rFonts w:cs="Times New Roman"/>
          <w:sz w:val="16"/>
        </w:rPr>
        <w:t xml:space="preserve">While few EPA regulations receive attention in the popular media (even hi elite papers such as the New York Times), the reformulated gasoline rule splashed across the papers following the introduction of the new fuel. </w:t>
      </w:r>
      <w:r w:rsidRPr="0077335A">
        <w:rPr>
          <w:rStyle w:val="StyleBoldUnderline"/>
          <w:rFonts w:cs="Times New Roman"/>
        </w:rPr>
        <w:t>Citizens reported headaches and dizziness associated with methyl tertiary butyl ether (MTBE), the additive used to comply with the new standards. Others complained about higher fuel prices. To this day, press reports about the rule continue, though now they focus on cases of groundwater contamination</w:t>
      </w:r>
      <w:r w:rsidRPr="0077335A">
        <w:rPr>
          <w:rFonts w:cs="Times New Roman"/>
          <w:sz w:val="16"/>
        </w:rPr>
        <w:t xml:space="preserve"> with MTBE, a substance which is reported to be a possible carcinogen. The API also subsequently challenged the final reformulated gasoline rule in an administrative action. It argued that the second phase of nitrogen oxide restrictions in the reformulated gasoline was inconsistent with the negotiated agreement and the Clean Air Act. Although EPA claimed that only the first phase restrictions were addressed by the negotiated rulemaking committee, it responded to API's petition by soliciting further comments on that portion of the rule. Eventually, EPA rejected API's administrative motion arguing that the second phase restrictions were ruled out by neither the negotiated agreement nor the Clean Air Act. Finally, </w:t>
      </w:r>
      <w:r w:rsidRPr="0077335A">
        <w:rPr>
          <w:rStyle w:val="StyleBoldUnderline"/>
          <w:rFonts w:cs="Times New Roman"/>
        </w:rPr>
        <w:t>the reformulated gasoline rule also earned the distinction of being the first U.S. regulation struck down by the World Trade Organization. Venezuela and Brazil successfully challenged the foreign refiner baseline provisions in the reformulated gasoline rule as discriminatory and in violation of trade rules.</w:t>
      </w:r>
      <w:r w:rsidRPr="0077335A">
        <w:rPr>
          <w:rFonts w:cs="Times New Roman"/>
          <w:sz w:val="16"/>
        </w:rPr>
        <w:t xml:space="preserve"> The EPA was forced to revisit issues in the reformulated gasoline rule again, issuing a revised rule more than three years after publishing its original final rule. </w:t>
      </w:r>
      <w:r w:rsidRPr="0077335A">
        <w:rPr>
          <w:rStyle w:val="Emphasis"/>
        </w:rPr>
        <w:t>A rule that has been heralded as one of negotiated rulemaking's success stories demonstrates instead that the achievement of an initial consensus by no means guarantees the elimination of controversy.</w:t>
      </w:r>
      <w:r w:rsidRPr="0077335A">
        <w:rPr>
          <w:rFonts w:cs="Times New Roman"/>
          <w:sz w:val="16"/>
        </w:rPr>
        <w:t xml:space="preserve"> The reformulated gasoline rule and the Grand Canyon visibility rule are but two illustrations that negotiated rulemaking is no panacea for conflict in the regulatory process. In addition to the challenges filed against EPA rules, </w:t>
      </w:r>
      <w:r w:rsidRPr="0077335A">
        <w:rPr>
          <w:rStyle w:val="StyleBoldUnderline"/>
          <w:rFonts w:cs="Times New Roman"/>
        </w:rPr>
        <w:t>several of the Department of Education's negotiated rules have ended up in court. Student loan regulations, promulgated using negotiated rulemaking, have been challenged at both the district and appellate court levels</w:t>
      </w:r>
      <w:r w:rsidRPr="0077335A">
        <w:rPr>
          <w:rFonts w:cs="Times New Roman"/>
          <w:sz w:val="16"/>
        </w:rPr>
        <w:t>. In contrast to the conventional view that negotiated rulemaking has eliminated legal challenges to federal regulations, it is plain that such challenges still arise even after an agency has used a negotiated rulemaking procedure. Of course, the fact that groups have challenged some negotiated rules does not fully respond to the claim that a consensus-based approach reduces the frequency of litigation. To determine whether the litigation rate for negotiated rules is notably lower than that for conventional rules, as the NPR report suggested, it is first necessary to determine the actual litigation rate for conventional rules. Since the EPA has often been used as the benchmark, I use the EPA for purposes of my analysis as well.</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Reg-negs can’t solve time or litigation</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Emphasis"/>
        </w:rPr>
      </w:pPr>
      <w:r w:rsidRPr="0077335A">
        <w:rPr>
          <w:rFonts w:cs="Times New Roman"/>
          <w:sz w:val="16"/>
        </w:rPr>
        <w:t xml:space="preserve">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 He decried the time and expense of administrative rulemaking under conventional procedures, observing that: </w:t>
      </w:r>
      <w:r w:rsidRPr="0077335A">
        <w:rPr>
          <w:rStyle w:val="StyleBoldUnderline"/>
          <w:rFonts w:cs="Times New Roman"/>
        </w:rPr>
        <w:t>We have grown accustomed lo rulemaking procedures that take several years to complete at the agency level and, in the event judicial review is sought, another year or two in the courts.</w:t>
      </w:r>
      <w:r w:rsidRPr="0077335A">
        <w:rPr>
          <w:rFonts w:cs="Times New Roman"/>
          <w:sz w:val="16"/>
        </w:rPr>
        <w:t xml:space="preserve"> The cost of participating in such a proceeding for both the agency and the private parties can be staggeringly high.1' For Harter, negotiated rulemaking provided an alternative that would "reduce the time and cost of developing regulations/*14 He argued that it offered agencies an antidote to "the traditional battle" of conventional rulemaking.15 </w:t>
      </w:r>
      <w:r w:rsidRPr="0077335A">
        <w:rPr>
          <w:rStyle w:val="StyleBoldUnderline"/>
          <w:rFonts w:cs="Times New Roman"/>
        </w:rPr>
        <w:t>In negotiated rulemaking, a negotiation process takes place before an agency issues a proposed regulation.</w:t>
      </w:r>
      <w:r w:rsidRPr="0077335A">
        <w:rPr>
          <w:rFonts w:cs="Times New Roman"/>
          <w:sz w:val="16"/>
        </w:rPr>
        <w:t xml:space="preserve">16 The agency rule and then proceeds according to the notice-and-comment provisions of the Administrative Procedure Act. * Hatter's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rulemaking.14 The initial ACUS recommendation noted that under the existing form of notice-and-comment rulemaking. 'Long periods of delay result, and participation in rulemaking proceedings can become needlessly expensive. "2&lt;i </w:t>
      </w:r>
      <w:r w:rsidRPr="0077335A">
        <w:rPr>
          <w:rStyle w:val="StyleBoldUnderline"/>
          <w:rFonts w:cs="Times New Roman"/>
        </w:rPr>
        <w:t>ACUS's recommendation was premised on the expectation that negotiated rulemaking would overcome the delays, litigation, and other adverse consequences associated with conventional rulemaking and would result in rules more acceptable to the interests affected by agency decisions.</w:t>
      </w:r>
      <w:r w:rsidRPr="0077335A">
        <w:rPr>
          <w:rFonts w:cs="Times New Roman"/>
          <w:sz w:val="16"/>
        </w:rPr>
        <w:t xml:space="preserve">- In the years following Harter's article and ACUS's recommendation, </w:t>
      </w:r>
      <w:r w:rsidRPr="0077335A">
        <w:rPr>
          <w:rStyle w:val="StyleBoldUnderline"/>
          <w:rFonts w:cs="Times New Roman"/>
        </w:rPr>
        <w:t xml:space="preserve">agencies began to experiment with negotiated rulemaking and Congress began to consider legislation to provide clear authorization for its use. </w:t>
      </w:r>
      <w:r w:rsidRPr="0077335A">
        <w:rPr>
          <w:rFonts w:cs="Times New Roman"/>
          <w:sz w:val="16"/>
        </w:rPr>
        <w:t>- Legislative debate in Congress, along with extensive commentary by academics and practitioners, emphasized that negotiated rulemaking would help reduce the delays and litigation that were thought to dominate the conventional rulemaking process.-3 In the years leading up to the passage of the Negotiated Rulemaking Act of 1990</w:t>
      </w:r>
      <w:r w:rsidRPr="0077335A">
        <w:rPr>
          <w:rStyle w:val="StyleBoldUnderline"/>
          <w:rFonts w:cs="Times New Roman"/>
        </w:rPr>
        <w:t>. Regulatory negotiation was consistently advocated as a means of improving what was thought to be a time-consuming, litigation-prone regulatory process.</w:t>
      </w:r>
      <w:r w:rsidRPr="0077335A">
        <w:rPr>
          <w:rFonts w:cs="Times New Roman"/>
          <w:sz w:val="16"/>
        </w:rPr>
        <w:t xml:space="preserve"> From 1983, when the Federal Aviation Administration (FAA) initiated the first federal negotiated rulemaking,35 to 1996, the year the Negotiated Rulemaking Act was permanently reauthorized,2(1 about a dozen federal agencies used the procedure to develop and issue at least one rule. All told, federal agencies had completed thirty-five rules using negotiated rulemaking, a number that amounted to less than 0.01% of all rules issued during the same period. As of 1996. EPA had completed twelve negotiated rulemakings,2^ more than any other agency. Interestingly, EPA has not initiated any new negotiated rulemaking since 1993. The Department of Transportation and the Department of Education have also been among the most frequent users of negotiated rulemaking.2iJ </w:t>
      </w:r>
      <w:r w:rsidRPr="0077335A">
        <w:rPr>
          <w:rStyle w:val="StyleBoldUnderline"/>
          <w:rFonts w:cs="Times New Roman"/>
        </w:rPr>
        <w:t xml:space="preserve">Has the use of negotiated rulemaking "cured" the malaise of administrative law? </w:t>
      </w:r>
      <w:r w:rsidRPr="0077335A">
        <w:rPr>
          <w:rFonts w:cs="Times New Roman"/>
          <w:sz w:val="16"/>
        </w:rPr>
        <w:t xml:space="preserve">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Of course, like most procedural and policy innovations, negotiated rulemaking has not been employed by agencies in a way that permits researchers to evaluate its impact through pure experimental methods.-11 Agencies have not, for instance, selected rules for negotiation randomly from among all of an agency's rules, but instead have tended deliberately to select rules for negotiation only after concluding that the rule stands a reasonable likelihood of successful negotiation. Although a true experimental method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process.411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A second effort to compare the outcomes of negotiated and conventional rulemakings could be found in the Clinton Administration's National Performance Review (NPR) report "Improving Regulatory Systems."4- The NPR report made brief but explicit claims comparing EPA's negotiated rules with its conventional rules in terms of both time and the incidence of litigation. In addition to citing the time savings reported by the Kerwin and Furlong study, the author of the NPR report stated that at EPA negotiated rulemakings had shortened the rulemaking process by up to eighteen months when compared with conventional rulemaking. The report also asserted that negotiated rulemaking reduced the litigation rate for EPA rules from around seventy-five to eighty percent to twenty percent for negotiated rules.4? legislators, agency officials, practitioners, and scholars who have advocated its use over the years. The goals of saving tittle and reducing litigation are by far the most prominent ones invoked in the literature and the legislative history.46 My research follows appropriate standards for empirical research and overcomes major limitations of the two prior efforts to make comparative assessments of negotiated rulemaking. Unlike Erwin and Furlong {who, in fairness, never really set out to evaluate negotiated rulemaking), I </w:t>
      </w:r>
      <w:r w:rsidRPr="0077335A">
        <w:rPr>
          <w:rStyle w:val="StyleBoldUnderline"/>
          <w:rFonts w:cs="Times New Roman"/>
        </w:rPr>
        <w:t>include</w:t>
      </w:r>
      <w:r w:rsidRPr="0077335A">
        <w:rPr>
          <w:rFonts w:cs="Times New Roman"/>
          <w:sz w:val="16"/>
        </w:rPr>
        <w:t xml:space="preserve"> in my assessment </w:t>
      </w:r>
      <w:r w:rsidRPr="0077335A">
        <w:rPr>
          <w:rStyle w:val="StyleBoldUnderline"/>
          <w:rFonts w:cs="Times New Roman"/>
        </w:rPr>
        <w:t>all the negotiated rulemakings completed by EPA during the study period</w:t>
      </w:r>
      <w:r w:rsidRPr="0077335A">
        <w:rPr>
          <w:rFonts w:cs="Times New Roman"/>
          <w:sz w:val="16"/>
        </w:rPr>
        <w:t>. Unlike the NPR report, I re</w:t>
      </w:r>
      <w:r w:rsidRPr="0077335A">
        <w:rPr>
          <w:rStyle w:val="StyleBoldUnderline"/>
          <w:rFonts w:cs="Times New Roman"/>
        </w:rPr>
        <w:t>ly on primary source data on the filings of suits challenging EPA rules and thus provide an accurate account of litigation filed against both negotiated and conventional rules. By carefully applying empirical research methods</w:t>
      </w:r>
      <w:r w:rsidRPr="0077335A">
        <w:rPr>
          <w:rFonts w:cs="Times New Roman"/>
          <w:sz w:val="16"/>
        </w:rPr>
        <w:t xml:space="preserve">, I find that </w:t>
      </w:r>
      <w:r w:rsidRPr="0077335A">
        <w:rPr>
          <w:rStyle w:val="Emphasis"/>
        </w:rPr>
        <w:t>on average it has taken EPA about three years to develop a rule, regardless of whether the agency used negotiated rulemaking or conventional rulemaking procedures.47 The median duration is also about the same for negotiated and conventional rules.4S Negotiated rulemaking does seem to make a difference when it comes to litigation—however, the difference is in the direction opposite to what has been expected.</w:t>
      </w:r>
      <w:r w:rsidRPr="0077335A">
        <w:rPr>
          <w:rStyle w:val="StyleBoldUnderline"/>
          <w:rFonts w:cs="Times New Roman"/>
        </w:rPr>
        <w:t xml:space="preserve"> Negotiated rules are challenged fifty percent of the time, while other comparable, significant EPA rules are challenged only thirty-five percent of the time.</w:t>
      </w:r>
      <w:r w:rsidRPr="0077335A">
        <w:rPr>
          <w:rFonts w:cs="Times New Roman"/>
          <w:sz w:val="16"/>
        </w:rPr>
        <w:t xml:space="preserve">4tJ These results indicate all too clearly that </w:t>
      </w:r>
      <w:r w:rsidRPr="0077335A">
        <w:rPr>
          <w:rStyle w:val="Emphasis"/>
        </w:rPr>
        <w:t>negotiated rulemaking has failed to accomplish its goals of preventing litigation and saving time. Negotiation simply does not "cure" regulatory malaise.</w:t>
      </w:r>
    </w:p>
    <w:p w:rsidR="0077335A" w:rsidRPr="0077335A" w:rsidRDefault="0077335A" w:rsidP="0077335A">
      <w:pPr>
        <w:rPr>
          <w:rFonts w:cs="Times New Roman"/>
          <w:sz w:val="16"/>
        </w:rPr>
      </w:pPr>
    </w:p>
    <w:p w:rsidR="0077335A" w:rsidRPr="0077335A" w:rsidRDefault="0077335A" w:rsidP="0077335A">
      <w:pPr>
        <w:pStyle w:val="Heading4"/>
        <w:rPr>
          <w:rFonts w:cs="Times New Roman"/>
        </w:rPr>
      </w:pPr>
      <w:r w:rsidRPr="0077335A">
        <w:rPr>
          <w:rFonts w:cs="Times New Roman"/>
        </w:rPr>
        <w:t>Reg Negs don’t resolve delays or litigation---best empirically validated research</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Fonts w:cs="Times New Roman"/>
          <w:b/>
          <w:bCs/>
          <w:sz w:val="16"/>
          <w:szCs w:val="16"/>
        </w:rPr>
      </w:pPr>
      <w:r w:rsidRPr="0077335A">
        <w:rPr>
          <w:rStyle w:val="StyleStyleBold12pt"/>
          <w:rFonts w:cs="Times New Roman"/>
          <w:sz w:val="16"/>
          <w:szCs w:val="16"/>
        </w:rPr>
        <w:t xml:space="preserve">(Cary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w:t>
      </w:r>
      <w:hyperlink r:id="rId84" w:history="1">
        <w:r w:rsidRPr="0077335A">
          <w:rPr>
            <w:rStyle w:val="Hyperlink"/>
            <w:rFonts w:cs="Times New Roman"/>
            <w:sz w:val="16"/>
            <w:szCs w:val="16"/>
          </w:rPr>
          <w:t>http://scholarship.law.upenn.edu/cgi/viewcontent.cgi?article=2334&amp;context=faculty_scholarship/</w:t>
        </w:r>
      </w:hyperlink>
      <w:r w:rsidRPr="0077335A">
        <w:rPr>
          <w:rStyle w:val="StyleStyleBold12pt"/>
          <w:rFonts w:cs="Times New Roman"/>
          <w:sz w:val="16"/>
          <w:szCs w:val="16"/>
        </w:rPr>
        <w:t>) Deng</w:t>
      </w:r>
    </w:p>
    <w:p w:rsidR="0077335A" w:rsidRPr="0077335A" w:rsidRDefault="0077335A" w:rsidP="0077335A">
      <w:pPr>
        <w:rPr>
          <w:rFonts w:cs="Times New Roman"/>
          <w:sz w:val="14"/>
        </w:rPr>
      </w:pPr>
      <w:r w:rsidRPr="0077335A">
        <w:rPr>
          <w:rFonts w:cs="Times New Roman"/>
          <w:sz w:val="14"/>
        </w:rPr>
        <w:t>I Is Negotiated Rulemaking a "Cure"? In his original 1982 article on negotiated rulemaking, Philip Harter advocated negotiated rulemaking as a cure for "the malaise of administrative law, which has marched steadily toward reliance on the judiciary to settle disputes and away from direct participation of affected parties." n12 He decried the time and expense of administrative rulemaking under conventional procedures, observing that: (*390) We have grown accustomed to rulemaking procedures that take several years to complete at the agency level and, in the event judicial review is sought, another year or two in the courts. The cost of participating in such a proceeding for both the agency and the private parties can be staggeringly high. n13 For Harter, negotiated rulemaking provided an alternative that would "reduce the time and cost of developing regulations." n14 He argued that it offered agencies an antidote to "the traditional battle" of conventional rulemaking. n15 In negotiated rulemaking, a negotiation process takes place before an agency issues a proposed regulation. n16 The agency (*391) convenes a committee comprised of representatives from regulated firms, trade associations, citizen groups, and other affected organizations, as well as members of the agency staff. n17 The committee meets publicly to negotiate a proposed rule. If the committee reaches consensus, defined as a unanimous concurrence of all the interests, the agency uses the agreement as a basis for its proposed rule and then proceeds according to the notice-and-comment provisions of the Administrative Procedure Act. n18 Harter's 1982 article proved instrumental in garnering support for negotiated rulemaking as an alternative to conventional rulemaking. The article was based on a report to the Administrative Conference of the United States (ACUS), which then formed the basis for ACUS's recommendation that federal agencies pursue negotiated rulemaking. n19 The initial ACUS recommendation noted that under the existing form of notice-and-comment rulemaking, "long periods of delay result, and participation in rulemaking proceedings can become needlessly expensive." n20 ACUS's recommendation was premised on the expectation that negotiated rulemaking would overcome the delays, litigation, and other adverse consequences associated with conventional rulemaking and would result in rules more acceptable to the interests affected by agency decisions. n21 In the years following Harter's article and ACUS's recommendation, agencies began to experiment with negotiated rulemaking and Congress began to consider legislation to provide clear authorization for its use. n22 Legislative debate in Congress, along with extensive commentary by academics and practitioners, emphasized that negotiated rulemaking would help (*392) reduce the delays and litigation that were thought to dominate the conventional rulemaking process. n23 In the years leading up to the passage of the Negotiated Rulemaking Act of 1990, n24 regulatory negotiation was consistently advocated as a means of improving what was thought to be a time-consuming, litigation-prone regulatory process. From 1983, when the Federal Aviation Administration (FAA) initiated the first federal negotiated rulemaking, n25 to 1996, the year the Negotiated Rulemaking Act was permanently reauthorized, n26 about a dozen federal agencies used the procedure to develop and issue at least one rule. All told, federal agencies had completed thirty-five rules using negotiated rulemaking, a number that amounted to less than 0.01% of all rules issued during the same period. n27 As of 1996, EPA had completed twelve negotiated rulemakings, n28 more than any other agency. Interestingly</w:t>
      </w:r>
      <w:r w:rsidRPr="0077335A">
        <w:rPr>
          <w:rStyle w:val="StyleBoldUnderline"/>
          <w:rFonts w:cs="Times New Roman"/>
        </w:rPr>
        <w:t>, EPA has not</w:t>
      </w:r>
      <w:r w:rsidRPr="0077335A">
        <w:rPr>
          <w:rFonts w:cs="Times New Roman"/>
          <w:sz w:val="14"/>
        </w:rPr>
        <w:t xml:space="preserve"> initiated any </w:t>
      </w:r>
      <w:r w:rsidRPr="0077335A">
        <w:rPr>
          <w:rStyle w:val="StyleBoldUnderline"/>
          <w:rFonts w:cs="Times New Roman"/>
        </w:rPr>
        <w:t>new negotiated rulemaking since 1993</w:t>
      </w:r>
      <w:r w:rsidRPr="0077335A">
        <w:rPr>
          <w:rFonts w:cs="Times New Roman"/>
          <w:sz w:val="14"/>
        </w:rPr>
        <w:t xml:space="preserve">. The Department of Transportation and (*393) the Department of Education have also been among the most frequent users of negotiated rulemaking. n29 Has the use of negotiated rulemaking "cured" the malaise of administrative law? To evaluate whether negotiated rulemaking has had its intended impact, it is helpful to conceive of agencies' use of negotiated rulemaking as an experiment. This is, after all, exactly how Harter and officials at ACUS described negotiated rulemaking when they first recommended its use. n30 Of course, like most procedural and policy innovations, negotiated rulemaking has not been employed by agencies in a way that permits researchers to evaluate its impact through pure experimental methods. n31 Agencies have not, for instance, selected rules for negotiation randomly from among all of an agency's rules, but instead have tended deliberately to select rules for negotiation only after concluding that the rule stands a reasonable likelihood of successful negotiation. n32 Although a true experimental method (*394) is not possible given the nonrandom selection of rules for negotiation, careful social science research still aims to adhere to the basic principles used in an experimental research design as much as possible. Since negotiated rulemaking is thought to be a treatment or a "cure" for the delays and litigation generated by the normal rulemaking process, the appropriate way to evaluate its impact is to compare the outcomes of rules that have been treated with negotiation with the outcomes of a comparison group of similar rules that have not had the negotiation treatment. This comparison group permits researchers to make an inference about the counterfactual, or about what would have occurred in the treatment group absent the application of the negotiation process. In comparing the outcomes of rules in the treatment group with rules in the comparison group, social scientists adhere to a number of exacting standards to ensure that their research results are sound. n33 In assessing the recent claims made by Harter, three fundamental principles for neutral empirical analysis are important to keep in mind. First, researchers need to develop and apply clear criteria for determining what constitutes a treatment and how to measure outcomes. n34 Social scientists call this the process of "operationalizing" key variables and collecting reliable data on them. n35 The measurement of a rulemaking's duration, for example, should follow a clear standard. Otherwise, measurements become difficult, if not impossible, to interpret and replicate. Second, researchers should strive to apply the same criteria and analysis to both the treatment group (negotiated rulemaking) and the comparison group (conventional rulemaking). n36 (*395) Since the analysis aims to compare the outcomes of both groups, it is important that analysts try to measure the same outcomes consistently across both groups. To do otherwise would be like having election officials in a contested election apply one rule when interpreting votes on ballots favoring one party and a different rule when interpreting votes on ballots favoring the other party. Finally, it is essential to include in any impact analysis those cases where the treatment failed. n37 Just as it would be obviously tautological to conclude that a medicinal cure was effective after examining only the cases where the medicine appeared to work, so too would it be mistaken to declare the success of negotiated rulemaking without considering the cases where it failed. We can only know how well a treatment works if we study all the cases in which it has been applied or tried. In the case of negotiated rulemaking - just as with medications - the treatment sometimes fails. Even if a consensus is not reached, the attempted negotiation must still be analyzed and included in the treatment group for the purpose of assessing the effectiveness of the negotiation process. Harter and other </w:t>
      </w:r>
      <w:r w:rsidRPr="0077335A">
        <w:rPr>
          <w:rStyle w:val="StyleBoldUnderline"/>
          <w:rFonts w:cs="Times New Roman"/>
        </w:rPr>
        <w:t>advocates of negotiated rulemaking have not adhered to</w:t>
      </w:r>
      <w:r w:rsidRPr="0077335A">
        <w:rPr>
          <w:rFonts w:cs="Times New Roman"/>
          <w:sz w:val="14"/>
        </w:rPr>
        <w:t xml:space="preserve"> these </w:t>
      </w:r>
      <w:r w:rsidRPr="0077335A">
        <w:rPr>
          <w:rStyle w:val="StyleBoldUnderline"/>
          <w:rFonts w:cs="Times New Roman"/>
        </w:rPr>
        <w:t>rudiments of empirical research and have written favorably about negotiated rulemaking without making</w:t>
      </w:r>
      <w:r w:rsidRPr="0077335A">
        <w:rPr>
          <w:rFonts w:cs="Times New Roman"/>
          <w:sz w:val="14"/>
        </w:rPr>
        <w:t xml:space="preserve"> careful, explicit </w:t>
      </w:r>
      <w:r w:rsidRPr="0077335A">
        <w:rPr>
          <w:rStyle w:val="StyleBoldUnderline"/>
          <w:rFonts w:cs="Times New Roman"/>
        </w:rPr>
        <w:t>comparisons between its outcomes and the outcomes of conventional rulemaking</w:t>
      </w:r>
      <w:r w:rsidRPr="0077335A">
        <w:rPr>
          <w:rFonts w:cs="Times New Roman"/>
          <w:sz w:val="14"/>
        </w:rPr>
        <w:t xml:space="preserve">. At the time the Negotiated Rulemaking Act was re-authorized in 1996, n38 the evidentiary basis on which to draw conclusions about the success of the procedure was at best extremely thin. Only a few minor efforts existed that compared the results of negotiated rulemaking directly with the results of conventional rulemaking. n39 In the first such effort, (*396) Neil Kerwin and Scott Furlong conducted a study of the duration of EPA rulemakings in which they briefly mentioned that they compared the duration of the four negotiated rules in their sample with the duration of the larger sample of 150 of the most significant EPA rules completed through the conventional rulemaking process. n40 Using dates from EPA's internal regulatory management system as their basis for operationalizing the duration of rulemaking, Kerwin and Furlong found that, on average, the four negotiated rules went through the entire rulemaking process about eleven months faster than did the average conventional rule in their sample. n41 A second effort to compare the outcomes of negotiated and conventional rulemakings could be found in the Clinton Administration's National Performance Review (NPR) report "Improving Regulatory Systems." n42 The NPR report made brief but explicit claims comparing EPA's negotiated rules with its conventional rules in terms of both time and the incidence of litigation. n43 In addition to citing the time savings reported by the Kerwin and Furlong study, the author of the NPR report stated that at EPA negotiated rulemakings had shortened the rulemaking process by up to eighteen months when compared with conventional rulemaking. n44 The report also asserted that negotiated rulemaking reduced the litigation rate for EPA rules from around seventy-five to eighty percent to twenty percent for negotiated rules. n45 (*397) In my research, I have also taken a comparative approach in evaluating the impact of negotiated rulemaking on the duration of rulemaking and the subsequent incidence of litigation. As I state in Assessing Consensus: My purpose ... is simply to assess negotiated rulemaking on its own terms, using the standards that have been set for it by those legislators, agency officials, practitioners, and scholars who have advocated its use over the years. The goals of saving time and reducing litigation are by far the most prominent ones invoked in the literature and the legislative history. n46 My research follows appropriate standards for empirical research and overcomes major limitations of the two prior efforts to make comparative assessments of negotiated rulemaking. Unlike Kerwin and Furlong (who, in fairness, never really set out to evaluate negotiated rulemaking), I include in my assessment all the negotiated rulemakings completed by EPA during the study period. Unlike the NPR report, I rely on primary source data on the filings of suits challenging EPA rules and thus provide an accurate account of litigation filed against both negotiated and conventional rules. By carefully applying empirical research methods, I find that </w:t>
      </w:r>
      <w:r w:rsidRPr="0077335A">
        <w:rPr>
          <w:rStyle w:val="StyleBoldUnderline"/>
          <w:rFonts w:cs="Times New Roman"/>
        </w:rPr>
        <w:t>on average it has taken EPA about three years to develop a rule, regardless of whether the agency used negotiated rulemaking or conventional rulemaking procedures</w:t>
      </w:r>
      <w:r w:rsidRPr="0077335A">
        <w:rPr>
          <w:rFonts w:cs="Times New Roman"/>
          <w:sz w:val="14"/>
        </w:rPr>
        <w:t xml:space="preserve">. n47 </w:t>
      </w:r>
      <w:r w:rsidRPr="0077335A">
        <w:rPr>
          <w:rStyle w:val="StyleBoldUnderline"/>
          <w:rFonts w:cs="Times New Roman"/>
        </w:rPr>
        <w:t>The median duration is also about the same for negotiated and conventional rules</w:t>
      </w:r>
      <w:r w:rsidRPr="0077335A">
        <w:rPr>
          <w:rFonts w:cs="Times New Roman"/>
          <w:sz w:val="14"/>
        </w:rPr>
        <w:t xml:space="preserve">. n48 Negotiated rulemaking does seem to make a difference when it comes to litigation - however, the difference is in the direction opposite to what has been expected. </w:t>
      </w:r>
      <w:r w:rsidRPr="0077335A">
        <w:rPr>
          <w:rStyle w:val="StyleBoldUnderline"/>
          <w:rFonts w:cs="Times New Roman"/>
        </w:rPr>
        <w:t>Negotiated rules are challenged fifty percent of the time, while other comparable, significant EPA rules are challenged only thirty-five percent of the time</w:t>
      </w:r>
      <w:r w:rsidRPr="0077335A">
        <w:rPr>
          <w:rFonts w:cs="Times New Roman"/>
          <w:sz w:val="14"/>
        </w:rPr>
        <w:t xml:space="preserve">. n49 These results indicate all too clearly that negotiated rulemaking has failed to accomplish its goals of preventing litigation and saving time. Negotiation simply does not "cure" regulatory malaise. (*398) II Evaluating the Duration of Negotiated Rulemaking Harter disagrees with these findings. He first criticizes how I evaluate negotiated rulemaking's impact on the duration of the regulatory process, arguing that I should exclude from my study one rule that EPA negotiated - the farmworker protection rule - because its committee failed to reach a consensus. n50 In a few other cases, he also questions my reliance on the publication of the final rule to mark the completion of the rulemaking process. n51 In total, Harter criticizes my data with respect to the four EPA negotiated rulemakings that took the agency the longest to complete. As a result, Harter claims that once his modifications to the data are made, the average duration of negotiated rulemakings is shorter than the duration of conventional rulemakings. n52 He is correct that the average duration would decline if the longest negotiated rules were to be excluded or their length were to be truncated. He is wrong, however, to suggest that such modifications should be made. The farmworker protection rule, while a failure in terms of achieving consensus, still represented an earnest effort by the EPA to negotiate the rule and merits inclusion in any evaluation of negotiated rulemaking. n53 The other modifications Harter urges fail to adhere to the basic precepts of consistency and reliability in empirical analysis. n54 Moreover, even if one were to be persuaded by Harter's advocacy, his modifications would only affect the average duration of negotiated rulemaking, and not the more appropriate measures of rulemaking time. n55 The median duration of negotiated rulemaking remains largely unchanged even after Harter's modifications. n56 More significantly, whatever one makes of the duration of rules from start to finish, the overall investment of staff time and effort by agencies and outside organizations remains indisputably and significantly greater for negotiated rulemaking. (*399) A. EPA's Negotiated Rulemaking on Farmworker Protection Harter first seeks to exclude from analysis what he calls the "peculiar case" of the farmworker protection rulemaking. n57 In 1985, EPA initiated a negotiated rulemaking process to establish a regulation that would reduce the exposure of agricultural workers to the spray of pesticides. n58 The agency convened a negotiation committee comprising representatives from farming organizations, farmworker unions, agricultural and forest products trade associations, state and local governments, the U.S. Department of Agriculture, and the EPA. n59 The committee met as a plenary group on several occasions, established a series of five working groups, and developed and circulated working drafts of a proposed regulation. n60 As the committee neared completion of a final draft of the proposed rule, the negotiations reached an impasse, n61 and the representatives from the farmworker organizations decided to end their involvement with the negotiations. n62 The EPA attempted to bring the farmworkers' representatives back into the discussions and continued to meet with the remaining members of the committee. n63 In the end, however, the agency was unable to secure a meaningful consensus without the involvement of the farmworkers' representatives, whom the agency failed to bring back to the table officially. Harter claims the farmworker protection rule should be excluded from my analysis of the effectiveness of negotiated rulemaking. n64 He asserts that the farmworker protection negotiated rulemaking was "abandoned" by EPA and that the bulk of the time associated with this regulation should not be attributed to negotiated rulemaking because it took place after the negotiations (*400) collapsed. n65 Yet what happened in the farmworker protection rulemaking could happen in any negotiated rulemaking. Negotiation does not always yield a consensus, and the mere fact that consensus is not reached is no reason to exclude from evaluation those rules for which the agency otherwise earnestly tried to use negotiation. If we are to determine whether negotiated rulemaking is effective in achieving its goals, both common sense and conventional empirical research methods dictate that we look at all the cases where the technique was used, not only those cases where it succeeds. Although negotiated rulemakings should be excluded when they were genuinely abandoned, I specifically state in Assessing Consensus that by "abandoned" negotiated rulemakings "I do not mean that the participants failed to reach consensus." n66 Rather, in a passage that Harter quotes, n67 I treat as "abandoned" those rulemakings for which the agency, at some point after publication of an intent to negotiate, either (1) "decided not to commence negotiations," (2) "disbanded the committee before seeking even a limited agreement," or (3) "withdrew the underlying regulatory action altogether." n68 Rulemakings that meet any one of these three criteria are rulemakings for which the agency failed to use the negotiation process earnestly as a means of developing a rule, or for which the agency declared its decision to issue no rule at all. n69 They are cases where the agency essentially decided to forego altogether the experimental treatment called negotiated rulemaking. The EPA did commence and earnestly pursue negotiations in the farmworker protection rule. The agency worked diligently and responsibly to seek an agreement in this case, and apparently even came close to doing so. n70 When problems arose, the agency (*401) and the other parties offered to replace the facilitator in an effort to keep the farmworkers' representatives on the committee. n71 The EPA continued to hold meetings with the rest of the committee, "hoping that the farmworkers' representatives would return." n72 In addition, the EPA reportedly continued to share drafts of the proposed rule with the farmworkers' representatives before the opening of the notice-and-comment period. n73 EPA did not "abandon" the farmworker protection negotiated rulemaking; rather, one non-governmental interest abandoned the negotiation committee - the committee simply failed to reach a consensus. n74 EPA did eventually issue a final farmworker protection rule, and in doing so the agency made a point of crediting the negotiation process for having "helped shape the proposed regulation." n75 Harter himself suggests that the agency learned much from the negotiation process and that the discussion draft that emerged from the negotiations formed a basis for its final rule. n76 In making this suggestion, however, Harter essentially concedes that the farmworker protection rule was, after all, a negotiated rulemaking. One cannot consistently treat the rule as a negotiated rulemaking in order to claim credit for some benefits, only (*402) to exclude it when it comes to assessing whether negotiated rulemaking achieves other benefits. Significantly, no one ever claimed that the farmworker protection rule should be treated as anything but a completed negotiated rulemaking until after my research results were published. Lee Thomas, who served as the EPA Administrator during the negotiations and through the publication of the proposed rule, counted the farmworker protection rule among EPA's negotiated rules. n77 When the EPA's Office of Policy, Planning and Evaluation set out to assess how well negotiated rulemaking worked, it included the farmworker protection rule in its study. n78 Indeed, on eight separate occasions, the EPA listed the farmworker protection rule as an example of one of its negotiated rulemaking in the Federal Register. n79 The rule has appeared in three separate (*403) reports issued by ACUS, again listed as one of EPA's negotiated rulemakings. n80 EPA's Consensus and Dispute Resolution Program has kept its own internal list of EPA negotiated rulemakings, on which the farmworker protection rule can be found. n81 Finally, the director of the Consensus and Dispute Resolution Program, Chris Kirtz, published an article listing the farmworker protection rule as one of EPA's negotiated rulemakings. n82 Interestingly, EPA's internal list of negotiated rulemakings was recently modified to add a sentence to the description of the farmworker protection rulemaking stating that the "negotiation was abandoned." n83 This statement never appeared in three earlier versions of this EPA list of negotiated rulemakings, n84 making it reasonable to wonder why EPA staff would change its description in this document more than five years after EPA issued its final rule and more than ten years after the farmworkers reconsidered their involvement in the negotiations. Perhaps part of (*404) the explanation lies in the fact that EPA made a point to distribute copies of its altered list at the 1998 Association of American Law Schools panel organized around my research. n85 When the farmworker protection proceeding was described earlier by the agency in the Federal Register, EPA never described the negotiated rulemaking as having been "abandoned" (the same word used to label the category of rules excluded from my study). Rather, EPA noted that representatives from four groups "decided to discontinue participation in the Regulatory Negotiation process" and that afterwards the agency still scheduled four additional meetings with the remaining members of the negotiation committee. n86 Notwithstanding Harter's and EPA's efforts to revise the historical record, the farmworker protection rule is properly considered one of the agency's negotiated rules. Administrative law scholars have considered it as such. n87 Moreover, Laura Langbein and Neil Kerwin, whose research Harter considers "rigorous" and "the only careful and comprehensive" empirical research on negotiated rulemaking, n88 initially included the farmworker protection rule in their study. n89 They eventually dropped it from their sample of negotiated rules, but not because of any principled (*405) or methodological reason for excluding it from a study of the performance of negotiated rulemaking. Rather, Langbein and Kerwin dropped it simply because they were unable to locate enough of the participants in the rulemaking to interview. n90 Furthermore, Harter has himself acknowledged that the farmworker protection rulemaking was a negotiated rulemaking, going so far as to reprint the organizational protocol for the negotiations as an appendix to an earlier article. n91 It is understandable why an advocate would now like to treat the farmworker protection rulemaking as if it were not a negotiated rulemaking for the purpose of determining the average duration of negotiated rules. The farmworker protection rule took longer to complete than any other. n92 As Harter points out, removing this one rule from the group of EPA negotiated rulemakings has the effect of decreasing the average duration of these rules by approximately four months. n93 Yet Harter fails to note that in using Federal Register notices to compute the duration of negotiated rulemakings, I actually understate the average duration by about the same amount of time. As I note in Assessing Consensus, "Federal Register listings yield an average time for the four negotiated rules in the Kerwin and Furlong study of 1.8 years (647 days), more than four months shorter than the average they report for the same rules (778 days)." n94 My approach therefore underestimates rulemaking duration because it excluded the agency work that precedes the publication of a notice of intent and which leads the agency to make the decision to engage (*406) in a negotiated rulemaking. In this and other ways, my approach relies on conservative measures that in effect create a "deliberate bias in favor of finding a time savings in rules developed with negotiated rulemaking procedures." n95 As a result, even supposing the farmworker protection rule should be excluded as a negotiated rulemaking, the resulting average time decrease caused by excluding it is still within the bounds of what can be explained by the conservative measure I used for the duration of negotiated rulemaking. n96 It is simply not possible to conclude with any confidence that negotiated rulemaking has made the rulemaking process significantly shorter. B. Calculating Rulemaking Duration Harter critiques my analysis of rulemaking duration in other ways. He claims, for example, that by using a "strictly numerical methodology" for evaluating the duration of rulemaking I have ignored "the varying complexity of rules." n97 He notes that "rulemaking is an inherently political activity" and argues that "counting days between two events disregards all the dynamics of political activity." n98 Although Harter never clearly states what inference he thinks should be drawn from these vague points, he appears to be suggesting either (1) that negotiated rulemaking should not be subject to empirical evaluation n99 or (2) that omitted, perhaps even unmeasurable, variables influence the duration of the rulemaking process, making quantitative analysis unreliable. There is no reason to support the first claim that negotiated rulemaking should be exempt from the kind of evaluation to (*407) which other policies or procedures are normally subjected. n100 Even advocates of negotiated rulemaking recognize that it should be subject to evaluation. n101 The second claim raises a concern that should be considered for all empirical research, but it matters only if there is reason to suspect that omitted variables are relevant and systematically biasing the results in one direction. n102 Harter offers no credible reason to suspect that the so-called "dynamics" inherent to all rulemaking systematically operate to lengthen the time it would otherwise take to complete the rulemakings that were negotiated, nor does he specify any particular variable that should have been included in my analysis. In contrast, I extensively scrutinize the possibility of omitted variable bias in Assessing Consensus. n103 All the available evidence indicates that the rules selected for negotiation tend to involve underlying issues and interests that made them more - not less - likely to succeed in achieving a timely outcome. n104 EPA has not used negotiated rulemaking for (*408) the rules affecting the broadest number of organizations nor for those rules raising the most contentious policy issues. Rather, the agency has tended to follow the advice of negotiation consultants, as well as the guidelines of the Negotiated Rulemaking Act, to select rules for negotiation for which the agency determines there is a preexisting likelihood of success within a limited amount of time. n105 Admittedly, on some occasions the agency has selected significant rulemakings to negotiate and, as we know, it has also sometimes misjudged whether a consensus could be attained in a fixed time period. n106 Overall, though, the agency has tended to select rules that are expected to take less time to promulgate. n107 Harter also claims that instead of using a consistent, verifiable method of calculating rulemaking duration, I should have imputed different ending points to negotiated rules based on "the actual, immediate goal the agency hoped to accomplish" and "what those who would be affected by the agency's action thought." n108 Harter asserts that because I used the date when the agency published its final rule, rather than imputing ending (*409) points for negotiated rulemakings, I fail "to conduct an accurate empirical study of rulemaking." n109 Actually, the danger is just the opposite. If researchers studying the duration of rulemaking were to make their own ad hoc decisions about when a rulemaking begins and ends, their research would lack reliability. n110 Without clear criteria for collecting data and making measurements, individual researchers would have to make their own decisions about when an agency's rulemakings ended. Such an approach would make it exceedingly difficult, if not impossible, to verify and interpret results across studies. n111 Thus, it is important for researchers to operationalize rulemaking duration using a consistent, verifiable indicator such as Federal Register notices or other uniform administrative indicators. This is almost certainly the reason that Neil Kerwin and Scott Furlong opted for such an approach, relying on the dates found in EPA's internal regulatory tracking system rather than their own interpretation of when individual rulemakings were completed. n112 More recently, political scientists John Wright and Steven Balla conducted a further study of the length of negotiated rulemaking - again using the dates of notices in the Federal Register. n113 Choosing the date on which a final rule is promulgated (*410) is particularly appropriate given that this is the point at which the agency has taken a final, legally reviewable action. n114 Since one of the main goals attributed to negotiated rulemaking is to reduce subsequent litigation over agency rules, it is entirely appropriate to use the publication of the final rule as the ending point of a negotiated rulemaking for purposes of evaluation. Even Langbein and Kerwin, in the study that Harter praises, regard the outcome of the negotiated rulemaking as the promulgation of the final rule. n115 Moreover, as any administrative lawyer knows, the rulemaking process does not necessarily end once the agency issues a final rule. Even putting aside any subsequent litigation, agencies do revisit their final rules, amend and revise them, and even occasionally rescind them. n116 Researchers who free themselves from a consistent data collection rule face an extremely wide range of potential starting and ending points for any particular rulemaking. For example, as I note in Assessing Consensus, the negotiated rulemaking over drinking water standards for disinfectant byproducts had, by 1996, resulted in a final rule governing the collection of drinking water information even though the substantive drinking water standards based on the negotiations still remained as proposed rules. n117 I use the date of the "first final rule to emerge from this negotiated rulemaking process, even though it is an information collection rule and not a drinking water standard" simply to ensure that my estimates are employed consistently and conservatively. n118 The farmworker protection rule is yet another example of a rulemaking that did not really end with the promulgation of a final rule. As I note in Assessing Consensus, debate over the farmworker protection rule persists: "EPA has issued extensions and changes to the rule, (*411) Congress has entered the fray, and outside groups have threatened litigation." n119 Opening measurement to ad hoc judgments would not only enable some to claim that rulemaking was shorter in some cases, but it would also allow others to claim that rulemaking was still longer in other cases. The approach I take in my empirical research adheres to sound social science research standards in that it relies on neutral, consistent methods of calculating the duration of rulemaking. Harter's approach, on the other hand, tips the scales in favor of finding a time savings for negotiated rulemaking. He makes adjustments that shorten the process for negotiated rulemaking, but he never acknowledges the need to be consistent and make similar adjustments to the comparison group of rules adopted through conventional notice-and-comment procedures. n120 Harter claims, for example, that an earlier ending date should be used for the equipment leaks rule because the EPA issued an early notice of the agreement in the equipment leaks rulemaking "so industry could begin taking actions to comply." n121 In an earlier article, Harter notes that many firms "were complying with the rule long before it was in effect." n122 He similarly argues that the ending date of the reformulated gasoline rule should be moved up by about eight months because that was the time when the EPA held a series of workshops "so that those affected could (*412) comply." n123 Yet what Harter fails to acknowledge is that regulated entities often take steps to comply with looming environmental regulations well in advance of agency rules coming into effect. In many corporations and trade associations, lawyers and managers regularly work to anticipate the EPA's regulatory agenda, taking steps to bring their organizations and members into compliance before the final rules take effect. n124 This is especially the case with regard to regulations affecting equipment or production processes, as compliance can require significant capital expenditures and lead time for planning. It is in firms' interests to avoid the risk of business interruption or regulatory liability, so firms often plan ahead and begin taking steps to comply after an agency issues a proposed or interim rule or otherwise signals its regulatory direction. n125 Overall, Harter presents his data in such a way as to favor negotiated rulemaking. He argues that if one negotiated rule is excluded from study, and if the duration of two other rules is shortened, the average duration of the EPA's negotiated rulemakings is only 751 days instead of 1,013 days, or thirty-five percent shorter than the average duration reported in my study. n126 This reduction in average duration arises because the (*413) one rule that Harter argues should be excluded - the farmworker protection rule - happened to be the negotiated rulemaking with the longest duration. In addition, the two other rules - the equipment leaks and reformulated gasoline rules - were among those negotiated rules with the longest durations. Harter also questions the dates I use to calculate the duration of a fourth rule - the drinking water collection rule - although he does not change the dates I use in making his alternative calculation. n127 In all, Harter disputes my time computations for the four EPA negotiated rules that had the longest rulemaking duration. Due to the nature of an average (or mean) as a statistical measure, the average duration of negotiated rulemaking would indeed drop substantially if one were to remove the longest negotiated rulemaking from the group and also considerably shorten the duration of other rulemakings that took a longer time. This is explainable as a property of the statistic, since averages tend to be sensitive to outlying cases. Indeed, when analyzing a distribution of data with outliers in only a positive direction - such as with income or time, which can never be less than zero - the average will tend to be pulled upwards. n128 In such cases, the median will generally be a more suitable indicator of the typical case, as it is less sensitive to extreme outliers. n129 It is especially appropriate for a researcher to report the median in these cases, something that I did and Kerwin and Furlong did, but Harter did not. Table 1: Duration of EPA Rulemakings (in days) (SEE TABLE IN ORIGINAL) As Table 1 shows, Kerwin and Furlong report an average rulemaking duration (1108 days) that was higher than the median duration (872 days). My </w:t>
      </w:r>
      <w:r w:rsidRPr="0077335A">
        <w:rPr>
          <w:rStyle w:val="StyleBoldUnderline"/>
          <w:rFonts w:cs="Times New Roman"/>
        </w:rPr>
        <w:t>analysis results</w:t>
      </w:r>
      <w:r w:rsidRPr="0077335A">
        <w:rPr>
          <w:rFonts w:cs="Times New Roman"/>
          <w:sz w:val="14"/>
        </w:rPr>
        <w:t xml:space="preserve"> </w:t>
      </w:r>
      <w:r w:rsidRPr="0077335A">
        <w:rPr>
          <w:rStyle w:val="StyleBoldUnderline"/>
          <w:rFonts w:cs="Times New Roman"/>
        </w:rPr>
        <w:t>in</w:t>
      </w:r>
      <w:r w:rsidRPr="0077335A">
        <w:rPr>
          <w:rFonts w:cs="Times New Roman"/>
          <w:sz w:val="14"/>
        </w:rPr>
        <w:t xml:space="preserve"> a similar distribution: a </w:t>
      </w:r>
      <w:r w:rsidRPr="0077335A">
        <w:rPr>
          <w:rStyle w:val="StyleBoldUnderline"/>
          <w:rFonts w:cs="Times New Roman"/>
        </w:rPr>
        <w:t>higher average duration for EPA's negotiated rulemakings</w:t>
      </w:r>
      <w:r w:rsidRPr="0077335A">
        <w:rPr>
          <w:rFonts w:cs="Times New Roman"/>
          <w:sz w:val="14"/>
        </w:rPr>
        <w:t xml:space="preserve"> (*414) (1013 days) </w:t>
      </w:r>
      <w:r w:rsidRPr="0077335A">
        <w:rPr>
          <w:rStyle w:val="StyleBoldUnderline"/>
          <w:rFonts w:cs="Times New Roman"/>
        </w:rPr>
        <w:t>than a median duration for these same rules</w:t>
      </w:r>
      <w:r w:rsidRPr="0077335A">
        <w:rPr>
          <w:rFonts w:cs="Times New Roman"/>
          <w:sz w:val="14"/>
        </w:rPr>
        <w:t xml:space="preserve"> (872 days). This suggests that conventional rulemaking has had its outlying cases, just as has negotiated rulemaking. Harter's average for negotiated rulemaking is different</w:t>
      </w:r>
      <w:r w:rsidRPr="0077335A">
        <w:rPr>
          <w:rStyle w:val="StyleBoldUnderline"/>
          <w:rFonts w:cs="Times New Roman"/>
        </w:rPr>
        <w:t xml:space="preserve">, </w:t>
      </w:r>
      <w:r w:rsidRPr="0077335A">
        <w:rPr>
          <w:rFonts w:cs="Times New Roman"/>
          <w:sz w:val="14"/>
        </w:rPr>
        <w:t xml:space="preserve">but only because he has truncated the data on negotiated rulemakings. Even though Harter's average duration is substantially lower than what I find, his median duration for negotiated rulemaking, not surprisingly, differs very little. n130 </w:t>
      </w:r>
      <w:r w:rsidRPr="0077335A">
        <w:rPr>
          <w:rStyle w:val="StyleBoldUnderline"/>
          <w:rFonts w:cs="Times New Roman"/>
        </w:rPr>
        <w:t>When the data are properly analyzed</w:t>
      </w:r>
      <w:r w:rsidRPr="0077335A">
        <w:rPr>
          <w:rFonts w:cs="Times New Roman"/>
          <w:sz w:val="14"/>
        </w:rPr>
        <w:t xml:space="preserve">, the median - as well as the average - </w:t>
      </w:r>
      <w:r w:rsidRPr="0077335A">
        <w:rPr>
          <w:rStyle w:val="StyleBoldUnderline"/>
          <w:rFonts w:cs="Times New Roman"/>
        </w:rPr>
        <w:t>duration of EPA's negotiated rulemakings is only ninety-five days shorter</w:t>
      </w:r>
      <w:r w:rsidRPr="0077335A">
        <w:rPr>
          <w:rFonts w:cs="Times New Roman"/>
          <w:sz w:val="14"/>
        </w:rPr>
        <w:t xml:space="preserve"> than the respective data from Kerwin and Furlong's comparison group. It should be remembered, of course, that by using the notice of intent to negotiate as the starting point for each rule, rather than EPA's internal records (the Kerwin and Furlong approach), n131 my study understates the duration of negotiated rulemaking by about 131 days compared with the approach used by Kerwin and Furlong. n132 (*415) C. Negotiated Rulemaking Demands More Time and Effort by Participants No matter what one concludes about the impact of negotiated rulemaking on the duration of the regulatory process, </w:t>
      </w:r>
      <w:r w:rsidRPr="0077335A">
        <w:rPr>
          <w:rStyle w:val="StyleBoldUnderline"/>
          <w:rFonts w:cs="Times New Roman"/>
        </w:rPr>
        <w:t>negotiated rulemaking</w:t>
      </w:r>
      <w:r w:rsidRPr="0077335A">
        <w:rPr>
          <w:rFonts w:cs="Times New Roman"/>
          <w:sz w:val="14"/>
        </w:rPr>
        <w:t xml:space="preserve"> still </w:t>
      </w:r>
      <w:r w:rsidRPr="0077335A">
        <w:rPr>
          <w:rStyle w:val="StyleBoldUnderline"/>
          <w:rFonts w:cs="Times New Roman"/>
        </w:rPr>
        <w:t>demands more time and effort on the part of the participants</w:t>
      </w:r>
      <w:r w:rsidRPr="0077335A">
        <w:rPr>
          <w:rFonts w:cs="Times New Roman"/>
          <w:sz w:val="14"/>
        </w:rPr>
        <w:t xml:space="preserve"> than does conventional rulemaking. n133 </w:t>
      </w:r>
      <w:r w:rsidRPr="0077335A">
        <w:rPr>
          <w:rStyle w:val="StyleBoldUnderline"/>
          <w:rFonts w:cs="Times New Roman"/>
        </w:rPr>
        <w:t>Even if</w:t>
      </w:r>
      <w:r w:rsidRPr="0077335A">
        <w:rPr>
          <w:rFonts w:cs="Times New Roman"/>
          <w:sz w:val="14"/>
        </w:rPr>
        <w:t xml:space="preserve"> the </w:t>
      </w:r>
      <w:r w:rsidRPr="0077335A">
        <w:rPr>
          <w:rStyle w:val="StyleBoldUnderline"/>
          <w:rFonts w:cs="Times New Roman"/>
        </w:rPr>
        <w:t>overall duration</w:t>
      </w:r>
      <w:r w:rsidRPr="0077335A">
        <w:rPr>
          <w:rFonts w:cs="Times New Roman"/>
          <w:sz w:val="14"/>
        </w:rPr>
        <w:t xml:space="preserve"> of negotiated rulemakings </w:t>
      </w:r>
      <w:r w:rsidRPr="0077335A">
        <w:rPr>
          <w:rStyle w:val="StyleBoldUnderline"/>
          <w:rFonts w:cs="Times New Roman"/>
        </w:rPr>
        <w:t>could be shown to be shorter</w:t>
      </w:r>
      <w:r w:rsidRPr="0077335A">
        <w:rPr>
          <w:rFonts w:cs="Times New Roman"/>
          <w:sz w:val="14"/>
        </w:rPr>
        <w:t xml:space="preserve">, n134 the </w:t>
      </w:r>
      <w:r w:rsidRPr="0077335A">
        <w:rPr>
          <w:rStyle w:val="StyleBoldUnderline"/>
          <w:rFonts w:cs="Times New Roman"/>
        </w:rPr>
        <w:t>intensity of negotiated rulemakings still translates into additional time</w:t>
      </w:r>
      <w:r w:rsidRPr="0077335A">
        <w:rPr>
          <w:rFonts w:cs="Times New Roman"/>
          <w:sz w:val="14"/>
        </w:rPr>
        <w:t xml:space="preserve">. As Harter himself acknowledges, "reg negs are intense activities: participating in one can be expensive and time consuming." n135 The Langbein and Kerwin study, which Harter considers "rigorous" and "careful," n136 shows that participants in negotiated rulemakings report spending nearly twice as much overall in organizational resources as did their counterparts in conventional rulemakings. n137 Strikingly, </w:t>
      </w:r>
      <w:r w:rsidRPr="0077335A">
        <w:rPr>
          <w:rStyle w:val="StyleBoldUnderline"/>
          <w:rFonts w:cs="Times New Roman"/>
        </w:rPr>
        <w:t>participants in negotiated rulemakings are three times more likely to complain that the process takes too much time and effort</w:t>
      </w:r>
      <w:r w:rsidRPr="0077335A">
        <w:rPr>
          <w:rFonts w:cs="Times New Roman"/>
          <w:sz w:val="14"/>
        </w:rPr>
        <w:t xml:space="preserve">. n138 Whatever one makes of the impact of negotiation on the duration of rulemakings, there is no disputing that negotiated rulemaking is much more burdensome, in terms of the overall time and expense, than conventional rulemaking. n139 (*416) III Negotiated Rulemaking and the Avoidance of Litigation Over the years, advocates of negotiated rulemaking consistently claimed that the procedure would eliminate subsequent litigation filed challenging administrative rules. n140 Yet until I undertook my research, no one had sought to assess these claims by collecting comprehensive data on court filings for negotiated and conventional rules. Having collected this data for the EPA, I find that six out of the twelve completed EPA negotiated rules in my study have resulted in legal challenges, a litigation rate higher than that for all significant rules under EPA's major statutes and almost twice as high as that for EPA rules generally. n141 Harter does not dispute that these challenges to negotiated rules were filed. n142 Rather, he claims that negotiated rulemaking was never really meant to reduce litigation. n143 He also claims that I fail to account for differences in litigation and that when these differences are considered, negotiated rulemaking results in less protracted litigation. n144 In this Part, I demonstrate that Harter is wrong on both counts: negotiated rulemaking has long aimed to reduce legal challenges to agency rules and it has failed to reduce both the number and intensity of these challenges. (*417) A. Avoiding Litigation Has Long Been a Goal of Negotiated Rulemaking Harter suggests that it really does not matter that negotiated rulemaking has failed to prevent litigation. According to Harter, negotiated rulemaking was not originally intended to reduce litigation. For example, he asserts that "those who were present at the creation of reg-neg sought neither expedition nor a shield against litigation." n145 Yet negotiation has long been offered, even in the early years, as an alternative that would reduce the perceived adversarial relationship between business and government. n146 Former Secretary of Labor John Dunlop initiated interest in negotiated rulemaking in the 1970s by calling attention to several problems with government regulation, one of which was "the legal game-playing between the regulatees and the regulators." n147 According to Dunlop, typically the "regulatory agency promulgates a regulation; the regulatees challenge it in court; if they lose, their lawyers may seek to find another ground for administrative or judicial challenge." n148 He urged regulators to involve affected parties in the development of new rules so as to reduce the contentiousness, delays, and lawsuits that he perceived to be afflicting the regulatory process. n149 Philip Harter himself, in his original article on negotiated rulemaking, advocated negotiated rulemaking as a cure for a "bitterly adversarial" n150 regulatory process: Negotiations may reduce judicial challenges to a rule because those parties most directly affected, who are also the most likely to bring suits, actually would participate in its development. Indeed, because the rule would reflect the agreement of the parties, even the most vocal constituencies should support (*418) the rule. This abstract prediction finds support in experience in analogous contexts. For example, there has been virtually no judicial review of OSHA's recent safety standards that were based on a consensus among the interested parties. Moreover, rules resulting from settlements have not been challenged. n151 Moreover, according to Judge Loren Smith, chairman of ACUS at the time the Conference acted on Harter's report, "when we passed the first recommendation (encouraging agencies to use negotiated rulemaking)..., the Reagan Administration's whole purpose on negotiated rulemaking was to keep things out of the courts." n152 In chronicling EPA's decision to launch its regulatory negotiation project in 1983, Daniel Fiorino and Chris Kirtz observed that the ACUS recommendation was one of the factors prompting EPA to pursue negotiated rulemaking. n153 Furthermore, they point explicitly to the desire by EPA officials to reduce litigation: Perhaps most importantly, people within the EPA were becoming more aware of the limits of conventional, adversarial rulemaking under the Administrative Procedure Act. The standard rulemaking process had become too susceptible to (*419) delay and litigation. As many as 80 percent of EPA's final rules are challenged - often by both sides of an issue. A pilot program on regulatory negotiation offered an opportunity to test an alternative method for proposing Agency rules that would permit all participants a face-to-face role in decision-making. n154 As one can plainly see, the aim of avoiding litigation motivated both the original ACUS recommendation urging agencies to pursue negotiated rulemaking and EPA's decision to launch its regulatory negotiation project. Admittedly, over the years advocates of negotiated rulemaking have claimed a number of additional benefits from negotiated rulemaking, n155 but from the very beginning proponents have consistently claimed that it will reduce legal challenges to agency rules. n156 Numerous practitioners, academics, legislators, and agency officials have advocated negotiated rulemaking as a way of reducing subsequent litigation, which many erroneously thought had reached the point where groups challenged four out of every five regulations EPA issued. n157 The Negotiated Rulemaking Act included in its preamble the goal of reducing the likelihood of litigation. n158 In addition, Republican and Democratic administrations endorsed the use of negotiated rulemaking, in no small part because of the belief that the procedure (*420) would minimize litigation. n159 Advocates have consistently emphasized negotiated rulemaking's potential for reducing litigation, and even the earliest "pioneers" of the process have boasted (inaccurately) that the negotiation process has "almost eliminated" subsequent litigation n160 and that "no rule crafted in this manner has been subjected to court action." n161 B. Negotiated Rulemaking Has Failed to Reduce Litigation Even though Harter erroneously suggests that it does not really matter that negotiated rulemaking has generated a considerable number of legal challenges, n162 he nevertheless makes several forcefully worded, but mistaken, criticisms of my analysis of negotiated rulemaking and litigation. n163 For example, he first accuses me of "significantly misleading" the reader by including a discussion of the Grand Canyon visibility negotiation in Assessing Consensus, because it was not technically a negotiated rulemaking. n164 At the same time, however, he readily acknowledges that my article "points out that this rule was not developed (*421) under the Negotiated Rulemaking Act." n165 In addition to stating that the rule was not technically a negotiated rulemaking under the Act, I also expressly exclude the Grand Canyon rule when calculating and discussing the overall litigation rate for EPA's negotiated rules. n166 Nevertheless, mentioning the litigation over the Grand Canyon rule as I do is far from misleading - it is relevant and highly probative support for the proposition that "rules promulgated following a regulatory negotiation are far from immune from legal challenge." n167 The Grand Canyon rule was probably the most well publicized of any EPA regulatory negotiation, having concluded with a dramatic presidential ceremony near the edge of the Grand Canyon and prompting a front-page New York Times article hailing the negotiation process as a model alternative to the "lawsuit system." n168 Moreover, at the time of my original research, the Grand Canyon rule had been heralded as a negotiated rulemaking success story by one of the sponsors of the Senate bill permanently reauthorizing the Negotiated Rulemaking Act. n169 At that time, however, the rulemaking had been discussed in the legal literature only "as a prototype 'win-win' solution of an environmental problem and a model for other regulatory negotiations." n170 Thus, including mention of the Grand Canyon litigation actually helps to correct the misleading impression that regulatory negotiation eliminates subsequent legal challenges to agency rules. (*422) Harter also charges that I fail to look into the details surrounding the challenged negotiated rules and their litigation. n171 This claim is yet another example of Harter's advocacy. Even a cursory reading of Assessing Consensus reveals that I devote considerable attention to the details surrounding all six EPA negotiated rulemakings that were subject to legal action, stating exactly who filed each petition for review, why, and to what effect. n172 Harter's claim that I fail to look at what happened in these cases is all the more interesting since he himself provides only two paragraphs in his article to the litigated rules, compared with the more than eight pages contained in my original article. n173 He devotes a mere eleven words to the litigation challenging the disinfectant byproducts rule compared with the page and a half I devote to that rule and its subsequent legal challenge. n174 Perhaps because his own discussion of the challenged rules is so brief, Harter creates some confusion about the litigation filed against the reformulated gasoline rule and the equipment leaks rule. n175 Without denying that court petitions were filed (*423) challenging these rules, he nevertheless mistakenly implies that the challenges I attribute to these two rules were actually filed against related, but distinct EPA rules that were not negotiated. n176 Yet, even though petitions were filed against related (*424) rules, court records in both cases show that petitioners also challenged the very rules which were developed through negotiated rulemaking. n177 Although those who advocate negotiated rulemaking have created some ambiguity on this point, the fact is that the reformulated gasoline rule itself was challenged n178 as was the equipment leaks portion of the HON rule which was developed through negotiated rulemaking. n179 Finally, Harter claims that I fail to distinguish "substantive challenges" from other kind of challenges, and that negotiated rules have been "remarkably resistant" to such substantive challenges. n180 Since he never defines what he means by a "substantive challenge," it not possible to test or respond to his claim fully. Once again, Harter's approach may well be understandable as a form of advocacy, but it is unacceptable as a basis for empirical analysis of negotiated rulemaking. n181 If, in claiming that I fail to distinguish between "substantive" and other types of challenges, Harter means to imply that I fail to report that most of the challenges to negotiated rules were settled out of court, then again a casual reading of Assessing Consensus is enough to (*425) show that he is mistaken. n182 Harter notes that several of the challenges to negotiated rules were withdrawn after settlement talks in several cases, but in each case I already note this in Assessing Consensus. n183 In fact, I specifically report that "only two of the six challenged rules reached an appellate panel for a decision," the rest having been voluntarily dismissed by the parties. n184 I also report - and this is most crucial - that </w:t>
      </w:r>
      <w:r w:rsidRPr="0077335A">
        <w:rPr>
          <w:rStyle w:val="StyleBoldUnderline"/>
          <w:rFonts w:cs="Times New Roman"/>
        </w:rPr>
        <w:t>most petitions for review of EPA rules are voluntarily dismissed by the parties</w:t>
      </w:r>
      <w:r w:rsidRPr="0077335A">
        <w:rPr>
          <w:rFonts w:cs="Times New Roman"/>
          <w:sz w:val="14"/>
        </w:rPr>
        <w:t xml:space="preserve">. n185 Indeed, </w:t>
      </w:r>
      <w:r w:rsidRPr="0077335A">
        <w:rPr>
          <w:rStyle w:val="StyleBoldUnderline"/>
          <w:rFonts w:cs="Times New Roman"/>
        </w:rPr>
        <w:t>settlement is more common in litigation challenging EPA rules than with other litigation</w:t>
      </w:r>
      <w:r w:rsidRPr="0077335A">
        <w:rPr>
          <w:rFonts w:cs="Times New Roman"/>
          <w:sz w:val="14"/>
        </w:rPr>
        <w:t xml:space="preserve">. As I report in an earlier study cited in Assessing Consensus, "the settlement rate for EPA rule challenges in the DC Circuit ... is nearly twice that for all appeals ... and substantially more than the rate for all administrative appeals." n186 </w:t>
      </w:r>
      <w:r w:rsidRPr="0077335A">
        <w:rPr>
          <w:rStyle w:val="StyleBoldUnderline"/>
          <w:rFonts w:cs="Times New Roman"/>
        </w:rPr>
        <w:t>Organizations filing suits challenging EPA rules often do so to preserve the opportunity to work out additional changes in the rule, aware that the underlying environmental statutes authorizing judicial review require such suits to be filed</w:t>
      </w:r>
      <w:r w:rsidRPr="0077335A">
        <w:rPr>
          <w:rFonts w:cs="Times New Roman"/>
          <w:sz w:val="14"/>
        </w:rPr>
        <w:t xml:space="preserve">, if at all, within a few months of the promulgation of the final rule. n187 For many organizations filing petitions for review of (*426) EPA rules, the petition simply signals the beginning of a new round of working out the details of the rule with the agency. Industry and environmental groups frequently treat litigation as a continuation of the rulemaking process, albeit with a smaller number of participants. n188 Thus </w:t>
      </w:r>
      <w:r w:rsidRPr="0077335A">
        <w:rPr>
          <w:rStyle w:val="StyleBoldUnderline"/>
          <w:rFonts w:cs="Times New Roman"/>
        </w:rPr>
        <w:t>when Harter suggests that negotiated rulemaking has spared EPA</w:t>
      </w:r>
      <w:r w:rsidRPr="0077335A">
        <w:rPr>
          <w:rFonts w:cs="Times New Roman"/>
          <w:sz w:val="14"/>
        </w:rPr>
        <w:t xml:space="preserve"> highly protracted </w:t>
      </w:r>
      <w:r w:rsidRPr="0077335A">
        <w:rPr>
          <w:rStyle w:val="StyleBoldUnderline"/>
          <w:rFonts w:cs="Times New Roman"/>
        </w:rPr>
        <w:t>litigation</w:t>
      </w:r>
      <w:r w:rsidRPr="0077335A">
        <w:rPr>
          <w:rFonts w:cs="Times New Roman"/>
          <w:sz w:val="14"/>
        </w:rPr>
        <w:t xml:space="preserve"> because many of the challenges to these rules were eventually withdrawn, </w:t>
      </w:r>
      <w:r w:rsidRPr="0077335A">
        <w:rPr>
          <w:rStyle w:val="StyleBoldUnderline"/>
          <w:rFonts w:cs="Times New Roman"/>
        </w:rPr>
        <w:t>he is</w:t>
      </w:r>
      <w:r w:rsidRPr="0077335A">
        <w:rPr>
          <w:rFonts w:cs="Times New Roman"/>
          <w:sz w:val="14"/>
        </w:rPr>
        <w:t xml:space="preserve"> actually </w:t>
      </w:r>
      <w:r w:rsidRPr="0077335A">
        <w:rPr>
          <w:rStyle w:val="StyleBoldUnderline"/>
          <w:rFonts w:cs="Times New Roman"/>
        </w:rPr>
        <w:t>describing the normal pattern of challenges to EPA</w:t>
      </w:r>
      <w:r w:rsidRPr="0077335A">
        <w:rPr>
          <w:rFonts w:cs="Times New Roman"/>
          <w:sz w:val="14"/>
        </w:rPr>
        <w:t xml:space="preserve">. As I report in Assessing Consensus: For all challenges to EPA rules filed in the D.C. Circuit between 1979-1990, only 29% were resolved through adjudication before an appellate panel. Negotiation and settlement discussions typically follow the filing of challenges to any EPA rule ... . In the aggregate, negotiated rulemaking has not generated any substantial difference in the way that legal challenges get resolved. n189 Indeed, the litigation against negotiated rules turns out to be virtually the same as litigation against conventional rules along every dimension, except that negotiated rules are challenged at a higher rate. n190 A single rule can, of course, be challenged by more than one organization. The data reveal not only that negotiated rules are challenged at a higher rate, but also that each challenge involves on average a somewhat larger number of petitioners. As Table 2 shows, the average number of petitions filed against negotiated rules is actually somewhat higher than the average number of petitions in challenges to conventional rules overall (3.7 petitions per challenged negotiated rule versus 3.0 for challenged conventional rules). n191 The rate at which these challenges eventually reach a court for decision is about the same as for challenges to conventional rules, and courts have been equally deferential in adjudicated challenges to negotiated rules as they are more generally in all challenges to EPA rules. n192 The typical challenge filed against an EPA negotiated rule does not differ in any discernible way from the typical challenge filed against a conventional rule. Table 2: Litigation Challenging EPA Rulemakings (SEE TABLE IN ORIGINAL) (*427) C. Negotiated Rulemaking Engenders Additional Conflict </w:t>
      </w:r>
      <w:r w:rsidRPr="0077335A">
        <w:rPr>
          <w:rStyle w:val="StyleBoldUnderline"/>
          <w:rFonts w:cs="Times New Roman"/>
        </w:rPr>
        <w:t>Not only does negotiated rulemaking fail to eliminate litigation or reduce its intensity, it</w:t>
      </w:r>
      <w:r w:rsidRPr="0077335A">
        <w:rPr>
          <w:rFonts w:cs="Times New Roman"/>
          <w:sz w:val="14"/>
        </w:rPr>
        <w:t xml:space="preserve"> also </w:t>
      </w:r>
      <w:r w:rsidRPr="0077335A">
        <w:rPr>
          <w:rStyle w:val="StyleBoldUnderline"/>
          <w:rFonts w:cs="Times New Roman"/>
        </w:rPr>
        <w:t>results in more legal challenges</w:t>
      </w:r>
      <w:r w:rsidRPr="0077335A">
        <w:rPr>
          <w:rFonts w:cs="Times New Roman"/>
          <w:sz w:val="14"/>
        </w:rPr>
        <w:t xml:space="preserve"> than would otherwise be expected. These </w:t>
      </w:r>
      <w:r w:rsidRPr="0077335A">
        <w:rPr>
          <w:rStyle w:val="StyleBoldUnderline"/>
          <w:rFonts w:cs="Times New Roman"/>
        </w:rPr>
        <w:t>legal challenges have been filed both by participants in negotiated rulemakings and by organizations who were not part of the negotiation process</w:t>
      </w:r>
      <w:r w:rsidRPr="0077335A">
        <w:rPr>
          <w:rFonts w:cs="Times New Roman"/>
          <w:sz w:val="14"/>
        </w:rPr>
        <w:t xml:space="preserve">. n193 As I explain in Assessing Consensus, the failure of negotiated rulemaking to live up to expectations is in part explained by the fact that conventional rulemaking at EPA has been much more resistant to litigation than anyone previously believed. n194 It is also the case that negotiation efforts do not resolve all conflicts, and, in some ways, they can even engender new conflicts. As we have seen, </w:t>
      </w:r>
      <w:r w:rsidRPr="0077335A">
        <w:rPr>
          <w:rStyle w:val="StyleBoldUnderline"/>
          <w:rFonts w:cs="Times New Roman"/>
        </w:rPr>
        <w:t>consensus is not always attainable</w:t>
      </w:r>
      <w:r w:rsidRPr="0077335A">
        <w:rPr>
          <w:rFonts w:cs="Times New Roman"/>
          <w:sz w:val="14"/>
        </w:rPr>
        <w:t>, and even when it is, it may only temporarily hide underlying conflicts. n195 Negotiated rulemaking also creates new sources of conflict that do not exist with other methods of policy making. n196 Conflicts can arise over the selection of participants in the negotiations, the meaning of agreements that are reached, and whether the final rule is consistent (*428) with those agreements. n197 Disagreements can even arise about the implications of silence in the agreement over particular terms or issues. n198 None of these additional kinds of conflict arise in the absence of negotiated rulemaking. A recent negotiated rulemaking effort at the Department of Housing and Urban Development (HUD) illustrates one of these new sources of conflict. HUD had originally named four public housing organizations to serve on negotiated rulemaking committees for regulations addressing subsidies and capital funds. n199 After the housing organizations subsequently filed a petition against the agency over a separate matter, HUD officials unilaterally declared that the organizations could no longer bargain with the agency in good faith and removed them from the negotiated rulemaking committees. n200 The housing groups filed for a court order reversing their removal from the committee, arguing that HUD's action discriminated against them in the exercise of their fundamental right of petition. n201 HUD eventually capitulated and reinstated the organizations as members of the negotiated rulemaking committees, but the experience demonstrates a profound new source of litigated conflict that, ironically, is found only in the very process that was intended to reduce litigation.</w:t>
      </w:r>
    </w:p>
    <w:p w:rsidR="0077335A" w:rsidRPr="0077335A" w:rsidRDefault="0077335A" w:rsidP="0077335A">
      <w:pPr>
        <w:pStyle w:val="Heading3"/>
        <w:rPr>
          <w:rFonts w:cs="Times New Roman"/>
        </w:rPr>
      </w:pPr>
      <w:bookmarkStart w:id="121" w:name="BlockBM992"/>
      <w:bookmarkEnd w:id="120"/>
      <w:r w:rsidRPr="0077335A">
        <w:rPr>
          <w:rFonts w:cs="Times New Roman"/>
        </w:rPr>
        <w:t>AT: Politics</w:t>
      </w:r>
    </w:p>
    <w:p w:rsidR="0077335A" w:rsidRPr="0077335A" w:rsidRDefault="0077335A" w:rsidP="0077335A">
      <w:pPr>
        <w:pStyle w:val="Heading4"/>
        <w:rPr>
          <w:rFonts w:cs="Times New Roman"/>
        </w:rPr>
      </w:pPr>
      <w:r w:rsidRPr="0077335A">
        <w:rPr>
          <w:rFonts w:cs="Times New Roman"/>
        </w:rPr>
        <w:t>Empirics prove the unpopularity of Reg Negs in Congress---2007 Food Amendments</w:t>
      </w:r>
    </w:p>
    <w:p w:rsidR="0077335A" w:rsidRPr="0077335A" w:rsidRDefault="0077335A" w:rsidP="0077335A">
      <w:pPr>
        <w:rPr>
          <w:rStyle w:val="StyleStyleBold12pt"/>
          <w:rFonts w:cs="Times New Roman"/>
          <w:sz w:val="16"/>
        </w:rPr>
      </w:pPr>
      <w:r w:rsidRPr="0077335A">
        <w:rPr>
          <w:rStyle w:val="StyleStyleBold12pt"/>
          <w:rFonts w:cs="Times New Roman"/>
        </w:rPr>
        <w:t>Marchant et al. 11</w:t>
      </w:r>
      <w:r w:rsidRPr="0077335A">
        <w:rPr>
          <w:rStyle w:val="StyleStyleBold12pt"/>
          <w:rFonts w:cs="Times New Roman"/>
          <w:sz w:val="16"/>
        </w:rPr>
        <w:t xml:space="preserve">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 xml:space="preserve">(Gary Marchant is the Lincoln Professor Emerging Technologies, Law and Ethics at the Sandra Day OÃ¢â‚¬â„¢Connor College of Law at Arizona State University. He is also a Professor of Life Sciences at ASU and Executive Director of the ASU Center for the Study of Law, Science and Technology. Professor Marchant has a a Ph.D. in Genetics from the University of British Columbia, a Masters of Public Policy degree from the Kennedy School of Government , and a law degree from Harvard. Braden R. Allenby (born 1950) is an American environmental scientist, environmental attorney and Professor of Civil and Environmental Engineering, and of Law, at Arizona State University. Allenby graduated from Yale University in 1972, received his Juris Doctor from the University of Virginia Law School, his Masters in Economics from the University of Virginia, his Masters in Environmental Sciences from Rutgers University, and his Ph.D. in Environmental Sciences from Rutgers. Joseph R. Herkert is a Lincoln Associate Professor of Ethics and Technology @ for the Arizona State University School of Applied Arts and Sciences. “The Growing Gap Between Emerging Technologies and Legal-Ethical Oversight: The Pacing Problem (The International Library of Ethics, Law and Technology)” Published May 21st 2011 @ </w:t>
      </w:r>
      <w:hyperlink r:id="rId85" w:anchor="v=onepage&amp;q=reg%20neg%20unpopular&amp;f=false" w:history="1">
        <w:r w:rsidRPr="0077335A">
          <w:rPr>
            <w:rStyle w:val="StyleStyleBold12pt"/>
            <w:rFonts w:cs="Times New Roman"/>
            <w:sz w:val="16"/>
            <w:szCs w:val="16"/>
          </w:rPr>
          <w:t>http://books.google.com/books?id=cgViTg_XcgwC&amp;pg=PA173&amp;lpg=PA173&amp;dq=reg+neg+unpopular&amp;source=bl&amp;ots=SYwVfPIenk&amp;sig=k_8qSeUrxbNOz8359JNVuX8eHIk&amp;hl=en&amp;sa=X&amp;ei=trLNU-z4G_Kf7AbjkoCABQ&amp;ved=0CD4Q6AEwBQ#v=onepage&amp;q=reg%20neg%20unpopular&amp;f=false</w:t>
        </w:r>
      </w:hyperlink>
      <w:r w:rsidRPr="0077335A">
        <w:rPr>
          <w:rStyle w:val="StyleStyleBold12pt"/>
          <w:rFonts w:cs="Times New Roman"/>
          <w:sz w:val="16"/>
          <w:szCs w:val="16"/>
        </w:rPr>
        <w:t>) Deng</w:t>
      </w:r>
    </w:p>
    <w:p w:rsidR="0077335A" w:rsidRPr="0077335A" w:rsidRDefault="0077335A" w:rsidP="0077335A">
      <w:pPr>
        <w:rPr>
          <w:rFonts w:cs="Times New Roman"/>
          <w:sz w:val="16"/>
        </w:rPr>
      </w:pPr>
      <w:r w:rsidRPr="0077335A">
        <w:rPr>
          <w:rStyle w:val="StyleBoldUnderline"/>
          <w:rFonts w:cs="Times New Roman"/>
        </w:rPr>
        <w:t>While negotiated rulemaking is theoretically sound</w:t>
      </w:r>
      <w:r w:rsidRPr="0077335A">
        <w:rPr>
          <w:rFonts w:cs="Times New Roman"/>
          <w:sz w:val="16"/>
        </w:rPr>
        <w:t xml:space="preserve">, supported by valid intentions and intuition, </w:t>
      </w:r>
      <w:r w:rsidRPr="0077335A">
        <w:rPr>
          <w:rStyle w:val="StyleBoldUnderline"/>
          <w:rFonts w:cs="Times New Roman"/>
        </w:rPr>
        <w:t>the empirical implementation record of forming rules through negotiation is underwhelming, even downright disappointing</w:t>
      </w:r>
      <w:r w:rsidRPr="0077335A">
        <w:rPr>
          <w:rFonts w:cs="Times New Roman"/>
          <w:sz w:val="16"/>
        </w:rPr>
        <w:t>. Forecast as the remedy for an ineffective and sluggish regulatory procedure, negotiated rulemaking seems to have fallen far short of its expectations</w:t>
      </w:r>
      <w:r w:rsidRPr="0077335A">
        <w:rPr>
          <w:rStyle w:val="StyleBoldUnderline"/>
          <w:rFonts w:cs="Times New Roman"/>
        </w:rPr>
        <w:t>. A</w:t>
      </w:r>
      <w:r w:rsidRPr="0077335A">
        <w:rPr>
          <w:rFonts w:cs="Times New Roman"/>
          <w:sz w:val="16"/>
        </w:rPr>
        <w:t xml:space="preserve"> vivid </w:t>
      </w:r>
      <w:r w:rsidRPr="0077335A">
        <w:rPr>
          <w:rStyle w:val="StyleBoldUnderline"/>
          <w:rFonts w:cs="Times New Roman"/>
        </w:rPr>
        <w:t>demonstration of the unpopularity of this tool is during the 2007 amendments to the Federal Food, Drug and Cosmetic Act, then Secretary of Health and Human Services</w:t>
      </w:r>
      <w:r w:rsidRPr="0077335A">
        <w:rPr>
          <w:rFonts w:cs="Times New Roman"/>
          <w:sz w:val="16"/>
        </w:rPr>
        <w:t xml:space="preserve"> Michael Leuvitt </w:t>
      </w:r>
      <w:r w:rsidRPr="0077335A">
        <w:rPr>
          <w:rStyle w:val="StyleBoldUnderline"/>
          <w:rFonts w:cs="Times New Roman"/>
        </w:rPr>
        <w:t>wrote to Congress</w:t>
      </w:r>
      <w:r w:rsidRPr="0077335A">
        <w:rPr>
          <w:rFonts w:cs="Times New Roman"/>
          <w:sz w:val="16"/>
        </w:rPr>
        <w:t xml:space="preserve"> </w:t>
      </w:r>
      <w:r w:rsidRPr="0077335A">
        <w:rPr>
          <w:rStyle w:val="StyleBoldUnderline"/>
          <w:rFonts w:cs="Times New Roman"/>
        </w:rPr>
        <w:t>to oppose a</w:t>
      </w:r>
      <w:r w:rsidRPr="0077335A">
        <w:rPr>
          <w:rFonts w:cs="Times New Roman"/>
          <w:sz w:val="16"/>
        </w:rPr>
        <w:t xml:space="preserve"> proposed </w:t>
      </w:r>
      <w:r w:rsidRPr="0077335A">
        <w:rPr>
          <w:rStyle w:val="StyleBoldUnderline"/>
          <w:rFonts w:cs="Times New Roman"/>
        </w:rPr>
        <w:t>requirement for the FDA to use reg neg on the grounds that reg neg is too "time consuming and resource intensive</w:t>
      </w:r>
      <w:r w:rsidRPr="0077335A">
        <w:rPr>
          <w:rFonts w:cs="Times New Roman"/>
          <w:sz w:val="16"/>
        </w:rPr>
        <w:t xml:space="preserve">" (Cited in Kohick 2010). Notwithstanding the relatively dismal empirical record to dale, it is conceivable that reg neg could be a potentially useful tool in limited situations (Note 1981). First, for a reg neg to work, all affected interests must be adequately represented in the negotiation process (Hollcy-Walker 2007). Regulatory issues that involve a large number of affected interests may therefore not be appropriate candidates for reg neg. Second, not only must all interested parties participate in the negotiations, they must be willing to negotiate in good faith, so some level of trust and spirit of engagement and cooperation is a necessary prerequisite for meaningful negotiation. Third, the subject of the reg neg must be ready and appropriate for negotiation, meaning that the subject matter must be sufficiently developed and narrow enough in scope that the parties can realistically resolve it. For at least some regulatory issues involving rapidly emerging technologies, these conditions may apply. If these prerequisites for successful negotiation are met. regulatory negotiation may provide an opportunity for agencies to improve the slow, expensive, and inef¬fective traditional system of regulation in specific, appropriate contexts. Regulatory negotiation allows for informed debate, encourages parties to make concessions for the greater good, and provides a forum for stakeholders to advocate for what they consider to be important provisions, and most importantly, involves them in the decision making process. These aspects of negotiated rulemaking, when present, can improve the chances that a rule created through collaboration has a higher likelihood of acceptance by the parties that helped create it. </w:t>
      </w:r>
    </w:p>
    <w:p w:rsidR="0077335A" w:rsidRPr="0077335A" w:rsidRDefault="0077335A" w:rsidP="0077335A">
      <w:pPr>
        <w:pStyle w:val="Heading4"/>
        <w:rPr>
          <w:rFonts w:cs="Times New Roman"/>
        </w:rPr>
      </w:pPr>
      <w:r w:rsidRPr="0077335A">
        <w:rPr>
          <w:rFonts w:cs="Times New Roman"/>
        </w:rPr>
        <w:t>Reg Negs are unpopular and don’t solve--gov’t agencies don’t perceive benefits</w:t>
      </w:r>
    </w:p>
    <w:p w:rsidR="0077335A" w:rsidRPr="0077335A" w:rsidRDefault="0077335A" w:rsidP="0077335A">
      <w:pPr>
        <w:rPr>
          <w:rFonts w:cs="Times New Roman"/>
        </w:rPr>
      </w:pPr>
      <w:r w:rsidRPr="0077335A">
        <w:rPr>
          <w:rStyle w:val="StyleStyleBold12pt"/>
          <w:rFonts w:cs="Times New Roman"/>
        </w:rPr>
        <w:t>McKinney 99</w:t>
      </w:r>
      <w:r w:rsidRPr="0077335A">
        <w:rPr>
          <w:rFonts w:cs="Times New Roman"/>
        </w:rPr>
        <w:t xml:space="preserve"> </w:t>
      </w:r>
    </w:p>
    <w:p w:rsidR="0077335A" w:rsidRPr="0077335A" w:rsidRDefault="0077335A" w:rsidP="0077335A">
      <w:pPr>
        <w:rPr>
          <w:rFonts w:cs="Times New Roman"/>
          <w:sz w:val="16"/>
          <w:szCs w:val="16"/>
        </w:rPr>
      </w:pPr>
      <w:r w:rsidRPr="0077335A">
        <w:rPr>
          <w:rStyle w:val="StyleStyleBold12pt"/>
          <w:rFonts w:cs="Times New Roman"/>
          <w:sz w:val="16"/>
          <w:szCs w:val="16"/>
        </w:rPr>
        <w:t xml:space="preserve">(Matthew J. McKinney received his Ph.D. from the University of Michigan in Natural Resources Policy and Conflict Resolution and is a member of the Montana Consensus Council. “Negotiated Rulemaking: Involving Citizens In Public Decisions”. Published Summer 1999, Print. Accessed </w:t>
      </w:r>
      <w:hyperlink r:id="rId86" w:history="1">
        <w:r w:rsidRPr="0077335A">
          <w:rPr>
            <w:rStyle w:val="StyleStyleBold12pt"/>
            <w:rFonts w:cs="Times New Roman"/>
            <w:sz w:val="16"/>
            <w:szCs w:val="16"/>
          </w:rPr>
          <w:t>http://www.lexisnexis.com.proxy.lib.umich.edu/lnacui2api/results/docview/docview.do?docLinkInd=true&amp;risb=21_T20294998790&amp;format=GNBFI&amp;sort=RELEVANCE&amp;startDocNo=1&amp;resultsUrlKey=29_T20294998794&amp;cisb=22_T20294998793&amp;treeMax=true&amp;treeWidth=0&amp;csi=222557&amp;docNo=4</w:t>
        </w:r>
      </w:hyperlink>
      <w:r w:rsidRPr="0077335A">
        <w:rPr>
          <w:rStyle w:val="StyleStyleBold12pt"/>
          <w:rFonts w:cs="Times New Roman"/>
          <w:sz w:val="16"/>
          <w:szCs w:val="16"/>
        </w:rPr>
        <w:t>) Deng</w:t>
      </w:r>
    </w:p>
    <w:p w:rsidR="0077335A" w:rsidRPr="0077335A" w:rsidRDefault="0077335A" w:rsidP="0077335A">
      <w:pPr>
        <w:rPr>
          <w:rFonts w:cs="Times New Roman"/>
        </w:rPr>
      </w:pPr>
      <w:r w:rsidRPr="0077335A">
        <w:rPr>
          <w:rFonts w:cs="Times New Roman"/>
          <w:sz w:val="16"/>
        </w:rPr>
        <w:t xml:space="preserve">Reasons For Not Using Negotiated Rulemaking When asked to explain why they have not engaged in a formal negotiated rulemaking process, the departments replying to the survey offered three primary responses. First, </w:t>
      </w:r>
      <w:r w:rsidRPr="0077335A">
        <w:rPr>
          <w:rStyle w:val="StyleBoldUnderline"/>
          <w:rFonts w:cs="Times New Roman"/>
        </w:rPr>
        <w:t>several agencies rely on informal conferences and consultations as a means of obtaining the viewpoints and advice of interested persons with respect to contemplated rulemaking</w:t>
      </w:r>
      <w:r w:rsidRPr="0077335A">
        <w:rPr>
          <w:rFonts w:cs="Times New Roman"/>
          <w:sz w:val="16"/>
        </w:rPr>
        <w:t xml:space="preserve">. The departments explain that using these informal procedures, encouraged in section 2-4-305, MCA, is consistent with the intent of the Montana Negotiated Rulemaking Act. For example, </w:t>
      </w:r>
      <w:r w:rsidRPr="0077335A">
        <w:rPr>
          <w:rStyle w:val="StyleBoldUnderline"/>
          <w:rFonts w:cs="Times New Roman"/>
        </w:rPr>
        <w:t>the</w:t>
      </w:r>
      <w:r w:rsidRPr="0077335A">
        <w:rPr>
          <w:rFonts w:cs="Times New Roman"/>
          <w:sz w:val="16"/>
        </w:rPr>
        <w:t xml:space="preserve"> </w:t>
      </w:r>
      <w:r w:rsidRPr="0077335A">
        <w:rPr>
          <w:rStyle w:val="StyleBoldUnderline"/>
          <w:rFonts w:cs="Times New Roman"/>
        </w:rPr>
        <w:t>D</w:t>
      </w:r>
      <w:r w:rsidRPr="0077335A">
        <w:rPr>
          <w:rFonts w:cs="Times New Roman"/>
          <w:sz w:val="16"/>
        </w:rPr>
        <w:t xml:space="preserve">epartment </w:t>
      </w:r>
      <w:r w:rsidRPr="0077335A">
        <w:rPr>
          <w:rStyle w:val="StyleBoldUnderline"/>
          <w:rFonts w:cs="Times New Roman"/>
        </w:rPr>
        <w:t>o</w:t>
      </w:r>
      <w:r w:rsidRPr="0077335A">
        <w:rPr>
          <w:rFonts w:cs="Times New Roman"/>
          <w:sz w:val="16"/>
        </w:rPr>
        <w:t xml:space="preserve">f </w:t>
      </w:r>
      <w:r w:rsidRPr="0077335A">
        <w:rPr>
          <w:rStyle w:val="StyleBoldUnderline"/>
          <w:rFonts w:cs="Times New Roman"/>
        </w:rPr>
        <w:t>A</w:t>
      </w:r>
      <w:r w:rsidRPr="0077335A">
        <w:rPr>
          <w:rFonts w:cs="Times New Roman"/>
          <w:sz w:val="16"/>
        </w:rPr>
        <w:t>griculture replies, "</w:t>
      </w:r>
      <w:r w:rsidRPr="0077335A">
        <w:rPr>
          <w:rStyle w:val="StyleBoldUnderline"/>
          <w:rFonts w:cs="Times New Roman"/>
        </w:rPr>
        <w:t>We've never found it necessary. If we anticipate controversy, we automatically include the affected public</w:t>
      </w:r>
      <w:r w:rsidRPr="0077335A">
        <w:rPr>
          <w:rFonts w:cs="Times New Roman"/>
          <w:sz w:val="16"/>
        </w:rPr>
        <w:t xml:space="preserve"> during the formative process &lt;elip&gt; which seems to be de facto negotiated rulemaking." n51 The Office of the State Auditor reinforces this observation in stating, "Negotiated rulemaking merely adds formalities (e.g., publication of notice regarding committee appointment, use of a facilitator, and so on) to regular rulemaking which informally accomplishes the same end." n52 The Department of Administration says "We have not had a real controversial rule. We do seek input from all constituencies prior to notice and after. Mostly our rules reflect consensus now." n53 And the Department of Natural Resources and Conservation reiterates "We generally solicit informal comments from constituent (*510) groups prior to commencing formal rulemaking. In the recent past, we have developed rules where the traditional process was the most appropriate model to use." n54 Second, </w:t>
      </w:r>
      <w:r w:rsidRPr="0077335A">
        <w:rPr>
          <w:rStyle w:val="StyleBoldUnderline"/>
          <w:rFonts w:cs="Times New Roman"/>
        </w:rPr>
        <w:t>several departments find negotiated rulemaking too cumbersome. For example, the Department of Labor and Industry states "The act has a number of specific requirements which are more cumbersome and costly than the department's informal process</w:t>
      </w:r>
      <w:r w:rsidRPr="0077335A">
        <w:rPr>
          <w:rFonts w:cs="Times New Roman"/>
          <w:sz w:val="16"/>
        </w:rPr>
        <w:t xml:space="preserve">. The department believes that its informal negotiated rulemaking process tends to meet with the spirit and intent of the act." n55 The Public Service Commission echoes this sentiment: "We find the negotiated rulemaking act extremely cumbersome relative to what can be accomplished under the Montana Administrative Procedure Act. The Public Service Commission has engaged in numerous negotiated rulemakings through the use of MCA 2-4-304, which involves a series of informal comments on proposed rules prior to the formal round of comments." n56 </w:t>
      </w:r>
      <w:r w:rsidRPr="0077335A">
        <w:rPr>
          <w:rStyle w:val="StyleBoldUnderline"/>
          <w:rFonts w:cs="Times New Roman"/>
        </w:rPr>
        <w:t>Third</w:t>
      </w:r>
      <w:r w:rsidRPr="0077335A">
        <w:rPr>
          <w:rFonts w:cs="Times New Roman"/>
          <w:sz w:val="16"/>
        </w:rPr>
        <w:t xml:space="preserve"> and finally, </w:t>
      </w:r>
      <w:r w:rsidRPr="0077335A">
        <w:rPr>
          <w:rStyle w:val="StyleBoldUnderline"/>
          <w:rFonts w:cs="Times New Roman"/>
        </w:rPr>
        <w:t>some departments have not used negotiated rulemaking because the appropriate situation has not emerged</w:t>
      </w:r>
      <w:r w:rsidRPr="0077335A">
        <w:rPr>
          <w:rFonts w:cs="Times New Roman"/>
          <w:sz w:val="16"/>
        </w:rPr>
        <w:t xml:space="preserve">. For example, the Commissioner of Political Practices says "We considered the procedure with regard to a rule regarding lobbying and reportable expenditures. Since it was a procedure mandated by a supreme court decision, it was felt the normal procedure would be best." n57 The Department of Environmental Quality says "The appropriate situation has never presented itself" and adds "the negotiated rulemaking process still appears to be overly cumbersome and expensive." n58 The Departments of Corrections and Transportation simply found that "the occasion has never arisen." n59 (*511) These three reasons for not using negotiated rulemaking in Montana are largely consistent with the conclusions of recent studies on its use in Texas and at the federal level. In a recent Texas study, the Center for Public Policy Disputes concluded formal negotiated rulemaking has only been used three times by Texas state agencies. n60 The most frequently cited reason for not using the process was the absence of an appropriate rule. Texas state agencies also explained that they rely on the use of informal conferences, consultations, and advisory committees to advise the agency about contemplated rulemakings. n61 </w:t>
      </w:r>
      <w:r w:rsidRPr="0077335A">
        <w:rPr>
          <w:rStyle w:val="StyleBoldUnderline"/>
          <w:rFonts w:cs="Times New Roman"/>
        </w:rPr>
        <w:t>A final reason for not using negotiated rulemaking is the costs to an agency, in both time and money. In short, it appears that state agencies in Texas feel much the same as state agencies in Montana: there are many ways to involve citizens in the rulemaking process, and given the costs associated with formal negotiated rulemaking, it should be used sparingly. At the federal level</w:t>
      </w:r>
      <w:r w:rsidRPr="0077335A">
        <w:rPr>
          <w:rFonts w:cs="Times New Roman"/>
          <w:sz w:val="16"/>
        </w:rPr>
        <w:t xml:space="preserve">, Coglianese suggests the </w:t>
      </w:r>
      <w:r w:rsidRPr="0077335A">
        <w:rPr>
          <w:rStyle w:val="StyleBoldUnderline"/>
          <w:rFonts w:cs="Times New Roman"/>
        </w:rPr>
        <w:t>performance of negotiated rulemaking has failed to surpass that of conventional rulemaking for three reasons</w:t>
      </w:r>
      <w:r w:rsidRPr="0077335A">
        <w:rPr>
          <w:rFonts w:cs="Times New Roman"/>
          <w:sz w:val="16"/>
        </w:rPr>
        <w:t xml:space="preserve">. n62 </w:t>
      </w:r>
      <w:r w:rsidRPr="0077335A">
        <w:rPr>
          <w:rStyle w:val="StyleBoldUnderline"/>
          <w:rFonts w:cs="Times New Roman"/>
        </w:rPr>
        <w:t>First, the process may actually foster conflict stemming from determining membership on committees, the consistency of final rules with negotiated agreements, and the potential for heightened sensitivity to adverse aspects of rules. Second, given that negotiated rulemaking is designed to shape a proposed rule which is then subject to the formal process of public review and comment, the sponsoring agency may need to amend the proposed rule to accommodate new interests or information</w:t>
      </w:r>
      <w:r w:rsidRPr="0077335A">
        <w:rPr>
          <w:rFonts w:cs="Times New Roman"/>
          <w:sz w:val="16"/>
        </w:rPr>
        <w:t xml:space="preserve">. Such amendments may require a retreat from the consensus proposal. </w:t>
      </w:r>
      <w:r w:rsidRPr="0077335A">
        <w:rPr>
          <w:rStyle w:val="StyleBoldUnderline"/>
          <w:rFonts w:cs="Times New Roman"/>
        </w:rPr>
        <w:t>Third</w:t>
      </w:r>
      <w:r w:rsidRPr="0077335A">
        <w:rPr>
          <w:rFonts w:cs="Times New Roman"/>
          <w:sz w:val="16"/>
        </w:rPr>
        <w:t xml:space="preserve"> and finally, Coglianese argues that </w:t>
      </w:r>
      <w:r w:rsidRPr="0077335A">
        <w:rPr>
          <w:rStyle w:val="StyleBoldUnderline"/>
          <w:rFonts w:cs="Times New Roman"/>
        </w:rPr>
        <w:t>agencies and interest groups are quite capable of working with each other in the context of conventional rulemaking</w:t>
      </w:r>
      <w:r w:rsidRPr="0077335A">
        <w:rPr>
          <w:rFonts w:cs="Times New Roman"/>
          <w:sz w:val="16"/>
        </w:rPr>
        <w:t xml:space="preserve">. Similar to the comments heard in Montana and Texas, Coglianese says that "Negotiated rulemaking shows weak results in large part because of the strength of agencies in using less intensive methods of negotiation and public input in the context of conventional (*512) rulemaking. These methods, which include individual meetings, public hearings, and ongoing advisory committees, provide agencies with information about technical aspects of regulation as well as the interests of affected parties." Harter agrees that agencies may include citizens and stakeholders in administrative rulemaking through a variety of processes, including negotiated rulemaking. n63 He is emphatic, however, that negotiated rulemaking should be reserved for "highly complex, politicized rules - the very kind that stall agencies when using traditional or conventional procedures." n64 And, he persuasively argues that evaluating the performance of negotiated rulemaking must be based on "what the agency itself sought to accomplish" by using reg-neg. n65 In other words, the utility of negotiated rulemaking should not be diminished because state or federal agencies rely on other methods to involve citizens and stakeholders. The value of reg-neg should be based on its core objectives - direct negotiations among stakeholders, including the agencies, that result in substantively better and more widely accepted rules. n66 From this perspective, Harter concludes, negotiated rulemaking "has proven to be an enormously powerful tool in addressing highly complex, politicized rules - the very kind that stall agencies when using traditional or conventional procedures." n67 He goes on to say that "Properly understood, reg-neg has been remarkable in fulfilling its promise &lt;elip&gt; reg-neg cuts the time for rulemaking by a third &lt;elip&gt; and no rule that implements a consensus reached by the committee has ever been challenged substantively in judicial review." n68 B. Interest in Future Use and Training Although Montana state agencies seem cautious in approaching negotiated rulemaking, when asked if they would be interested in using the process in the future, 11 of the 19 agencies responding to the survey said yes; 3 said maybe; 4 said (*513) probably not; and 1 did not respond to the question. The respondents cited several reasons for this interest. The Commissioner of Political Practices said that "It may help develop rules for complex situations that satisfy everyone's needs and interests. In addition, the expenses associated with resulting lawsuits may be avoided." n69 The Office of the State Auditor explained that it would be interested in using negotiated rulemaking if the parties affected by a proposed rule suggested using the process. n70 Many departments simply explained that they would be interested under the "right circumstances." On the more critical side, some </w:t>
      </w:r>
      <w:r w:rsidRPr="0077335A">
        <w:rPr>
          <w:rStyle w:val="StyleBoldUnderline"/>
          <w:rFonts w:cs="Times New Roman"/>
        </w:rPr>
        <w:t>departments say that they are not interested in using negotiated rulemaking unless value above and beyond the informal consultation process can be demonstrated</w:t>
      </w:r>
      <w:r w:rsidRPr="0077335A">
        <w:rPr>
          <w:rFonts w:cs="Times New Roman"/>
          <w:sz w:val="16"/>
        </w:rPr>
        <w:t>. These departments feel strongly that the informal consultation process is more flexible and therefore more efficient and effective.</w:t>
      </w:r>
    </w:p>
    <w:p w:rsidR="0077335A" w:rsidRPr="0077335A" w:rsidRDefault="0077335A" w:rsidP="0077335A">
      <w:pPr>
        <w:rPr>
          <w:rFonts w:cs="Times New Roman"/>
        </w:rPr>
      </w:pPr>
    </w:p>
    <w:p w:rsidR="0077335A" w:rsidRPr="0077335A" w:rsidRDefault="0077335A" w:rsidP="0077335A">
      <w:pPr>
        <w:pStyle w:val="Heading2"/>
        <w:rPr>
          <w:rFonts w:cs="Times New Roman"/>
        </w:rPr>
      </w:pPr>
      <w:bookmarkStart w:id="122" w:name="PocketBM1002"/>
      <w:bookmarkEnd w:id="111"/>
      <w:bookmarkEnd w:id="119"/>
      <w:bookmarkEnd w:id="121"/>
      <w:r w:rsidRPr="0077335A">
        <w:rPr>
          <w:rFonts w:cs="Times New Roman"/>
        </w:rPr>
        <w:t>Indicts</w:t>
      </w:r>
    </w:p>
    <w:p w:rsidR="0077335A" w:rsidRPr="0077335A" w:rsidRDefault="0077335A" w:rsidP="0077335A">
      <w:pPr>
        <w:pStyle w:val="Heading3"/>
        <w:rPr>
          <w:rFonts w:cs="Times New Roman"/>
        </w:rPr>
      </w:pPr>
      <w:bookmarkStart w:id="123" w:name="HatBM1003"/>
      <w:bookmarkStart w:id="124" w:name="BlockBM1004"/>
      <w:r w:rsidRPr="0077335A">
        <w:rPr>
          <w:rFonts w:cs="Times New Roman"/>
        </w:rPr>
        <w:t>Harter</w:t>
      </w:r>
    </w:p>
    <w:p w:rsidR="0077335A" w:rsidRPr="0077335A" w:rsidRDefault="0077335A" w:rsidP="0077335A">
      <w:pPr>
        <w:pStyle w:val="Heading4"/>
        <w:rPr>
          <w:rFonts w:cs="Times New Roman"/>
        </w:rPr>
      </w:pPr>
      <w:r w:rsidRPr="0077335A">
        <w:rPr>
          <w:rFonts w:cs="Times New Roman"/>
        </w:rPr>
        <w:t>Harter is a hack—he ignores empirics</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StyleBoldUnderline"/>
          <w:rFonts w:cs="Times New Roman"/>
        </w:rPr>
      </w:pPr>
      <w:r w:rsidRPr="0077335A">
        <w:rPr>
          <w:rFonts w:cs="Times New Roman"/>
          <w:sz w:val="16"/>
        </w:rPr>
        <w:t xml:space="preserve">For many years, </w:t>
      </w:r>
      <w:r w:rsidRPr="0077335A">
        <w:rPr>
          <w:rStyle w:val="StyleBoldUnderline"/>
          <w:rFonts w:cs="Times New Roman"/>
        </w:rPr>
        <w:t>advocates of negotiated rulemaking have made enthusiastic claims about how negotiated rulemaking would "break impasses," "cure malaise," and '"bypass lawyers"" in the administrative process.</w:t>
      </w:r>
      <w:r w:rsidRPr="0077335A">
        <w:rPr>
          <w:rFonts w:cs="Times New Roman"/>
          <w:sz w:val="16"/>
        </w:rPr>
        <w:t xml:space="preserve"> Strikingly, such advocates have expressed little interest over the years in </w:t>
      </w:r>
      <w:r w:rsidRPr="0077335A">
        <w:rPr>
          <w:rStyle w:val="StyleBoldUnderline"/>
          <w:rFonts w:cs="Times New Roman"/>
        </w:rPr>
        <w:t>systematically testing their claims by assessing the effectiveness of negotiated rulemaking against existing rulemaking processes</w:t>
      </w:r>
      <w:r w:rsidRPr="0077335A">
        <w:rPr>
          <w:rFonts w:cs="Times New Roman"/>
          <w:sz w:val="16"/>
        </w:rPr>
        <w:t xml:space="preserve">. My research, in contrast, aims to do just that. Beginning several years ago. I set forth to test the widely stated claims about the superiority of negotiated rulemaking for preventing litigation and saving time in the regulatory process. Following exacting and transparent standards of empirical evaluation, my research demonstrates al too clearly that </w:t>
      </w:r>
      <w:r w:rsidRPr="0077335A">
        <w:rPr>
          <w:rStyle w:val="Emphasis"/>
        </w:rPr>
        <w:t>negotiated rulemaking has failed to meet these two prominent goals. It neither saves time nor reduces litigation.</w:t>
      </w:r>
      <w:r w:rsidRPr="0077335A">
        <w:rPr>
          <w:rFonts w:cs="Times New Roman"/>
          <w:sz w:val="16"/>
        </w:rPr>
        <w:t xml:space="preserve"> In an essay published in the previous issue of this journal, Philip Harter, a seasoned mediator and longtime advocate of negotiated rulemaking. offers a critical response to my research, asserting that negotiated rulemaking "has been remarkably successful in fulfilling its promise.1'"'1 While it is perhaps predictable that Harter would continue to advocate for negotiated rulemaking, his response to my research fails to meet ordinary, neutral standards for empirical social science. He repeatedly interprets data to favor negotiated rulemaking." This may well be understandable as a form of advocacy, but it does not satisfy appropriate standards for making sound empirical judgments. </w:t>
      </w:r>
      <w:r w:rsidRPr="0077335A">
        <w:rPr>
          <w:rStyle w:val="StyleBoldUnderline"/>
          <w:rFonts w:cs="Times New Roman"/>
        </w:rPr>
        <w:t>Harter makes unfounded assertions</w:t>
      </w:r>
      <w:r w:rsidRPr="0077335A">
        <w:rPr>
          <w:rFonts w:cs="Times New Roman"/>
          <w:sz w:val="16"/>
        </w:rPr>
        <w:t xml:space="preserve"> about my study, </w:t>
      </w:r>
      <w:r w:rsidRPr="0077335A">
        <w:rPr>
          <w:rStyle w:val="StyleBoldUnderline"/>
          <w:rFonts w:cs="Times New Roman"/>
        </w:rPr>
        <w:t>disregards</w:t>
      </w:r>
      <w:r w:rsidRPr="0077335A">
        <w:rPr>
          <w:rFonts w:cs="Times New Roman"/>
          <w:sz w:val="16"/>
        </w:rPr>
        <w:t xml:space="preserve"> basic principles of </w:t>
      </w:r>
      <w:r w:rsidRPr="0077335A">
        <w:rPr>
          <w:rStyle w:val="StyleBoldUnderline"/>
          <w:rFonts w:cs="Times New Roman"/>
        </w:rPr>
        <w:t>empirical analysis, and continues to advance bold claims for negotiated rulemaking unsupported by reliable empirical analysis</w:t>
      </w:r>
      <w:r w:rsidRPr="0077335A">
        <w:rPr>
          <w:rFonts w:cs="Times New Roman"/>
          <w:sz w:val="16"/>
        </w:rPr>
        <w:t xml:space="preserve"> in short. </w:t>
      </w:r>
      <w:r w:rsidRPr="0077335A">
        <w:rPr>
          <w:rStyle w:val="Emphasis"/>
        </w:rPr>
        <w:t>Harter is simply wrong</w:t>
      </w:r>
      <w:r w:rsidRPr="0077335A">
        <w:rPr>
          <w:rFonts w:cs="Times New Roman"/>
          <w:sz w:val="16"/>
        </w:rPr>
        <w:t xml:space="preserve"> about each of the many criticisms he levels against my research. Not one of his claims undercuts my original findings in any way. Although </w:t>
      </w:r>
      <w:r w:rsidRPr="0077335A">
        <w:rPr>
          <w:rStyle w:val="Emphasis"/>
        </w:rPr>
        <w:t>Harter's criticisms are without merit</w:t>
      </w:r>
      <w:r w:rsidRPr="0077335A">
        <w:rPr>
          <w:rFonts w:cs="Times New Roman"/>
          <w:sz w:val="16"/>
        </w:rPr>
        <w:t xml:space="preserve">, they deserve a response for the same reason that negotiated rulemaking and other administrative innovations need evaluation in the first place: </w:t>
      </w:r>
      <w:r w:rsidRPr="0077335A">
        <w:rPr>
          <w:rStyle w:val="Emphasis"/>
        </w:rPr>
        <w:t>negotiated rulemaking places significant new demands on those inside and outside of government and it can present potentially significant obstacles to the development of sound public policy</w:t>
      </w:r>
      <w:r w:rsidRPr="0077335A">
        <w:rPr>
          <w:rFonts w:cs="Times New Roman"/>
          <w:sz w:val="16"/>
        </w:rPr>
        <w:t xml:space="preserve">. Before recommending that agencies increase their reliance on negotiated rulemaking, it only makes sense to assess whether this alternative procedure has achieved its goals and made any demonstrable improvement over existing regulatory practices." </w:t>
      </w:r>
      <w:r w:rsidRPr="0077335A">
        <w:rPr>
          <w:rStyle w:val="StyleBoldUnderline"/>
          <w:rFonts w:cs="Times New Roman"/>
        </w:rPr>
        <w:t>In the absence of careful, systematic research, conscientious agency officials have no reliable way to evaluate negotiation advocates' claims and to determine whether one set of procedures performs better than the alternatives</w:t>
      </w:r>
      <w:r w:rsidRPr="0077335A">
        <w:rPr>
          <w:rFonts w:cs="Times New Roman"/>
          <w:sz w:val="16"/>
        </w:rPr>
        <w:t xml:space="preserve">. This Article proceeds to show why Harter's criticisms miss their target and fail to weaken my original findings. In Part I, 1 provide a summary of my original research and briefly review some elementary principles of research that apply to any empirical evaluation. Since negotiated rulemaking has long been advertised as a "cure" for regulatory ills, its effectiveness should be evaluated as neutrally as any potential cure for illness should be evaluated. The remaining parts of this Article are organized around the three principal arguments Harter advances. He criticizes the way I measure the length of the rulemaking process, claims that I fail to appreciate differences in litigation, and suggests that, in any case, my results do not matter since negotiated rulemaking achieves demonstrably better rules than existing regulatory practices. In Part II, I reply to Mailer's criticisms of my measure of the duration of negotiated rulemakings, explaining in particular why it is entirely appropriate to include EPA's farmworker protection rule in a study of negotiated rulemaking. In Part III, I show how Harter is similarly mistaken in his criticisms of my analysis of negotiated rulemaking and litigation. In Part IV, I respond to Harter" s claim that negotiated rulemaking has resulted in better rules, explaining why there is no more evidence to support this claim than there is to support claims that negotiated rulemaking would save time and avoid litigation. The absence of support for Harter’s criticisms, like </w:t>
      </w:r>
      <w:r w:rsidRPr="0077335A">
        <w:rPr>
          <w:rStyle w:val="StyleBoldUnderline"/>
          <w:rFonts w:cs="Times New Roman"/>
        </w:rPr>
        <w:t>the absence of empirical support for the many years worth of enthusiastic claims made for negotiated rulemaking</w:t>
      </w:r>
      <w:r w:rsidRPr="0077335A">
        <w:rPr>
          <w:rFonts w:cs="Times New Roman"/>
          <w:sz w:val="16"/>
        </w:rPr>
        <w:t xml:space="preserve">, serves only to underscore the conclusion of my original research. </w:t>
      </w:r>
      <w:r w:rsidRPr="0077335A">
        <w:rPr>
          <w:rStyle w:val="StyleBoldUnderline"/>
          <w:rFonts w:cs="Times New Roman"/>
        </w:rPr>
        <w:t>The promises made for negotiated rulemaking remain unfulfilled.</w:t>
      </w:r>
    </w:p>
    <w:p w:rsidR="0077335A" w:rsidRPr="0077335A" w:rsidRDefault="0077335A" w:rsidP="0077335A">
      <w:pPr>
        <w:pStyle w:val="Heading3"/>
        <w:rPr>
          <w:rFonts w:cs="Times New Roman"/>
        </w:rPr>
      </w:pPr>
      <w:bookmarkStart w:id="125" w:name="BlockBM1009"/>
      <w:bookmarkEnd w:id="124"/>
      <w:r w:rsidRPr="0077335A">
        <w:rPr>
          <w:rFonts w:cs="Times New Roman"/>
        </w:rPr>
        <w:t>Langbein and Kerwin</w:t>
      </w:r>
    </w:p>
    <w:p w:rsidR="0077335A" w:rsidRPr="0077335A" w:rsidRDefault="0077335A" w:rsidP="0077335A">
      <w:pPr>
        <w:pStyle w:val="Heading4"/>
        <w:rPr>
          <w:rFonts w:cs="Times New Roman"/>
        </w:rPr>
      </w:pPr>
      <w:r w:rsidRPr="0077335A">
        <w:rPr>
          <w:rFonts w:cs="Times New Roman"/>
        </w:rPr>
        <w:t>Langbein and Kerwin’s methods are incorrect—even they admit it</w:t>
      </w:r>
    </w:p>
    <w:p w:rsidR="0077335A" w:rsidRPr="0077335A" w:rsidRDefault="0077335A" w:rsidP="0077335A">
      <w:pPr>
        <w:rPr>
          <w:rStyle w:val="StyleStyleBold12pt"/>
          <w:rFonts w:cs="Times New Roman"/>
        </w:rPr>
      </w:pPr>
      <w:r w:rsidRPr="0077335A">
        <w:rPr>
          <w:rStyle w:val="StyleStyleBold12pt"/>
          <w:rFonts w:cs="Times New Roman"/>
        </w:rPr>
        <w:t>Coglianese 01</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regulation and regulatory processes, with an emphasis on the empirical evaluation of alternative regulatory strategies and the role of public participation, negotiation, and business-government relations in policy making. He has published widely on a variety of regulatory issues, including the uses of information technology in the regulatory process. His most recent books include Regulatory Breakdown: The Crisis of Confidence in U.S. Regulation, Import Safety: Regulatory Governance in the Global Economy, and Regulation and Regulatory Processes. Prior to joining Penn Law, Coglianese spent a dozen years on the faculty at Harvard University’s John F. Kennedy School of Government, and he also has taught as a visiting professor at the Stanford and Vanderbilt law schools. He founded the Law &amp; Society Association’s international collaborative research network on regulatory governance, served as a founding editor of the peer-reviewed journal Regulation &amp; Governance, and created and now advises the daily production of RegBlog.org. A co-chair of the American Bar Association’s administrative law section committee on e-government and past co-chair of its committee on rulemaking, he has led a National Science Foundation initiative on e-rulemaking, served on the ABA’s task force on improving Regulations.Gov, and chaired a task force on transparency and public participation in the regulatory process that offered a blueprint to the Obama Administration on open government. He has served as a consultant to the Administrative Conference of the United States, Environment Canada, the U.S. Department of Transportation, and the U.S. Environmental Protection Agency. Coglianese, M. “Assessing the Advocacy of Negotiated Rulemaking: A Response to Philip Harter,” N. Y. U. Environmental Law Journal, Volume 9. 2001. http://scholarship.law.upenn.edu/cgi/viewcontent.cgi?article=2334&amp;context=faculty_scholarship//ghs-kw)</w:t>
      </w:r>
    </w:p>
    <w:p w:rsidR="0077335A" w:rsidRPr="0077335A" w:rsidRDefault="0077335A" w:rsidP="0077335A">
      <w:pPr>
        <w:rPr>
          <w:rStyle w:val="StyleBoldUnderline"/>
          <w:rFonts w:cs="Times New Roman"/>
        </w:rPr>
      </w:pPr>
      <w:r w:rsidRPr="0077335A">
        <w:rPr>
          <w:rFonts w:cs="Times New Roman"/>
          <w:sz w:val="16"/>
        </w:rPr>
        <w:t xml:space="preserve">A. </w:t>
      </w:r>
      <w:r w:rsidRPr="0077335A">
        <w:rPr>
          <w:rStyle w:val="StyleBoldUnderline"/>
          <w:rFonts w:cs="Times New Roman"/>
        </w:rPr>
        <w:t>Langbein and Kerwin’ s Study Does Not Address the Quality of Rules Laura Langbein and Cornelius Kerwin interviewed 101 participants in eight EPA negotiated rulemakings and fifty-one randomly selected individuals who had submitted comments in six conventional rulemakings</w:t>
      </w:r>
      <w:r w:rsidRPr="0077335A">
        <w:rPr>
          <w:rFonts w:cs="Times New Roman"/>
          <w:sz w:val="16"/>
        </w:rPr>
        <w:t xml:space="preserve"> conducted by EPA.251* They asked both sets of respondents a series of questions about their experience with the rulemaking in which they were involved and about their perceptions of the process and resulting rule.-11 </w:t>
      </w:r>
      <w:r w:rsidRPr="0077335A">
        <w:rPr>
          <w:rStyle w:val="StyleBoldUnderline"/>
          <w:rFonts w:cs="Times New Roman"/>
        </w:rPr>
        <w:t>Using an eleven-point scale</w:t>
      </w:r>
      <w:r w:rsidRPr="0077335A">
        <w:rPr>
          <w:rFonts w:cs="Times New Roman"/>
          <w:sz w:val="16"/>
        </w:rPr>
        <w:t xml:space="preserve"> (from -5 to +5). participants were asked to rate the final rules on a number of criteria, including the economic efficiency and cost-effectiveness of the final rule, the quality of the scientific evidence used to create the final rule, and the appropriateness of the final rule's use of technology.2,2 Langbein and Kerwin found that the differences between the </w:t>
      </w:r>
      <w:r w:rsidRPr="0077335A">
        <w:rPr>
          <w:rStyle w:val="StyleBoldUnderline"/>
          <w:rFonts w:cs="Times New Roman"/>
        </w:rPr>
        <w:t>responses of participants in negotiated and conventional rulemakings were in many cases statistically significant and resulted in more positive average ratings by the participants in negotiated rulemakings</w:t>
      </w:r>
      <w:r w:rsidRPr="0077335A">
        <w:rPr>
          <w:rFonts w:cs="Times New Roman"/>
          <w:sz w:val="16"/>
        </w:rPr>
        <w:t xml:space="preserve">.213 Harter makes much of these differences, even to the point of including Langbein and Kerwin's data in a table in his article, and urges that they demonstrate that negotiated rulemaking does achieve better rules.-M The Langbein and Kerwin study, he argues, shows that ''(t)he benefits envisioned by the proponents of negotiated rulemaking have indeed been realized."215 Yet </w:t>
      </w:r>
      <w:r w:rsidRPr="0077335A">
        <w:rPr>
          <w:rStyle w:val="StyleBoldUnderline"/>
          <w:rFonts w:cs="Times New Roman"/>
        </w:rPr>
        <w:t>the study conducted by Langbein and Kerwin does not demonstrate that such benefits have been realized. The data they report are at best evidence of the perceptions of participants, not evidence of the underlying qualities that would make for a better rule, such as efficiency or effectiveness.</w:t>
      </w:r>
      <w:r w:rsidRPr="0077335A">
        <w:rPr>
          <w:rFonts w:cs="Times New Roman"/>
          <w:sz w:val="16"/>
        </w:rPr>
        <w:t xml:space="preserve"> As Langbein and Freeman state in their recent discussion of the Langbein and Kerwin study, "(a)s to whether reg-neg produces 'belter rules' in some objective sense, we cannot say."216 Before explaining why this is so, two other </w:t>
      </w:r>
      <w:r w:rsidRPr="0077335A">
        <w:rPr>
          <w:rStyle w:val="StyleBoldUnderline"/>
          <w:rFonts w:cs="Times New Roman"/>
        </w:rPr>
        <w:t>limitations of the Langbein and Kerwin data should be noted</w:t>
      </w:r>
      <w:r w:rsidRPr="0077335A">
        <w:rPr>
          <w:rFonts w:cs="Times New Roman"/>
          <w:sz w:val="16"/>
        </w:rPr>
        <w:t xml:space="preserve">. First, </w:t>
      </w:r>
      <w:r w:rsidRPr="0077335A">
        <w:rPr>
          <w:rStyle w:val="StyleBoldUnderline"/>
          <w:rFonts w:cs="Times New Roman"/>
        </w:rPr>
        <w:t>the types of respondents in the negotiated rulemaking sample differ considerably from the types of respondents in the conventional rulemaking sample.</w:t>
      </w:r>
      <w:r w:rsidRPr="0077335A">
        <w:rPr>
          <w:rFonts w:cs="Times New Roman"/>
          <w:sz w:val="16"/>
        </w:rPr>
        <w:t xml:space="preserve"> Langbein and Kerwin report that of all the types of participants in negotiated rulemakings, the representatives from EPA and state government gave negotiated rulemaking the highest overall ratings.-"17 This is important to recognize because approximately </w:t>
      </w:r>
      <w:r w:rsidRPr="0077335A">
        <w:rPr>
          <w:rStyle w:val="StyleBoldUnderline"/>
          <w:rFonts w:cs="Times New Roman"/>
        </w:rPr>
        <w:t>eleven percent of the negotiated rulemaking participants they interviewed were EPA officials and approximately twenty-five percent were representatives from state and local government</w:t>
      </w:r>
      <w:r w:rsidRPr="0077335A">
        <w:rPr>
          <w:rFonts w:cs="Times New Roman"/>
          <w:sz w:val="16"/>
        </w:rPr>
        <w:t xml:space="preserve">.21* In contrast, </w:t>
      </w:r>
      <w:r w:rsidRPr="0077335A">
        <w:rPr>
          <w:rStyle w:val="StyleBoldUnderline"/>
          <w:rFonts w:cs="Times New Roman"/>
        </w:rPr>
        <w:t>the sample of individuals who filed comments in conventional rulemakings obviously included no one from EPA</w:t>
      </w:r>
      <w:r w:rsidRPr="0077335A">
        <w:rPr>
          <w:rFonts w:cs="Times New Roman"/>
          <w:sz w:val="16"/>
        </w:rPr>
        <w:t xml:space="preserve">-'1' </w:t>
      </w:r>
      <w:r w:rsidRPr="0077335A">
        <w:rPr>
          <w:rStyle w:val="StyleBoldUnderline"/>
          <w:rFonts w:cs="Times New Roman"/>
        </w:rPr>
        <w:t>and included only three representatives from state and local government</w:t>
      </w:r>
      <w:r w:rsidRPr="0077335A">
        <w:rPr>
          <w:rFonts w:cs="Times New Roman"/>
          <w:sz w:val="16"/>
        </w:rPr>
        <w:t xml:space="preserve">.--1' Thus, approximately </w:t>
      </w:r>
      <w:r w:rsidRPr="0077335A">
        <w:rPr>
          <w:rStyle w:val="StyleBoldUnderline"/>
          <w:rFonts w:cs="Times New Roman"/>
        </w:rPr>
        <w:t>thirty-six percent of the respondents from negotiated rulemakings were individuals who might be considered "enthusiasts," given their higher overall ratings, while only approximately six percent of the comparison group were</w:t>
      </w:r>
      <w:r w:rsidRPr="0077335A">
        <w:rPr>
          <w:rFonts w:cs="Times New Roman"/>
          <w:sz w:val="16"/>
        </w:rPr>
        <w:t xml:space="preserve">.--1 </w:t>
      </w:r>
      <w:r w:rsidRPr="0077335A">
        <w:rPr>
          <w:rStyle w:val="Emphasis"/>
        </w:rPr>
        <w:t>We should not be surprised, of course, if government regulators tend to rate government regulations, whether negotiated or otherwise, more favorably than those whom the regulations affect.2 In addition, we should also not be surprised if those who help to craft a negotiated rule report more favorable ratings than those who file comments on a proposed rule, since presumably people tend to file comments when they have complaints they wish to air.</w:t>
      </w:r>
      <w:r w:rsidRPr="0077335A">
        <w:rPr>
          <w:rFonts w:cs="Times New Roman"/>
          <w:sz w:val="16"/>
        </w:rPr>
        <w:t xml:space="preserve"> Notably, only twenty-four percent of the negotiated rulemaking respondents came from business, compared with sixty-seven percent of the respondents in the conventional rulemaking sample. The differences in the average ratings reported by Langbein and Kerwin, and relied on by Harter. seem likely to reflect these differences in the makeup of the samples.—3 Second, although Langbein and Kerwin claim their data reveal that participants in negotiated rulemakings have a "higher level of satisfaction with the final rule/1--4 one of the negotiated rulemakings in their study—the hazardous waste manifest rulemaking—had not resulted in a final rule at the time of then-interviews.225 This is significant because nineteen respondents in their study came from this one rulemaking, more than from any other rulemaking in their study except the reformulated gasoline rulemaking which had twenty respondents.22'' As a result, nearly twenty percent of the negotiated rulemaking respondents (nineteen out of 101. }227 in the Langbein and Kerwin study could not express any meaningful satisfaction with the "eventual outcome (i.e., the final rule)" because EPA had simply not yet issued any final rule on hazardous waste manifests.22'15 Langbein and Kerwin nevertheless included responses from the participants in the hazardous waste manifest negotiations in their analysis.229 Putting these concerns to the side, it is conceivable that an appropriate comparison of participant perceptions of final rules might still result in higher average ratings for negotiated rules than for conventional rules. However, even if this were so, </w:t>
      </w:r>
      <w:r w:rsidRPr="0077335A">
        <w:rPr>
          <w:rStyle w:val="StyleBoldUnderline"/>
          <w:rFonts w:cs="Times New Roman"/>
        </w:rPr>
        <w:t>it would not provide "powerful" support</w:t>
      </w:r>
      <w:r w:rsidRPr="0077335A">
        <w:rPr>
          <w:rFonts w:cs="Times New Roman"/>
          <w:sz w:val="16"/>
        </w:rPr>
        <w:t xml:space="preserve">, as Harter suggests, -'0 </w:t>
      </w:r>
      <w:r w:rsidRPr="0077335A">
        <w:rPr>
          <w:rStyle w:val="StyleBoldUnderline"/>
          <w:rFonts w:cs="Times New Roman"/>
        </w:rPr>
        <w:t>for his belief that negotiated rulemaking leads to better rules.</w:t>
      </w:r>
      <w:r w:rsidRPr="0077335A">
        <w:rPr>
          <w:rFonts w:cs="Times New Roman"/>
          <w:sz w:val="16"/>
        </w:rPr>
        <w:t xml:space="preserve"> On the contrary, </w:t>
      </w:r>
      <w:r w:rsidRPr="0077335A">
        <w:rPr>
          <w:rStyle w:val="StyleBoldUnderline"/>
          <w:rFonts w:cs="Times New Roman"/>
        </w:rPr>
        <w:t xml:space="preserve">it would provide no reliable evidence at all for the underlying </w:t>
      </w:r>
      <w:r w:rsidRPr="0077335A">
        <w:rPr>
          <w:rStyle w:val="Emphasis"/>
        </w:rPr>
        <w:t>quality</w:t>
      </w:r>
      <w:r w:rsidRPr="0077335A">
        <w:rPr>
          <w:rStyle w:val="StyleBoldUnderline"/>
          <w:rFonts w:cs="Times New Roman"/>
        </w:rPr>
        <w:t xml:space="preserve"> of the rules.</w:t>
      </w:r>
      <w:r w:rsidRPr="0077335A">
        <w:rPr>
          <w:rFonts w:cs="Times New Roman"/>
          <w:sz w:val="16"/>
        </w:rPr>
        <w:t xml:space="preserve"> To see why, consider </w:t>
      </w:r>
      <w:r w:rsidRPr="0077335A">
        <w:rPr>
          <w:rStyle w:val="StyleBoldUnderline"/>
          <w:rFonts w:cs="Times New Roman"/>
        </w:rPr>
        <w:t>Langbein and Kerwin</w:t>
      </w:r>
      <w:r w:rsidRPr="0077335A">
        <w:rPr>
          <w:rFonts w:cs="Times New Roman"/>
          <w:sz w:val="16"/>
        </w:rPr>
        <w:t xml:space="preserve">'s findings with respect to litigation. They </w:t>
      </w:r>
      <w:r w:rsidRPr="0077335A">
        <w:rPr>
          <w:rStyle w:val="StyleBoldUnderline"/>
          <w:rFonts w:cs="Times New Roman"/>
        </w:rPr>
        <w:t xml:space="preserve">asked their respondents to rate the likelihood that the rules for which they were involved in the rulemaking process would resist legal challenge. </w:t>
      </w:r>
      <w:r w:rsidRPr="0077335A">
        <w:rPr>
          <w:rStyle w:val="Emphasis"/>
        </w:rPr>
        <w:t xml:space="preserve">The average rating for negotiated rules </w:t>
      </w:r>
      <w:r w:rsidRPr="0077335A">
        <w:rPr>
          <w:rFonts w:cs="Times New Roman"/>
          <w:sz w:val="16"/>
        </w:rPr>
        <w:t xml:space="preserve">(3.3) </w:t>
      </w:r>
      <w:r w:rsidRPr="0077335A">
        <w:rPr>
          <w:rStyle w:val="Emphasis"/>
        </w:rPr>
        <w:t>turned out to be significantly higher than the average rating given for conventional rules</w:t>
      </w:r>
      <w:r w:rsidRPr="0077335A">
        <w:rPr>
          <w:rFonts w:cs="Times New Roman"/>
          <w:sz w:val="16"/>
        </w:rPr>
        <w:t xml:space="preserve"> (l.9).2M Of course, </w:t>
      </w:r>
      <w:r w:rsidRPr="0077335A">
        <w:rPr>
          <w:rStyle w:val="Emphasis"/>
        </w:rPr>
        <w:t xml:space="preserve">this does not mean that negotiated rules really are more resistant to legal challenge. </w:t>
      </w:r>
      <w:r w:rsidRPr="0077335A">
        <w:rPr>
          <w:rFonts w:cs="Times New Roman"/>
          <w:sz w:val="16"/>
        </w:rPr>
        <w:t xml:space="preserve">As we have seen, the evidence from </w:t>
      </w:r>
      <w:r w:rsidRPr="0077335A">
        <w:rPr>
          <w:rStyle w:val="Emphasis"/>
        </w:rPr>
        <w:t>court filings shows otherwise:</w:t>
      </w:r>
      <w:r w:rsidRPr="0077335A">
        <w:rPr>
          <w:rFonts w:cs="Times New Roman"/>
          <w:sz w:val="16"/>
        </w:rPr>
        <w:t xml:space="preserve"> </w:t>
      </w:r>
      <w:r w:rsidRPr="0077335A">
        <w:rPr>
          <w:rStyle w:val="StyleBoldUnderline"/>
          <w:rFonts w:cs="Times New Roman"/>
        </w:rPr>
        <w:t>negotiated rules are challenged at a higher rate than conventional rules.</w:t>
      </w:r>
      <w:r w:rsidRPr="0077335A">
        <w:rPr>
          <w:rFonts w:cs="Times New Roman"/>
          <w:sz w:val="16"/>
        </w:rPr>
        <w:t xml:space="preserve">2-'- Along other dimensions, such as the average number of petitions filed and the rate of settlement, </w:t>
      </w:r>
      <w:r w:rsidRPr="0077335A">
        <w:rPr>
          <w:rStyle w:val="Emphasis"/>
        </w:rPr>
        <w:t xml:space="preserve">negotiated rulemaking exhibits no greater degree of resistance to </w:t>
      </w:r>
      <w:r w:rsidRPr="0077335A">
        <w:rPr>
          <w:rStyle w:val="StyleBoldUnderline"/>
          <w:rFonts w:cs="Times New Roman"/>
        </w:rPr>
        <w:t>litigation.--1' It is precisely this kind of data, not data on participants" perceptions, that is needed to make judgments about the actual resistance of negotiated rules to legal challenge.</w:t>
      </w:r>
      <w:r w:rsidRPr="0077335A">
        <w:rPr>
          <w:rFonts w:cs="Times New Roman"/>
          <w:sz w:val="16"/>
        </w:rPr>
        <w:t xml:space="preserve"> Appropriately, </w:t>
      </w:r>
      <w:r w:rsidRPr="0077335A">
        <w:rPr>
          <w:rStyle w:val="Emphasis"/>
        </w:rPr>
        <w:t>Langbein and Kerwin acknowledge as much</w:t>
      </w:r>
      <w:r w:rsidRPr="0077335A">
        <w:rPr>
          <w:rFonts w:cs="Times New Roman"/>
          <w:sz w:val="16"/>
        </w:rPr>
        <w:t xml:space="preserve">.2,4 </w:t>
      </w:r>
      <w:r w:rsidRPr="0077335A">
        <w:rPr>
          <w:rStyle w:val="StyleBoldUnderline"/>
          <w:rFonts w:cs="Times New Roman"/>
        </w:rPr>
        <w:t>Nowhere in their published article do they discuss the statistically significant and more favorable rating respondents give negotiated rules for their resistance to legal challenge.255 Instead, they make a limited effort to report the actual litigation rates for the rules included in their study.</w:t>
      </w:r>
      <w:r w:rsidRPr="0077335A">
        <w:rPr>
          <w:rFonts w:cs="Times New Roman"/>
          <w:sz w:val="16"/>
        </w:rPr>
        <w:t xml:space="preserve">22"1 </w:t>
      </w:r>
      <w:r w:rsidRPr="0077335A">
        <w:rPr>
          <w:rStyle w:val="Emphasis"/>
        </w:rPr>
        <w:t>They admit "the limitations of the approach (they) used to determine the occurrence and outcomes of litigation</w:t>
      </w:r>
      <w:r w:rsidRPr="0077335A">
        <w:rPr>
          <w:rFonts w:cs="Times New Roman"/>
          <w:sz w:val="16"/>
        </w:rPr>
        <w:t xml:space="preserve">."2-17 At best, they claim that" although our data are not as comprehensive as Coglianese's, our evidence is consistent with his."- If participants in negotiated rulemakings tend to rate the resulting rules more favorably when it comes to litigation, they certainly may do so when it comes to other qualities of FCTTLTES.?^ Participants" </w:t>
      </w:r>
      <w:r w:rsidRPr="0077335A">
        <w:rPr>
          <w:rStyle w:val="Emphasis"/>
        </w:rPr>
        <w:t>perceptions of certain aspects of a final rule do not necessarily match reality.</w:t>
      </w:r>
      <w:r w:rsidRPr="0077335A">
        <w:rPr>
          <w:rFonts w:cs="Times New Roman"/>
          <w:sz w:val="16"/>
        </w:rPr>
        <w:t xml:space="preserve"> In fact, there are at least three well-accepted psychological explanations for why participants' perceptions would tend to be more favorable toward negotiated rulemakings, none of which have anything to do with the underlying quality of the rules. Cognitive dissonance, the Hawthorne effect, and procedural justice theory all can lead one to expect that respondents would give higher ratings to negotiated rulemaking. Social psychologists have for many years told us that individuals adjust their views to avoid dissonance because the existence of incompatible or dissonant cognitions is psychologically un-comfortable. One paradigmatic kind of cognitive dissonance, die so-called "effort justification paradigm," occurs as individuals respond to the effort needed to achieve an outcome.2-11 The more effort an individual must expend at some task, and the more unpleasant that effort, more dissonance is generated.2t: Individuals who find themselves in such situations reduce dissonance "by exaggerating the desirability of the outcome,"241 In the classic study demonstrating this effect, women were asked to undertake either a severe or a mild rite of "initiation" to join a discussion group.244 Although the discussion group was equally boring in either case, the women who were assigned to undertake the more severe initiation evaluated the group more favorably than did the women who went through the mild initiation,245 As Elliot Aronson has explained, "going through hell and high water to gain admission to a boring discussion group was dissonant with one's self-concept as a smart and reasonable person, who makes smart and reasonable decisions.1'246 Negotiated rulemaking is similarly an effort-intensive form of rulemaking. Since participants in negotiated rulemaking expend more effort (and complain more of the need to expend more effort),217 we can expect that they will reduce their dissonance by viewing the outcome of this intensive process more favorably. What is striking from the Langbein and Kerwin study is that they find no statistically significant differences between the responses from the negotiated and the conventional rulemaking samples with regard to perceived net benefits from participation in the rulemaking process,24M The overwhelming majority of respondents in both groups found that the benefits they realized from their participation equaled or exceeded the costs. When the costs of participating in negotiated rulemaking are so much higher, individuals can be expected to exaggerate the desirable qualities of the outcome of the rulemaking process, holding this net satisfaction level constant and avoiding cognitive dissonance. A second explanation for higher ratings by negotiated rulemaking participants may be found in the so-called Hawthorne effect. This effect, named for the factory in which it was first documented, refers to the artificial boost that occurs from the mere participation in an experiment or study.250 Researchers investigating the effects of changes in working conditions on productivity found that, over a period of more than two years, the productivity of the experimental group always rose—regardless of the changes made to the work schedule, lighting, methods of pay, and other conditions under study.251 The workers in the experimental group outperformed everyone else due to the high level of morale they associated with being in an experiment and because they knew they were being observed.252 Anyone who studies the perceptions of participants in negotiated rulemaking must be mindful that the Hawthorne effect may play a role be-cause negotiated rulemaking is a novelty in the administrative process and has often been treated as an experiment.-53 Those serving on a negotiated rulemaking may well be boosted in their morale or satisfaction just from knowing that they are participating in a special, experimental regulatory process. Philip Harter has himself earlier acknowledged that </w:t>
      </w:r>
      <w:r w:rsidRPr="0077335A">
        <w:rPr>
          <w:rStyle w:val="StyleBoldUnderline"/>
          <w:rFonts w:cs="Times New Roman"/>
        </w:rPr>
        <w:t>the Hawthorne effect can arise in cases of negotiated rulemaking</w:t>
      </w:r>
      <w:r w:rsidRPr="0077335A">
        <w:rPr>
          <w:rFonts w:cs="Times New Roman"/>
          <w:sz w:val="16"/>
        </w:rPr>
        <w:t xml:space="preserve">.-54 A final possible explanation for more favorable perceptions of negotiated rules stems from the work of social psychologist Tom Tyler and others on procedural justice. The procedural justice literature supports the claim that how people value process independently of how they value outcomes. Langbein and her coauthors favor this theory, arguing that negotiated rulemaking fosters increased satisfaction, or a "warm glow/' because participants are treated with respect and have a greater opportunity to provide their input. Of course, as already suggested, such a "warm glow" may also come in this case from cognitive dissonance, or perhaps from the Hawthorne effect, rather than from considerations of procedural justice. Indeed, it may well be that cognitive dissonance or the Hawthorne effect provide the better explanation, if for no other reason than that it is hard to see why negotiated rulemaking should be viewed as more procedurally legitimate than a full, open rulemaking process. Langbein and Kerwin never asked their respondents to rate the fairness of the rulemaking processes in which they participated, although they did ask them to rate the extent to which public participation affected agency policy.-54 As they write in their Phase II report, "'in both eases (of negotiated and conventional rulemaking), public participation is viewed as open, unbiased, and influential. The two rulemaking processes are seen as equally receptive and responsive to public involvement."-1110 If Langbein and Kerwin are correct that these two processes are equally responsive. then it would seem that </w:t>
      </w:r>
      <w:r w:rsidRPr="0077335A">
        <w:rPr>
          <w:rStyle w:val="StyleBoldUnderline"/>
          <w:rFonts w:cs="Times New Roman"/>
        </w:rPr>
        <w:t xml:space="preserve">researchers should look beyond procedural justice theory for an explanation of the ''warm glow" allegedly fostered by negotiated rulemaking. No matter which of these three theories best explains the more favorable ratings that participants might give to their experiences with negotiated rulemaking, the main point is that </w:t>
      </w:r>
      <w:r w:rsidRPr="0077335A">
        <w:rPr>
          <w:rStyle w:val="Emphasis"/>
        </w:rPr>
        <w:t>such perceptions do not provide a sound basis for drawing any inferences about the underlying efficacy and efficiency of regulations.</w:t>
      </w:r>
      <w:r w:rsidRPr="0077335A">
        <w:rPr>
          <w:rStyle w:val="StyleBoldUnderline"/>
          <w:rFonts w:cs="Times New Roman"/>
        </w:rPr>
        <w:t xml:space="preserve"> Harter is simply wrong to claim that the results of the Langbein and Kerwin study show that negotiated rulemaking has succeeded in achieving better rules.</w:t>
      </w:r>
    </w:p>
    <w:p w:rsidR="0077335A" w:rsidRPr="0077335A" w:rsidRDefault="0077335A" w:rsidP="0077335A">
      <w:pPr>
        <w:pStyle w:val="Heading3"/>
        <w:rPr>
          <w:rStyle w:val="StyleBoldUnderline"/>
          <w:rFonts w:cs="Times New Roman"/>
        </w:rPr>
      </w:pPr>
      <w:bookmarkStart w:id="126" w:name="BlockBM1014"/>
      <w:bookmarkEnd w:id="125"/>
      <w:r w:rsidRPr="002679EB">
        <w:t>Kerwin and Furlong</w:t>
      </w:r>
    </w:p>
    <w:p w:rsidR="0077335A" w:rsidRPr="0077335A" w:rsidRDefault="0077335A" w:rsidP="0077335A">
      <w:pPr>
        <w:pStyle w:val="Heading4"/>
        <w:rPr>
          <w:rFonts w:cs="Times New Roman"/>
        </w:rPr>
      </w:pPr>
      <w:r w:rsidRPr="0077335A">
        <w:rPr>
          <w:rFonts w:cs="Times New Roman"/>
        </w:rPr>
        <w:t xml:space="preserve">Kerwin and Furlong are wrong—even they admit it; their sample pool is too small and regs are </w:t>
      </w:r>
      <w:r w:rsidRPr="0077335A">
        <w:rPr>
          <w:rFonts w:cs="Times New Roman"/>
          <w:i/>
        </w:rPr>
        <w:t>slower</w:t>
      </w:r>
    </w:p>
    <w:p w:rsidR="0077335A" w:rsidRPr="0077335A" w:rsidRDefault="0077335A" w:rsidP="0077335A">
      <w:pPr>
        <w:rPr>
          <w:rStyle w:val="StyleStyleBold12pt"/>
          <w:rFonts w:cs="Times New Roman"/>
        </w:rPr>
      </w:pPr>
      <w:r w:rsidRPr="0077335A">
        <w:rPr>
          <w:rStyle w:val="StyleStyleBold12pt"/>
          <w:rFonts w:cs="Times New Roman"/>
        </w:rPr>
        <w:t>Coglianese 97</w:t>
      </w:r>
    </w:p>
    <w:p w:rsidR="0077335A" w:rsidRPr="0077335A" w:rsidRDefault="0077335A" w:rsidP="0077335A">
      <w:pPr>
        <w:rPr>
          <w:rFonts w:cs="Times New Roman"/>
          <w:b/>
          <w:bCs/>
          <w:sz w:val="16"/>
          <w:szCs w:val="16"/>
        </w:rPr>
      </w:pPr>
      <w:r w:rsidRPr="0077335A">
        <w:rPr>
          <w:rStyle w:val="StyleStyleBold12pt"/>
          <w:rFonts w:cs="Times New Roman"/>
          <w:sz w:val="16"/>
          <w:szCs w:val="16"/>
        </w:rPr>
        <w:t>(Cary Coglianese holds a JD, a PhD in political science and a master's in public policy all from the University of Michigan. His undergraduate degree is from the College of Idaho. Cary Coglianese is the Edward B. Shils Professor of Law and Professor of Political Science at the University of Pennsylvania, where he currently serves as the director of the Penn Program on Regulation and has served as the law school’s Deputy Dean for Academic Affairs. He specializes in the study of regu</w:t>
      </w:r>
      <w:r w:rsidR="002679EB">
        <w:rPr>
          <w:rStyle w:val="StyleStyleBold12pt"/>
          <w:rFonts w:cs="Times New Roman"/>
          <w:sz w:val="16"/>
          <w:szCs w:val="16"/>
        </w:rPr>
        <w:t>lation and regulatory processes</w:t>
      </w:r>
      <w:r w:rsidRPr="0077335A">
        <w:rPr>
          <w:rStyle w:val="StyleStyleBold12pt"/>
          <w:rFonts w:cs="Times New Roman"/>
          <w:sz w:val="16"/>
          <w:szCs w:val="16"/>
        </w:rPr>
        <w:t>. He has served as a consultant to the Administrative Conference of the United States, Environment Canada, the U.S. Department of Transportation, and the U.S. Environmental Protection Agency. Coglianese, M. “Assessing Consensus: The Promise and Performance of Negotiated Rulemaking,” Duke Law Journal, Volume 46, No. 6. 1997. http://scholarship.law.duke.edu/cgi/viewcontent.cgi?article=1005&amp;context=dlj//ghs-kw)</w:t>
      </w:r>
    </w:p>
    <w:p w:rsidR="0077335A" w:rsidRPr="0077335A" w:rsidRDefault="0077335A" w:rsidP="0077335A">
      <w:pPr>
        <w:rPr>
          <w:rStyle w:val="StyleBoldUnderline"/>
          <w:rFonts w:cs="Times New Roman"/>
        </w:rPr>
      </w:pPr>
      <w:r w:rsidRPr="0077335A">
        <w:rPr>
          <w:rStyle w:val="StyleBoldUnderline"/>
          <w:rFonts w:cs="Times New Roman"/>
        </w:rPr>
        <w:t>Any number of variables may offset the length of the rulemaking process, including the agency promulgating the rule, the complexity of the rule to be issued, and the priority the rule holds for the agency.</w:t>
      </w:r>
      <w:r w:rsidRPr="0077335A">
        <w:rPr>
          <w:rFonts w:cs="Times New Roman"/>
          <w:sz w:val="16"/>
        </w:rPr>
        <w:t xml:space="preserve"> Establishing the comparability of two regulations is no easy matter, but </w:t>
      </w:r>
      <w:r w:rsidRPr="0077335A">
        <w:rPr>
          <w:rStyle w:val="StyleBoldUnderline"/>
          <w:rFonts w:cs="Times New Roman"/>
        </w:rPr>
        <w:t xml:space="preserve">Kerwin and Furlong made an initial attempt in their valuable study of the length of rulemaking at EPA. They compared the time of four negotiated EPA rulemakings with the average time for all EPA rulemakings that entered into the agency's internal regulatory development management system during fiscal years 1987-1990. </w:t>
      </w:r>
      <w:r w:rsidRPr="0077335A">
        <w:rPr>
          <w:rFonts w:cs="Times New Roman"/>
          <w:sz w:val="16"/>
        </w:rPr>
        <w:t xml:space="preserve">The latter group amounted roughly to the most substantial 15 percent of all EPA rules adopted during this period. In calculating the length of a rulemaking, </w:t>
      </w:r>
      <w:r w:rsidRPr="0077335A">
        <w:rPr>
          <w:rStyle w:val="StyleBoldUnderline"/>
          <w:rFonts w:cs="Times New Roman"/>
        </w:rPr>
        <w:t>Kerwin and Furlong relied on internal EPA files to determine the date when each rule entered into the agency's regulatory development management system and the date when it was finalized</w:t>
      </w:r>
      <w:r w:rsidRPr="0077335A">
        <w:rPr>
          <w:rFonts w:cs="Times New Roman"/>
          <w:sz w:val="16"/>
        </w:rPr>
        <w:t xml:space="preserve">. They found that the rules in their study took an average of 3.0 years (1108 days) from start to finish. In contrast, the four negotiated rules initiated during the time period of their study took an average of only 2.1 years (778 days) to complete, </w:t>
      </w:r>
      <w:r w:rsidRPr="0077335A">
        <w:rPr>
          <w:rStyle w:val="StyleBoldUnderline"/>
          <w:rFonts w:cs="Times New Roman"/>
        </w:rPr>
        <w:t>a time savings of eleven months.</w:t>
      </w:r>
      <w:r w:rsidRPr="0077335A">
        <w:rPr>
          <w:rFonts w:cs="Times New Roman"/>
          <w:sz w:val="16"/>
        </w:rPr>
        <w:t xml:space="preserve"> Although </w:t>
      </w:r>
      <w:r w:rsidRPr="0077335A">
        <w:rPr>
          <w:rStyle w:val="Emphasis"/>
        </w:rPr>
        <w:t>Kerwin and Furlong acknowledged that the number of negotiated rules in their study was small,</w:t>
      </w:r>
      <w:r w:rsidRPr="0077335A">
        <w:rPr>
          <w:rFonts w:cs="Times New Roman"/>
          <w:sz w:val="16"/>
        </w:rPr>
        <w:t xml:space="preserve"> they interpreted their data to demonstrate that negotiated rulemaking is "more expeditious" than conventional rulemaking. Their analysis underlies the National Performance Review report's claim that regulatory negotiation is faster than conventional rulemaking. Of course, </w:t>
      </w:r>
      <w:r w:rsidRPr="0077335A">
        <w:rPr>
          <w:rStyle w:val="Emphasis"/>
        </w:rPr>
        <w:t>if all twelve of EPA's negotiated rules are examined, rather than just four, the suggested time savings of negotiated rulemaking could well be different</w:t>
      </w:r>
      <w:r w:rsidRPr="0077335A">
        <w:rPr>
          <w:rFonts w:cs="Times New Roman"/>
          <w:sz w:val="16"/>
        </w:rPr>
        <w:t xml:space="preserve">. To determine the length of all EPA negotiated rulemakings, I calculated the difference in time between the date the agency announced its intent to create a negotiated rulemaking committee and the date the agency published its final rule in the Federal Register. Although this method differs from that used by Kerwin and Furlong in that it relies on published government records instead of internal agency files, my reliance on published materials turns out to favor time savings for negotiated rules. For example, Federal Register listings yield an average time for the four negotiated rules m the Kerwin and Furlong study of 1.8 years (647 days), more than four months shorter than the average they report for the same rules. The difference is likely explained by the considerable amount of preparatory work that goes into deciding whether and how to conduct a negotiated rulemaking, work which precedes the publication of a notice to establish a negotiation committee. </w:t>
      </w:r>
      <w:r w:rsidRPr="0077335A">
        <w:rPr>
          <w:rStyle w:val="Emphasis"/>
        </w:rPr>
        <w:t>The average time period for all 12 of the negotiated rules promulgated by the EPA is 2.8 years (1013 days). The four negotiated rules in the Kerwin and Furlong study therefore turn out to be rather atypical, taking roughly half as long on average as the other rules.</w:t>
      </w:r>
      <w:r w:rsidRPr="0077335A">
        <w:rPr>
          <w:rFonts w:cs="Times New Roman"/>
          <w:sz w:val="16"/>
        </w:rPr>
        <w:t xml:space="preserve"> In contrast to the eleven-month time savings suggested by Kerwin and Furlong, my </w:t>
      </w:r>
      <w:r w:rsidRPr="0077335A">
        <w:rPr>
          <w:rStyle w:val="StyleBoldUnderline"/>
          <w:rFonts w:cs="Times New Roman"/>
        </w:rPr>
        <w:t>analysis of all of EPA's negotiated rules suggests (at most) little more than three months savings compared with the rules issued in the period studied by Kerwin and Furlong, a difference which could well be accounted for by choices of measurement</w:t>
      </w:r>
      <w:r w:rsidRPr="0077335A">
        <w:rPr>
          <w:rStyle w:val="Emphasis"/>
        </w:rPr>
        <w:t>. When the EPA's three pending negotiated rules are added, the time savings between the two procedures disappears altogether</w:t>
      </w:r>
      <w:r w:rsidRPr="0077335A">
        <w:rPr>
          <w:rStyle w:val="StyleBoldUnderline"/>
          <w:rFonts w:cs="Times New Roman"/>
        </w:rPr>
        <w:t xml:space="preserve">. If we were to assume, for sake of estimation, that the EPA had promulgated all three pending rules at the end of December 1996, the average time for promulgating negotiated rules at EPA would increase to 3.1 years (1129 days), three weeks longer than the average reported by Kerwin and Furlong for all EPA rules. </w:t>
      </w:r>
    </w:p>
    <w:p w:rsidR="0077335A" w:rsidRPr="0077335A" w:rsidRDefault="0077335A" w:rsidP="0077335A">
      <w:pPr>
        <w:rPr>
          <w:rStyle w:val="StyleBoldUnderline"/>
          <w:rFonts w:cs="Times New Roman"/>
          <w:b w:val="0"/>
          <w:iCs/>
        </w:rPr>
      </w:pPr>
    </w:p>
    <w:p w:rsidR="0077335A" w:rsidRPr="0077335A" w:rsidRDefault="0077335A" w:rsidP="0077335A">
      <w:pPr>
        <w:pStyle w:val="Heading1"/>
        <w:rPr>
          <w:rFonts w:cs="Times New Roman"/>
        </w:rPr>
      </w:pPr>
      <w:bookmarkStart w:id="127" w:name="PocketBM1020"/>
      <w:bookmarkEnd w:id="122"/>
      <w:bookmarkEnd w:id="123"/>
      <w:bookmarkEnd w:id="126"/>
      <w:r w:rsidRPr="0077335A">
        <w:rPr>
          <w:rFonts w:cs="Times New Roman"/>
        </w:rPr>
        <w:t>***Misc***</w:t>
      </w:r>
    </w:p>
    <w:p w:rsidR="0077335A" w:rsidRPr="0077335A" w:rsidRDefault="0077335A" w:rsidP="0077335A">
      <w:pPr>
        <w:pStyle w:val="Heading4"/>
        <w:rPr>
          <w:rFonts w:cs="Times New Roman"/>
        </w:rPr>
      </w:pPr>
      <w:r w:rsidRPr="0077335A">
        <w:rPr>
          <w:rFonts w:cs="Times New Roman"/>
        </w:rPr>
        <w:t>Not sure this helps either side.</w:t>
      </w:r>
    </w:p>
    <w:p w:rsidR="0077335A" w:rsidRPr="0077335A" w:rsidRDefault="0077335A" w:rsidP="0077335A">
      <w:pPr>
        <w:pStyle w:val="Heading4"/>
        <w:rPr>
          <w:rFonts w:cs="Times New Roman"/>
        </w:rPr>
      </w:pPr>
      <w:r w:rsidRPr="0077335A">
        <w:rPr>
          <w:rFonts w:cs="Times New Roman"/>
        </w:rPr>
        <w:t>Increased regulations bankrupts small businesses and squo solves improvement</w:t>
      </w:r>
    </w:p>
    <w:p w:rsidR="0077335A" w:rsidRPr="0077335A" w:rsidRDefault="0077335A" w:rsidP="0077335A">
      <w:pPr>
        <w:rPr>
          <w:rStyle w:val="StyleStyleBold12pt"/>
          <w:rFonts w:cs="Times New Roman"/>
        </w:rPr>
      </w:pPr>
      <w:r w:rsidRPr="0077335A">
        <w:rPr>
          <w:rStyle w:val="StyleStyleBold12pt"/>
          <w:rFonts w:cs="Times New Roman"/>
        </w:rPr>
        <w:t xml:space="preserve">Selmi 5 </w:t>
      </w:r>
    </w:p>
    <w:p w:rsidR="0077335A" w:rsidRPr="0077335A" w:rsidRDefault="0077335A" w:rsidP="0077335A">
      <w:pPr>
        <w:rPr>
          <w:rStyle w:val="StyleStyleBold12pt"/>
          <w:rFonts w:cs="Times New Roman"/>
          <w:sz w:val="16"/>
          <w:szCs w:val="16"/>
        </w:rPr>
      </w:pPr>
      <w:r w:rsidRPr="0077335A">
        <w:rPr>
          <w:rStyle w:val="StyleStyleBold12pt"/>
          <w:rFonts w:cs="Times New Roman"/>
          <w:sz w:val="16"/>
          <w:szCs w:val="16"/>
        </w:rPr>
        <w:t>(Daniel P. Selmi. Professor of Law, MPA, Harvard University. His 2011 article, “The Contract Transformation in Land Use Regulation,” published in the Stanford Law Review, was voted by peers in the field as one of the “top 10” land use and environmental law articles of the year and republished in the Land Use and Environmental Law Review. Professor Selmi is a former chair of the California State Bar Committee (now Section) on Environmental Law. June 22, 2005, “The promise and limits of negotiated rulemaking: evaluating the negotiation of a regional air quality rule.” http://www.thefreelibrary.com/The+promise+and+limits+of+negotiated+rulemaking%3A+evaluating+the...-a0137756049.)//ky</w:t>
      </w:r>
    </w:p>
    <w:p w:rsidR="0077335A" w:rsidRPr="0077335A" w:rsidRDefault="0077335A" w:rsidP="0077335A">
      <w:pPr>
        <w:rPr>
          <w:rFonts w:cs="Times New Roman"/>
          <w:sz w:val="16"/>
        </w:rPr>
      </w:pPr>
      <w:r w:rsidRPr="0077335A">
        <w:rPr>
          <w:rFonts w:cs="Times New Roman"/>
          <w:sz w:val="16"/>
        </w:rPr>
        <w:t xml:space="preserve">V. THE PATH OF THE NEGOTIATION A. The Initial Perspectives 1. The Industry's Perspective The industry's initial position showcased arguments typically made by business interests. First, </w:t>
      </w:r>
      <w:r w:rsidRPr="0077335A">
        <w:rPr>
          <w:rStyle w:val="StyleBoldUnderline"/>
          <w:rFonts w:cs="Times New Roman"/>
        </w:rPr>
        <w:t>the industry argued it was already stringently regulated</w:t>
      </w:r>
      <w:r w:rsidRPr="0077335A">
        <w:rPr>
          <w:rFonts w:cs="Times New Roman"/>
          <w:sz w:val="16"/>
        </w:rPr>
        <w:t xml:space="preserve">, emphasizing that the District had previously adopted two sets of rules that applied to it. As one industry member asserted, </w:t>
      </w:r>
      <w:r w:rsidRPr="0077335A">
        <w:rPr>
          <w:rStyle w:val="StyleBoldUnderline"/>
          <w:rFonts w:cs="Times New Roman"/>
        </w:rPr>
        <w:t>the entire negotiation began from a "flawed premise" that more regulation was necessary.</w:t>
      </w:r>
      <w:r w:rsidRPr="0077335A">
        <w:rPr>
          <w:rFonts w:cs="Times New Roman"/>
          <w:sz w:val="16"/>
        </w:rPr>
        <w:t xml:space="preserve"> (100) The industry attempted to document this position, effectively emphasizing the demonstrated efficiency of the currently required control methods. Indeed, during the rulemaking the District issued a report recognizing the high efficiencies of fume suppressants as a control device. (101) </w:t>
      </w:r>
      <w:r w:rsidRPr="0077335A">
        <w:rPr>
          <w:rStyle w:val="StyleBoldUnderline"/>
          <w:rFonts w:cs="Times New Roman"/>
        </w:rPr>
        <w:t>The industry also argued that further regulation would be too expensive. It stressed that the chrome plating industry was principally composed of small businesses lacking the economic resources of larger industries. Additional regulation posed the threat of more expensive pollution control hardware known as HEPA falters, and the industry contended that such a requirement would force many small companies out of business.</w:t>
      </w:r>
      <w:r w:rsidRPr="0077335A">
        <w:rPr>
          <w:rFonts w:cs="Times New Roman"/>
          <w:sz w:val="16"/>
        </w:rPr>
        <w:t xml:space="preserve"> The industry's economic concerns were quite real; for example, customers can ship parts to China for chroming (102) and then ship them back to the United States at a cost competitive with the costs charged by domestic platers. (103) Finally, </w:t>
      </w:r>
      <w:r w:rsidRPr="0077335A">
        <w:rPr>
          <w:rStyle w:val="StyleBoldUnderline"/>
          <w:rFonts w:cs="Times New Roman"/>
        </w:rPr>
        <w:t>the industry argued that further regulation was unnecessary from a public health standpoint. It alleged that the use of fume suppressants had been found to reduce emissions by over 99 percent, and the risk presented by metal plating emissions contributes an insignificant portion of the overall cancer risk in the ambient air.</w:t>
      </w:r>
      <w:r w:rsidRPr="0077335A">
        <w:rPr>
          <w:rFonts w:cs="Times New Roman"/>
          <w:sz w:val="16"/>
        </w:rPr>
        <w:t xml:space="preserve"> The industry concluded that, rather than adopt more stringent regulation, the District should focus its efforts on identifying non-compliant facilities. </w:t>
      </w:r>
    </w:p>
    <w:p w:rsidR="0077335A" w:rsidRPr="0077335A" w:rsidRDefault="0077335A" w:rsidP="0077335A">
      <w:pPr>
        <w:rPr>
          <w:rFonts w:cs="Times New Roman"/>
          <w:sz w:val="16"/>
        </w:rPr>
      </w:pPr>
      <w:r w:rsidRPr="0077335A">
        <w:rPr>
          <w:rFonts w:cs="Times New Roman"/>
          <w:sz w:val="16"/>
        </w:rPr>
        <w:t xml:space="preserve"> </w:t>
      </w:r>
      <w:bookmarkEnd w:id="127"/>
    </w:p>
    <w:p w:rsidR="0077335A" w:rsidRPr="0077335A" w:rsidRDefault="0077335A" w:rsidP="00D17C4E">
      <w:pPr>
        <w:rPr>
          <w:rFonts w:cs="Times New Roman"/>
        </w:rPr>
      </w:pPr>
    </w:p>
    <w:sectPr w:rsidR="0077335A" w:rsidRPr="007733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7980" w:rsidRDefault="000E7980" w:rsidP="005F5576">
      <w:r>
        <w:separator/>
      </w:r>
    </w:p>
  </w:endnote>
  <w:endnote w:type="continuationSeparator" w:id="0">
    <w:p w:rsidR="000E7980" w:rsidRDefault="000E798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7980" w:rsidRDefault="000E7980" w:rsidP="005F5576">
      <w:r>
        <w:separator/>
      </w:r>
    </w:p>
  </w:footnote>
  <w:footnote w:type="continuationSeparator" w:id="0">
    <w:p w:rsidR="000E7980" w:rsidRDefault="000E798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BA7D80"/>
    <w:multiLevelType w:val="hybridMultilevel"/>
    <w:tmpl w:val="AD063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53D52"/>
    <w:multiLevelType w:val="hybridMultilevel"/>
    <w:tmpl w:val="313A0034"/>
    <w:lvl w:ilvl="0" w:tplc="CDD2A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8217B3"/>
    <w:multiLevelType w:val="hybridMultilevel"/>
    <w:tmpl w:val="EF205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1A4817"/>
    <w:multiLevelType w:val="hybridMultilevel"/>
    <w:tmpl w:val="D23E35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7E4837"/>
    <w:multiLevelType w:val="hybridMultilevel"/>
    <w:tmpl w:val="9C644670"/>
    <w:lvl w:ilvl="0" w:tplc="0409000F">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94D5081"/>
    <w:multiLevelType w:val="hybridMultilevel"/>
    <w:tmpl w:val="93CE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9948F9"/>
    <w:multiLevelType w:val="hybridMultilevel"/>
    <w:tmpl w:val="CDAC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9F2214"/>
    <w:multiLevelType w:val="hybridMultilevel"/>
    <w:tmpl w:val="B9020494"/>
    <w:lvl w:ilvl="0" w:tplc="85126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7"/>
  </w:num>
  <w:num w:numId="13">
    <w:abstractNumId w:val="16"/>
  </w:num>
  <w:num w:numId="14">
    <w:abstractNumId w:val="14"/>
  </w:num>
  <w:num w:numId="15">
    <w:abstractNumId w:val="11"/>
  </w:num>
  <w:num w:numId="16">
    <w:abstractNumId w:val="12"/>
  </w:num>
  <w:num w:numId="17">
    <w:abstractNumId w:val="10"/>
  </w:num>
  <w:num w:numId="18">
    <w:abstractNumId w:val="18"/>
  </w:num>
  <w:num w:numId="19">
    <w:abstractNumId w:val="1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35A"/>
    <w:rsid w:val="000022F2"/>
    <w:rsid w:val="0000459F"/>
    <w:rsid w:val="00004EB4"/>
    <w:rsid w:val="0002196C"/>
    <w:rsid w:val="00021F29"/>
    <w:rsid w:val="00027EED"/>
    <w:rsid w:val="0003041D"/>
    <w:rsid w:val="00033028"/>
    <w:rsid w:val="000360A7"/>
    <w:rsid w:val="00052A1D"/>
    <w:rsid w:val="00055E12"/>
    <w:rsid w:val="000568E7"/>
    <w:rsid w:val="00056B9B"/>
    <w:rsid w:val="00064A59"/>
    <w:rsid w:val="00071135"/>
    <w:rsid w:val="0007162E"/>
    <w:rsid w:val="00073B9A"/>
    <w:rsid w:val="00090287"/>
    <w:rsid w:val="00090BA2"/>
    <w:rsid w:val="000978A3"/>
    <w:rsid w:val="00097D7E"/>
    <w:rsid w:val="000A1D39"/>
    <w:rsid w:val="000A4FA5"/>
    <w:rsid w:val="000B0141"/>
    <w:rsid w:val="000B61C8"/>
    <w:rsid w:val="000C767D"/>
    <w:rsid w:val="000D0B76"/>
    <w:rsid w:val="000D2AE5"/>
    <w:rsid w:val="000D3A26"/>
    <w:rsid w:val="000D3D8D"/>
    <w:rsid w:val="000D7821"/>
    <w:rsid w:val="000E41A3"/>
    <w:rsid w:val="000E7980"/>
    <w:rsid w:val="000F37E7"/>
    <w:rsid w:val="00113C68"/>
    <w:rsid w:val="00114663"/>
    <w:rsid w:val="0012057B"/>
    <w:rsid w:val="00122E76"/>
    <w:rsid w:val="00126D92"/>
    <w:rsid w:val="001301AC"/>
    <w:rsid w:val="001304DF"/>
    <w:rsid w:val="00136B62"/>
    <w:rsid w:val="00140397"/>
    <w:rsid w:val="0014072D"/>
    <w:rsid w:val="0014178D"/>
    <w:rsid w:val="00141F7D"/>
    <w:rsid w:val="00141FBF"/>
    <w:rsid w:val="001477C5"/>
    <w:rsid w:val="0015392E"/>
    <w:rsid w:val="0016509D"/>
    <w:rsid w:val="0016641E"/>
    <w:rsid w:val="0016711C"/>
    <w:rsid w:val="00167748"/>
    <w:rsid w:val="00167A9F"/>
    <w:rsid w:val="001711E1"/>
    <w:rsid w:val="00174BC7"/>
    <w:rsid w:val="00175018"/>
    <w:rsid w:val="00177828"/>
    <w:rsid w:val="00177A1E"/>
    <w:rsid w:val="00182D51"/>
    <w:rsid w:val="0018565A"/>
    <w:rsid w:val="00186DA0"/>
    <w:rsid w:val="00191F59"/>
    <w:rsid w:val="0019587B"/>
    <w:rsid w:val="001A4F0E"/>
    <w:rsid w:val="001B0A04"/>
    <w:rsid w:val="001B3CEC"/>
    <w:rsid w:val="001C1D82"/>
    <w:rsid w:val="001C2147"/>
    <w:rsid w:val="001C587E"/>
    <w:rsid w:val="001C7C90"/>
    <w:rsid w:val="001D0D51"/>
    <w:rsid w:val="001F0834"/>
    <w:rsid w:val="001F7572"/>
    <w:rsid w:val="0020006E"/>
    <w:rsid w:val="002009AE"/>
    <w:rsid w:val="002101DA"/>
    <w:rsid w:val="00217499"/>
    <w:rsid w:val="00236748"/>
    <w:rsid w:val="00237A56"/>
    <w:rsid w:val="0024023F"/>
    <w:rsid w:val="00240C4E"/>
    <w:rsid w:val="00243DC0"/>
    <w:rsid w:val="00250E16"/>
    <w:rsid w:val="00257696"/>
    <w:rsid w:val="0026382E"/>
    <w:rsid w:val="002679EB"/>
    <w:rsid w:val="00272786"/>
    <w:rsid w:val="0027516C"/>
    <w:rsid w:val="002778F1"/>
    <w:rsid w:val="00287AB7"/>
    <w:rsid w:val="00294D00"/>
    <w:rsid w:val="00297E2E"/>
    <w:rsid w:val="002A213E"/>
    <w:rsid w:val="002A612B"/>
    <w:rsid w:val="002B68A4"/>
    <w:rsid w:val="002C0FCA"/>
    <w:rsid w:val="002C571D"/>
    <w:rsid w:val="002C5772"/>
    <w:rsid w:val="002D0374"/>
    <w:rsid w:val="002D0C79"/>
    <w:rsid w:val="002D2946"/>
    <w:rsid w:val="002D3532"/>
    <w:rsid w:val="002D529E"/>
    <w:rsid w:val="002D6BD6"/>
    <w:rsid w:val="002E395A"/>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1F62"/>
    <w:rsid w:val="00366936"/>
    <w:rsid w:val="00383E0A"/>
    <w:rsid w:val="003847C7"/>
    <w:rsid w:val="00385298"/>
    <w:rsid w:val="003852CE"/>
    <w:rsid w:val="00392E92"/>
    <w:rsid w:val="003956AF"/>
    <w:rsid w:val="00395C83"/>
    <w:rsid w:val="00397645"/>
    <w:rsid w:val="003A2A3B"/>
    <w:rsid w:val="003A440C"/>
    <w:rsid w:val="003B024E"/>
    <w:rsid w:val="003B0C84"/>
    <w:rsid w:val="003B183E"/>
    <w:rsid w:val="003B2F3E"/>
    <w:rsid w:val="003B55B7"/>
    <w:rsid w:val="003C5F82"/>
    <w:rsid w:val="003C6535"/>
    <w:rsid w:val="003C756E"/>
    <w:rsid w:val="003D2C33"/>
    <w:rsid w:val="003E4831"/>
    <w:rsid w:val="003E48DE"/>
    <w:rsid w:val="003E7E8B"/>
    <w:rsid w:val="003F22F6"/>
    <w:rsid w:val="003F3030"/>
    <w:rsid w:val="003F47AE"/>
    <w:rsid w:val="00403971"/>
    <w:rsid w:val="00407386"/>
    <w:rsid w:val="00407F52"/>
    <w:rsid w:val="004138EF"/>
    <w:rsid w:val="004319DE"/>
    <w:rsid w:val="00434B19"/>
    <w:rsid w:val="00435232"/>
    <w:rsid w:val="004400EA"/>
    <w:rsid w:val="00450882"/>
    <w:rsid w:val="00451C20"/>
    <w:rsid w:val="00452001"/>
    <w:rsid w:val="0045442E"/>
    <w:rsid w:val="004564E2"/>
    <w:rsid w:val="00462418"/>
    <w:rsid w:val="00471A70"/>
    <w:rsid w:val="00473A79"/>
    <w:rsid w:val="00475E03"/>
    <w:rsid w:val="00476723"/>
    <w:rsid w:val="0047798D"/>
    <w:rsid w:val="004867D6"/>
    <w:rsid w:val="004931DE"/>
    <w:rsid w:val="00497019"/>
    <w:rsid w:val="004A6083"/>
    <w:rsid w:val="004A6E81"/>
    <w:rsid w:val="004A7806"/>
    <w:rsid w:val="004B0545"/>
    <w:rsid w:val="004B2D32"/>
    <w:rsid w:val="004B7E46"/>
    <w:rsid w:val="004C4B2D"/>
    <w:rsid w:val="004D3745"/>
    <w:rsid w:val="004D3987"/>
    <w:rsid w:val="004E294C"/>
    <w:rsid w:val="004E3132"/>
    <w:rsid w:val="004E552E"/>
    <w:rsid w:val="004E656D"/>
    <w:rsid w:val="004F0849"/>
    <w:rsid w:val="004F173C"/>
    <w:rsid w:val="004F1B8C"/>
    <w:rsid w:val="004F28DF"/>
    <w:rsid w:val="004F33F3"/>
    <w:rsid w:val="004F45B0"/>
    <w:rsid w:val="005020C3"/>
    <w:rsid w:val="00506A5C"/>
    <w:rsid w:val="005111F8"/>
    <w:rsid w:val="00513FA2"/>
    <w:rsid w:val="00514387"/>
    <w:rsid w:val="00514AE7"/>
    <w:rsid w:val="00516459"/>
    <w:rsid w:val="00520153"/>
    <w:rsid w:val="005349E1"/>
    <w:rsid w:val="00537EF5"/>
    <w:rsid w:val="005420CC"/>
    <w:rsid w:val="005421DA"/>
    <w:rsid w:val="00542B57"/>
    <w:rsid w:val="005434D0"/>
    <w:rsid w:val="0054437A"/>
    <w:rsid w:val="0054437C"/>
    <w:rsid w:val="00546D61"/>
    <w:rsid w:val="00550A01"/>
    <w:rsid w:val="00551CAB"/>
    <w:rsid w:val="005554DD"/>
    <w:rsid w:val="00556A34"/>
    <w:rsid w:val="005579BF"/>
    <w:rsid w:val="00560027"/>
    <w:rsid w:val="0056091B"/>
    <w:rsid w:val="00560C3E"/>
    <w:rsid w:val="00563468"/>
    <w:rsid w:val="00563E96"/>
    <w:rsid w:val="00564EC2"/>
    <w:rsid w:val="00565EAE"/>
    <w:rsid w:val="00573677"/>
    <w:rsid w:val="00575F7D"/>
    <w:rsid w:val="00580383"/>
    <w:rsid w:val="00580E40"/>
    <w:rsid w:val="00590731"/>
    <w:rsid w:val="00591ECA"/>
    <w:rsid w:val="00597DE8"/>
    <w:rsid w:val="005A1D80"/>
    <w:rsid w:val="005A506B"/>
    <w:rsid w:val="005A5A97"/>
    <w:rsid w:val="005A701C"/>
    <w:rsid w:val="005B2444"/>
    <w:rsid w:val="005B2D14"/>
    <w:rsid w:val="005B3140"/>
    <w:rsid w:val="005C0B05"/>
    <w:rsid w:val="005C5E20"/>
    <w:rsid w:val="005D1156"/>
    <w:rsid w:val="005E0681"/>
    <w:rsid w:val="005E3B08"/>
    <w:rsid w:val="005E3D00"/>
    <w:rsid w:val="005E3FE4"/>
    <w:rsid w:val="005E545A"/>
    <w:rsid w:val="005E572E"/>
    <w:rsid w:val="005F5576"/>
    <w:rsid w:val="006014AB"/>
    <w:rsid w:val="006014AE"/>
    <w:rsid w:val="00605F20"/>
    <w:rsid w:val="0061680A"/>
    <w:rsid w:val="00623B70"/>
    <w:rsid w:val="0063578B"/>
    <w:rsid w:val="00636B3D"/>
    <w:rsid w:val="00641025"/>
    <w:rsid w:val="00645EAE"/>
    <w:rsid w:val="00650E98"/>
    <w:rsid w:val="00656C61"/>
    <w:rsid w:val="006649CC"/>
    <w:rsid w:val="006672D8"/>
    <w:rsid w:val="006703BA"/>
    <w:rsid w:val="00670D96"/>
    <w:rsid w:val="00672877"/>
    <w:rsid w:val="00683154"/>
    <w:rsid w:val="00690115"/>
    <w:rsid w:val="00690898"/>
    <w:rsid w:val="00693039"/>
    <w:rsid w:val="00693A5A"/>
    <w:rsid w:val="006966E1"/>
    <w:rsid w:val="006B302F"/>
    <w:rsid w:val="006C3897"/>
    <w:rsid w:val="006C64D4"/>
    <w:rsid w:val="006D799E"/>
    <w:rsid w:val="006E53F0"/>
    <w:rsid w:val="006F46C3"/>
    <w:rsid w:val="006F7CDF"/>
    <w:rsid w:val="00700BDB"/>
    <w:rsid w:val="0070121B"/>
    <w:rsid w:val="00701E73"/>
    <w:rsid w:val="00705621"/>
    <w:rsid w:val="00711FE2"/>
    <w:rsid w:val="00712649"/>
    <w:rsid w:val="00714BC9"/>
    <w:rsid w:val="00723F91"/>
    <w:rsid w:val="00724B69"/>
    <w:rsid w:val="00725623"/>
    <w:rsid w:val="00731496"/>
    <w:rsid w:val="00743059"/>
    <w:rsid w:val="00744F58"/>
    <w:rsid w:val="00750CED"/>
    <w:rsid w:val="007562C0"/>
    <w:rsid w:val="00760A29"/>
    <w:rsid w:val="00771E18"/>
    <w:rsid w:val="0077335A"/>
    <w:rsid w:val="007739F1"/>
    <w:rsid w:val="007745C6"/>
    <w:rsid w:val="007755F6"/>
    <w:rsid w:val="007761AD"/>
    <w:rsid w:val="00777387"/>
    <w:rsid w:val="007815E5"/>
    <w:rsid w:val="00787343"/>
    <w:rsid w:val="00790BFA"/>
    <w:rsid w:val="00791121"/>
    <w:rsid w:val="00791C88"/>
    <w:rsid w:val="00797B76"/>
    <w:rsid w:val="007A3D06"/>
    <w:rsid w:val="007B383B"/>
    <w:rsid w:val="007B530A"/>
    <w:rsid w:val="007C350D"/>
    <w:rsid w:val="007C3689"/>
    <w:rsid w:val="007C3C9B"/>
    <w:rsid w:val="007D3012"/>
    <w:rsid w:val="007D3DD5"/>
    <w:rsid w:val="007D65A7"/>
    <w:rsid w:val="007E3F59"/>
    <w:rsid w:val="007E5043"/>
    <w:rsid w:val="007E5183"/>
    <w:rsid w:val="007E67C7"/>
    <w:rsid w:val="007F02B1"/>
    <w:rsid w:val="00807096"/>
    <w:rsid w:val="008108CA"/>
    <w:rsid w:val="008120C7"/>
    <w:rsid w:val="00812E25"/>
    <w:rsid w:val="008133F9"/>
    <w:rsid w:val="00820369"/>
    <w:rsid w:val="00823AAC"/>
    <w:rsid w:val="00854C66"/>
    <w:rsid w:val="008553E1"/>
    <w:rsid w:val="00856B32"/>
    <w:rsid w:val="0087643B"/>
    <w:rsid w:val="00877669"/>
    <w:rsid w:val="00897F92"/>
    <w:rsid w:val="008A64C9"/>
    <w:rsid w:val="008B180A"/>
    <w:rsid w:val="008B24B7"/>
    <w:rsid w:val="008B403F"/>
    <w:rsid w:val="008C2CD8"/>
    <w:rsid w:val="008C402F"/>
    <w:rsid w:val="008C5743"/>
    <w:rsid w:val="008C68EE"/>
    <w:rsid w:val="008C7F44"/>
    <w:rsid w:val="008D4273"/>
    <w:rsid w:val="008D4EF3"/>
    <w:rsid w:val="008E0550"/>
    <w:rsid w:val="008E0E4F"/>
    <w:rsid w:val="008E1FD5"/>
    <w:rsid w:val="008E4139"/>
    <w:rsid w:val="008F322F"/>
    <w:rsid w:val="008F4C7B"/>
    <w:rsid w:val="009056D4"/>
    <w:rsid w:val="0090673F"/>
    <w:rsid w:val="00907DFE"/>
    <w:rsid w:val="00914596"/>
    <w:rsid w:val="009146BF"/>
    <w:rsid w:val="00915AD4"/>
    <w:rsid w:val="00915EF1"/>
    <w:rsid w:val="00924C08"/>
    <w:rsid w:val="00927D88"/>
    <w:rsid w:val="00930D1F"/>
    <w:rsid w:val="00935127"/>
    <w:rsid w:val="009375EE"/>
    <w:rsid w:val="0094025E"/>
    <w:rsid w:val="0094256C"/>
    <w:rsid w:val="00953F11"/>
    <w:rsid w:val="009706C1"/>
    <w:rsid w:val="00976675"/>
    <w:rsid w:val="00976FBF"/>
    <w:rsid w:val="00984B38"/>
    <w:rsid w:val="009969B5"/>
    <w:rsid w:val="009A0636"/>
    <w:rsid w:val="009A6FF5"/>
    <w:rsid w:val="009B2B47"/>
    <w:rsid w:val="009B35DB"/>
    <w:rsid w:val="009B4F9E"/>
    <w:rsid w:val="009C0CEB"/>
    <w:rsid w:val="009C4298"/>
    <w:rsid w:val="009D318C"/>
    <w:rsid w:val="009D63F5"/>
    <w:rsid w:val="00A10B8B"/>
    <w:rsid w:val="00A20D78"/>
    <w:rsid w:val="00A2174A"/>
    <w:rsid w:val="00A26733"/>
    <w:rsid w:val="00A3595E"/>
    <w:rsid w:val="00A46C7F"/>
    <w:rsid w:val="00A63233"/>
    <w:rsid w:val="00A642BA"/>
    <w:rsid w:val="00A66C97"/>
    <w:rsid w:val="00A73245"/>
    <w:rsid w:val="00A77145"/>
    <w:rsid w:val="00A82989"/>
    <w:rsid w:val="00A87522"/>
    <w:rsid w:val="00A904FE"/>
    <w:rsid w:val="00A9262C"/>
    <w:rsid w:val="00AB3B76"/>
    <w:rsid w:val="00AB61DD"/>
    <w:rsid w:val="00AB6781"/>
    <w:rsid w:val="00AC222F"/>
    <w:rsid w:val="00AC2CC7"/>
    <w:rsid w:val="00AC7B3B"/>
    <w:rsid w:val="00AD1B0B"/>
    <w:rsid w:val="00AD3CE6"/>
    <w:rsid w:val="00AE1307"/>
    <w:rsid w:val="00AE5BBB"/>
    <w:rsid w:val="00AE6D8C"/>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479"/>
    <w:rsid w:val="00BB6A26"/>
    <w:rsid w:val="00BC1034"/>
    <w:rsid w:val="00BE2408"/>
    <w:rsid w:val="00BE3EC6"/>
    <w:rsid w:val="00BE5BEB"/>
    <w:rsid w:val="00BE6528"/>
    <w:rsid w:val="00BF6B08"/>
    <w:rsid w:val="00C0087A"/>
    <w:rsid w:val="00C05F9D"/>
    <w:rsid w:val="00C27212"/>
    <w:rsid w:val="00C34185"/>
    <w:rsid w:val="00C402C3"/>
    <w:rsid w:val="00C42DD6"/>
    <w:rsid w:val="00C47B1D"/>
    <w:rsid w:val="00C47BF6"/>
    <w:rsid w:val="00C510AA"/>
    <w:rsid w:val="00C545E7"/>
    <w:rsid w:val="00C66858"/>
    <w:rsid w:val="00C724A1"/>
    <w:rsid w:val="00C72E69"/>
    <w:rsid w:val="00C7411E"/>
    <w:rsid w:val="00C84988"/>
    <w:rsid w:val="00CA4AF6"/>
    <w:rsid w:val="00CA59CA"/>
    <w:rsid w:val="00CB2356"/>
    <w:rsid w:val="00CB4075"/>
    <w:rsid w:val="00CB4E6D"/>
    <w:rsid w:val="00CC23DE"/>
    <w:rsid w:val="00CD3E3A"/>
    <w:rsid w:val="00CD7459"/>
    <w:rsid w:val="00CD75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B8F"/>
    <w:rsid w:val="00D33B91"/>
    <w:rsid w:val="00D410AF"/>
    <w:rsid w:val="00D415C6"/>
    <w:rsid w:val="00D420EA"/>
    <w:rsid w:val="00D43D73"/>
    <w:rsid w:val="00D4639E"/>
    <w:rsid w:val="00D47D99"/>
    <w:rsid w:val="00D51ABF"/>
    <w:rsid w:val="00D5444B"/>
    <w:rsid w:val="00D55302"/>
    <w:rsid w:val="00D57CBF"/>
    <w:rsid w:val="00D66ABC"/>
    <w:rsid w:val="00D71CFC"/>
    <w:rsid w:val="00D86024"/>
    <w:rsid w:val="00D86045"/>
    <w:rsid w:val="00D94CA3"/>
    <w:rsid w:val="00D96595"/>
    <w:rsid w:val="00DA018C"/>
    <w:rsid w:val="00DA3C9D"/>
    <w:rsid w:val="00DB0F7E"/>
    <w:rsid w:val="00DB5489"/>
    <w:rsid w:val="00DB6C98"/>
    <w:rsid w:val="00DC701C"/>
    <w:rsid w:val="00DD7F91"/>
    <w:rsid w:val="00DF46E0"/>
    <w:rsid w:val="00E00376"/>
    <w:rsid w:val="00E01016"/>
    <w:rsid w:val="00E043B1"/>
    <w:rsid w:val="00E14351"/>
    <w:rsid w:val="00E14EBD"/>
    <w:rsid w:val="00E16734"/>
    <w:rsid w:val="00E2253B"/>
    <w:rsid w:val="00E23260"/>
    <w:rsid w:val="00E2367A"/>
    <w:rsid w:val="00E27BC7"/>
    <w:rsid w:val="00E35FC9"/>
    <w:rsid w:val="00E377A4"/>
    <w:rsid w:val="00E41346"/>
    <w:rsid w:val="00E41970"/>
    <w:rsid w:val="00E420E9"/>
    <w:rsid w:val="00E4635D"/>
    <w:rsid w:val="00E61D76"/>
    <w:rsid w:val="00E674DB"/>
    <w:rsid w:val="00E70912"/>
    <w:rsid w:val="00E75F28"/>
    <w:rsid w:val="00E8714C"/>
    <w:rsid w:val="00E90AA6"/>
    <w:rsid w:val="00E95617"/>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3F1F"/>
    <w:rsid w:val="00F47773"/>
    <w:rsid w:val="00F5019D"/>
    <w:rsid w:val="00F56308"/>
    <w:rsid w:val="00F634D6"/>
    <w:rsid w:val="00F63DD5"/>
    <w:rsid w:val="00F64385"/>
    <w:rsid w:val="00F6473F"/>
    <w:rsid w:val="00F76366"/>
    <w:rsid w:val="00F805C0"/>
    <w:rsid w:val="00FB4261"/>
    <w:rsid w:val="00FB43B1"/>
    <w:rsid w:val="00FC0608"/>
    <w:rsid w:val="00FC2155"/>
    <w:rsid w:val="00FC41A7"/>
    <w:rsid w:val="00FC6A19"/>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2B57"/>
    <w:pPr>
      <w:spacing w:after="0" w:line="240" w:lineRule="auto"/>
    </w:pPr>
    <w:rPr>
      <w:rFonts w:ascii="Times New Roman" w:hAnsi="Times New Roman"/>
    </w:rPr>
  </w:style>
  <w:style w:type="paragraph" w:styleId="Heading1">
    <w:name w:val="heading 1"/>
    <w:aliases w:val="Pocket"/>
    <w:basedOn w:val="Normal"/>
    <w:next w:val="Normal"/>
    <w:link w:val="Heading1Char"/>
    <w:uiPriority w:val="1"/>
    <w:qFormat/>
    <w:rsid w:val="00542B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B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B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542B57"/>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42B5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42B5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
    <w:basedOn w:val="DefaultParagraphFont"/>
    <w:uiPriority w:val="7"/>
    <w:qFormat/>
    <w:rsid w:val="00542B57"/>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542B57"/>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c,Minimized Char"/>
    <w:basedOn w:val="DefaultParagraphFont"/>
    <w:uiPriority w:val="6"/>
    <w:qFormat/>
    <w:rsid w:val="00542B57"/>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542B57"/>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rsid w:val="00542B57"/>
    <w:rPr>
      <w:rFonts w:ascii="Times New Roman" w:eastAsiaTheme="majorEastAsia" w:hAnsi="Times New Roman" w:cstheme="majorBidi"/>
      <w:b/>
      <w:bCs/>
      <w:iCs/>
      <w:sz w:val="24"/>
    </w:rPr>
  </w:style>
  <w:style w:type="paragraph" w:styleId="ListParagraph">
    <w:name w:val="List Paragraph"/>
    <w:basedOn w:val="Normal"/>
    <w:uiPriority w:val="99"/>
    <w:unhideWhenUsed/>
    <w:rsid w:val="0077335A"/>
    <w:pPr>
      <w:ind w:left="720"/>
      <w:contextualSpacing/>
    </w:pPr>
  </w:style>
  <w:style w:type="character" w:customStyle="1" w:styleId="underline">
    <w:name w:val="underline"/>
    <w:link w:val="textbold"/>
    <w:qFormat/>
    <w:rsid w:val="0077335A"/>
    <w:rPr>
      <w:u w:val="single"/>
    </w:rPr>
  </w:style>
  <w:style w:type="character" w:customStyle="1" w:styleId="boldunderline">
    <w:name w:val="bold underline"/>
    <w:qFormat/>
    <w:rsid w:val="0077335A"/>
    <w:rPr>
      <w:b/>
      <w:u w:val="single"/>
    </w:rPr>
  </w:style>
  <w:style w:type="character" w:customStyle="1" w:styleId="Box">
    <w:name w:val="Box"/>
    <w:rsid w:val="0077335A"/>
    <w:rPr>
      <w:b/>
      <w:u w:val="single"/>
      <w:bdr w:val="single" w:sz="4" w:space="0" w:color="auto"/>
    </w:rPr>
  </w:style>
  <w:style w:type="paragraph" w:customStyle="1" w:styleId="card">
    <w:name w:val="card"/>
    <w:basedOn w:val="Normal"/>
    <w:link w:val="cardChar"/>
    <w:autoRedefine/>
    <w:qFormat/>
    <w:rsid w:val="0077335A"/>
    <w:pPr>
      <w:ind w:left="144"/>
    </w:pPr>
    <w:rPr>
      <w:rFonts w:eastAsia="Calibri" w:cs="Times New Roman"/>
      <w:sz w:val="20"/>
    </w:rPr>
  </w:style>
  <w:style w:type="character" w:customStyle="1" w:styleId="cardChar">
    <w:name w:val="card Char"/>
    <w:link w:val="card"/>
    <w:locked/>
    <w:rsid w:val="0077335A"/>
    <w:rPr>
      <w:rFonts w:ascii="Times New Roman" w:eastAsia="Calibri" w:hAnsi="Times New Roman" w:cs="Times New Roman"/>
      <w:sz w:val="20"/>
    </w:rPr>
  </w:style>
  <w:style w:type="paragraph" w:customStyle="1" w:styleId="textbold">
    <w:name w:val="text bold"/>
    <w:basedOn w:val="Normal"/>
    <w:link w:val="underline"/>
    <w:qFormat/>
    <w:rsid w:val="0077335A"/>
    <w:pPr>
      <w:ind w:left="720"/>
      <w:jc w:val="both"/>
    </w:pPr>
    <w:rPr>
      <w:rFonts w:asciiTheme="minorHAnsi" w:hAnsiTheme="minorHAnsi"/>
      <w:u w:val="single"/>
    </w:rPr>
  </w:style>
  <w:style w:type="character" w:customStyle="1" w:styleId="TitleChar">
    <w:name w:val="Title Char"/>
    <w:link w:val="Title"/>
    <w:uiPriority w:val="1"/>
    <w:qFormat/>
    <w:rsid w:val="0077335A"/>
    <w:rPr>
      <w:bCs/>
      <w:u w:val="single"/>
    </w:rPr>
  </w:style>
  <w:style w:type="paragraph" w:styleId="Title">
    <w:name w:val="Title"/>
    <w:basedOn w:val="Normal"/>
    <w:next w:val="Normal"/>
    <w:link w:val="TitleChar"/>
    <w:uiPriority w:val="1"/>
    <w:qFormat/>
    <w:rsid w:val="0077335A"/>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77335A"/>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77335A"/>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3C6535"/>
    <w:rPr>
      <w:rFonts w:ascii="Arial" w:hAnsi="Arial"/>
      <w:b/>
      <w:sz w:val="22"/>
      <w:szCs w:val="24"/>
    </w:rPr>
  </w:style>
  <w:style w:type="character" w:customStyle="1" w:styleId="cite">
    <w:name w:val="cite"/>
    <w:aliases w:val="Heading 3 Char Char Char"/>
    <w:rsid w:val="008B403F"/>
    <w:rPr>
      <w:rFonts w:ascii="Times New Roman" w:hAnsi="Times New Roman"/>
      <w:b/>
      <w:sz w:val="24"/>
    </w:rPr>
  </w:style>
  <w:style w:type="paragraph" w:customStyle="1" w:styleId="tag">
    <w:name w:val="tag"/>
    <w:basedOn w:val="Normal"/>
    <w:rsid w:val="008B403F"/>
    <w:rPr>
      <w:rFonts w:eastAsia="Times New Roman" w:cs="Times New Roman"/>
      <w:b/>
      <w:sz w:val="24"/>
      <w:szCs w:val="20"/>
    </w:rPr>
  </w:style>
  <w:style w:type="paragraph" w:customStyle="1" w:styleId="BlockTitle">
    <w:name w:val="Block Title"/>
    <w:basedOn w:val="Heading1"/>
    <w:rsid w:val="008B403F"/>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paragraph" w:styleId="NormalWeb">
    <w:name w:val="Normal (Web)"/>
    <w:basedOn w:val="Normal"/>
    <w:uiPriority w:val="99"/>
    <w:semiHidden/>
    <w:unhideWhenUsed/>
    <w:rsid w:val="004C4B2D"/>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4C4B2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2B57"/>
    <w:pPr>
      <w:spacing w:after="0" w:line="240" w:lineRule="auto"/>
    </w:pPr>
    <w:rPr>
      <w:rFonts w:ascii="Times New Roman" w:hAnsi="Times New Roman"/>
    </w:rPr>
  </w:style>
  <w:style w:type="paragraph" w:styleId="Heading1">
    <w:name w:val="heading 1"/>
    <w:aliases w:val="Pocket"/>
    <w:basedOn w:val="Normal"/>
    <w:next w:val="Normal"/>
    <w:link w:val="Heading1Char"/>
    <w:uiPriority w:val="1"/>
    <w:qFormat/>
    <w:rsid w:val="00542B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B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B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4"/>
    <w:qFormat/>
    <w:rsid w:val="00542B57"/>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42B5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42B5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
    <w:basedOn w:val="DefaultParagraphFont"/>
    <w:uiPriority w:val="7"/>
    <w:qFormat/>
    <w:rsid w:val="00542B57"/>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542B57"/>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Style Underline,apple-style-span + 6 pt,Kern at 16 pt,Bold,Intense Emphasis1,Intense Emphasis2,HHeading 3 + 12 pt,Cards + Font: 12 pt Char,Style,Bold Cite Char,Citation Char Char Char,ci,c,Minimized Char"/>
    <w:basedOn w:val="DefaultParagraphFont"/>
    <w:uiPriority w:val="6"/>
    <w:qFormat/>
    <w:rsid w:val="00542B57"/>
    <w:rPr>
      <w:b/>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542B57"/>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rsid w:val="00542B57"/>
    <w:rPr>
      <w:rFonts w:ascii="Times New Roman" w:eastAsiaTheme="majorEastAsia" w:hAnsi="Times New Roman" w:cstheme="majorBidi"/>
      <w:b/>
      <w:bCs/>
      <w:iCs/>
      <w:sz w:val="24"/>
    </w:rPr>
  </w:style>
  <w:style w:type="paragraph" w:styleId="ListParagraph">
    <w:name w:val="List Paragraph"/>
    <w:basedOn w:val="Normal"/>
    <w:uiPriority w:val="99"/>
    <w:unhideWhenUsed/>
    <w:rsid w:val="0077335A"/>
    <w:pPr>
      <w:ind w:left="720"/>
      <w:contextualSpacing/>
    </w:pPr>
  </w:style>
  <w:style w:type="character" w:customStyle="1" w:styleId="underline">
    <w:name w:val="underline"/>
    <w:link w:val="textbold"/>
    <w:qFormat/>
    <w:rsid w:val="0077335A"/>
    <w:rPr>
      <w:u w:val="single"/>
    </w:rPr>
  </w:style>
  <w:style w:type="character" w:customStyle="1" w:styleId="boldunderline">
    <w:name w:val="bold underline"/>
    <w:qFormat/>
    <w:rsid w:val="0077335A"/>
    <w:rPr>
      <w:b/>
      <w:u w:val="single"/>
    </w:rPr>
  </w:style>
  <w:style w:type="character" w:customStyle="1" w:styleId="Box">
    <w:name w:val="Box"/>
    <w:rsid w:val="0077335A"/>
    <w:rPr>
      <w:b/>
      <w:u w:val="single"/>
      <w:bdr w:val="single" w:sz="4" w:space="0" w:color="auto"/>
    </w:rPr>
  </w:style>
  <w:style w:type="paragraph" w:customStyle="1" w:styleId="card">
    <w:name w:val="card"/>
    <w:basedOn w:val="Normal"/>
    <w:link w:val="cardChar"/>
    <w:autoRedefine/>
    <w:qFormat/>
    <w:rsid w:val="0077335A"/>
    <w:pPr>
      <w:ind w:left="144"/>
    </w:pPr>
    <w:rPr>
      <w:rFonts w:eastAsia="Calibri" w:cs="Times New Roman"/>
      <w:sz w:val="20"/>
    </w:rPr>
  </w:style>
  <w:style w:type="character" w:customStyle="1" w:styleId="cardChar">
    <w:name w:val="card Char"/>
    <w:link w:val="card"/>
    <w:locked/>
    <w:rsid w:val="0077335A"/>
    <w:rPr>
      <w:rFonts w:ascii="Times New Roman" w:eastAsia="Calibri" w:hAnsi="Times New Roman" w:cs="Times New Roman"/>
      <w:sz w:val="20"/>
    </w:rPr>
  </w:style>
  <w:style w:type="paragraph" w:customStyle="1" w:styleId="textbold">
    <w:name w:val="text bold"/>
    <w:basedOn w:val="Normal"/>
    <w:link w:val="underline"/>
    <w:qFormat/>
    <w:rsid w:val="0077335A"/>
    <w:pPr>
      <w:ind w:left="720"/>
      <w:jc w:val="both"/>
    </w:pPr>
    <w:rPr>
      <w:rFonts w:asciiTheme="minorHAnsi" w:hAnsiTheme="minorHAnsi"/>
      <w:u w:val="single"/>
    </w:rPr>
  </w:style>
  <w:style w:type="character" w:customStyle="1" w:styleId="TitleChar">
    <w:name w:val="Title Char"/>
    <w:link w:val="Title"/>
    <w:uiPriority w:val="1"/>
    <w:qFormat/>
    <w:rsid w:val="0077335A"/>
    <w:rPr>
      <w:bCs/>
      <w:u w:val="single"/>
    </w:rPr>
  </w:style>
  <w:style w:type="paragraph" w:styleId="Title">
    <w:name w:val="Title"/>
    <w:basedOn w:val="Normal"/>
    <w:next w:val="Normal"/>
    <w:link w:val="TitleChar"/>
    <w:uiPriority w:val="1"/>
    <w:qFormat/>
    <w:rsid w:val="0077335A"/>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77335A"/>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77335A"/>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3C6535"/>
    <w:rPr>
      <w:rFonts w:ascii="Arial" w:hAnsi="Arial"/>
      <w:b/>
      <w:sz w:val="22"/>
      <w:szCs w:val="24"/>
    </w:rPr>
  </w:style>
  <w:style w:type="character" w:customStyle="1" w:styleId="cite">
    <w:name w:val="cite"/>
    <w:aliases w:val="Heading 3 Char Char Char"/>
    <w:rsid w:val="008B403F"/>
    <w:rPr>
      <w:rFonts w:ascii="Times New Roman" w:hAnsi="Times New Roman"/>
      <w:b/>
      <w:sz w:val="24"/>
    </w:rPr>
  </w:style>
  <w:style w:type="paragraph" w:customStyle="1" w:styleId="tag">
    <w:name w:val="tag"/>
    <w:basedOn w:val="Normal"/>
    <w:rsid w:val="008B403F"/>
    <w:rPr>
      <w:rFonts w:eastAsia="Times New Roman" w:cs="Times New Roman"/>
      <w:b/>
      <w:sz w:val="24"/>
      <w:szCs w:val="20"/>
    </w:rPr>
  </w:style>
  <w:style w:type="paragraph" w:customStyle="1" w:styleId="BlockTitle">
    <w:name w:val="Block Title"/>
    <w:basedOn w:val="Heading1"/>
    <w:rsid w:val="008B403F"/>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paragraph" w:styleId="NormalWeb">
    <w:name w:val="Normal (Web)"/>
    <w:basedOn w:val="Normal"/>
    <w:uiPriority w:val="99"/>
    <w:semiHidden/>
    <w:unhideWhenUsed/>
    <w:rsid w:val="004C4B2D"/>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4C4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5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igitalcommons.pace.edu/pelr/vol27/iss1/8" TargetMode="External"/><Relationship Id="rId18" Type="http://schemas.openxmlformats.org/officeDocument/2006/relationships/hyperlink" Target="https://www.lexis.com/research/retrieve?_m=7b8523b4d8b4086def34edcd1e029beb&amp;docnum=2&amp;_fmtstr=FULL&amp;_startdoc=1&amp;wchp=dGLbVlb-zSkAz&amp;_md5=14599c4863d7c25f6742ed871e936c69#n82" TargetMode="External"/><Relationship Id="rId26" Type="http://schemas.openxmlformats.org/officeDocument/2006/relationships/hyperlink" Target="http://papers.ssrn.com/sol3/papers.cfm?abstract_id=202808//ghs-kw" TargetMode="External"/><Relationship Id="rId39" Type="http://schemas.openxmlformats.org/officeDocument/2006/relationships/hyperlink" Target="http://digitalcommons.pace.edu/pelr/vol27/iss1/8" TargetMode="External"/><Relationship Id="rId21" Type="http://schemas.openxmlformats.org/officeDocument/2006/relationships/hyperlink" Target="http://negotiations.org/reg-neg1.htm" TargetMode="External"/><Relationship Id="rId34" Type="http://schemas.openxmlformats.org/officeDocument/2006/relationships/hyperlink" Target="http://digitalcommons.pace.edu/pelr/vol27/iss1/8" TargetMode="External"/><Relationship Id="rId42" Type="http://schemas.openxmlformats.org/officeDocument/2006/relationships/hyperlink" Target="http://law.pepperdine.edu/dispute-resolution-law-journal/issues/volume-ten/Knaster%20Article.pdf//ghs-kw" TargetMode="External"/><Relationship Id="rId47" Type="http://schemas.openxmlformats.org/officeDocument/2006/relationships/hyperlink" Target="http://digitalcommons.pace.edu/pelr/vol27/iss1/8" TargetMode="External"/><Relationship Id="rId50" Type="http://schemas.openxmlformats.org/officeDocument/2006/relationships/hyperlink" Target="http://ssrn.com/abstract=1898814" TargetMode="External"/><Relationship Id="rId55" Type="http://schemas.openxmlformats.org/officeDocument/2006/relationships/hyperlink" Target="http://ssrn.com/abstract=1898814" TargetMode="External"/><Relationship Id="rId63" Type="http://schemas.openxmlformats.org/officeDocument/2006/relationships/hyperlink" Target="http://digitalcommons.pace.edu/pelr/vol27/iss1/8" TargetMode="External"/><Relationship Id="rId68" Type="http://schemas.openxmlformats.org/officeDocument/2006/relationships/hyperlink" Target="http://www.informaworld.com/smpp/title~db=all~content=g780703608" TargetMode="External"/><Relationship Id="rId76" Type="http://schemas.openxmlformats.org/officeDocument/2006/relationships/hyperlink" Target="http://mainelaw.maine.edu/academics/oclj/pdf/vol06_1/vol6_oclj_187.pdf" TargetMode="External"/><Relationship Id="rId84" Type="http://schemas.openxmlformats.org/officeDocument/2006/relationships/hyperlink" Target="http://scholarship.law.upenn.edu/cgi/viewcontent.cgi?article=2334&amp;context=faculty_scholarship/" TargetMode="External"/><Relationship Id="rId7" Type="http://schemas.openxmlformats.org/officeDocument/2006/relationships/settings" Target="settings.xml"/><Relationship Id="rId71" Type="http://schemas.openxmlformats.org/officeDocument/2006/relationships/hyperlink" Target="http://papers.ssrn.com/sol3/papers.cfm?abstract_id=202808//ghs-kw" TargetMode="External"/><Relationship Id="rId2" Type="http://schemas.openxmlformats.org/officeDocument/2006/relationships/customXml" Target="../customXml/item2.xml"/><Relationship Id="rId16" Type="http://schemas.openxmlformats.org/officeDocument/2006/relationships/hyperlink" Target="http://ssrn.com/abstract=1898814" TargetMode="External"/><Relationship Id="rId29" Type="http://schemas.openxmlformats.org/officeDocument/2006/relationships/hyperlink" Target="http://ssrn.com/abstract=1898814" TargetMode="External"/><Relationship Id="rId11" Type="http://schemas.openxmlformats.org/officeDocument/2006/relationships/hyperlink" Target="http://www.ams.usda.gov/AMSv1.0/getfile?dDocName=STELPRDC5089434" TargetMode="External"/><Relationship Id="rId24" Type="http://schemas.openxmlformats.org/officeDocument/2006/relationships/hyperlink" Target="http://papers.ssrn.com/sol3/papers.cfm?abstract_id=202808//ghs-kw" TargetMode="External"/><Relationship Id="rId32" Type="http://schemas.openxmlformats.org/officeDocument/2006/relationships/hyperlink" Target="http://digitalcommons.pace.edu/pelr/vol27/iss1/8" TargetMode="External"/><Relationship Id="rId37" Type="http://schemas.openxmlformats.org/officeDocument/2006/relationships/hyperlink" Target="http://digitalcommons.pace.edu/pelr/vol27/iss1/8" TargetMode="External"/><Relationship Id="rId40" Type="http://schemas.openxmlformats.org/officeDocument/2006/relationships/hyperlink" Target="http://law.pepperdine.edu/dispute-resolution-law-journal/issues/volume-ten/Knaster%20Article.pdf//ghs-kw" TargetMode="External"/><Relationship Id="rId45" Type="http://schemas.openxmlformats.org/officeDocument/2006/relationships/hyperlink" Target="http://digitalcommons.pace.edu/pelr/vol27/iss1/8" TargetMode="External"/><Relationship Id="rId53" Type="http://schemas.openxmlformats.org/officeDocument/2006/relationships/hyperlink" Target="http://ssrn.com/abstract=1898814" TargetMode="External"/><Relationship Id="rId58" Type="http://schemas.openxmlformats.org/officeDocument/2006/relationships/hyperlink" Target="http://www.informaworld.com/smpp/title~db=all~content=t713636064~tab=issueslist~branches=30" TargetMode="External"/><Relationship Id="rId66" Type="http://schemas.openxmlformats.org/officeDocument/2006/relationships/hyperlink" Target="http://www.informaworld.com/smpp/title~db=all~content=t713636064" TargetMode="External"/><Relationship Id="rId74" Type="http://schemas.openxmlformats.org/officeDocument/2006/relationships/hyperlink" Target="http://papers.ssrn.com/sol3/papers.cfm?abstract_id=202808//ghs-kw" TargetMode="External"/><Relationship Id="rId79" Type="http://schemas.openxmlformats.org/officeDocument/2006/relationships/hyperlink" Target="http://mainelaw.maine.edu/academics/oclj/pdf/vol06_1/vol6_oclj_187.pdf" TargetMode="External"/><Relationship Id="rId87"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www.lcnp.org/pubs/exesummary.pdf" TargetMode="External"/><Relationship Id="rId82" Type="http://schemas.openxmlformats.org/officeDocument/2006/relationships/hyperlink" Target="http://mainelaw.maine.edu/academics/oclj/pdf/vol06_1/vol6_oclj_187.pdf" TargetMode="External"/><Relationship Id="rId19" Type="http://schemas.openxmlformats.org/officeDocument/2006/relationships/hyperlink" Target="https://www.lexis.com/research/retrieve?_m=7b8523b4d8b4086def34edcd1e029beb&amp;docnum=2&amp;_fmtstr=FULL&amp;_startdoc=1&amp;wchp=dGLbVlb-zSkAz&amp;_md5=14599c4863d7c25f6742ed871e936c69#n83"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ms.usda.gov/AMSv1.0/getfile?dDocName=STELPRDC5089434" TargetMode="External"/><Relationship Id="rId22" Type="http://schemas.openxmlformats.org/officeDocument/2006/relationships/hyperlink" Target="http://law.pepperdine.edu/dispute-resolution-law-journal/issues/volume-ten/Knaster%20Article.pdf//ghs-kw" TargetMode="External"/><Relationship Id="rId27" Type="http://schemas.openxmlformats.org/officeDocument/2006/relationships/hyperlink" Target="http://papers.ssrn.com/sol3/papers.cfm?abstract_id=202808//ghs-kw" TargetMode="External"/><Relationship Id="rId30" Type="http://schemas.openxmlformats.org/officeDocument/2006/relationships/hyperlink" Target="http://www.nps.gov/fiis/parkmgmt/upload/RegNeg_Process_6-20-2002.pdf" TargetMode="External"/><Relationship Id="rId35" Type="http://schemas.openxmlformats.org/officeDocument/2006/relationships/hyperlink" Target="http://www.fao.org/docrep/003/ab412e/ab412e32.htm" TargetMode="External"/><Relationship Id="rId43" Type="http://schemas.openxmlformats.org/officeDocument/2006/relationships/hyperlink" Target="http://digitalcommons.pace.edu/pelr/vol27/iss1/8" TargetMode="External"/><Relationship Id="rId48" Type="http://schemas.openxmlformats.org/officeDocument/2006/relationships/hyperlink" Target="http://digitalcommons.pace.edu/pelr/vol27/iss1/8" TargetMode="External"/><Relationship Id="rId56" Type="http://schemas.openxmlformats.org/officeDocument/2006/relationships/hyperlink" Target="http://www.npr.org/2011/08/08/139080654/new-republic-a-lesson-from-the-great-depression" TargetMode="External"/><Relationship Id="rId64" Type="http://schemas.openxmlformats.org/officeDocument/2006/relationships/hyperlink" Target="http://digitalcommons.pace.edu/pelr/vol27/iss1/8" TargetMode="External"/><Relationship Id="rId69" Type="http://schemas.openxmlformats.org/officeDocument/2006/relationships/hyperlink" Target="http://papers.ssrn.com/sol3/papers.cfm?abstract_id=202808//ghs-kw" TargetMode="External"/><Relationship Id="rId77" Type="http://schemas.openxmlformats.org/officeDocument/2006/relationships/hyperlink" Target="http://mainelaw.maine.edu/academics/oclj/pdf/vol06_1/vol6_oclj_187.pdf" TargetMode="External"/><Relationship Id="rId8" Type="http://schemas.openxmlformats.org/officeDocument/2006/relationships/webSettings" Target="webSettings.xml"/><Relationship Id="rId51" Type="http://schemas.openxmlformats.org/officeDocument/2006/relationships/hyperlink" Target="http://ssrn.com/abstract=1898814" TargetMode="External"/><Relationship Id="rId72" Type="http://schemas.openxmlformats.org/officeDocument/2006/relationships/hyperlink" Target="http://www.negotiations.org/Tn-10%20-%20Negotiated%20Rulemaking.pdf" TargetMode="External"/><Relationship Id="rId80" Type="http://schemas.openxmlformats.org/officeDocument/2006/relationships/hyperlink" Target="http://www.lexisnexis.com.proxy.lib.umich.edu/lnacui2api/results/docview/docview.do?docLinkInd=true&amp;risb=21_T20294998790&amp;format=GNBFI&amp;sort=RELEVANCE&amp;startDocNo=1&amp;resultsUrlKey=29_T20294998794&amp;cisb=22_T20294998793&amp;treeMax=true&amp;treeWidth=0&amp;csi=7336&amp;docNo=5" TargetMode="External"/><Relationship Id="rId85" Type="http://schemas.openxmlformats.org/officeDocument/2006/relationships/hyperlink" Target="http://books.google.com/books?id=cgViTg_XcgwC&amp;pg=PA173&amp;lpg=PA173&amp;dq=reg+neg+unpopular&amp;source=bl&amp;ots=SYwVfPIenk&amp;sig=k_8qSeUrxbNOz8359JNVuX8eHIk&amp;hl=en&amp;sa=X&amp;ei=trLNU-z4G_Kf7AbjkoCABQ&amp;ved=0CD4Q6AEwBQ" TargetMode="External"/><Relationship Id="rId3" Type="http://schemas.openxmlformats.org/officeDocument/2006/relationships/customXml" Target="../customXml/item3.xml"/><Relationship Id="rId12" Type="http://schemas.openxmlformats.org/officeDocument/2006/relationships/hyperlink" Target="http://law.pepperdine.edu/dispute-resolution-law-journal/issues/volume-ten/Knaster%20Article.pdf//ghs-kw" TargetMode="External"/><Relationship Id="rId17" Type="http://schemas.openxmlformats.org/officeDocument/2006/relationships/hyperlink" Target="http://papers.ssrn.com/sol3/papers.cfm?abstract_id=202808//ghs-kw" TargetMode="External"/><Relationship Id="rId25" Type="http://schemas.openxmlformats.org/officeDocument/2006/relationships/hyperlink" Target="http://papers.ssrn.com/sol3/papers.cfm?abstract_id=202808//ghs-kw" TargetMode="External"/><Relationship Id="rId33" Type="http://schemas.openxmlformats.org/officeDocument/2006/relationships/hyperlink" Target="http://law.pepperdine.edu/dispute-resolution-law-journal/issues/volume-ten/Knaster%20Article.pdf//ghs-kw" TargetMode="External"/><Relationship Id="rId38" Type="http://schemas.openxmlformats.org/officeDocument/2006/relationships/hyperlink" Target="http://digitalcommons.pace.edu/pelr/vol27/iss1/8" TargetMode="External"/><Relationship Id="rId46" Type="http://schemas.openxmlformats.org/officeDocument/2006/relationships/hyperlink" Target="http://digitalcommons.pace.edu/pelr/vol27/iss1/8" TargetMode="External"/><Relationship Id="rId59" Type="http://schemas.openxmlformats.org/officeDocument/2006/relationships/hyperlink" Target="http://www.informaworld.com/smpp/title~db=all~content=g780703608" TargetMode="External"/><Relationship Id="rId67" Type="http://schemas.openxmlformats.org/officeDocument/2006/relationships/hyperlink" Target="http://www.informaworld.com/smpp/title~db=all~content=t713636064~tab=issueslist~branches=30" TargetMode="External"/><Relationship Id="rId20" Type="http://schemas.openxmlformats.org/officeDocument/2006/relationships/hyperlink" Target="https://www.lexis.com/research/retrieve?_m=7b8523b4d8b4086def34edcd1e029beb&amp;docnum=2&amp;_fmtstr=FULL&amp;_startdoc=1&amp;wchp=dGLbVlb-zSkAz&amp;_md5=14599c4863d7c25f6742ed871e936c69" TargetMode="External"/><Relationship Id="rId41" Type="http://schemas.openxmlformats.org/officeDocument/2006/relationships/hyperlink" Target="http://www.onearth.org/article/nimby-protests-take-aim-at-renewable-energy" TargetMode="External"/><Relationship Id="rId54" Type="http://schemas.openxmlformats.org/officeDocument/2006/relationships/hyperlink" Target="http://www.lexisnexis.com.proxy.lib.umich.edu/hottopics/lnacademic/" TargetMode="External"/><Relationship Id="rId62" Type="http://schemas.openxmlformats.org/officeDocument/2006/relationships/hyperlink" Target="http://www.insidecounsel.com/2011/07/22/frivolous-lawsuits-clogging-us-courts-stalling-eco?page=5" TargetMode="External"/><Relationship Id="rId70" Type="http://schemas.openxmlformats.org/officeDocument/2006/relationships/hyperlink" Target="http://www.zmag.org/znet/viewArticle/7600" TargetMode="External"/><Relationship Id="rId75" Type="http://schemas.openxmlformats.org/officeDocument/2006/relationships/hyperlink" Target="http://papers.ssrn.com/sol3/papers.cfm?abstract_id=202808//ghs-kw" TargetMode="External"/><Relationship Id="rId83" Type="http://schemas.openxmlformats.org/officeDocument/2006/relationships/hyperlink" Target="http://scholarship.law.upenn.edu/cgi/viewcontent.cgi?article=2334&amp;context=faculty_scholarship/"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papers.ssrn.com/sol3/papers.cfm?abstract_id=202808//ghs-kw" TargetMode="External"/><Relationship Id="rId23" Type="http://schemas.openxmlformats.org/officeDocument/2006/relationships/hyperlink" Target="http://law.pepperdine.edu/dispute-resolution-law-journal/issues/volume-ten/Knaster%20Article.pdf//ghs-kw" TargetMode="External"/><Relationship Id="rId28" Type="http://schemas.openxmlformats.org/officeDocument/2006/relationships/hyperlink" Target="http://www.epa.gov/adr/factsheetregneg.pdf" TargetMode="External"/><Relationship Id="rId36" Type="http://schemas.openxmlformats.org/officeDocument/2006/relationships/hyperlink" Target="http://mainelaw.maine.edu/academics/oclj/pdf/vol06_1/vol6_oclj_187.pdf" TargetMode="External"/><Relationship Id="rId49" Type="http://schemas.openxmlformats.org/officeDocument/2006/relationships/hyperlink" Target="http://ssrn.com/abstract=1898814" TargetMode="External"/><Relationship Id="rId57" Type="http://schemas.openxmlformats.org/officeDocument/2006/relationships/hyperlink" Target="http://www.informaworld.com/smpp/title~db=all~content=t713636064" TargetMode="External"/><Relationship Id="rId10" Type="http://schemas.openxmlformats.org/officeDocument/2006/relationships/endnotes" Target="endnotes.xml"/><Relationship Id="rId31" Type="http://schemas.openxmlformats.org/officeDocument/2006/relationships/hyperlink" Target="http://ssrn.com/abstract=1898814" TargetMode="External"/><Relationship Id="rId44" Type="http://schemas.openxmlformats.org/officeDocument/2006/relationships/hyperlink" Target="http://switchboard.nrdc.org/blogs/aadams/a_win_for_oceans_with_reauthor.html" TargetMode="External"/><Relationship Id="rId52" Type="http://schemas.openxmlformats.org/officeDocument/2006/relationships/hyperlink" Target="http://ssrn.com/abstract=1898814" TargetMode="External"/><Relationship Id="rId60" Type="http://schemas.openxmlformats.org/officeDocument/2006/relationships/hyperlink" Target="http://papers.ssrn.com/sol3/papers.cfm?abstract_id=202808//ghs-kw" TargetMode="External"/><Relationship Id="rId65" Type="http://schemas.openxmlformats.org/officeDocument/2006/relationships/hyperlink" Target="http://www.npr.org/2011/08/08/139080654/new-republic-a-lesson-from-the-great-depression" TargetMode="External"/><Relationship Id="rId73" Type="http://schemas.openxmlformats.org/officeDocument/2006/relationships/hyperlink" Target="http://papers.ssrn.com/sol3/papers.cfm?abstract_id=202808//ghs-kw" TargetMode="External"/><Relationship Id="rId78" Type="http://schemas.openxmlformats.org/officeDocument/2006/relationships/hyperlink" Target="http://mainelaw.maine.edu/academics/oclj/pdf/vol06_1/vol6_oclj_187.pdf" TargetMode="External"/><Relationship Id="rId81" Type="http://schemas.openxmlformats.org/officeDocument/2006/relationships/hyperlink" Target="http://scholarship.law.upenn.edu/cgi/viewcontent.cgi?article=2334&amp;context=faculty_scholarship/" TargetMode="External"/><Relationship Id="rId86" Type="http://schemas.openxmlformats.org/officeDocument/2006/relationships/hyperlink" Target="http://www.lexisnexis.com.proxy.lib.umich.edu/lnacui2api/results/docview/docview.do?docLinkInd=true&amp;risb=21_T20294998790&amp;format=GNBFI&amp;sort=RELEVANCE&amp;startDocNo=1&amp;resultsUrlKey=29_T20294998794&amp;cisb=22_T20294998793&amp;treeMax=true&amp;treeWidth=0&amp;csi=222557&amp;docNo=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92</Pages>
  <Words>222309</Words>
  <Characters>1267166</Characters>
  <Application>Microsoft Office Word</Application>
  <DocSecurity>0</DocSecurity>
  <Lines>10559</Lines>
  <Paragraphs>2973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1486502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eforslund, Team 2011</dc:creator>
  <cp:lastModifiedBy>eforslund, Team 2011</cp:lastModifiedBy>
  <cp:revision>2</cp:revision>
  <dcterms:created xsi:type="dcterms:W3CDTF">2014-08-01T06:06:00Z</dcterms:created>
  <dcterms:modified xsi:type="dcterms:W3CDTF">2014-08-01T06:06:00Z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