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085" w:rsidRDefault="00EC3085" w:rsidP="00EC3085">
      <w:pPr>
        <w:pStyle w:val="Heading1"/>
      </w:pPr>
      <w:r>
        <w:t>Nuclear Shipping Neg COMPILED</w:t>
      </w:r>
      <w:bookmarkStart w:id="0" w:name="_GoBack"/>
      <w:bookmarkEnd w:id="0"/>
    </w:p>
    <w:p w:rsidR="00EC3085" w:rsidRDefault="00EC3085" w:rsidP="00EC3085">
      <w:pPr>
        <w:pStyle w:val="Heading2"/>
      </w:pPr>
      <w:r>
        <w:lastRenderedPageBreak/>
        <w:t xml:space="preserve">Food price spikes – no impact </w:t>
      </w:r>
    </w:p>
    <w:p w:rsidR="00EC3085" w:rsidRPr="009F0D1B" w:rsidRDefault="00EC3085" w:rsidP="00EC3085">
      <w:pPr>
        <w:pStyle w:val="Heading4"/>
      </w:pPr>
      <w:r>
        <w:t>Food price spikes reduce poverty in the long run</w:t>
      </w:r>
    </w:p>
    <w:p w:rsidR="00EC3085" w:rsidRPr="009F0D1B" w:rsidRDefault="00EC3085" w:rsidP="00EC3085">
      <w:pPr>
        <w:rPr>
          <w:rStyle w:val="Style13ptBold"/>
          <w:b w:val="0"/>
          <w:sz w:val="16"/>
        </w:rPr>
      </w:pPr>
      <w:r>
        <w:rPr>
          <w:rStyle w:val="Style13ptBold"/>
        </w:rPr>
        <w:t xml:space="preserve">Headey 2014 </w:t>
      </w:r>
      <w:r>
        <w:rPr>
          <w:rStyle w:val="Style13ptBold"/>
          <w:b w:val="0"/>
          <w:sz w:val="16"/>
        </w:rPr>
        <w:t>Derek Headey, research fellow at the International Food Policy Institute, March 28, 2014, “Higher food prices are good for the poor ... in the long run”</w:t>
      </w:r>
    </w:p>
    <w:p w:rsidR="00EC3085" w:rsidRDefault="00EC3085" w:rsidP="00EC3085">
      <w:pPr>
        <w:rPr>
          <w:rStyle w:val="Emphasis"/>
        </w:rPr>
      </w:pPr>
      <w:r w:rsidRPr="009F0D1B">
        <w:rPr>
          <w:sz w:val="12"/>
        </w:rPr>
        <w:t xml:space="preserve">A few years ago Dani very kindly let me guestblog on some of my work on the global food crisis (see here and also Dani’s much earlier comments here). In that earlier work I used Gallup World Poll data on subjective food security to conclude that </w:t>
      </w:r>
      <w:r w:rsidRPr="009F0D1B">
        <w:rPr>
          <w:rStyle w:val="Emphasis"/>
        </w:rPr>
        <w:t>the 2007-08 global food “crisis” seemingly had no adverse impact on the world’s poor.</w:t>
      </w:r>
      <w:r w:rsidRPr="009F0D1B">
        <w:rPr>
          <w:sz w:val="12"/>
        </w:rPr>
        <w:t xml:space="preserve"> As The Economist noted (here), my results were subsequently corroborated by World Bank estimates, which suggested that </w:t>
      </w:r>
      <w:r w:rsidRPr="009F0D1B">
        <w:rPr>
          <w:rStyle w:val="Emphasis"/>
        </w:rPr>
        <w:t>global poverty continued to fall through the 2007-08 food crisis</w:t>
      </w:r>
      <w:r w:rsidRPr="009F0D1B">
        <w:rPr>
          <w:sz w:val="12"/>
        </w:rPr>
        <w:t xml:space="preserve">. In my most recent paper, however, I find an even stronger result: </w:t>
      </w:r>
      <w:r w:rsidRPr="009F0D1B">
        <w:rPr>
          <w:rStyle w:val="Emphasis"/>
        </w:rPr>
        <w:t xml:space="preserve">higher domestic food prices predict reductions in poverty </w:t>
      </w:r>
      <w:r w:rsidRPr="009F0D1B">
        <w:rPr>
          <w:sz w:val="12"/>
        </w:rPr>
        <w:t xml:space="preserve">(see here). The methods in this paper are fairly simple. I take World Bank national poverty estimates for a broad swathe of countries and regress changes in poverty against changes in domestic food prices (the ratio of the food CPI to the non-food CPI). The main finding is that the elasticity between $1.25 poverty and food prices varies between -0.32 and -0.46 (see Figure below). The result is also a robust one in that it holds for different models, different regressors, different assumptions about the endogeneity of food prices, and different poverty indicators. There are two important caveats to this result, however. The first is that we don’t know exactly why this relationship exists, though the most compelling hypothesis is that </w:t>
      </w:r>
      <w:r w:rsidRPr="009F0D1B">
        <w:rPr>
          <w:rStyle w:val="Emphasis"/>
        </w:rPr>
        <w:t xml:space="preserve">higher food prices trigger large wage adjustments, at least in the long run. </w:t>
      </w:r>
      <w:r w:rsidRPr="009F0D1B">
        <w:rPr>
          <w:sz w:val="12"/>
        </w:rPr>
        <w:t xml:space="preserve">A recent World Bank working paper by Hanan Jacoby persuasively demonstrates this in a simple general equilibrium model for rural India (see here). Thus, </w:t>
      </w:r>
      <w:r w:rsidRPr="009F0D1B">
        <w:rPr>
          <w:rStyle w:val="Emphasis"/>
        </w:rPr>
        <w:t>even if many poor people are net food consumers, the fact that they are large net sellers of labor means that they can ultimately benefit wage increases induced by higher food prices</w:t>
      </w:r>
      <w:r w:rsidRPr="009F0D1B">
        <w:rPr>
          <w:sz w:val="12"/>
        </w:rPr>
        <w:t xml:space="preserve">. The second caveat is that this is a “long run” relationship, in the economic sense of the term, meaning “after all adjustments have taken place”. How long is this adjustment in practice? We don’t really know. There’s a great scarcity of research on wages and food prices, and almost all of it comes from Bangladesh and is now rather dated (e.g. Ravallion 1990). In my sample of poverty episodes, however, I show that the negative poverty-food prices elasticities reported above even hold for episodes as short as 2 years. This suggests that the long run may not be very long. At the same time, one cannot rule out negative welfare impacts of higher food prices in the short run, which would still imply an important role for social protection, and perhaps also for price stabilization measures. </w:t>
      </w:r>
      <w:r w:rsidRPr="009F0D1B">
        <w:rPr>
          <w:rStyle w:val="Emphasis"/>
        </w:rPr>
        <w:t>Over the longer term, however, higher food prices typically seem to be a boon for poverty reduction.</w:t>
      </w:r>
    </w:p>
    <w:p w:rsidR="00EC3085" w:rsidRDefault="00EC3085" w:rsidP="00EC3085">
      <w:pPr>
        <w:rPr>
          <w:rStyle w:val="Emphasis"/>
        </w:rPr>
      </w:pPr>
    </w:p>
    <w:p w:rsidR="00EC3085" w:rsidRDefault="00EC3085" w:rsidP="00EC3085">
      <w:pPr>
        <w:pStyle w:val="Heading4"/>
      </w:pPr>
      <w:r>
        <w:t>Food spikes help the poor</w:t>
      </w:r>
    </w:p>
    <w:p w:rsidR="00EC3085" w:rsidRPr="00753378" w:rsidRDefault="00EC3085" w:rsidP="00EC3085">
      <w:pPr>
        <w:rPr>
          <w:rStyle w:val="Style13ptBold"/>
        </w:rPr>
      </w:pPr>
      <w:r>
        <w:rPr>
          <w:rStyle w:val="Style13ptBold"/>
        </w:rPr>
        <w:t>Economist 2012,</w:t>
      </w:r>
      <w:r w:rsidRPr="00753378">
        <w:rPr>
          <w:rStyle w:val="Style13ptBold"/>
          <w:b w:val="0"/>
          <w:sz w:val="16"/>
        </w:rPr>
        <w:t xml:space="preserve"> March 3, 2012</w:t>
      </w:r>
      <w:r>
        <w:rPr>
          <w:rStyle w:val="Style13ptBold"/>
          <w:b w:val="0"/>
          <w:sz w:val="16"/>
        </w:rPr>
        <w:t xml:space="preserve"> “A fall to cheer” </w:t>
      </w:r>
      <w:r w:rsidRPr="00753378">
        <w:rPr>
          <w:rStyle w:val="Style13ptBold"/>
          <w:b w:val="0"/>
          <w:sz w:val="16"/>
        </w:rPr>
        <w:t>http://www.economist.com/node/21548963</w:t>
      </w:r>
    </w:p>
    <w:p w:rsidR="00EC3085" w:rsidRPr="00753378" w:rsidRDefault="00EC3085" w:rsidP="00EC3085">
      <w:pPr>
        <w:rPr>
          <w:sz w:val="10"/>
        </w:rPr>
      </w:pPr>
      <w:r w:rsidRPr="00753378">
        <w:rPr>
          <w:rStyle w:val="Emphasis"/>
        </w:rPr>
        <w:t>The estimates for 2010 are partial but, says the bank, they show global poverty that year was half its 1990 level.</w:t>
      </w:r>
      <w:r w:rsidRPr="00753378">
        <w:rPr>
          <w:sz w:val="10"/>
        </w:rPr>
        <w:t xml:space="preserve"> </w:t>
      </w:r>
      <w:r w:rsidRPr="00753378">
        <w:rPr>
          <w:rStyle w:val="Emphasis"/>
        </w:rPr>
        <w:t>The world reached the UN's “millennium development goal” of halving world poverty between 1990 and 2015 five years early. This implies that the long-term rate of poverty reduction—slightly over one percentage point a year—continued unabated in 2008-10, despite the dual crisis.</w:t>
      </w:r>
      <w:r>
        <w:rPr>
          <w:rStyle w:val="Emphasis"/>
        </w:rPr>
        <w:t xml:space="preserve"> </w:t>
      </w:r>
      <w:r w:rsidRPr="00753378">
        <w:rPr>
          <w:sz w:val="10"/>
        </w:rPr>
        <w:t xml:space="preserve">The poverty data chime with other evidence. </w:t>
      </w:r>
      <w:r w:rsidRPr="00753378">
        <w:rPr>
          <w:rStyle w:val="Emphasis"/>
        </w:rPr>
        <w:t xml:space="preserve">Estimates by the Food and Agriculture Organisation that the number of hungry people soared from 875m in 2005 to 1 billion in 2009 </w:t>
      </w:r>
      <w:r w:rsidRPr="00753378">
        <w:rPr>
          <w:rStyle w:val="Emphasis"/>
          <w:sz w:val="24"/>
        </w:rPr>
        <w:t>turned out to be wrong</w:t>
      </w:r>
      <w:r w:rsidRPr="00753378">
        <w:rPr>
          <w:rStyle w:val="Emphasis"/>
        </w:rPr>
        <w:t>, and were quietly dropped.</w:t>
      </w:r>
      <w:r w:rsidRPr="00753378">
        <w:rPr>
          <w:sz w:val="10"/>
        </w:rPr>
        <w:t xml:space="preserve"> Derek Headey of the International Food Policy Research Institute has shown that despite the world food-price spike, people's assessment of their own food situation in most poor and middle-income countries was better in 2008 than it had been in 2006. </w:t>
      </w:r>
    </w:p>
    <w:p w:rsidR="00EC3085" w:rsidRDefault="00EC3085" w:rsidP="00EC3085">
      <w:pPr>
        <w:pStyle w:val="Heading4"/>
      </w:pPr>
      <w:r>
        <w:t>Poverty declines during food price inflation</w:t>
      </w:r>
    </w:p>
    <w:p w:rsidR="00EC3085" w:rsidRPr="00514D19" w:rsidRDefault="00EC3085" w:rsidP="00EC3085">
      <w:pPr>
        <w:rPr>
          <w:rStyle w:val="Style13ptBold"/>
          <w:b w:val="0"/>
          <w:sz w:val="16"/>
        </w:rPr>
      </w:pPr>
      <w:r>
        <w:rPr>
          <w:rStyle w:val="Style13ptBold"/>
        </w:rPr>
        <w:t xml:space="preserve">Kenny 2014 </w:t>
      </w:r>
      <w:r>
        <w:rPr>
          <w:rStyle w:val="Style13ptBold"/>
          <w:b w:val="0"/>
          <w:sz w:val="16"/>
        </w:rPr>
        <w:t>Charles Kenny, Staff writer for Bloomberg BusinessWeek, April 21, 2014 “Have Higher Food Prices Actually Helped the World's Poor?”</w:t>
      </w:r>
      <w:r w:rsidRPr="00514D19">
        <w:t xml:space="preserve"> </w:t>
      </w:r>
      <w:r w:rsidRPr="00514D19">
        <w:rPr>
          <w:rStyle w:val="Style13ptBold"/>
          <w:b w:val="0"/>
          <w:sz w:val="16"/>
        </w:rPr>
        <w:t>http://www.businessweek.com/articles/2014-04-21/have-higher-food-prices-helped-the-worlds-poor</w:t>
      </w:r>
    </w:p>
    <w:p w:rsidR="00EC3085" w:rsidRPr="00514D19" w:rsidRDefault="00EC3085" w:rsidP="00EC3085">
      <w:pPr>
        <w:rPr>
          <w:sz w:val="12"/>
        </w:rPr>
      </w:pPr>
      <w:r w:rsidRPr="00514D19">
        <w:rPr>
          <w:rStyle w:val="Emphasis"/>
        </w:rPr>
        <w:t>The number of people in developing countries who reported that there had been times in the past 12 months when they didn’t have enough money to buy the food their family needed fell by hundreds of millions</w:t>
      </w:r>
      <w:r w:rsidRPr="00514D19">
        <w:rPr>
          <w:sz w:val="12"/>
        </w:rPr>
        <w:t xml:space="preserve"> (PDF) </w:t>
      </w:r>
      <w:r w:rsidRPr="00514D19">
        <w:rPr>
          <w:rStyle w:val="Emphasis"/>
        </w:rPr>
        <w:t>from 2005 to 2009.</w:t>
      </w:r>
      <w:r w:rsidRPr="00514D19">
        <w:rPr>
          <w:sz w:val="12"/>
        </w:rPr>
        <w:t xml:space="preserve"> In 2013 improved FAO estimates backed up the earlier polling reports: </w:t>
      </w:r>
      <w:r w:rsidRPr="00514D19">
        <w:rPr>
          <w:rStyle w:val="Emphasis"/>
        </w:rPr>
        <w:t>The numbers suggested that 842 million people in the 2011-13 period were unable to meet their dietary energy requirements, down nearly 6 percent (PDF) from 893 million people in the 2005-07 period.</w:t>
      </w:r>
      <w:r>
        <w:rPr>
          <w:rStyle w:val="Emphasis"/>
        </w:rPr>
        <w:t xml:space="preserve"> </w:t>
      </w:r>
      <w:r w:rsidRPr="00514D19">
        <w:rPr>
          <w:sz w:val="12"/>
        </w:rPr>
        <w:t xml:space="preserve">Heady suggests the fundamental assumption of previous poverty prediction models—that because poor people eat more food than they grow, they’re hurt by higher prices—did not account for the impact of food prices on wages. </w:t>
      </w:r>
      <w:r w:rsidRPr="00514D19">
        <w:rPr>
          <w:rStyle w:val="Emphasis"/>
        </w:rPr>
        <w:t xml:space="preserve">In a lot of places, as the prices of food rose, poor people earned more money. Even though they were paying more for food, their increased incomes more than made up for that and they got a little richer. In </w:t>
      </w:r>
      <w:r w:rsidRPr="00514D19">
        <w:rPr>
          <w:rStyle w:val="Emphasis"/>
        </w:rPr>
        <w:lastRenderedPageBreak/>
        <w:t xml:space="preserve">Bangladesh, for example, rural wages adjusted for the price of food increased by about a third from the middle of 2006 to the end of 2010. </w:t>
      </w:r>
      <w:r w:rsidRPr="00514D19">
        <w:rPr>
          <w:sz w:val="12"/>
        </w:rPr>
        <w:t>(Urban wages remained essentially unchanged.)</w:t>
      </w:r>
    </w:p>
    <w:p w:rsidR="00EC3085" w:rsidRPr="008A1D1D" w:rsidRDefault="00EC3085" w:rsidP="00EC3085"/>
    <w:p w:rsidR="00A01EF4" w:rsidRDefault="00EC3085" w:rsidP="00EC3085">
      <w:pPr>
        <w:pStyle w:val="Heading2"/>
      </w:pPr>
      <w:r>
        <w:lastRenderedPageBreak/>
        <w:t>Solvency</w:t>
      </w:r>
    </w:p>
    <w:p w:rsidR="00EC3085" w:rsidRDefault="00EC3085" w:rsidP="00EC3085">
      <w:pPr>
        <w:pStyle w:val="Heading4"/>
      </w:pPr>
      <w:r>
        <w:t>Nuclear Development is limited by lax government regulation, and fear driven by past events. Today’s socio-political environment limits the development of nuclear weapons</w:t>
      </w:r>
    </w:p>
    <w:p w:rsidR="00EC3085" w:rsidRPr="00EE4E77" w:rsidRDefault="00EC3085" w:rsidP="00EC3085">
      <w:pPr>
        <w:tabs>
          <w:tab w:val="left" w:pos="90"/>
        </w:tabs>
        <w:rPr>
          <w:i/>
        </w:rPr>
      </w:pPr>
      <w:r>
        <w:rPr>
          <w:rStyle w:val="Style13ptBold"/>
        </w:rPr>
        <w:t xml:space="preserve">Morton 12 </w:t>
      </w:r>
      <w:r w:rsidRPr="00EE4E77">
        <w:t>(Oliver, Oliver Morton is The Economist's briefings editor. He is the author of "Eating the Sun: How Plants Power the Planet", a study of photosynthesis, its meanings and its implications, and "Mapping Mars: Science, Imagination and the Birth of a World".</w:t>
      </w:r>
      <w:r>
        <w:rPr>
          <w:rStyle w:val="Style13ptBold"/>
        </w:rPr>
        <w:t xml:space="preserve"> </w:t>
      </w:r>
      <w:r w:rsidRPr="006B595B">
        <w:rPr>
          <w:i/>
        </w:rPr>
        <w:t>The dream that failed</w:t>
      </w:r>
      <w:r>
        <w:rPr>
          <w:i/>
        </w:rPr>
        <w:t xml:space="preserve">. </w:t>
      </w:r>
      <w:r>
        <w:t xml:space="preserve">Mar 10th 2012. </w:t>
      </w:r>
      <w:r w:rsidRPr="00EE4E77">
        <w:t>http://www.economist.com/node/21549098</w:t>
      </w:r>
      <w:r>
        <w:t>)ap</w:t>
      </w:r>
    </w:p>
    <w:p w:rsidR="00EC3085" w:rsidRDefault="00EC3085" w:rsidP="00EC3085">
      <w:pPr>
        <w:rPr>
          <w:rStyle w:val="StyleUnderline"/>
        </w:rPr>
      </w:pPr>
      <w:r w:rsidRPr="006B595B">
        <w:rPr>
          <w:rStyle w:val="StyleUnderline"/>
        </w:rPr>
        <w:t>The triple meltdown at Fukushima a year ago was the world's worst nuclear accident since the disaster at Chernobyl in the Ukraine in 1986</w:t>
      </w:r>
      <w:r w:rsidRPr="006B595B">
        <w:t xml:space="preserve">. The damage extends far beyond a lost power station, a stricken operator (the Tokyo Electric Power Company, or Tepco) and an intense debate about the future of the nation's nuclear power plants. It goes beyond the trillions of yen that will be needed for a decade-long effort to decommission the reactors and remove their wrecked cores, if indeed that proves possible, and the even greater sums that may be required for decontamination (which one expert, Tatsuhiko Kodama of Tokyo University, thinks could cost as much as ¥50 trillion, or $623 billion). </w:t>
      </w:r>
      <w:r w:rsidRPr="006B595B">
        <w:rPr>
          <w:rStyle w:val="StyleUnderline"/>
        </w:rPr>
        <w:t>It reaches deep into the lives of the displaced, and of those further afield who know they have been exposed to the fallout from the disaster. If it leads to a breakdown of the near-monopolies enjoyed by the country's power companies, it will strike at some of the strongest complicities within the business-and-bureaucracy establishment.¶</w:t>
      </w:r>
      <w:r w:rsidRPr="006B595B">
        <w:rPr>
          <w:sz w:val="12"/>
        </w:rPr>
        <w:t xml:space="preserve"> </w:t>
      </w:r>
      <w:r w:rsidRPr="006B595B">
        <w:t>For parallels that do justice to the disaster, the Japanese find themselves reaching back to the second world war, otherwise seldom discussed: to the battle of Iwo Jima to describe the heroism of everyday workers abandoned by the officer class of company and government; to the imperial navy's ill-judged infatuation with battleships, being likened to the establishment's eagerness for ever more reactors; to the war as a whole as a measure of the sheer scale of the event. And, of course, to Hiroshima. Kiyoshi Kurokawa, an academic who is heading a commission investigating the disaster on behalf of the Japanese parliament, thinks that Fukushima has opened the way to a new scepticism about an ageing, dysfunctional status quo which could bring about a “third opening” of Japan comparable to the Meiji restoration and the American occupation after 1945.</w:t>
      </w:r>
      <w:r w:rsidRPr="006B595B">
        <w:rPr>
          <w:sz w:val="12"/>
        </w:rPr>
        <w:t xml:space="preserve">¶ </w:t>
      </w:r>
      <w:r w:rsidRPr="006B595B">
        <w:rPr>
          <w:rStyle w:val="Emphasis"/>
          <w:highlight w:val="yellow"/>
        </w:rPr>
        <w:t>To the public at large, the history of nuclear power is mostly a history of accidents:</w:t>
      </w:r>
      <w:r w:rsidRPr="006B595B">
        <w:rPr>
          <w:rStyle w:val="Emphasis"/>
        </w:rPr>
        <w:t xml:space="preserve"> </w:t>
      </w:r>
      <w:r w:rsidRPr="006B595B">
        <w:rPr>
          <w:rStyle w:val="StyleUnderline"/>
          <w:highlight w:val="yellow"/>
        </w:rPr>
        <w:t>Three Mile Island</w:t>
      </w:r>
      <w:r w:rsidRPr="006B595B">
        <w:t xml:space="preserve">, the 1979 partial meltdown of a nuclear reactor in Pennsylvania caused by a faulty valve, which led to a small release of radioactivity and the temporary evacuation of the area; </w:t>
      </w:r>
      <w:r w:rsidRPr="006B595B">
        <w:rPr>
          <w:rStyle w:val="StyleUnderline"/>
          <w:highlight w:val="yellow"/>
        </w:rPr>
        <w:t>Chernobyl,</w:t>
      </w:r>
      <w:r w:rsidRPr="006B595B">
        <w:t xml:space="preserve"> the 1986 disaster in the Ukraine in which a chain reaction got out of control and a reactor blew up, spreading radioactive material far and wide; and now </w:t>
      </w:r>
      <w:r w:rsidRPr="006B595B">
        <w:rPr>
          <w:rStyle w:val="Emphasis"/>
          <w:highlight w:val="yellow"/>
        </w:rPr>
        <w:t>Fukushima.</w:t>
      </w:r>
      <w:r w:rsidRPr="006B595B">
        <w:t xml:space="preserve"> But the field has been shaped more by broad economic and strategic trends than sudden shocks.</w:t>
      </w:r>
      <w:r w:rsidRPr="006B595B">
        <w:rPr>
          <w:sz w:val="12"/>
        </w:rPr>
        <w:t xml:space="preserve">¶ </w:t>
      </w:r>
      <w:r w:rsidRPr="006B595B">
        <w:rPr>
          <w:rStyle w:val="Emphasis"/>
        </w:rPr>
        <w:t>America's nuclear bubble burst not after the accident at Three Mile Island but five years before it.</w:t>
      </w:r>
      <w:r w:rsidRPr="006B595B">
        <w:t xml:space="preserve"> The French nuclear-power programme, the most ambitious by far of the 1980s, continued largely undisturbed after Chernobyl, though other countries did pull back. </w:t>
      </w:r>
      <w:r w:rsidRPr="006B595B">
        <w:rPr>
          <w:rStyle w:val="StyleUnderline"/>
        </w:rPr>
        <w:t>The West's “nuclear renaissance” much bruited over the past decade, in part as a response to climate change, fizzled out well before the roofs blew off Fukushima's first, third and fourth reactor buildings.</w:t>
      </w:r>
      <w:r w:rsidRPr="006B595B">
        <w:t xml:space="preserve"> Today's most dramatic nuclear expansion, in China, may be tempered by Fukushima, but it will not be halted.</w:t>
      </w:r>
      <w:r w:rsidRPr="006B595B">
        <w:rPr>
          <w:sz w:val="12"/>
        </w:rPr>
        <w:t xml:space="preserve">¶ </w:t>
      </w:r>
      <w:r w:rsidRPr="006B595B">
        <w:t xml:space="preserve">For all that, Fukushima is a heavier blow than the previous two. Three Mile Island, disturbing as it was, released relatively little radioactivity and killed nobody. By causing nuclear safety to be tightened and buttressed with new institutions, it improved the industry's reliability and profitability in America. Chernobyl was far worse, but it was caused by egregious operator error in a totalitarian regime incapable of the sort of </w:t>
      </w:r>
      <w:r w:rsidRPr="006B595B">
        <w:lastRenderedPageBreak/>
        <w:t xml:space="preserve">transparency and accountability needed to ensure nuclear safety. It put paid to nuclear power in Italy and, for a while, Sweden, but in general it could be treated as an aberration of little direct relevance to the free world's nuclear programmes. </w:t>
      </w:r>
      <w:r w:rsidRPr="006B595B">
        <w:rPr>
          <w:rStyle w:val="StyleUnderline"/>
        </w:rPr>
        <w:t>Poor regulation, an insufficient safety culture and human error (without which the Japanese tsunami's effects might have been very different) are much more worrying when they strike in a technologically advanced democracy working with long-established reactor designs.¶ And if the blow is harder than the previous one, the recipient is less robust than it once was</w:t>
      </w:r>
      <w:r w:rsidRPr="006B595B">
        <w:t xml:space="preserve">. </w:t>
      </w:r>
      <w:r w:rsidRPr="006B595B">
        <w:rPr>
          <w:rStyle w:val="Emphasis"/>
          <w:highlight w:val="yellow"/>
        </w:rPr>
        <w:t>In liberalised energy markets, building nuclear power plants is no longer a commercially feasible option: they are simply too expensive</w:t>
      </w:r>
      <w:r w:rsidRPr="006B595B">
        <w:rPr>
          <w:rStyle w:val="Emphasis"/>
        </w:rPr>
        <w:t>.</w:t>
      </w:r>
      <w:r w:rsidRPr="006B595B">
        <w:t xml:space="preserve"> </w:t>
      </w:r>
      <w:r w:rsidRPr="006B595B">
        <w:rPr>
          <w:rStyle w:val="StyleUnderline"/>
        </w:rPr>
        <w:t xml:space="preserve">Existing reactors can be run very profitably; their capacity can be upgraded and their lives extended. But </w:t>
      </w:r>
      <w:r w:rsidRPr="006B595B">
        <w:rPr>
          <w:rStyle w:val="StyleUnderline"/>
          <w:highlight w:val="yellow"/>
        </w:rPr>
        <w:t>forecast reductions in the capital costs of new reactors in America and Europe have failed to materialise and construction periods have lengthened</w:t>
      </w:r>
      <w:r w:rsidRPr="006B595B">
        <w:rPr>
          <w:rStyle w:val="StyleUnderline"/>
        </w:rPr>
        <w:t>.</w:t>
      </w:r>
      <w:r w:rsidRPr="006B595B">
        <w:t xml:space="preserve"> Nobody will now build one without some form of subsidy to finance it or a promise of a favourable deal for selling the electricity. </w:t>
      </w:r>
      <w:r w:rsidRPr="006B595B">
        <w:rPr>
          <w:rStyle w:val="StyleUnderline"/>
        </w:rPr>
        <w:t>And at the same time as the cost of new nuclear plants has become prohibitive in much of the world, worries about the dark side of nuclear power are resurgent, thanks to what is happening in Iran</w:t>
      </w:r>
      <w:r w:rsidRPr="006B595B">
        <w:rPr>
          <w:rStyle w:val="Emphasis"/>
        </w:rPr>
        <w:t xml:space="preserve">.¶ </w:t>
      </w:r>
      <w:r w:rsidRPr="006B595B">
        <w:rPr>
          <w:rStyle w:val="Emphasis"/>
          <w:highlight w:val="yellow"/>
        </w:rPr>
        <w:t>Barring major technological developments, nuclear power will continue to be a creature of politics not economics.</w:t>
      </w:r>
      <w:r w:rsidRPr="006B595B">
        <w:rPr>
          <w:highlight w:val="yellow"/>
        </w:rPr>
        <w:t xml:space="preserve"> </w:t>
      </w:r>
      <w:r w:rsidRPr="006B595B">
        <w:rPr>
          <w:rStyle w:val="Emphasis"/>
          <w:highlight w:val="yellow"/>
        </w:rPr>
        <w:t>This will limit the overall size of the industry¶</w:t>
      </w:r>
      <w:r w:rsidRPr="006B595B">
        <w:rPr>
          <w:sz w:val="12"/>
        </w:rPr>
        <w:t xml:space="preserve"> </w:t>
      </w:r>
      <w:r w:rsidRPr="006B595B">
        <w:t>Nuclear proliferation has not gone as far or as fast as was feared in the 1960s. But it has proceeded, and it has done so hand in hand with nuclear power. There is only one state with nuclear weapons, Israel, that does not also have nuclear reactors to generate electricity. Only two non-European states with nuclear power stations, Japan and Mexico, have not at some point taken steps towards developing nuclear weapons, though most have pulled back before getting there.</w:t>
      </w:r>
      <w:r w:rsidRPr="006B595B">
        <w:rPr>
          <w:sz w:val="12"/>
        </w:rPr>
        <w:t xml:space="preserve">¶ </w:t>
      </w:r>
      <w:r w:rsidRPr="006B595B">
        <w:t xml:space="preserve">If proliferation is one reason for treating the spread of nuclear power with caution, renewable energy is another. In 2010 the world's installed renewable electricity capacity outstripped its nuclear capacity for the first time. That does not mean that the world got as much energy from renewables as from nuclear; reactors run at up to 93% of their stated capacity whereas wind and solar tend to be closer to 20%. Renewables are intermittent and take up a lot of space: generating a gigawatt of electricity with wind takes hundreds of square kilometres, whereas a nuclear reactor with the same capacity will fit into a large industrial building. That may limit the contribution renewables can ultimately make to energy supply. Unsubsidised renewables can currently displace fossil fuels only in special circumstances. </w:t>
      </w:r>
      <w:r w:rsidRPr="006B595B">
        <w:rPr>
          <w:rStyle w:val="StyleUnderline"/>
        </w:rPr>
        <w:t>But nuclear energy, which has received large subsidies in the past, has not displaced much in the way of fossil fuels</w:t>
      </w:r>
      <w:r w:rsidRPr="006B595B">
        <w:t xml:space="preserve"> either. </w:t>
      </w:r>
      <w:r w:rsidRPr="006B595B">
        <w:rPr>
          <w:rStyle w:val="Emphasis"/>
        </w:rPr>
        <w:t xml:space="preserve">And </w:t>
      </w:r>
      <w:r w:rsidRPr="006B595B">
        <w:rPr>
          <w:rStyle w:val="Emphasis"/>
          <w:highlight w:val="yellow"/>
        </w:rPr>
        <w:t>nuclear is getting more expensive whereas renewables are getting cheaper</w:t>
      </w:r>
      <w:r w:rsidRPr="006B595B">
        <w:rPr>
          <w:rStyle w:val="Emphasis"/>
        </w:rPr>
        <w:t>.</w:t>
      </w:r>
      <w:r w:rsidRPr="006B595B">
        <w:rPr>
          <w:sz w:val="12"/>
        </w:rPr>
        <w:t xml:space="preserve">¶ </w:t>
      </w:r>
      <w:r w:rsidRPr="006B595B">
        <w:t>Nuclear power is not going to disappear.</w:t>
      </w:r>
      <w:r w:rsidRPr="006B595B">
        <w:rPr>
          <w:rStyle w:val="Emphasis"/>
        </w:rPr>
        <w:t xml:space="preserve"> Germany, which in 2011 produced 5% of the world's nuclear electricity, is abandoning it, as are some smaller countries.</w:t>
      </w:r>
      <w:r w:rsidRPr="006B595B">
        <w:t xml:space="preserve"> In Japan, and perhaps also in France, it looks likely to lose ground. But there will always be countries that find the technology attractive enough to make them willing to rearrange energy markets in its favour. If they have few indigenous energy resources, they may value, as Japan has done, the security offered by plants running on fuel that is cheap and easily stockpiled. Countries with existing nuclear capacity that do not share Germany's deep nuclear unease or its enthusiasm for renewables may choose to buy new reactors to replace old ones, as Britain is seeking to do, to help with carbon emissions. Countries committed to proliferation, or at least interested in keeping that option open, will invest in nuclear, as may countries that find themselves with cash to spare and a wish to join what still looks like a technological premier league.</w:t>
      </w:r>
      <w:r w:rsidRPr="006B595B">
        <w:rPr>
          <w:sz w:val="12"/>
        </w:rPr>
        <w:t xml:space="preserve">¶ </w:t>
      </w:r>
      <w:r w:rsidRPr="006B595B">
        <w:t>Besides, nuclear plants are long-lived things. Today's reactors were mostly designed for a 40-year life, but many of them are being allowed to increase it to 60. New reactor designs aim for a span of 60 years that might be extended to 80. Given that it takes a decade or so to go from deciding to build a reactor to feeding the resulting electricity into a grid, reactors being planned now may still be working in the early 22nd century.</w:t>
      </w:r>
      <w:r w:rsidRPr="006B595B">
        <w:rPr>
          <w:sz w:val="12"/>
        </w:rPr>
        <w:t xml:space="preserve">¶ </w:t>
      </w:r>
      <w:r w:rsidRPr="006B595B">
        <w:t xml:space="preserve">Barring major technological </w:t>
      </w:r>
      <w:r w:rsidRPr="006B595B">
        <w:lastRenderedPageBreak/>
        <w:t xml:space="preserve">developments, though, nuclear power will continue to be a creature of politics not economics, with any growth a function of political will or a side-effect of protecting electrical utilities from open competition. This will limit the overall size of the industry. </w:t>
      </w:r>
      <w:r w:rsidRPr="006B595B">
        <w:rPr>
          <w:rStyle w:val="Emphasis"/>
        </w:rPr>
        <w:t xml:space="preserve">In 2010 nuclear power provided 13% of the world's electricity, down from 18% in 1996. </w:t>
      </w:r>
      <w:r w:rsidRPr="006B595B">
        <w:t>A pre-Fukushima scenario from the International Energy Agency that allowed for a little more action on carbon dioxide than has yet been taken predicted a rise of about 70% in nuclear capacity between 2010 and 2035; since other generating capacity will be growing too, that would keep nuclear's 13% share roughly constant. A more guarded IEA scenario has rich countries building no new reactors other than those already under construction, other countries achieving only half their currently stated targets (which in nuclear matters are hardly ever met) and regulators being less generous in extending the life of existing plants. On that basis the installed capacity goes down a little, and the share of the electricity market drops to 7</w:t>
      </w:r>
      <w:r>
        <w:t>.</w:t>
      </w:r>
      <w:r w:rsidRPr="006B595B">
        <w:rPr>
          <w:rStyle w:val="Emphasis"/>
          <w:highlight w:val="yellow"/>
        </w:rPr>
        <w:t>Developing nuclear plants only at the behest of government will also make it harder for the industry to improve its safety culture</w:t>
      </w:r>
      <w:r w:rsidRPr="006B595B">
        <w:rPr>
          <w:highlight w:val="yellow"/>
        </w:rPr>
        <w:t xml:space="preserve">. </w:t>
      </w:r>
      <w:r w:rsidRPr="006B595B">
        <w:rPr>
          <w:rStyle w:val="Emphasis"/>
          <w:highlight w:val="yellow"/>
        </w:rPr>
        <w:t>Where a government is convinced of the need for nuclear power, it may well be less likely to regulate it in the stringent, independent way the technology demands.</w:t>
      </w:r>
      <w:r w:rsidRPr="006B595B">
        <w:rPr>
          <w:highlight w:val="yellow"/>
        </w:rPr>
        <w:t xml:space="preserve"> </w:t>
      </w:r>
      <w:r w:rsidRPr="006B595B">
        <w:rPr>
          <w:rStyle w:val="Emphasis"/>
          <w:highlight w:val="yellow"/>
        </w:rPr>
        <w:t>Governments favour nuclear power by limiting the liability of its operators.</w:t>
      </w:r>
      <w:r w:rsidRPr="006B595B">
        <w:t xml:space="preserve"> </w:t>
      </w:r>
      <w:r w:rsidRPr="006B595B">
        <w:rPr>
          <w:rStyle w:val="StyleUnderline"/>
        </w:rPr>
        <w:t>If they did not, the industry would surely founder.</w:t>
      </w:r>
      <w:r w:rsidRPr="006B595B">
        <w:t xml:space="preserve"> </w:t>
      </w:r>
      <w:r w:rsidRPr="006B595B">
        <w:rPr>
          <w:rStyle w:val="StyleUnderline"/>
        </w:rPr>
        <w:t>But a different risk arises from the fact that governments can change their minds. Germany's plants are being shut down in response to an accident its industry had nothing to do with.</w:t>
      </w:r>
      <w:r w:rsidRPr="006B595B">
        <w:t xml:space="preserve"> </w:t>
      </w:r>
      <w:r w:rsidRPr="006B595B">
        <w:rPr>
          <w:rStyle w:val="Emphasis"/>
          <w:highlight w:val="yellow"/>
        </w:rPr>
        <w:t>Being hostage to distant events thus adds a hard-to-calculate systemic risk to nuclear development.</w:t>
      </w:r>
      <w:r w:rsidRPr="006B595B">
        <w:rPr>
          <w:sz w:val="12"/>
          <w:highlight w:val="yellow"/>
        </w:rPr>
        <w:t>¶</w:t>
      </w:r>
      <w:r w:rsidRPr="006B595B">
        <w:rPr>
          <w:sz w:val="12"/>
        </w:rPr>
        <w:t xml:space="preserve"> </w:t>
      </w:r>
      <w:r w:rsidRPr="006B595B">
        <w:t xml:space="preserve">The ability to split atoms and extract energy from them was one of the more remarkable scientific achievements of the 20th century, widely seen as world-changing. Intuitively one might expect such a scientific wonder either to sweep all before it or be renounced, rather than end up in a modest niche, at best stable, at worst dwindling. </w:t>
      </w:r>
      <w:r w:rsidRPr="006B595B">
        <w:rPr>
          <w:rStyle w:val="Emphasis"/>
          <w:highlight w:val="yellow"/>
        </w:rPr>
        <w:t>But if nuclear power teaches one lesson, it is to doubt all stories of technological determinism.</w:t>
      </w:r>
      <w:r w:rsidRPr="006B595B">
        <w:rPr>
          <w:highlight w:val="yellow"/>
        </w:rPr>
        <w:t xml:space="preserve"> </w:t>
      </w:r>
      <w:r w:rsidRPr="006B595B">
        <w:rPr>
          <w:rStyle w:val="Emphasis"/>
          <w:highlight w:val="yellow"/>
        </w:rPr>
        <w:t>It is not the essential nature of a technology that matters but its capacity to fit into the social, political and economic conditions of the day.</w:t>
      </w:r>
      <w:r w:rsidRPr="006B595B">
        <w:t xml:space="preserve"> </w:t>
      </w:r>
      <w:r w:rsidRPr="006B595B">
        <w:rPr>
          <w:rStyle w:val="StyleUnderline"/>
        </w:rPr>
        <w:t>If a technology fits into the human world in a way that gives it ever more scope for growth it can succeed beyond the dreams of its pioneers</w:t>
      </w:r>
      <w:r w:rsidRPr="006B595B">
        <w:t>. The diesel engines that power the world's shipping are an example; so are the artificial fertilisers that have allowed ever more people to be supplied by ever more productive farms, and the computers that make the world ever more hungry for yet more computing power</w:t>
      </w:r>
      <w:r w:rsidRPr="006B595B">
        <w:rPr>
          <w:rStyle w:val="Emphasis"/>
        </w:rPr>
        <w:t xml:space="preserve">.There has been no such expansive setting for nuclear technologies. Their history has for the most part been one of concentration not expansion, of options being closed rather than opened. </w:t>
      </w:r>
      <w:r w:rsidRPr="006B595B">
        <w:rPr>
          <w:rStyle w:val="Emphasis"/>
          <w:highlight w:val="yellow"/>
        </w:rPr>
        <w:t>The history of nuclear weapons has been defined by avoiding their use and constraining the number of their possessors</w:t>
      </w:r>
      <w:r w:rsidRPr="006B595B">
        <w:t xml:space="preserve">. Within countries they have concentrated power. As the American political commentator Gary Wills argues in his book, “Bomb Power”, the increased strategic role of the American presidency since 1945 stems in significant part from the way that nuclear weapons have redefined the role and power of the “commander-in-chief” (a term previously applied only in the context of the armed forces, not the nation as a whole) who has his finger on the button. </w:t>
      </w:r>
      <w:r w:rsidRPr="006B595B">
        <w:rPr>
          <w:rStyle w:val="StyleUnderline"/>
        </w:rPr>
        <w:t>In the energy world, nuclear has found its place nourishing technophile establishments like the “nuclear village” of vendors, bureaucrats, regulators and utilities in Japan whose lack of transparency and accountability did much to pave the way for Fukushima and the distrust that has followed in its wake. These political settings govern and limit what nuclear power can achieve.</w:t>
      </w:r>
    </w:p>
    <w:p w:rsidR="00EC3085" w:rsidRPr="008715A7" w:rsidRDefault="00EC3085" w:rsidP="00EC3085">
      <w:pPr>
        <w:pStyle w:val="Heading4"/>
        <w:rPr>
          <w:rStyle w:val="StyleUnderline"/>
          <w:b w:val="0"/>
        </w:rPr>
      </w:pPr>
      <w:r w:rsidRPr="008715A7">
        <w:rPr>
          <w:rStyle w:val="StyleUnderline"/>
        </w:rPr>
        <w:t xml:space="preserve">Nuclear Powered merchant ships have empirically failed. </w:t>
      </w:r>
    </w:p>
    <w:p w:rsidR="00EC3085" w:rsidRPr="008715A7" w:rsidRDefault="00EC3085" w:rsidP="00EC3085">
      <w:r w:rsidRPr="008715A7">
        <w:rPr>
          <w:rStyle w:val="StyleUnderline"/>
        </w:rPr>
        <w:t>Handrlica</w:t>
      </w:r>
      <w:r>
        <w:rPr>
          <w:rStyle w:val="StyleUnderline"/>
        </w:rPr>
        <w:t xml:space="preserve"> 09 </w:t>
      </w:r>
      <w:r w:rsidRPr="008715A7">
        <w:t>(Jakub, Law at Charles University</w:t>
      </w:r>
      <w:r>
        <w:t xml:space="preserve"> </w:t>
      </w:r>
      <w:r w:rsidRPr="008715A7">
        <w:t xml:space="preserve">in Prague, Czech Republic in 2006 (MA equivalent 2006, PhD 2009). Diploma in Energy and Mining Law at the Institute for Energy and Mining Law, Ruhr University Bochum, Germany in 2007 and in International Nuclear Law at the International School of </w:t>
      </w:r>
      <w:r w:rsidRPr="008715A7">
        <w:lastRenderedPageBreak/>
        <w:t xml:space="preserve">Nuclear Law at the University of Montpellier 1, France in 2008. </w:t>
      </w:r>
      <w:r>
        <w:t>Jan 1, 2009.</w:t>
      </w:r>
      <w:r w:rsidRPr="008715A7">
        <w:rPr>
          <w:i/>
        </w:rPr>
        <w:t xml:space="preserve"> Facing plans for multiplying nuclear-powered</w:t>
      </w:r>
      <w:r>
        <w:rPr>
          <w:i/>
        </w:rPr>
        <w:t xml:space="preserve"> </w:t>
      </w:r>
      <w:r w:rsidRPr="008715A7">
        <w:rPr>
          <w:i/>
        </w:rPr>
        <w:t>vessels</w:t>
      </w:r>
      <w:r>
        <w:rPr>
          <w:i/>
        </w:rPr>
        <w:t xml:space="preserve">. </w:t>
      </w:r>
      <w:r>
        <w:t xml:space="preserve">Accessed through academia.edu </w:t>
      </w:r>
      <w:r>
        <w:rPr>
          <w:i/>
        </w:rPr>
        <w:t>Ap)</w:t>
      </w:r>
    </w:p>
    <w:p w:rsidR="00EC3085" w:rsidRDefault="00EC3085" w:rsidP="00EC3085">
      <w:r w:rsidRPr="008715A7">
        <w:rPr>
          <w:rStyle w:val="StyleUnderline"/>
        </w:rPr>
        <w:t xml:space="preserve">While the subject of much expectation, nuclear propulsion </w:t>
      </w:r>
      <w:r w:rsidRPr="008715A7">
        <w:rPr>
          <w:rStyle w:val="Emphasis"/>
        </w:rPr>
        <w:t>failed to prove its ability to be a prospective means of marine propulsion.</w:t>
      </w:r>
      <w:r>
        <w:t xml:space="preserve"> </w:t>
      </w:r>
      <w:r w:rsidRPr="008715A7">
        <w:rPr>
          <w:rStyle w:val="StyleUnderline"/>
        </w:rPr>
        <w:t>There have been only four nuclear-powered merchant cargo ships in operation until now.</w:t>
      </w:r>
      <w:r w:rsidRPr="008715A7">
        <w:rPr>
          <w:sz w:val="12"/>
        </w:rPr>
        <w:t xml:space="preserve">¶ </w:t>
      </w:r>
      <w:r>
        <w:t>45</w:t>
      </w:r>
      <w:r w:rsidRPr="008715A7">
        <w:rPr>
          <w:sz w:val="12"/>
        </w:rPr>
        <w:t xml:space="preserve">¶ </w:t>
      </w:r>
      <w:r>
        <w:t>The USA launched the NS</w:t>
      </w:r>
      <w:r w:rsidRPr="008715A7">
        <w:rPr>
          <w:sz w:val="12"/>
        </w:rPr>
        <w:t xml:space="preserve">¶ </w:t>
      </w:r>
      <w:r>
        <w:t>Savannah</w:t>
      </w:r>
      <w:r w:rsidRPr="008715A7">
        <w:rPr>
          <w:sz w:val="12"/>
        </w:rPr>
        <w:t>¶</w:t>
      </w:r>
      <w:r>
        <w:rPr>
          <w:sz w:val="12"/>
        </w:rPr>
        <w:t xml:space="preserve"> </w:t>
      </w:r>
      <w:r>
        <w:t>(in operation 1962–1972), Japan the NS</w:t>
      </w:r>
      <w:r w:rsidRPr="008715A7">
        <w:rPr>
          <w:sz w:val="12"/>
        </w:rPr>
        <w:t>¶</w:t>
      </w:r>
      <w:r>
        <w:rPr>
          <w:sz w:val="12"/>
        </w:rPr>
        <w:t xml:space="preserve"> </w:t>
      </w:r>
      <w:r>
        <w:t>Mutsu</w:t>
      </w:r>
      <w:r w:rsidRPr="008715A7">
        <w:rPr>
          <w:sz w:val="12"/>
        </w:rPr>
        <w:t xml:space="preserve">¶ </w:t>
      </w:r>
      <w:r>
        <w:t>(in operation 1970–1992), the Federal Republic of Germany the NS</w:t>
      </w:r>
      <w:r w:rsidRPr="008715A7">
        <w:rPr>
          <w:sz w:val="12"/>
        </w:rPr>
        <w:t xml:space="preserve">¶ </w:t>
      </w:r>
      <w:r>
        <w:t>Otto Hahn</w:t>
      </w:r>
      <w:r w:rsidRPr="008715A7">
        <w:rPr>
          <w:sz w:val="12"/>
        </w:rPr>
        <w:t xml:space="preserve">¶ </w:t>
      </w:r>
      <w:r>
        <w:t>(in operation 1968–1979) and the Soviet Union the NS</w:t>
      </w:r>
      <w:r w:rsidRPr="008715A7">
        <w:rPr>
          <w:sz w:val="12"/>
        </w:rPr>
        <w:t xml:space="preserve">¶ </w:t>
      </w:r>
      <w:r>
        <w:t xml:space="preserve">Sevmorput </w:t>
      </w:r>
      <w:r w:rsidRPr="008715A7">
        <w:rPr>
          <w:sz w:val="12"/>
        </w:rPr>
        <w:t xml:space="preserve">¶ </w:t>
      </w:r>
      <w:r>
        <w:t>(</w:t>
      </w:r>
      <w:r w:rsidRPr="008715A7">
        <w:rPr>
          <w:sz w:val="12"/>
        </w:rPr>
        <w:t xml:space="preserve">¶ </w:t>
      </w:r>
      <w:r>
        <w:t>Севморпуть</w:t>
      </w:r>
      <w:r w:rsidRPr="008715A7">
        <w:rPr>
          <w:sz w:val="12"/>
        </w:rPr>
        <w:t xml:space="preserve">¶ </w:t>
      </w:r>
      <w:r>
        <w:t>), a nuclear-powered cargo ship with ice-breaking abilities in operation since 1988.</w:t>
      </w:r>
      <w:r w:rsidRPr="008715A7">
        <w:rPr>
          <w:rStyle w:val="StyleUnderline"/>
        </w:rPr>
        <w:t>The fate of the NS¶ Savannah¶ illustrates the entire issue.</w:t>
      </w:r>
      <w:r>
        <w:t xml:space="preserve"> The NS</w:t>
      </w:r>
      <w:r w:rsidRPr="008715A7">
        <w:rPr>
          <w:sz w:val="12"/>
        </w:rPr>
        <w:t xml:space="preserve">¶ </w:t>
      </w:r>
      <w:r>
        <w:t>Savannah</w:t>
      </w:r>
      <w:r w:rsidRPr="008715A7">
        <w:rPr>
          <w:sz w:val="12"/>
        </w:rPr>
        <w:t xml:space="preserve">¶ </w:t>
      </w:r>
      <w:r>
        <w:t xml:space="preserve">is considered a demonstration of the technical feasibility of nuclear propulsion for merchant ships. Basically, it was not expected to be commercially competitive. It was designed as a visually impressive luxury yacht, carrying 30 air-conditioned staterooms, a dining facility or 100 passengers, a lounge, a swimming pool and a library. By many measures, the ship was a success. </w:t>
      </w:r>
      <w:r w:rsidRPr="008715A7">
        <w:rPr>
          <w:rStyle w:val="StyleUnderline"/>
        </w:rPr>
        <w:t xml:space="preserve">From 1965 to 1971, the US Maritime Administration leased the NS¶ Savannah¶ to American Export Isbrandtsen Lines for revenue cargo service. However, many of their competitors could accommodate several times the cargo of the NS¶ Savannah¶ </w:t>
      </w:r>
      <w:r>
        <w:t xml:space="preserve">. </w:t>
      </w:r>
      <w:r w:rsidRPr="008715A7">
        <w:rPr>
          <w:rStyle w:val="Emphasis"/>
        </w:rPr>
        <w:t>The crew was a third larger than comparable oil-fired ships and had to receive additional training after completing all requirements for conventional maritime licences.</w:t>
      </w:r>
      <w:r>
        <w:t xml:space="preserve"> </w:t>
      </w:r>
      <w:r w:rsidRPr="008715A7">
        <w:rPr>
          <w:rStyle w:val="Emphasis"/>
        </w:rPr>
        <w:t>The operating budget had to include maintenance of a separate shore organisation to negotiate port visits.</w:t>
      </w:r>
      <w:r>
        <w:t xml:space="preserve"> </w:t>
      </w:r>
      <w:r w:rsidRPr="008715A7">
        <w:rPr>
          <w:rStyle w:val="StyleUnderline"/>
        </w:rPr>
        <w:t>Consequently, the US Maritime Administration decommissioned the NS¶ Savannah¶ in</w:t>
      </w:r>
      <w:r>
        <w:rPr>
          <w:rStyle w:val="StyleUnderline"/>
        </w:rPr>
        <w:t xml:space="preserve"> </w:t>
      </w:r>
      <w:r w:rsidRPr="008715A7">
        <w:rPr>
          <w:rStyle w:val="StyleUnderline"/>
        </w:rPr>
        <w:t>order to save costs in 1972.</w:t>
      </w:r>
      <w:r>
        <w:t xml:space="preserve"> </w:t>
      </w:r>
      <w:r w:rsidRPr="008715A7">
        <w:rPr>
          <w:rStyle w:val="StyleUnderline"/>
        </w:rPr>
        <w:t>Similarly, the NS¶ Otto Hahn¶ was decommissioned in 1979.Her nuclear reactor and propulsion plant were removed and replaced by a conventional diesel engine room</w:t>
      </w:r>
      <w:r>
        <w:t xml:space="preserve">. </w:t>
      </w:r>
      <w:r w:rsidRPr="008715A7">
        <w:rPr>
          <w:rStyle w:val="StyleUnderline"/>
        </w:rPr>
        <w:t>The NS¶ Mutsu¶ was decommissioned in 1992</w:t>
      </w:r>
      <w:r>
        <w:t>.</w:t>
      </w:r>
      <w:r w:rsidRPr="008715A7">
        <w:rPr>
          <w:rStyle w:val="Emphasis"/>
        </w:rPr>
        <w:t>There have been only two areas where the nuclear energy showed itself to be an appropriate means of marine propulsion:</w:t>
      </w:r>
      <w:r>
        <w:t xml:space="preserve"> First, there is the example of </w:t>
      </w:r>
      <w:r w:rsidRPr="008715A7">
        <w:rPr>
          <w:rStyle w:val="StyleUnderline"/>
        </w:rPr>
        <w:t>nuclear-powered military submarines</w:t>
      </w:r>
      <w:r>
        <w:t xml:space="preserve">, which continued to be constructed both by the USA </w:t>
      </w:r>
      <w:r w:rsidRPr="008715A7">
        <w:rPr>
          <w:rStyle w:val="StyleUnderline"/>
        </w:rPr>
        <w:t>and</w:t>
      </w:r>
      <w:r>
        <w:t xml:space="preserve"> the Soviet Union.</w:t>
      </w:r>
      <w:r w:rsidRPr="008715A7">
        <w:t xml:space="preserve"> Second, the Soviet Union proceeded to build </w:t>
      </w:r>
      <w:r w:rsidRPr="008715A7">
        <w:rPr>
          <w:rStyle w:val="StyleUnderline"/>
        </w:rPr>
        <w:t>nuclear-powered icebreakers,</w:t>
      </w:r>
      <w:r>
        <w:t xml:space="preserve"> </w:t>
      </w:r>
      <w:r w:rsidRPr="008715A7">
        <w:t>constructed for use for both ocean as well as river transport.</w:t>
      </w:r>
      <w:r>
        <w:t xml:space="preserve"> </w:t>
      </w:r>
    </w:p>
    <w:p w:rsidR="00EC3085" w:rsidRDefault="00EC3085" w:rsidP="00EC3085"/>
    <w:p w:rsidR="00EC3085" w:rsidRPr="009B7C73" w:rsidRDefault="00EC3085" w:rsidP="00EC3085">
      <w:pPr>
        <w:pStyle w:val="Heading4"/>
        <w:rPr>
          <w:rStyle w:val="Style13ptBold"/>
          <w:b/>
        </w:rPr>
      </w:pPr>
      <w:r w:rsidRPr="009B7C73">
        <w:rPr>
          <w:rStyle w:val="Style13ptBold"/>
        </w:rPr>
        <w:t>Mutsu is an empirical example of a nuclear ship that failed</w:t>
      </w:r>
    </w:p>
    <w:p w:rsidR="00EC3085" w:rsidRPr="00F01A79" w:rsidRDefault="00EC3085" w:rsidP="00EC3085">
      <w:r w:rsidRPr="006D77B3">
        <w:rPr>
          <w:rStyle w:val="Style13ptBold"/>
        </w:rPr>
        <w:t>Global Security N.D.</w:t>
      </w:r>
      <w:r>
        <w:t xml:space="preserve"> </w:t>
      </w:r>
      <w:r w:rsidRPr="006D77B3">
        <w:t>(</w:t>
      </w:r>
      <w:r w:rsidRPr="00F01A79">
        <w:t>http://www.globalsecurity.org/military/world/japan/ns-mutsu-1974.htm</w:t>
      </w:r>
      <w:r>
        <w:t xml:space="preserve">. </w:t>
      </w:r>
      <w:r w:rsidRPr="00F01A79">
        <w:rPr>
          <w:i/>
        </w:rPr>
        <w:t>Nuclear Ship Mutsu - 1974 Incident</w:t>
      </w:r>
      <w:r>
        <w:rPr>
          <w:i/>
        </w:rPr>
        <w:t>.</w:t>
      </w:r>
      <w:r>
        <w:t xml:space="preserve"> N.D) ap</w:t>
      </w:r>
    </w:p>
    <w:p w:rsidR="00EC3085" w:rsidRDefault="00EC3085" w:rsidP="00EC3085">
      <w:r w:rsidRPr="006D77B3">
        <w:rPr>
          <w:rStyle w:val="StyleUnderline"/>
        </w:rPr>
        <w:t>On 28 August 1974, the ship's reactor attained criticality for the first time in the testing area 800km east of cape Shiriya in Aomori. At around 17:00 on September 1, the alarm went off as it detected an increase in radiation when its crew brought the reactor up to 1.4% of full capacity.</w:t>
      </w:r>
      <w:r>
        <w:t xml:space="preserve"> The mass media reported this incident saying, "</w:t>
      </w:r>
      <w:r w:rsidRPr="006D77B3">
        <w:rPr>
          <w:rStyle w:val="StyleUnderline"/>
        </w:rPr>
        <w:t xml:space="preserve">Nuclear powered ship Mutsu leaked radioactivity". Concerned about the dangers posed by the ship to the community and the fishing industry, the community (the town Mutsu and Aomori Prefecture) and the fishing industry, refused to allow the ship to return to the harbor, although they once had accepted the reactor test. </w:t>
      </w:r>
      <w:r>
        <w:t xml:space="preserve">On October 14, a compromise was reached and the government, the local government of Aomori, the town of Mutsu and the Aomori Prefectural Fishery Cooperation signed an agreement on Mutsu's entrance into its home harbor and withdrawal from its current home harbor. The ship returned to the port of Ohminato on </w:t>
      </w:r>
      <w:r w:rsidRPr="006D77B3">
        <w:rPr>
          <w:rStyle w:val="Emphasis"/>
        </w:rPr>
        <w:t>October 15. Radiation leaked from the shielding ring. The alarm went off as it detected fast neutrons leaking out of the reactor shielding (streaming). The faulty design of the reactor shield was due to lack of experience.</w:t>
      </w:r>
      <w:r>
        <w:t xml:space="preserve"> Only few models of reactor shields had been designed in Japan at that time, and there were few experienced reactor shield </w:t>
      </w:r>
      <w:r>
        <w:lastRenderedPageBreak/>
        <w:t xml:space="preserve">designers. </w:t>
      </w:r>
      <w:r w:rsidRPr="006D77B3">
        <w:rPr>
          <w:rStyle w:val="StyleUnderline"/>
        </w:rPr>
        <w:t>The engineers made poor judgments about the capacity shielding with hard to calculate complex shapes.</w:t>
      </w:r>
      <w:r>
        <w:t xml:space="preserve"> Although Westinghouse Electric Company (U.S.A.) had reviewed the design of the reactor shield as requested and had warned about the possibility of "streaming", the designer made no correction to the original design. </w:t>
      </w:r>
    </w:p>
    <w:p w:rsidR="00EC3085" w:rsidRPr="00AF5046" w:rsidRDefault="00EC3085" w:rsidP="00EC3085"/>
    <w:p w:rsidR="00EC3085" w:rsidRDefault="00EC3085" w:rsidP="00EC3085">
      <w:pPr>
        <w:pStyle w:val="Heading4"/>
      </w:pPr>
      <w:r w:rsidRPr="00052C14">
        <w:t>Nuclear shipping fails – no place to dispose of waste and frequent accidents means nuclear contamination</w:t>
      </w:r>
      <w:r>
        <w:t xml:space="preserve"> – this is their 1AC author</w:t>
      </w:r>
    </w:p>
    <w:p w:rsidR="00EC3085" w:rsidRPr="0006678B" w:rsidRDefault="00EC3085" w:rsidP="00EC3085">
      <w:r w:rsidRPr="0006678B">
        <w:rPr>
          <w:rStyle w:val="Style13ptBold"/>
        </w:rPr>
        <w:t>Singla</w:t>
      </w:r>
      <w:r>
        <w:rPr>
          <w:rStyle w:val="Style13ptBold"/>
        </w:rPr>
        <w:t xml:space="preserve"> </w:t>
      </w:r>
      <w:r w:rsidRPr="0006678B">
        <w:rPr>
          <w:rStyle w:val="Style13ptBold"/>
        </w:rPr>
        <w:t>11</w:t>
      </w:r>
      <w:r w:rsidRPr="0006678B">
        <w:t xml:space="preserve"> (Smita, MA in food tech and professional blogger on maritime issues, “Nuclear Ship Propulsion: Is it the Future of the Shipping Industry?,” Marine Insight, Sept 2,  http://www.marineinsight.com/tech/nuclear-ship-propulsion-is-it-the-future-of-the-shipping-industry/#ixzz2BqcUcPcN)</w:t>
      </w:r>
      <w:r>
        <w:t>//rh</w:t>
      </w:r>
    </w:p>
    <w:p w:rsidR="00EC3085" w:rsidRPr="00351980" w:rsidRDefault="00EC3085" w:rsidP="00EC3085">
      <w:r w:rsidRPr="00351980">
        <w:rPr>
          <w:rStyle w:val="StyleUnderline"/>
        </w:rPr>
        <w:t>Why can’t we trust this technology much right now? The picture of a nuclear energy powered propulsion ship seems very rosy.</w:t>
      </w:r>
      <w:r w:rsidRPr="00351980">
        <w:t xml:space="preserve"> However, there is a downside with this whole scenario. Some of the points not so good with this technology are:</w:t>
      </w:r>
      <w:r>
        <w:t xml:space="preserve"> </w:t>
      </w:r>
      <w:r w:rsidRPr="00351980">
        <w:rPr>
          <w:rStyle w:val="StyleUnderline"/>
        </w:rPr>
        <w:t xml:space="preserve">Nuclear reactions produce immense energy, which if not controlled can lead to disastrous results. As such, even a minor fault can lead to accidents with </w:t>
      </w:r>
      <w:r w:rsidRPr="00052C14">
        <w:rPr>
          <w:rStyle w:val="Emphasis"/>
        </w:rPr>
        <w:t>massive implications all over the world</w:t>
      </w:r>
      <w:r w:rsidRPr="00351980">
        <w:t>.</w:t>
      </w:r>
      <w:r>
        <w:t xml:space="preserve"> </w:t>
      </w:r>
      <w:r w:rsidRPr="00052C14">
        <w:rPr>
          <w:rStyle w:val="StyleUnderline"/>
        </w:rPr>
        <w:t>Most apprehensions lie with use of something as dynamic as nuclear energy on ships which can be occupied by thousands of people at sometimes. In case of accidents of nuclear ships, there is a huge chance of contamination of water bodies with nuclear fuels that can damage marine life and human population both</w:t>
      </w:r>
      <w:r w:rsidRPr="00351980">
        <w:t xml:space="preserve">. </w:t>
      </w:r>
      <w:r w:rsidRPr="00052C14">
        <w:rPr>
          <w:rStyle w:val="StyleUnderline"/>
        </w:rPr>
        <w:t>During the brief usage of such ships, the number of accidents due to minor technical faults has been proportionately large</w:t>
      </w:r>
      <w:r w:rsidRPr="00351980">
        <w:t>.</w:t>
      </w:r>
      <w:r>
        <w:t xml:space="preserve"> </w:t>
      </w:r>
      <w:r w:rsidRPr="00351980">
        <w:t>Due to the need for ships to travel across the world, there is a need for nuclear reactors to be able to bear that sort of wear and tear. The nuclear reactor should be secured to prevent its undesirable movement on the ship.</w:t>
      </w:r>
      <w:r>
        <w:t xml:space="preserve"> </w:t>
      </w:r>
      <w:r w:rsidRPr="00052C14">
        <w:rPr>
          <w:rStyle w:val="StyleUnderline"/>
        </w:rPr>
        <w:t>The major problem faced by every nuclear ship would be of disposal of nuclear waste. With increasing use of nuclear fuel all over the world, there is an increasing stack of nuclear waste that humans are still struggling to dispose of. In absence of a practical solution to dispose of excessive amount of nuclear wastes that will be produced due to such ships, there could be more problems in long run</w:t>
      </w:r>
      <w:r w:rsidRPr="00351980">
        <w:t>.</w:t>
      </w:r>
      <w:r>
        <w:t xml:space="preserve"> </w:t>
      </w:r>
      <w:r w:rsidRPr="00351980">
        <w:t xml:space="preserve">At last, </w:t>
      </w:r>
      <w:r w:rsidRPr="00052C14">
        <w:rPr>
          <w:rStyle w:val="StyleUnderline"/>
        </w:rPr>
        <w:t>one major apprehension with this energy is its political and moral implications. There will always be fear of this energy being misused which remains one of the major political reasons to be cautious about this energy. There is a future in nuclear energy for marine propulsion but still there is a long way to go before we can see a fully fledged ship running on nuclear marine propulsion system.</w:t>
      </w:r>
    </w:p>
    <w:p w:rsidR="00EC3085" w:rsidRPr="00D459C2" w:rsidRDefault="00EC3085" w:rsidP="00EC3085">
      <w:pPr>
        <w:pStyle w:val="Heading4"/>
      </w:pPr>
      <w:r w:rsidRPr="00D459C2">
        <w:t>Nuclear shipping fails – litany of problems</w:t>
      </w:r>
    </w:p>
    <w:p w:rsidR="00EC3085" w:rsidRPr="00CA730A" w:rsidRDefault="00EC3085" w:rsidP="00EC3085">
      <w:r>
        <w:rPr>
          <w:rStyle w:val="Style13ptBold"/>
        </w:rPr>
        <w:t xml:space="preserve">O’Rourke 10 </w:t>
      </w:r>
      <w:r w:rsidRPr="00CA730A">
        <w:t>(Ronald, Specialist in Naval Affairs, Navy Nuclear-Powered Surface Ships:</w:t>
      </w:r>
      <w:r>
        <w:t xml:space="preserve"> </w:t>
      </w:r>
      <w:r w:rsidRPr="00CA730A">
        <w:t>Background, Issues, and Options for Congress, Congressional Research Service, September 29, 2010, http://fas.org/sgp/crs/weapons/RL33946.pdf)//rh</w:t>
      </w:r>
    </w:p>
    <w:p w:rsidR="00EC3085" w:rsidRDefault="00EC3085" w:rsidP="00EC3085">
      <w:pPr>
        <w:rPr>
          <w:rStyle w:val="StyleUnderline"/>
        </w:rPr>
      </w:pPr>
      <w:r w:rsidRPr="00CA730A">
        <w:rPr>
          <w:rStyle w:val="StyleUnderline"/>
        </w:rPr>
        <w:t>Skeptics of</w:t>
      </w:r>
      <w:r w:rsidRPr="00D459C2">
        <w:rPr>
          <w:sz w:val="16"/>
        </w:rPr>
        <w:t xml:space="preserve"> the idea of using </w:t>
      </w:r>
      <w:r w:rsidRPr="00CA730A">
        <w:rPr>
          <w:rStyle w:val="StyleUnderline"/>
        </w:rPr>
        <w:t>nuclear-powered ships t</w:t>
      </w:r>
      <w:r w:rsidRPr="00D459C2">
        <w:rPr>
          <w:sz w:val="16"/>
        </w:rPr>
        <w:t xml:space="preserve">o generate electrical power for use ashore could </w:t>
      </w:r>
      <w:r w:rsidRPr="00CA730A">
        <w:rPr>
          <w:rStyle w:val="StyleUnderline"/>
        </w:rPr>
        <w:t>argue that if the local transmission system has been disrupted, the ship’s generation capacity may be of limited use in restoring electric power</w:t>
      </w:r>
      <w:r w:rsidRPr="00D459C2">
        <w:rPr>
          <w:sz w:val="16"/>
        </w:rPr>
        <w:t xml:space="preserve">. If the local transmission system is intact, they could argue, </w:t>
      </w:r>
      <w:r w:rsidRPr="00CA730A">
        <w:rPr>
          <w:rStyle w:val="StyleUnderline"/>
        </w:rPr>
        <w:t>onshore infrastructure would be required to transmit the ship’s power into the local system. The military or a local utility, they could argue, would likely bear the cost for this infrastructure, which would be used only on a sporadic basis.</w:t>
      </w:r>
      <w:r w:rsidRPr="00D459C2">
        <w:rPr>
          <w:sz w:val="16"/>
        </w:rPr>
        <w:t xml:space="preserve"> Skeptics could argue that </w:t>
      </w:r>
      <w:r w:rsidRPr="00CA730A">
        <w:rPr>
          <w:rStyle w:val="StyleUnderline"/>
        </w:rPr>
        <w:t xml:space="preserve">a </w:t>
      </w:r>
      <w:r w:rsidRPr="00D459C2">
        <w:rPr>
          <w:sz w:val="16"/>
        </w:rPr>
        <w:t>Navy</w:t>
      </w:r>
      <w:r w:rsidRPr="00CA730A">
        <w:rPr>
          <w:rStyle w:val="StyleUnderline"/>
        </w:rPr>
        <w:t xml:space="preserve"> ship would be helpful only if the power emergency lasts longer than the time it would take for the ship to reach the connection point</w:t>
      </w:r>
      <w:r w:rsidRPr="00D459C2">
        <w:rPr>
          <w:sz w:val="16"/>
        </w:rPr>
        <w:t xml:space="preserve">. If the nearest available Navy ship is several steaming days away from </w:t>
      </w:r>
      <w:r w:rsidRPr="00D459C2">
        <w:rPr>
          <w:sz w:val="16"/>
        </w:rPr>
        <w:lastRenderedPageBreak/>
        <w:t xml:space="preserve">the connection point when the power emergency occurs, they could argue, </w:t>
      </w:r>
      <w:r w:rsidRPr="00D459C2">
        <w:rPr>
          <w:rStyle w:val="StyleUnderline"/>
        </w:rPr>
        <w:t xml:space="preserve">the ship might not be able arrive before local power is partially or fully restored. Skeptics could argue that critical facilities in the area of the power emergency, such as hospitals, would likely be equipped with emergency back-up diesel generators to respond to short-term loss of power.29 </w:t>
      </w:r>
    </w:p>
    <w:p w:rsidR="00EC3085" w:rsidRDefault="00EC3085" w:rsidP="00EC3085">
      <w:pPr>
        <w:pStyle w:val="Heading4"/>
      </w:pPr>
      <w:r w:rsidRPr="00D055B8">
        <w:t>Lots more issues for nuclear shipping – too dangerous</w:t>
      </w:r>
    </w:p>
    <w:p w:rsidR="00EC3085" w:rsidRPr="009C4AC9" w:rsidRDefault="00EC3085" w:rsidP="00EC3085">
      <w:r>
        <w:rPr>
          <w:rStyle w:val="Style13ptBold"/>
        </w:rPr>
        <w:t xml:space="preserve">Dobson 10 </w:t>
      </w:r>
      <w:r w:rsidRPr="009C4AC9">
        <w:t>(David,</w:t>
      </w:r>
      <w:r>
        <w:t xml:space="preserve"> </w:t>
      </w:r>
      <w:r w:rsidRPr="009C4AC9">
        <w:t>Managing Director and Founder of Project Managers UK Ltd</w:t>
      </w:r>
      <w:r>
        <w:t>,</w:t>
      </w:r>
      <w:r w:rsidRPr="009C4AC9">
        <w:t xml:space="preserve"> </w:t>
      </w:r>
      <w:bookmarkStart w:id="1" w:name="citation"/>
      <w:r w:rsidRPr="009C4AC9">
        <w:rPr>
          <w:i/>
        </w:rPr>
        <w:t>NUCLEAR REACTORS COULD POWER CARGO VESSELS</w:t>
      </w:r>
      <w:r w:rsidRPr="009C4AC9">
        <w:t>.</w:t>
      </w:r>
      <w:bookmarkEnd w:id="1"/>
      <w:r>
        <w:t xml:space="preserve"> </w:t>
      </w:r>
      <w:hyperlink r:id="rId6" w:tooltip="Search for Professional Engineering" w:history="1">
        <w:r w:rsidRPr="009C4AC9">
          <w:rPr>
            <w:rStyle w:val="Hyperlink"/>
          </w:rPr>
          <w:t>Professional Engineering</w:t>
        </w:r>
      </w:hyperlink>
      <w:r w:rsidRPr="009C4AC9">
        <w:t>. 11/1/2</w:t>
      </w:r>
      <w:r>
        <w:t>010, Vol. 23 Issue 18, p7-7. 1p, Academic Search Complete)//rh</w:t>
      </w:r>
    </w:p>
    <w:p w:rsidR="00EC3085" w:rsidRDefault="00EC3085" w:rsidP="00EC3085">
      <w:pPr>
        <w:rPr>
          <w:rStyle w:val="StyleUnderline"/>
        </w:rPr>
      </w:pPr>
      <w:r w:rsidRPr="000F32A8">
        <w:rPr>
          <w:rStyle w:val="StyleUnderline"/>
        </w:rPr>
        <w:t>A new nuclear dawn in shipping would pose real challenges</w:t>
      </w:r>
      <w:r w:rsidRPr="000F32A8">
        <w:t xml:space="preserve">, however. </w:t>
      </w:r>
      <w:r w:rsidRPr="000F32A8">
        <w:rPr>
          <w:rStyle w:val="StyleUnderline"/>
        </w:rPr>
        <w:t>While nuclear technology is well-established in submarines and electricity generation, nuclear-powered merchant ships would require high levels of engineering expertise in terms of design, manufacturing, operation and decommissioning. Large numbers of reactors would need to be built to make start-up costs economical</w:t>
      </w:r>
      <w:r w:rsidRPr="000F32A8">
        <w:t xml:space="preserve">. "Costs would of course significantly decrease for multiple reactor production," Dobson says. </w:t>
      </w:r>
      <w:r>
        <w:t>John Carl</w:t>
      </w:r>
      <w:r w:rsidRPr="000F32A8">
        <w:t xml:space="preserve">ton, professor of marine engineering at City University London, says </w:t>
      </w:r>
      <w:r w:rsidRPr="00D055B8">
        <w:rPr>
          <w:rStyle w:val="StyleUnderline"/>
        </w:rPr>
        <w:t>different methods of ship design would need to be employed to ensure the reactor's integrity would be maintained in the event of an accident or collision. The possibility of terrorist strikes on shipping would also have to be considered. International regulatory frameworks would need to cope with an increasing number of nuclear-powered ships on the high seas. And special ports, with appropriate safety strictures and technology, would have to be designated for refuelling. Radioactive waste from the ship's engine would also have to be safely handled and stored</w:t>
      </w:r>
      <w:r w:rsidRPr="000F32A8">
        <w:t>. Dobson also highlights some of the barriers to a new nuclear dawn for shipping: "</w:t>
      </w:r>
      <w:r w:rsidRPr="00D055B8">
        <w:rPr>
          <w:rStyle w:val="StyleUnderline"/>
        </w:rPr>
        <w:t xml:space="preserve">There are significant safety challenges that must be met both in design and operation of these vessels. Compliance with both international and national regulatory frameworks would be a prerequisite." Organisations such as the International Atomic Energy Agency and the International Maritime Organisation would need to work more closely together, Carlton believes. </w:t>
      </w:r>
    </w:p>
    <w:p w:rsidR="00EC3085" w:rsidRPr="00775843" w:rsidRDefault="00EC3085" w:rsidP="00EC3085">
      <w:pPr>
        <w:pStyle w:val="Heading4"/>
      </w:pPr>
      <w:r w:rsidRPr="00775843">
        <w:t>Aff will be abandoned – oil is too cheap</w:t>
      </w:r>
    </w:p>
    <w:p w:rsidR="00EC3085" w:rsidRPr="009E1A04" w:rsidRDefault="00EC3085" w:rsidP="00EC3085">
      <w:r w:rsidRPr="009E1A04">
        <w:rPr>
          <w:rStyle w:val="Style13ptBold"/>
        </w:rPr>
        <w:t>Pentland 11</w:t>
      </w:r>
      <w:r w:rsidRPr="009E1A04">
        <w:t xml:space="preserve"> (William, energy and environmental writer for Forbes Magazine, Forget Fukushima: The 'Other' Nuclear Debate, Forbes Magazine, 17, 2011</w:t>
      </w:r>
      <w:r>
        <w:t xml:space="preserve"> </w:t>
      </w:r>
      <w:r w:rsidRPr="009E1A04">
        <w:t>http://www.forbes.com/sites/williampentland/2011/05/17/forget-fukushima-the-other-nuclear-debate/</w:t>
      </w:r>
      <w:r>
        <w:t>)//rh</w:t>
      </w:r>
    </w:p>
    <w:p w:rsidR="00EC3085" w:rsidRDefault="00EC3085" w:rsidP="00EC3085">
      <w:r w:rsidRPr="007C0D2A">
        <w:t xml:space="preserve">The catch is that </w:t>
      </w:r>
      <w:r w:rsidRPr="009E1A04">
        <w:rPr>
          <w:rStyle w:val="StyleUnderline"/>
        </w:rPr>
        <w:t>the savings in fuel costs would be offset by higher up-front costs of nuclear-powered ships</w:t>
      </w:r>
      <w:r w:rsidRPr="004035FA">
        <w:rPr>
          <w:rStyle w:val="StyleUnderline"/>
        </w:rPr>
        <w:t xml:space="preserve">. </w:t>
      </w:r>
      <w:r w:rsidRPr="004035FA">
        <w:t>A significant share of those up-front costs would involve developing new reactor designs for surface-combat ships. In a study released earlier this month evaluating</w:t>
      </w:r>
      <w:r w:rsidRPr="007C0D2A">
        <w:t xml:space="preserve"> the economic benefits likely to result from expanding the Navy’s nuclear fleet, the U.S. Congressional Budget Office (CB)) “assumed that the Navy would design a new reactor” to</w:t>
      </w:r>
      <w:r>
        <w:t xml:space="preserve"> </w:t>
      </w:r>
      <w:r w:rsidRPr="007C0D2A">
        <w:t>equip surface surface-combatant vessel with nuclear-powered systems.</w:t>
      </w:r>
      <w:r>
        <w:t xml:space="preserve"> </w:t>
      </w:r>
      <w:r w:rsidRPr="004035FA">
        <w:rPr>
          <w:rStyle w:val="StyleUnderline"/>
        </w:rPr>
        <w:t>Including the cost of developing the new nuclear reactor</w:t>
      </w:r>
      <w:r w:rsidRPr="007C0D2A">
        <w:t>, the CBO estimated that “</w:t>
      </w:r>
      <w:r w:rsidRPr="004035FA">
        <w:rPr>
          <w:rStyle w:val="StyleUnderline"/>
        </w:rPr>
        <w:t>a nuclear-powered fleet</w:t>
      </w:r>
      <w:r w:rsidRPr="007C0D2A">
        <w:t xml:space="preserve"> comprising three classes of [surface-combat] ships . . </w:t>
      </w:r>
      <w:r w:rsidRPr="004035FA">
        <w:rPr>
          <w:rStyle w:val="StyleUnderline"/>
        </w:rPr>
        <w:t>. would cost the Navy [about $14 billion] more</w:t>
      </w:r>
      <w:r w:rsidRPr="007C0D2A">
        <w:t xml:space="preserve"> than a conventionally powered fleet under CBO’s projected trajectory for oil prices.”</w:t>
      </w:r>
      <w:r>
        <w:t xml:space="preserve"> </w:t>
      </w:r>
      <w:r w:rsidRPr="007C0D2A">
        <w:t xml:space="preserve">Ergo: </w:t>
      </w:r>
      <w:r w:rsidRPr="004035FA">
        <w:rPr>
          <w:rStyle w:val="StyleUnderline"/>
        </w:rPr>
        <w:t>by expanding the U.S. Navy’s nuclear-powered fleet, the federal government would provide a long-term platform for developing and refining advanced nuclear-energy systems and technologies. But the economics only work if oil prices are high – very high</w:t>
      </w:r>
      <w:r w:rsidRPr="007C0D2A">
        <w:t>.</w:t>
      </w:r>
      <w:r>
        <w:t xml:space="preserve"> </w:t>
      </w:r>
      <w:r w:rsidRPr="007C0D2A">
        <w:t xml:space="preserve">As indicated in the chart featured below, the CBO’s baseline projections assumed that the prices paid by U.S. refiners for oil will rise from $86 per </w:t>
      </w:r>
      <w:r w:rsidRPr="007C0D2A">
        <w:lastRenderedPageBreak/>
        <w:t>barrel in 2011 to $95 per barrel in 2021 and then continue to rise at a real annual rate of 1% in the years that followed.</w:t>
      </w:r>
      <w:r>
        <w:t xml:space="preserve"> </w:t>
      </w:r>
      <w:r w:rsidRPr="007C0D2A">
        <w:t xml:space="preserve">Shipbuilding Costs - </w:t>
      </w:r>
      <w:r w:rsidRPr="00775843">
        <w:rPr>
          <w:rStyle w:val="StyleUnderline"/>
        </w:rPr>
        <w:t>Nuclear Power v. Oil Under these projections, nuclear power is – at least economically – a losing proposition</w:t>
      </w:r>
      <w:r w:rsidRPr="007C0D2A">
        <w:t xml:space="preserve"> for the U.S. Navy. </w:t>
      </w:r>
      <w:r w:rsidRPr="00775843">
        <w:rPr>
          <w:rStyle w:val="StyleUnderline"/>
        </w:rPr>
        <w:t>How high would oil prices need to rise before nuclear would become cost effective? If oil prices increased by 3 to 5% annually (over general inflation rates) from 2012 to 2084, nuclear would be an economic winner.</w:t>
      </w:r>
      <w:r>
        <w:t xml:space="preserve"> </w:t>
      </w:r>
      <w:r w:rsidRPr="00775843">
        <w:rPr>
          <w:rStyle w:val="StyleUnderline"/>
        </w:rPr>
        <w:t>This would put the price of oil needed to make nuclear-powered naval ships cost effective somewhere between $223 and $323 per barrel in 2040</w:t>
      </w:r>
      <w:r w:rsidRPr="007C0D2A">
        <w:t>.</w:t>
      </w:r>
      <w:r>
        <w:t xml:space="preserve"> </w:t>
      </w:r>
      <w:r w:rsidRPr="007C0D2A">
        <w:t>Oddly enough, it may very well turn out that the price of crude oil rises rapidly enough over the next 30 years to justify the investment in nuclear-powered warships on economic grouds alone.</w:t>
      </w:r>
      <w:r>
        <w:t xml:space="preserve"> </w:t>
      </w:r>
      <w:r w:rsidRPr="007C0D2A">
        <w:t>What drives the market price of crude oil is anyone’s guess and one can only speculate about what those prices will look like in two to three years, much less 20 to 30 years.</w:t>
      </w:r>
    </w:p>
    <w:p w:rsidR="00EC3085" w:rsidRPr="00EC3085" w:rsidRDefault="00EC3085" w:rsidP="00EC3085"/>
    <w:sectPr w:rsidR="00EC3085" w:rsidRPr="00EC3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085"/>
    <w:rsid w:val="00A01EF4"/>
    <w:rsid w:val="00EC3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C3085"/>
    <w:pPr>
      <w:spacing w:after="160" w:line="259" w:lineRule="auto"/>
    </w:pPr>
  </w:style>
  <w:style w:type="paragraph" w:styleId="Heading1">
    <w:name w:val="heading 1"/>
    <w:aliases w:val="Pocket"/>
    <w:basedOn w:val="Normal"/>
    <w:next w:val="Normal"/>
    <w:link w:val="Heading1Char"/>
    <w:autoRedefine/>
    <w:qFormat/>
    <w:rsid w:val="00EC30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C30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C30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C30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30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3085"/>
  </w:style>
  <w:style w:type="character" w:customStyle="1" w:styleId="Heading2Char">
    <w:name w:val="Heading 2 Char"/>
    <w:aliases w:val="Hat Char"/>
    <w:basedOn w:val="DefaultParagraphFont"/>
    <w:link w:val="Heading2"/>
    <w:uiPriority w:val="1"/>
    <w:rsid w:val="00EC3085"/>
    <w:rPr>
      <w:rFonts w:eastAsiaTheme="majorEastAsia" w:cstheme="majorBidi"/>
      <w:b/>
      <w:sz w:val="44"/>
      <w:szCs w:val="26"/>
      <w:u w:val="double"/>
    </w:rPr>
  </w:style>
  <w:style w:type="character" w:customStyle="1" w:styleId="Heading4Char">
    <w:name w:val="Heading 4 Char"/>
    <w:aliases w:val="Tag Char"/>
    <w:basedOn w:val="DefaultParagraphFont"/>
    <w:link w:val="Heading4"/>
    <w:uiPriority w:val="3"/>
    <w:rsid w:val="00EC3085"/>
    <w:rPr>
      <w:rFonts w:eastAsiaTheme="majorEastAsia" w:cstheme="majorBidi"/>
      <w:b/>
      <w:iCs/>
      <w:sz w:val="26"/>
    </w:rPr>
  </w:style>
  <w:style w:type="character" w:styleId="Emphasis">
    <w:name w:val="Emphasis"/>
    <w:basedOn w:val="DefaultParagraphFont"/>
    <w:uiPriority w:val="7"/>
    <w:qFormat/>
    <w:rsid w:val="00EC3085"/>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EC3085"/>
    <w:rPr>
      <w:b/>
      <w:bCs/>
      <w:sz w:val="26"/>
    </w:rPr>
  </w:style>
  <w:style w:type="character" w:customStyle="1" w:styleId="Heading1Char">
    <w:name w:val="Heading 1 Char"/>
    <w:aliases w:val="Pocket Char"/>
    <w:basedOn w:val="DefaultParagraphFont"/>
    <w:link w:val="Heading1"/>
    <w:rsid w:val="00EC3085"/>
    <w:rPr>
      <w:rFonts w:eastAsiaTheme="majorEastAsia" w:cstheme="majorBidi"/>
      <w:b/>
      <w:sz w:val="52"/>
      <w:szCs w:val="32"/>
    </w:rPr>
  </w:style>
  <w:style w:type="character" w:customStyle="1" w:styleId="Heading3Char">
    <w:name w:val="Heading 3 Char"/>
    <w:aliases w:val="Block Char"/>
    <w:basedOn w:val="DefaultParagraphFont"/>
    <w:link w:val="Heading3"/>
    <w:uiPriority w:val="2"/>
    <w:rsid w:val="00EC3085"/>
    <w:rPr>
      <w:rFonts w:eastAsiaTheme="majorEastAsia" w:cstheme="majorBidi"/>
      <w:b/>
      <w:sz w:val="32"/>
      <w:szCs w:val="24"/>
      <w:u w:val="single"/>
    </w:rPr>
  </w:style>
  <w:style w:type="character" w:customStyle="1" w:styleId="StyleUnderline">
    <w:name w:val="Style Underline"/>
    <w:aliases w:val="Underline,Style Bold Underline"/>
    <w:basedOn w:val="DefaultParagraphFont"/>
    <w:uiPriority w:val="6"/>
    <w:qFormat/>
    <w:rsid w:val="00EC3085"/>
    <w:rPr>
      <w:u w:val="single"/>
    </w:rPr>
  </w:style>
  <w:style w:type="character" w:styleId="Hyperlink">
    <w:name w:val="Hyperlink"/>
    <w:basedOn w:val="DefaultParagraphFont"/>
    <w:uiPriority w:val="99"/>
    <w:unhideWhenUsed/>
    <w:rsid w:val="00EC3085"/>
    <w:rPr>
      <w:color w:val="auto"/>
      <w:u w:val="none"/>
    </w:rPr>
  </w:style>
  <w:style w:type="character" w:styleId="FollowedHyperlink">
    <w:name w:val="FollowedHyperlink"/>
    <w:basedOn w:val="DefaultParagraphFont"/>
    <w:uiPriority w:val="99"/>
    <w:semiHidden/>
    <w:unhideWhenUsed/>
    <w:rsid w:val="00EC3085"/>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C3085"/>
    <w:pPr>
      <w:spacing w:after="160" w:line="259" w:lineRule="auto"/>
    </w:pPr>
  </w:style>
  <w:style w:type="paragraph" w:styleId="Heading1">
    <w:name w:val="heading 1"/>
    <w:aliases w:val="Pocket"/>
    <w:basedOn w:val="Normal"/>
    <w:next w:val="Normal"/>
    <w:link w:val="Heading1Char"/>
    <w:autoRedefine/>
    <w:qFormat/>
    <w:rsid w:val="00EC30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C30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C30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C30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30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3085"/>
  </w:style>
  <w:style w:type="character" w:customStyle="1" w:styleId="Heading2Char">
    <w:name w:val="Heading 2 Char"/>
    <w:aliases w:val="Hat Char"/>
    <w:basedOn w:val="DefaultParagraphFont"/>
    <w:link w:val="Heading2"/>
    <w:uiPriority w:val="1"/>
    <w:rsid w:val="00EC3085"/>
    <w:rPr>
      <w:rFonts w:eastAsiaTheme="majorEastAsia" w:cstheme="majorBidi"/>
      <w:b/>
      <w:sz w:val="44"/>
      <w:szCs w:val="26"/>
      <w:u w:val="double"/>
    </w:rPr>
  </w:style>
  <w:style w:type="character" w:customStyle="1" w:styleId="Heading4Char">
    <w:name w:val="Heading 4 Char"/>
    <w:aliases w:val="Tag Char"/>
    <w:basedOn w:val="DefaultParagraphFont"/>
    <w:link w:val="Heading4"/>
    <w:uiPriority w:val="3"/>
    <w:rsid w:val="00EC3085"/>
    <w:rPr>
      <w:rFonts w:eastAsiaTheme="majorEastAsia" w:cstheme="majorBidi"/>
      <w:b/>
      <w:iCs/>
      <w:sz w:val="26"/>
    </w:rPr>
  </w:style>
  <w:style w:type="character" w:styleId="Emphasis">
    <w:name w:val="Emphasis"/>
    <w:basedOn w:val="DefaultParagraphFont"/>
    <w:uiPriority w:val="7"/>
    <w:qFormat/>
    <w:rsid w:val="00EC3085"/>
    <w:rPr>
      <w:b/>
      <w:i w:val="0"/>
      <w:iCs/>
      <w:u w:val="single"/>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EC3085"/>
    <w:rPr>
      <w:b/>
      <w:bCs/>
      <w:sz w:val="26"/>
    </w:rPr>
  </w:style>
  <w:style w:type="character" w:customStyle="1" w:styleId="Heading1Char">
    <w:name w:val="Heading 1 Char"/>
    <w:aliases w:val="Pocket Char"/>
    <w:basedOn w:val="DefaultParagraphFont"/>
    <w:link w:val="Heading1"/>
    <w:rsid w:val="00EC3085"/>
    <w:rPr>
      <w:rFonts w:eastAsiaTheme="majorEastAsia" w:cstheme="majorBidi"/>
      <w:b/>
      <w:sz w:val="52"/>
      <w:szCs w:val="32"/>
    </w:rPr>
  </w:style>
  <w:style w:type="character" w:customStyle="1" w:styleId="Heading3Char">
    <w:name w:val="Heading 3 Char"/>
    <w:aliases w:val="Block Char"/>
    <w:basedOn w:val="DefaultParagraphFont"/>
    <w:link w:val="Heading3"/>
    <w:uiPriority w:val="2"/>
    <w:rsid w:val="00EC3085"/>
    <w:rPr>
      <w:rFonts w:eastAsiaTheme="majorEastAsia" w:cstheme="majorBidi"/>
      <w:b/>
      <w:sz w:val="32"/>
      <w:szCs w:val="24"/>
      <w:u w:val="single"/>
    </w:rPr>
  </w:style>
  <w:style w:type="character" w:customStyle="1" w:styleId="StyleUnderline">
    <w:name w:val="Style Underline"/>
    <w:aliases w:val="Underline,Style Bold Underline"/>
    <w:basedOn w:val="DefaultParagraphFont"/>
    <w:uiPriority w:val="6"/>
    <w:qFormat/>
    <w:rsid w:val="00EC3085"/>
    <w:rPr>
      <w:u w:val="single"/>
    </w:rPr>
  </w:style>
  <w:style w:type="character" w:styleId="Hyperlink">
    <w:name w:val="Hyperlink"/>
    <w:basedOn w:val="DefaultParagraphFont"/>
    <w:uiPriority w:val="99"/>
    <w:unhideWhenUsed/>
    <w:rsid w:val="00EC3085"/>
    <w:rPr>
      <w:color w:val="auto"/>
      <w:u w:val="none"/>
    </w:rPr>
  </w:style>
  <w:style w:type="character" w:styleId="FollowedHyperlink">
    <w:name w:val="FollowedHyperlink"/>
    <w:basedOn w:val="DefaultParagraphFont"/>
    <w:uiPriority w:val="99"/>
    <w:semiHidden/>
    <w:unhideWhenUsed/>
    <w:rsid w:val="00EC308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__doLinkPostBack('','mdb~~a9h%7C%7Cjdb~~a9hjnh%7C%7Css~~JN%20%22Professional%20Engineering%22%7C%7Csl~~jh','');"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ig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TotalTime>
  <Pages>10</Pages>
  <Words>4568</Words>
  <Characters>26042</Characters>
  <Application>Microsoft Office Word</Application>
  <DocSecurity>0</DocSecurity>
  <Lines>217</Lines>
  <Paragraphs>61</Paragraphs>
  <ScaleCrop>false</ScaleCrop>
  <Company>Hewlett-Packard</Company>
  <LinksUpToDate>false</LinksUpToDate>
  <CharactersWithSpaces>30549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Paige Julia Lawrence</dc:creator>
  <cp:lastModifiedBy>Paige Julia Lawrence</cp:lastModifiedBy>
  <cp:revision>1</cp:revision>
  <dcterms:created xsi:type="dcterms:W3CDTF">2014-07-19T18:44:00Z</dcterms:created>
  <dcterms:modified xsi:type="dcterms:W3CDTF">2014-07-19T18:46:00Z</dcterms:modified>
</cp:coreProperties>
</file>