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C81784" w14:textId="1E1DC047" w:rsidR="00FF27FC" w:rsidRPr="00C13F49" w:rsidRDefault="00FF27FC" w:rsidP="00FF27FC">
      <w:pPr>
        <w:pStyle w:val="Heading3"/>
      </w:pPr>
      <w:bookmarkStart w:id="0" w:name="_Toc265062312"/>
      <w:r w:rsidRPr="00C13F49">
        <w:t>OCS Case Neg – Starter Pack</w:t>
      </w:r>
      <w:bookmarkStart w:id="1" w:name="_GoBack"/>
      <w:bookmarkEnd w:id="0"/>
      <w:bookmarkEnd w:id="1"/>
    </w:p>
    <w:p w14:paraId="5A3ADBAC" w14:textId="77777777" w:rsidR="00FF27FC" w:rsidRPr="00C13F49" w:rsidRDefault="00FF27FC" w:rsidP="00FF27FC"/>
    <w:p w14:paraId="3C317209" w14:textId="77777777" w:rsidR="00C219F1" w:rsidRDefault="00FF27FC">
      <w:pPr>
        <w:pStyle w:val="TOC3"/>
        <w:rPr>
          <w:rFonts w:asciiTheme="minorHAnsi" w:eastAsiaTheme="minorEastAsia" w:hAnsiTheme="minorHAnsi" w:cstheme="minorBidi"/>
          <w:noProof/>
          <w:sz w:val="24"/>
          <w:szCs w:val="24"/>
          <w:lang w:eastAsia="ja-JP"/>
        </w:rPr>
      </w:pPr>
      <w:r w:rsidRPr="00C13F49">
        <w:fldChar w:fldCharType="begin"/>
      </w:r>
      <w:r w:rsidRPr="00C13F49">
        <w:instrText xml:space="preserve"> TOC \o "1-3" </w:instrText>
      </w:r>
      <w:r w:rsidRPr="00C13F49">
        <w:fldChar w:fldCharType="separate"/>
      </w:r>
      <w:r w:rsidR="00C219F1">
        <w:rPr>
          <w:noProof/>
        </w:rPr>
        <w:t>OCS Case Neg – Starter Pack</w:t>
      </w:r>
      <w:r w:rsidR="00C219F1">
        <w:rPr>
          <w:noProof/>
        </w:rPr>
        <w:tab/>
      </w:r>
      <w:r w:rsidR="00C219F1">
        <w:rPr>
          <w:noProof/>
        </w:rPr>
        <w:fldChar w:fldCharType="begin"/>
      </w:r>
      <w:r w:rsidR="00C219F1">
        <w:rPr>
          <w:noProof/>
        </w:rPr>
        <w:instrText xml:space="preserve"> PAGEREF _Toc265062312 \h </w:instrText>
      </w:r>
      <w:r w:rsidR="00C219F1">
        <w:rPr>
          <w:noProof/>
        </w:rPr>
      </w:r>
      <w:r w:rsidR="00C219F1">
        <w:rPr>
          <w:noProof/>
        </w:rPr>
        <w:fldChar w:fldCharType="separate"/>
      </w:r>
      <w:r w:rsidR="00C219F1">
        <w:rPr>
          <w:noProof/>
        </w:rPr>
        <w:t>1</w:t>
      </w:r>
      <w:r w:rsidR="00C219F1">
        <w:rPr>
          <w:noProof/>
        </w:rPr>
        <w:fldChar w:fldCharType="end"/>
      </w:r>
    </w:p>
    <w:p w14:paraId="4FF0A19B" w14:textId="77777777" w:rsidR="00C219F1" w:rsidRDefault="00C219F1">
      <w:pPr>
        <w:pStyle w:val="TOC2"/>
        <w:rPr>
          <w:rFonts w:asciiTheme="minorHAnsi" w:eastAsiaTheme="minorEastAsia" w:hAnsiTheme="minorHAnsi" w:cstheme="minorBidi"/>
          <w:b w:val="0"/>
          <w:noProof/>
          <w:sz w:val="24"/>
          <w:szCs w:val="24"/>
          <w:lang w:eastAsia="ja-JP"/>
        </w:rPr>
      </w:pPr>
      <w:r>
        <w:rPr>
          <w:noProof/>
        </w:rPr>
        <w:t>***Solvency***</w:t>
      </w:r>
      <w:r>
        <w:rPr>
          <w:noProof/>
        </w:rPr>
        <w:tab/>
      </w:r>
      <w:r>
        <w:rPr>
          <w:noProof/>
        </w:rPr>
        <w:fldChar w:fldCharType="begin"/>
      </w:r>
      <w:r>
        <w:rPr>
          <w:noProof/>
        </w:rPr>
        <w:instrText xml:space="preserve"> PAGEREF _Toc265062313 \h </w:instrText>
      </w:r>
      <w:r>
        <w:rPr>
          <w:noProof/>
        </w:rPr>
      </w:r>
      <w:r>
        <w:rPr>
          <w:noProof/>
        </w:rPr>
        <w:fldChar w:fldCharType="separate"/>
      </w:r>
      <w:r>
        <w:rPr>
          <w:noProof/>
        </w:rPr>
        <w:t>2</w:t>
      </w:r>
      <w:r>
        <w:rPr>
          <w:noProof/>
        </w:rPr>
        <w:fldChar w:fldCharType="end"/>
      </w:r>
    </w:p>
    <w:p w14:paraId="5D7492B8" w14:textId="77777777" w:rsidR="00C219F1" w:rsidRDefault="00C219F1">
      <w:pPr>
        <w:pStyle w:val="TOC3"/>
        <w:rPr>
          <w:rFonts w:asciiTheme="minorHAnsi" w:eastAsiaTheme="minorEastAsia" w:hAnsiTheme="minorHAnsi" w:cstheme="minorBidi"/>
          <w:noProof/>
          <w:sz w:val="24"/>
          <w:szCs w:val="24"/>
          <w:lang w:eastAsia="ja-JP"/>
        </w:rPr>
      </w:pPr>
      <w:r>
        <w:rPr>
          <w:noProof/>
        </w:rPr>
        <w:t>No Solvency 1NC</w:t>
      </w:r>
      <w:r>
        <w:rPr>
          <w:noProof/>
        </w:rPr>
        <w:tab/>
      </w:r>
      <w:r>
        <w:rPr>
          <w:noProof/>
        </w:rPr>
        <w:fldChar w:fldCharType="begin"/>
      </w:r>
      <w:r>
        <w:rPr>
          <w:noProof/>
        </w:rPr>
        <w:instrText xml:space="preserve"> PAGEREF _Toc265062314 \h </w:instrText>
      </w:r>
      <w:r>
        <w:rPr>
          <w:noProof/>
        </w:rPr>
      </w:r>
      <w:r>
        <w:rPr>
          <w:noProof/>
        </w:rPr>
        <w:fldChar w:fldCharType="separate"/>
      </w:r>
      <w:r>
        <w:rPr>
          <w:noProof/>
        </w:rPr>
        <w:t>3</w:t>
      </w:r>
      <w:r>
        <w:rPr>
          <w:noProof/>
        </w:rPr>
        <w:fldChar w:fldCharType="end"/>
      </w:r>
    </w:p>
    <w:p w14:paraId="5C2D8DC2" w14:textId="77777777" w:rsidR="00C219F1" w:rsidRDefault="00C219F1">
      <w:pPr>
        <w:pStyle w:val="TOC3"/>
        <w:rPr>
          <w:rFonts w:asciiTheme="minorHAnsi" w:eastAsiaTheme="minorEastAsia" w:hAnsiTheme="minorHAnsi" w:cstheme="minorBidi"/>
          <w:noProof/>
          <w:sz w:val="24"/>
          <w:szCs w:val="24"/>
          <w:lang w:eastAsia="ja-JP"/>
        </w:rPr>
      </w:pPr>
      <w:r>
        <w:rPr>
          <w:noProof/>
        </w:rPr>
        <w:t>No Solvency 2NC</w:t>
      </w:r>
      <w:r>
        <w:rPr>
          <w:noProof/>
        </w:rPr>
        <w:tab/>
      </w:r>
      <w:r>
        <w:rPr>
          <w:noProof/>
        </w:rPr>
        <w:fldChar w:fldCharType="begin"/>
      </w:r>
      <w:r>
        <w:rPr>
          <w:noProof/>
        </w:rPr>
        <w:instrText xml:space="preserve"> PAGEREF _Toc265062315 \h </w:instrText>
      </w:r>
      <w:r>
        <w:rPr>
          <w:noProof/>
        </w:rPr>
      </w:r>
      <w:r>
        <w:rPr>
          <w:noProof/>
        </w:rPr>
        <w:fldChar w:fldCharType="separate"/>
      </w:r>
      <w:r>
        <w:rPr>
          <w:noProof/>
        </w:rPr>
        <w:t>4</w:t>
      </w:r>
      <w:r>
        <w:rPr>
          <w:noProof/>
        </w:rPr>
        <w:fldChar w:fldCharType="end"/>
      </w:r>
    </w:p>
    <w:p w14:paraId="5AA4416A" w14:textId="77777777" w:rsidR="00C219F1" w:rsidRDefault="00C219F1">
      <w:pPr>
        <w:pStyle w:val="TOC2"/>
        <w:rPr>
          <w:rFonts w:asciiTheme="minorHAnsi" w:eastAsiaTheme="minorEastAsia" w:hAnsiTheme="minorHAnsi" w:cstheme="minorBidi"/>
          <w:b w:val="0"/>
          <w:noProof/>
          <w:sz w:val="24"/>
          <w:szCs w:val="24"/>
          <w:lang w:eastAsia="ja-JP"/>
        </w:rPr>
      </w:pPr>
      <w:r>
        <w:rPr>
          <w:noProof/>
        </w:rPr>
        <w:t>***A2 Economy Advantage***</w:t>
      </w:r>
      <w:r>
        <w:rPr>
          <w:noProof/>
        </w:rPr>
        <w:tab/>
      </w:r>
      <w:r>
        <w:rPr>
          <w:noProof/>
        </w:rPr>
        <w:fldChar w:fldCharType="begin"/>
      </w:r>
      <w:r>
        <w:rPr>
          <w:noProof/>
        </w:rPr>
        <w:instrText xml:space="preserve"> PAGEREF _Toc265062316 \h </w:instrText>
      </w:r>
      <w:r>
        <w:rPr>
          <w:noProof/>
        </w:rPr>
      </w:r>
      <w:r>
        <w:rPr>
          <w:noProof/>
        </w:rPr>
        <w:fldChar w:fldCharType="separate"/>
      </w:r>
      <w:r>
        <w:rPr>
          <w:noProof/>
        </w:rPr>
        <w:t>5</w:t>
      </w:r>
      <w:r>
        <w:rPr>
          <w:noProof/>
        </w:rPr>
        <w:fldChar w:fldCharType="end"/>
      </w:r>
    </w:p>
    <w:p w14:paraId="6A6E5599" w14:textId="77777777" w:rsidR="00C219F1" w:rsidRDefault="00C219F1">
      <w:pPr>
        <w:pStyle w:val="TOC3"/>
        <w:rPr>
          <w:rFonts w:asciiTheme="minorHAnsi" w:eastAsiaTheme="minorEastAsia" w:hAnsiTheme="minorHAnsi" w:cstheme="minorBidi"/>
          <w:noProof/>
          <w:sz w:val="24"/>
          <w:szCs w:val="24"/>
          <w:lang w:eastAsia="ja-JP"/>
        </w:rPr>
      </w:pPr>
      <w:r>
        <w:rPr>
          <w:noProof/>
        </w:rPr>
        <w:t>2NC Demand Sufficient</w:t>
      </w:r>
      <w:r>
        <w:rPr>
          <w:noProof/>
        </w:rPr>
        <w:tab/>
      </w:r>
      <w:r>
        <w:rPr>
          <w:noProof/>
        </w:rPr>
        <w:fldChar w:fldCharType="begin"/>
      </w:r>
      <w:r>
        <w:rPr>
          <w:noProof/>
        </w:rPr>
        <w:instrText xml:space="preserve"> PAGEREF _Toc265062317 \h </w:instrText>
      </w:r>
      <w:r>
        <w:rPr>
          <w:noProof/>
        </w:rPr>
      </w:r>
      <w:r>
        <w:rPr>
          <w:noProof/>
        </w:rPr>
        <w:fldChar w:fldCharType="separate"/>
      </w:r>
      <w:r>
        <w:rPr>
          <w:noProof/>
        </w:rPr>
        <w:t>6</w:t>
      </w:r>
      <w:r>
        <w:rPr>
          <w:noProof/>
        </w:rPr>
        <w:fldChar w:fldCharType="end"/>
      </w:r>
    </w:p>
    <w:p w14:paraId="25D6C379" w14:textId="77777777" w:rsidR="00C219F1" w:rsidRDefault="00C219F1">
      <w:pPr>
        <w:pStyle w:val="TOC3"/>
        <w:rPr>
          <w:rFonts w:asciiTheme="minorHAnsi" w:eastAsiaTheme="minorEastAsia" w:hAnsiTheme="minorHAnsi" w:cstheme="minorBidi"/>
          <w:noProof/>
          <w:sz w:val="24"/>
          <w:szCs w:val="24"/>
          <w:lang w:eastAsia="ja-JP"/>
        </w:rPr>
      </w:pPr>
      <w:r>
        <w:rPr>
          <w:noProof/>
        </w:rPr>
        <w:t>A2 Supply is Unstable</w:t>
      </w:r>
      <w:r>
        <w:rPr>
          <w:noProof/>
        </w:rPr>
        <w:tab/>
      </w:r>
      <w:r>
        <w:rPr>
          <w:noProof/>
        </w:rPr>
        <w:fldChar w:fldCharType="begin"/>
      </w:r>
      <w:r>
        <w:rPr>
          <w:noProof/>
        </w:rPr>
        <w:instrText xml:space="preserve"> PAGEREF _Toc265062318 \h </w:instrText>
      </w:r>
      <w:r>
        <w:rPr>
          <w:noProof/>
        </w:rPr>
      </w:r>
      <w:r>
        <w:rPr>
          <w:noProof/>
        </w:rPr>
        <w:fldChar w:fldCharType="separate"/>
      </w:r>
      <w:r>
        <w:rPr>
          <w:noProof/>
        </w:rPr>
        <w:t>7</w:t>
      </w:r>
      <w:r>
        <w:rPr>
          <w:noProof/>
        </w:rPr>
        <w:fldChar w:fldCharType="end"/>
      </w:r>
    </w:p>
    <w:p w14:paraId="3B15BA38" w14:textId="77777777" w:rsidR="00C219F1" w:rsidRDefault="00C219F1">
      <w:pPr>
        <w:pStyle w:val="TOC3"/>
        <w:rPr>
          <w:rFonts w:asciiTheme="minorHAnsi" w:eastAsiaTheme="minorEastAsia" w:hAnsiTheme="minorHAnsi" w:cstheme="minorBidi"/>
          <w:noProof/>
          <w:sz w:val="24"/>
          <w:szCs w:val="24"/>
          <w:lang w:eastAsia="ja-JP"/>
        </w:rPr>
      </w:pPr>
      <w:r>
        <w:rPr>
          <w:noProof/>
        </w:rPr>
        <w:t>A2 Infrastructure Kills Industry</w:t>
      </w:r>
      <w:r>
        <w:rPr>
          <w:noProof/>
        </w:rPr>
        <w:tab/>
      </w:r>
      <w:r>
        <w:rPr>
          <w:noProof/>
        </w:rPr>
        <w:fldChar w:fldCharType="begin"/>
      </w:r>
      <w:r>
        <w:rPr>
          <w:noProof/>
        </w:rPr>
        <w:instrText xml:space="preserve"> PAGEREF _Toc265062319 \h </w:instrText>
      </w:r>
      <w:r>
        <w:rPr>
          <w:noProof/>
        </w:rPr>
      </w:r>
      <w:r>
        <w:rPr>
          <w:noProof/>
        </w:rPr>
        <w:fldChar w:fldCharType="separate"/>
      </w:r>
      <w:r>
        <w:rPr>
          <w:noProof/>
        </w:rPr>
        <w:t>9</w:t>
      </w:r>
      <w:r>
        <w:rPr>
          <w:noProof/>
        </w:rPr>
        <w:fldChar w:fldCharType="end"/>
      </w:r>
    </w:p>
    <w:p w14:paraId="4B95D833" w14:textId="77777777" w:rsidR="00C219F1" w:rsidRDefault="00C219F1">
      <w:pPr>
        <w:pStyle w:val="TOC3"/>
        <w:rPr>
          <w:rFonts w:asciiTheme="minorHAnsi" w:eastAsiaTheme="minorEastAsia" w:hAnsiTheme="minorHAnsi" w:cstheme="minorBidi"/>
          <w:noProof/>
          <w:sz w:val="24"/>
          <w:szCs w:val="24"/>
          <w:lang w:eastAsia="ja-JP"/>
        </w:rPr>
      </w:pPr>
      <w:r>
        <w:rPr>
          <w:noProof/>
        </w:rPr>
        <w:t>A2 New Regulations Kill Industry</w:t>
      </w:r>
      <w:r>
        <w:rPr>
          <w:noProof/>
        </w:rPr>
        <w:tab/>
      </w:r>
      <w:r>
        <w:rPr>
          <w:noProof/>
        </w:rPr>
        <w:fldChar w:fldCharType="begin"/>
      </w:r>
      <w:r>
        <w:rPr>
          <w:noProof/>
        </w:rPr>
        <w:instrText xml:space="preserve"> PAGEREF _Toc265062320 \h </w:instrText>
      </w:r>
      <w:r>
        <w:rPr>
          <w:noProof/>
        </w:rPr>
      </w:r>
      <w:r>
        <w:rPr>
          <w:noProof/>
        </w:rPr>
        <w:fldChar w:fldCharType="separate"/>
      </w:r>
      <w:r>
        <w:rPr>
          <w:noProof/>
        </w:rPr>
        <w:t>10</w:t>
      </w:r>
      <w:r>
        <w:rPr>
          <w:noProof/>
        </w:rPr>
        <w:fldChar w:fldCharType="end"/>
      </w:r>
    </w:p>
    <w:p w14:paraId="4E93FEE8" w14:textId="77777777" w:rsidR="00C219F1" w:rsidRDefault="00C219F1">
      <w:pPr>
        <w:pStyle w:val="TOC3"/>
        <w:rPr>
          <w:rFonts w:asciiTheme="minorHAnsi" w:eastAsiaTheme="minorEastAsia" w:hAnsiTheme="minorHAnsi" w:cstheme="minorBidi"/>
          <w:noProof/>
          <w:sz w:val="24"/>
          <w:szCs w:val="24"/>
          <w:lang w:eastAsia="ja-JP"/>
        </w:rPr>
      </w:pPr>
      <w:r>
        <w:rPr>
          <w:noProof/>
        </w:rPr>
        <w:t>A2 Overlapping Regulations</w:t>
      </w:r>
      <w:r>
        <w:rPr>
          <w:noProof/>
        </w:rPr>
        <w:tab/>
      </w:r>
      <w:r>
        <w:rPr>
          <w:noProof/>
        </w:rPr>
        <w:fldChar w:fldCharType="begin"/>
      </w:r>
      <w:r>
        <w:rPr>
          <w:noProof/>
        </w:rPr>
        <w:instrText xml:space="preserve"> PAGEREF _Toc265062321 \h </w:instrText>
      </w:r>
      <w:r>
        <w:rPr>
          <w:noProof/>
        </w:rPr>
      </w:r>
      <w:r>
        <w:rPr>
          <w:noProof/>
        </w:rPr>
        <w:fldChar w:fldCharType="separate"/>
      </w:r>
      <w:r>
        <w:rPr>
          <w:noProof/>
        </w:rPr>
        <w:t>11</w:t>
      </w:r>
      <w:r>
        <w:rPr>
          <w:noProof/>
        </w:rPr>
        <w:fldChar w:fldCharType="end"/>
      </w:r>
    </w:p>
    <w:p w14:paraId="1EA6F714" w14:textId="77777777" w:rsidR="00C219F1" w:rsidRDefault="00C219F1">
      <w:pPr>
        <w:pStyle w:val="TOC3"/>
        <w:rPr>
          <w:rFonts w:asciiTheme="minorHAnsi" w:eastAsiaTheme="minorEastAsia" w:hAnsiTheme="minorHAnsi" w:cstheme="minorBidi"/>
          <w:noProof/>
          <w:sz w:val="24"/>
          <w:szCs w:val="24"/>
          <w:lang w:eastAsia="ja-JP"/>
        </w:rPr>
      </w:pPr>
      <w:r>
        <w:rPr>
          <w:noProof/>
        </w:rPr>
        <w:t>Natural Gas Not Key to Manufacturing</w:t>
      </w:r>
      <w:r>
        <w:rPr>
          <w:noProof/>
        </w:rPr>
        <w:tab/>
      </w:r>
      <w:r>
        <w:rPr>
          <w:noProof/>
        </w:rPr>
        <w:fldChar w:fldCharType="begin"/>
      </w:r>
      <w:r>
        <w:rPr>
          <w:noProof/>
        </w:rPr>
        <w:instrText xml:space="preserve"> PAGEREF _Toc265062322 \h </w:instrText>
      </w:r>
      <w:r>
        <w:rPr>
          <w:noProof/>
        </w:rPr>
      </w:r>
      <w:r>
        <w:rPr>
          <w:noProof/>
        </w:rPr>
        <w:fldChar w:fldCharType="separate"/>
      </w:r>
      <w:r>
        <w:rPr>
          <w:noProof/>
        </w:rPr>
        <w:t>12</w:t>
      </w:r>
      <w:r>
        <w:rPr>
          <w:noProof/>
        </w:rPr>
        <w:fldChar w:fldCharType="end"/>
      </w:r>
    </w:p>
    <w:p w14:paraId="06618A38" w14:textId="77777777" w:rsidR="00C219F1" w:rsidRDefault="00C219F1">
      <w:pPr>
        <w:pStyle w:val="TOC3"/>
        <w:rPr>
          <w:rFonts w:asciiTheme="minorHAnsi" w:eastAsiaTheme="minorEastAsia" w:hAnsiTheme="minorHAnsi" w:cstheme="minorBidi"/>
          <w:noProof/>
          <w:sz w:val="24"/>
          <w:szCs w:val="24"/>
          <w:lang w:eastAsia="ja-JP"/>
        </w:rPr>
      </w:pPr>
      <w:r>
        <w:rPr>
          <w:noProof/>
        </w:rPr>
        <w:t>No Jobs</w:t>
      </w:r>
      <w:r>
        <w:rPr>
          <w:noProof/>
        </w:rPr>
        <w:tab/>
      </w:r>
      <w:r>
        <w:rPr>
          <w:noProof/>
        </w:rPr>
        <w:fldChar w:fldCharType="begin"/>
      </w:r>
      <w:r>
        <w:rPr>
          <w:noProof/>
        </w:rPr>
        <w:instrText xml:space="preserve"> PAGEREF _Toc265062323 \h </w:instrText>
      </w:r>
      <w:r>
        <w:rPr>
          <w:noProof/>
        </w:rPr>
      </w:r>
      <w:r>
        <w:rPr>
          <w:noProof/>
        </w:rPr>
        <w:fldChar w:fldCharType="separate"/>
      </w:r>
      <w:r>
        <w:rPr>
          <w:noProof/>
        </w:rPr>
        <w:t>13</w:t>
      </w:r>
      <w:r>
        <w:rPr>
          <w:noProof/>
        </w:rPr>
        <w:fldChar w:fldCharType="end"/>
      </w:r>
    </w:p>
    <w:p w14:paraId="6700328D" w14:textId="77777777" w:rsidR="00C219F1" w:rsidRDefault="00C219F1">
      <w:pPr>
        <w:pStyle w:val="TOC3"/>
        <w:rPr>
          <w:rFonts w:asciiTheme="minorHAnsi" w:eastAsiaTheme="minorEastAsia" w:hAnsiTheme="minorHAnsi" w:cstheme="minorBidi"/>
          <w:noProof/>
          <w:sz w:val="24"/>
          <w:szCs w:val="24"/>
          <w:lang w:eastAsia="ja-JP"/>
        </w:rPr>
      </w:pPr>
      <w:r>
        <w:rPr>
          <w:noProof/>
        </w:rPr>
        <w:t>Manufacturing not Key to Economy</w:t>
      </w:r>
      <w:r>
        <w:rPr>
          <w:noProof/>
        </w:rPr>
        <w:tab/>
      </w:r>
      <w:r>
        <w:rPr>
          <w:noProof/>
        </w:rPr>
        <w:fldChar w:fldCharType="begin"/>
      </w:r>
      <w:r>
        <w:rPr>
          <w:noProof/>
        </w:rPr>
        <w:instrText xml:space="preserve"> PAGEREF _Toc265062324 \h </w:instrText>
      </w:r>
      <w:r>
        <w:rPr>
          <w:noProof/>
        </w:rPr>
      </w:r>
      <w:r>
        <w:rPr>
          <w:noProof/>
        </w:rPr>
        <w:fldChar w:fldCharType="separate"/>
      </w:r>
      <w:r>
        <w:rPr>
          <w:noProof/>
        </w:rPr>
        <w:t>15</w:t>
      </w:r>
      <w:r>
        <w:rPr>
          <w:noProof/>
        </w:rPr>
        <w:fldChar w:fldCharType="end"/>
      </w:r>
    </w:p>
    <w:p w14:paraId="0DA02B82" w14:textId="77777777" w:rsidR="00C219F1" w:rsidRDefault="00C219F1">
      <w:pPr>
        <w:pStyle w:val="TOC3"/>
        <w:rPr>
          <w:rFonts w:asciiTheme="minorHAnsi" w:eastAsiaTheme="minorEastAsia" w:hAnsiTheme="minorHAnsi" w:cstheme="minorBidi"/>
          <w:noProof/>
          <w:sz w:val="24"/>
          <w:szCs w:val="24"/>
          <w:lang w:eastAsia="ja-JP"/>
        </w:rPr>
      </w:pPr>
      <w:r>
        <w:rPr>
          <w:noProof/>
        </w:rPr>
        <w:t>1NC – Economy - No War</w:t>
      </w:r>
      <w:r>
        <w:rPr>
          <w:noProof/>
        </w:rPr>
        <w:tab/>
      </w:r>
      <w:r>
        <w:rPr>
          <w:noProof/>
        </w:rPr>
        <w:fldChar w:fldCharType="begin"/>
      </w:r>
      <w:r>
        <w:rPr>
          <w:noProof/>
        </w:rPr>
        <w:instrText xml:space="preserve"> PAGEREF _Toc265062325 \h </w:instrText>
      </w:r>
      <w:r>
        <w:rPr>
          <w:noProof/>
        </w:rPr>
      </w:r>
      <w:r>
        <w:rPr>
          <w:noProof/>
        </w:rPr>
        <w:fldChar w:fldCharType="separate"/>
      </w:r>
      <w:r>
        <w:rPr>
          <w:noProof/>
        </w:rPr>
        <w:t>17</w:t>
      </w:r>
      <w:r>
        <w:rPr>
          <w:noProof/>
        </w:rPr>
        <w:fldChar w:fldCharType="end"/>
      </w:r>
    </w:p>
    <w:p w14:paraId="54B1DD5D" w14:textId="77777777" w:rsidR="00C219F1" w:rsidRDefault="00C219F1">
      <w:pPr>
        <w:pStyle w:val="TOC2"/>
        <w:rPr>
          <w:rFonts w:asciiTheme="minorHAnsi" w:eastAsiaTheme="minorEastAsia" w:hAnsiTheme="minorHAnsi" w:cstheme="minorBidi"/>
          <w:b w:val="0"/>
          <w:noProof/>
          <w:sz w:val="24"/>
          <w:szCs w:val="24"/>
          <w:lang w:eastAsia="ja-JP"/>
        </w:rPr>
      </w:pPr>
      <w:r>
        <w:rPr>
          <w:noProof/>
        </w:rPr>
        <w:t>***A2 Warming Advantage***</w:t>
      </w:r>
      <w:r>
        <w:rPr>
          <w:noProof/>
        </w:rPr>
        <w:tab/>
      </w:r>
      <w:r>
        <w:rPr>
          <w:noProof/>
        </w:rPr>
        <w:fldChar w:fldCharType="begin"/>
      </w:r>
      <w:r>
        <w:rPr>
          <w:noProof/>
        </w:rPr>
        <w:instrText xml:space="preserve"> PAGEREF _Toc265062326 \h </w:instrText>
      </w:r>
      <w:r>
        <w:rPr>
          <w:noProof/>
        </w:rPr>
      </w:r>
      <w:r>
        <w:rPr>
          <w:noProof/>
        </w:rPr>
        <w:fldChar w:fldCharType="separate"/>
      </w:r>
      <w:r>
        <w:rPr>
          <w:noProof/>
        </w:rPr>
        <w:t>20</w:t>
      </w:r>
      <w:r>
        <w:rPr>
          <w:noProof/>
        </w:rPr>
        <w:fldChar w:fldCharType="end"/>
      </w:r>
    </w:p>
    <w:p w14:paraId="46860909" w14:textId="77777777" w:rsidR="00C219F1" w:rsidRDefault="00C219F1">
      <w:pPr>
        <w:pStyle w:val="TOC3"/>
        <w:rPr>
          <w:rFonts w:asciiTheme="minorHAnsi" w:eastAsiaTheme="minorEastAsia" w:hAnsiTheme="minorHAnsi" w:cstheme="minorBidi"/>
          <w:noProof/>
          <w:sz w:val="24"/>
          <w:szCs w:val="24"/>
          <w:lang w:eastAsia="ja-JP"/>
        </w:rPr>
      </w:pPr>
      <w:r>
        <w:rPr>
          <w:noProof/>
        </w:rPr>
        <w:t>1NC Renewables Tradeoff</w:t>
      </w:r>
      <w:r>
        <w:rPr>
          <w:noProof/>
        </w:rPr>
        <w:tab/>
      </w:r>
      <w:r>
        <w:rPr>
          <w:noProof/>
        </w:rPr>
        <w:fldChar w:fldCharType="begin"/>
      </w:r>
      <w:r>
        <w:rPr>
          <w:noProof/>
        </w:rPr>
        <w:instrText xml:space="preserve"> PAGEREF _Toc265062327 \h </w:instrText>
      </w:r>
      <w:r>
        <w:rPr>
          <w:noProof/>
        </w:rPr>
      </w:r>
      <w:r>
        <w:rPr>
          <w:noProof/>
        </w:rPr>
        <w:fldChar w:fldCharType="separate"/>
      </w:r>
      <w:r>
        <w:rPr>
          <w:noProof/>
        </w:rPr>
        <w:t>21</w:t>
      </w:r>
      <w:r>
        <w:rPr>
          <w:noProof/>
        </w:rPr>
        <w:fldChar w:fldCharType="end"/>
      </w:r>
    </w:p>
    <w:p w14:paraId="1F15665A" w14:textId="77777777" w:rsidR="00C219F1" w:rsidRDefault="00C219F1">
      <w:pPr>
        <w:pStyle w:val="TOC3"/>
        <w:rPr>
          <w:rFonts w:asciiTheme="minorHAnsi" w:eastAsiaTheme="minorEastAsia" w:hAnsiTheme="minorHAnsi" w:cstheme="minorBidi"/>
          <w:noProof/>
          <w:sz w:val="24"/>
          <w:szCs w:val="24"/>
          <w:lang w:eastAsia="ja-JP"/>
        </w:rPr>
      </w:pPr>
      <w:r>
        <w:rPr>
          <w:noProof/>
        </w:rPr>
        <w:t>2NC Renewables Tradeoff</w:t>
      </w:r>
      <w:r>
        <w:rPr>
          <w:noProof/>
        </w:rPr>
        <w:tab/>
      </w:r>
      <w:r>
        <w:rPr>
          <w:noProof/>
        </w:rPr>
        <w:fldChar w:fldCharType="begin"/>
      </w:r>
      <w:r>
        <w:rPr>
          <w:noProof/>
        </w:rPr>
        <w:instrText xml:space="preserve"> PAGEREF _Toc265062328 \h </w:instrText>
      </w:r>
      <w:r>
        <w:rPr>
          <w:noProof/>
        </w:rPr>
      </w:r>
      <w:r>
        <w:rPr>
          <w:noProof/>
        </w:rPr>
        <w:fldChar w:fldCharType="separate"/>
      </w:r>
      <w:r>
        <w:rPr>
          <w:noProof/>
        </w:rPr>
        <w:t>22</w:t>
      </w:r>
      <w:r>
        <w:rPr>
          <w:noProof/>
        </w:rPr>
        <w:fldChar w:fldCharType="end"/>
      </w:r>
    </w:p>
    <w:p w14:paraId="13045A7F" w14:textId="77777777" w:rsidR="00C219F1" w:rsidRDefault="00C219F1">
      <w:pPr>
        <w:pStyle w:val="TOC3"/>
        <w:rPr>
          <w:rFonts w:asciiTheme="minorHAnsi" w:eastAsiaTheme="minorEastAsia" w:hAnsiTheme="minorHAnsi" w:cstheme="minorBidi"/>
          <w:noProof/>
          <w:sz w:val="24"/>
          <w:szCs w:val="24"/>
          <w:lang w:eastAsia="ja-JP"/>
        </w:rPr>
      </w:pPr>
      <w:r>
        <w:rPr>
          <w:noProof/>
        </w:rPr>
        <w:t>Better than Fossil Fuels</w:t>
      </w:r>
      <w:r>
        <w:rPr>
          <w:noProof/>
        </w:rPr>
        <w:tab/>
      </w:r>
      <w:r>
        <w:rPr>
          <w:noProof/>
        </w:rPr>
        <w:fldChar w:fldCharType="begin"/>
      </w:r>
      <w:r>
        <w:rPr>
          <w:noProof/>
        </w:rPr>
        <w:instrText xml:space="preserve"> PAGEREF _Toc265062329 \h </w:instrText>
      </w:r>
      <w:r>
        <w:rPr>
          <w:noProof/>
        </w:rPr>
      </w:r>
      <w:r>
        <w:rPr>
          <w:noProof/>
        </w:rPr>
        <w:fldChar w:fldCharType="separate"/>
      </w:r>
      <w:r>
        <w:rPr>
          <w:noProof/>
        </w:rPr>
        <w:t>24</w:t>
      </w:r>
      <w:r>
        <w:rPr>
          <w:noProof/>
        </w:rPr>
        <w:fldChar w:fldCharType="end"/>
      </w:r>
    </w:p>
    <w:p w14:paraId="29107EC6" w14:textId="77777777" w:rsidR="00C219F1" w:rsidRDefault="00C219F1">
      <w:pPr>
        <w:pStyle w:val="TOC3"/>
        <w:rPr>
          <w:rFonts w:asciiTheme="minorHAnsi" w:eastAsiaTheme="minorEastAsia" w:hAnsiTheme="minorHAnsi" w:cstheme="minorBidi"/>
          <w:noProof/>
          <w:sz w:val="24"/>
          <w:szCs w:val="24"/>
          <w:lang w:eastAsia="ja-JP"/>
        </w:rPr>
      </w:pPr>
      <w:r>
        <w:rPr>
          <w:noProof/>
        </w:rPr>
        <w:t>Baseload Power</w:t>
      </w:r>
      <w:r>
        <w:rPr>
          <w:noProof/>
        </w:rPr>
        <w:tab/>
      </w:r>
      <w:r>
        <w:rPr>
          <w:noProof/>
        </w:rPr>
        <w:fldChar w:fldCharType="begin"/>
      </w:r>
      <w:r>
        <w:rPr>
          <w:noProof/>
        </w:rPr>
        <w:instrText xml:space="preserve"> PAGEREF _Toc265062330 \h </w:instrText>
      </w:r>
      <w:r>
        <w:rPr>
          <w:noProof/>
        </w:rPr>
      </w:r>
      <w:r>
        <w:rPr>
          <w:noProof/>
        </w:rPr>
        <w:fldChar w:fldCharType="separate"/>
      </w:r>
      <w:r>
        <w:rPr>
          <w:noProof/>
        </w:rPr>
        <w:t>25</w:t>
      </w:r>
      <w:r>
        <w:rPr>
          <w:noProof/>
        </w:rPr>
        <w:fldChar w:fldCharType="end"/>
      </w:r>
    </w:p>
    <w:p w14:paraId="67A91396" w14:textId="77777777" w:rsidR="00FF27FC" w:rsidRPr="00C13F49" w:rsidRDefault="00FF27FC" w:rsidP="00FF27FC">
      <w:r w:rsidRPr="00C13F49">
        <w:fldChar w:fldCharType="end"/>
      </w:r>
    </w:p>
    <w:p w14:paraId="5C6149F1" w14:textId="77777777" w:rsidR="00FF27FC" w:rsidRPr="00C13F49" w:rsidRDefault="00FF27FC" w:rsidP="00FF27FC"/>
    <w:p w14:paraId="1B5E8456" w14:textId="77777777" w:rsidR="00FF27FC" w:rsidRPr="00C13F49" w:rsidRDefault="00FF27FC" w:rsidP="00FF27FC"/>
    <w:p w14:paraId="402C5108" w14:textId="0E486A33" w:rsidR="00C13F49" w:rsidRPr="00C13F49" w:rsidRDefault="00C13F49" w:rsidP="00802C83">
      <w:pPr>
        <w:pStyle w:val="Heading2"/>
      </w:pPr>
      <w:bookmarkStart w:id="2" w:name="_Toc265062313"/>
      <w:r w:rsidRPr="00C13F49">
        <w:lastRenderedPageBreak/>
        <w:t>***Solvency***</w:t>
      </w:r>
      <w:bookmarkEnd w:id="2"/>
    </w:p>
    <w:p w14:paraId="0B1EEA7E" w14:textId="77777777" w:rsidR="00C13F49" w:rsidRDefault="00C13F49" w:rsidP="00C13F49">
      <w:pPr>
        <w:pStyle w:val="Heading3"/>
      </w:pPr>
      <w:bookmarkStart w:id="3" w:name="_Toc265062314"/>
      <w:r w:rsidRPr="00C13F49">
        <w:t>No Solvency 1NC</w:t>
      </w:r>
      <w:bookmarkEnd w:id="3"/>
      <w:r w:rsidRPr="00C13F49">
        <w:t xml:space="preserve"> </w:t>
      </w:r>
    </w:p>
    <w:p w14:paraId="1ACB0FF4" w14:textId="77777777" w:rsidR="00C13F49" w:rsidRPr="00C13F49" w:rsidRDefault="00C13F49" w:rsidP="00C13F49">
      <w:pPr>
        <w:pStyle w:val="Heading4"/>
      </w:pPr>
      <w:r w:rsidRPr="00C13F49">
        <w:t>Even without restrictions no one will invest in it</w:t>
      </w:r>
    </w:p>
    <w:p w14:paraId="7B2FD6CF" w14:textId="77777777" w:rsidR="00C13F49" w:rsidRPr="00C13F49" w:rsidRDefault="00C13F49" w:rsidP="00C13F49">
      <w:r w:rsidRPr="00C13F49">
        <w:rPr>
          <w:rStyle w:val="StyleStyleBold12pt"/>
        </w:rPr>
        <w:t>Nelder 2009</w:t>
      </w:r>
      <w:r w:rsidRPr="00C13F49">
        <w:t xml:space="preserve"> [Chris Nelder energy analyst and journalist April 29th, 2009 Energy and Capital “Facts and Myths About Offshore Oil: Can We Drill Our Way To Energy Independence?” http://www.energyandcapital.com/articles/offshore-oil-drilling/870]</w:t>
      </w:r>
    </w:p>
    <w:p w14:paraId="2B84A56D" w14:textId="4E00A4E7" w:rsidR="00C13F49" w:rsidRPr="00C13F49" w:rsidRDefault="00C13F49" w:rsidP="00C13F49">
      <w:r w:rsidRPr="00C13F49">
        <w:rPr>
          <w:rStyle w:val="StyleBoldUnderline"/>
        </w:rPr>
        <w:t>Offshore oil is expensive, and deepwater oil</w:t>
      </w:r>
      <w:r w:rsidRPr="00C13F49">
        <w:t>—wells drilled in more than 1000 feet of water—</w:t>
      </w:r>
      <w:r w:rsidRPr="00C13F49">
        <w:rPr>
          <w:rStyle w:val="StyleBoldUnderline"/>
        </w:rPr>
        <w:t>is more expensive still. Leasing rates for high specification drillships able to produce oil from deepwater formations have run as high as $600,000 per day</w:t>
      </w:r>
      <w:r w:rsidRPr="00C13F49">
        <w:t>, which is why we have liked our deepwater drilling players for a long time now.</w:t>
      </w:r>
      <w:r w:rsidRPr="00C13F49">
        <w:rPr>
          <w:sz w:val="12"/>
        </w:rPr>
        <w:t>¶</w:t>
      </w:r>
      <w:r w:rsidRPr="00C13F49">
        <w:t xml:space="preserve"> Consider the economics of the Mars field as an example. At a water depth of 2,940 feet, it is believed to contain 500 million barrels of oil equivalent. The platform produces some 220,000 barrels per day, at a reported development cost of $100 million. Prior to the development of BPs Thunder Horse platform, it was the most advanced platform in the deepwater Gulf of Mexico, where the best prospects for new US oil production are. The Mars platform was destroyed by Hurricane Katrina, and rebuilt by Shell at a reported cost of $200 million. (By comparison, the Thunder Horse platform produces oil at about the same rate, but has a total cost of around $5 billion.)</w:t>
      </w:r>
      <w:r w:rsidRPr="00C13F49">
        <w:rPr>
          <w:sz w:val="12"/>
        </w:rPr>
        <w:t>¶</w:t>
      </w:r>
      <w:r w:rsidRPr="00C13F49">
        <w:t xml:space="preserve"> </w:t>
      </w:r>
      <w:r w:rsidRPr="00C13F49">
        <w:rPr>
          <w:rStyle w:val="StyleBoldUnderline"/>
        </w:rPr>
        <w:t xml:space="preserve">Deepwater oil also remains a very risky enterprise, even with modern seismic imaging technology. </w:t>
      </w:r>
      <w:r w:rsidRPr="00C13F49">
        <w:t xml:space="preserve">This week Contango Oil &amp; Gas Co. (AMEX: MCF) reported that </w:t>
      </w:r>
      <w:r w:rsidRPr="00C13F49">
        <w:rPr>
          <w:rStyle w:val="StyleBoldUnderline"/>
        </w:rPr>
        <w:t>it would take a $12.5 million write-off for drilling a dry hole in the Gulf of Mexico. It takes a fluid and committed credit market to sustain that kind of risk, but the world is still in the grips of a credit market freeze</w:t>
      </w:r>
      <w:r w:rsidRPr="00C13F49">
        <w:t xml:space="preserve">. </w:t>
      </w:r>
    </w:p>
    <w:p w14:paraId="2913C5B2" w14:textId="77777777" w:rsidR="00C13F49" w:rsidRPr="00C13F49" w:rsidRDefault="00C13F49" w:rsidP="00C13F49">
      <w:pPr>
        <w:rPr>
          <w:rStyle w:val="StyleBoldUnderline"/>
        </w:rPr>
      </w:pPr>
    </w:p>
    <w:p w14:paraId="76940358" w14:textId="77777777" w:rsidR="00C13F49" w:rsidRPr="00C13F49" w:rsidRDefault="00C13F49" w:rsidP="00C13F49">
      <w:pPr>
        <w:pStyle w:val="Heading3"/>
      </w:pPr>
      <w:bookmarkStart w:id="4" w:name="_Toc265062315"/>
      <w:r w:rsidRPr="00C13F49">
        <w:t>No Solvency 2NC</w:t>
      </w:r>
      <w:bookmarkEnd w:id="4"/>
    </w:p>
    <w:p w14:paraId="449481A5" w14:textId="77777777" w:rsidR="00C13F49" w:rsidRPr="00C13F49" w:rsidRDefault="00C13F49" w:rsidP="00C13F49"/>
    <w:p w14:paraId="2152AD18" w14:textId="77777777" w:rsidR="00C13F49" w:rsidRPr="00C13F49" w:rsidRDefault="00C13F49" w:rsidP="00C13F49"/>
    <w:p w14:paraId="04FA4789" w14:textId="77777777" w:rsidR="00C13F49" w:rsidRPr="00C13F49" w:rsidRDefault="00C13F49" w:rsidP="00C13F49"/>
    <w:p w14:paraId="1097008E" w14:textId="77777777" w:rsidR="00C13F49" w:rsidRPr="00C13F49" w:rsidRDefault="00C13F49" w:rsidP="00C13F49"/>
    <w:p w14:paraId="0BFCFA64" w14:textId="77777777" w:rsidR="00C13F49" w:rsidRPr="00C13F49" w:rsidRDefault="00C13F49" w:rsidP="00C13F49">
      <w:pPr>
        <w:pStyle w:val="Heading4"/>
      </w:pPr>
      <w:r w:rsidRPr="00C13F49">
        <w:t>Doesn’t solve fast enough</w:t>
      </w:r>
    </w:p>
    <w:p w14:paraId="031E87A7" w14:textId="77777777" w:rsidR="00C13F49" w:rsidRPr="00C13F49" w:rsidRDefault="00C13F49" w:rsidP="00C13F49">
      <w:r w:rsidRPr="00C13F49">
        <w:rPr>
          <w:rStyle w:val="StyleStyleBold12pt"/>
        </w:rPr>
        <w:t>Alterman and Zornick 2008</w:t>
      </w:r>
      <w:r w:rsidRPr="00C13F49">
        <w:t xml:space="preserve"> [Eric Alterman is a Senior Fellow at the Center for American Progress and a Distinguished Professor of English at Brooklyn College, and a professor of journalism at the CUNY Graduate School of Journalism and George Zornick is a New York-based writer June 26, 2008 “Think Again: Drilling Deep to Mislead on Oil Prices” http://www.americanprogress.org/issues/media/news/2008/06/26/4486/think-again-drilling-deep-to-mislead-on-oil-prices/]</w:t>
      </w:r>
    </w:p>
    <w:p w14:paraId="5021CFBC" w14:textId="584DB98D" w:rsidR="00C13F49" w:rsidRPr="00C13F49" w:rsidRDefault="00C13F49" w:rsidP="00C13F49">
      <w:r w:rsidRPr="00C13F49">
        <w:rPr>
          <w:rStyle w:val="StyleBoldUnderline"/>
        </w:rPr>
        <w:t>The U.S. Department of Energy summarizes</w:t>
      </w:r>
      <w:r w:rsidRPr="00C13F49">
        <w:t xml:space="preserve"> the crux of the issue: “</w:t>
      </w:r>
      <w:r w:rsidRPr="00C13F49">
        <w:rPr>
          <w:rStyle w:val="StyleBoldUnderline"/>
        </w:rPr>
        <w:t>Access to the Pacific, Atlantic, and eastern Gulf regions would not have a significant impact on domestic crude oil and natural gas production or prices before 2030</w:t>
      </w:r>
      <w:r w:rsidRPr="00C13F49">
        <w:t xml:space="preserve">. Leasing would begin no sooner than 2012, and </w:t>
      </w:r>
      <w:r w:rsidRPr="00C13F49">
        <w:rPr>
          <w:rStyle w:val="StyleBoldUnderline"/>
        </w:rPr>
        <w:t>production would not be expected to start before 2017</w:t>
      </w:r>
      <w:r w:rsidRPr="00C13F49">
        <w:t>.”</w:t>
      </w:r>
    </w:p>
    <w:p w14:paraId="3C2B3B89" w14:textId="77777777" w:rsidR="00C13F49" w:rsidRPr="00C13F49" w:rsidRDefault="00C13F49" w:rsidP="00C13F49"/>
    <w:p w14:paraId="6197C13F" w14:textId="77777777" w:rsidR="00C13F49" w:rsidRPr="00C13F49" w:rsidRDefault="00C13F49" w:rsidP="00C13F49"/>
    <w:p w14:paraId="15DD7CDC" w14:textId="77777777" w:rsidR="00C13F49" w:rsidRPr="00C13F49" w:rsidRDefault="00C13F49" w:rsidP="00C13F49">
      <w:pPr>
        <w:pStyle w:val="Heading4"/>
      </w:pPr>
      <w:r w:rsidRPr="00C13F49">
        <w:t>Offshore drilling can’t effect prices</w:t>
      </w:r>
    </w:p>
    <w:p w14:paraId="6D0BB7C5" w14:textId="77777777" w:rsidR="00C13F49" w:rsidRPr="00C13F49" w:rsidRDefault="00C13F49" w:rsidP="00C13F49">
      <w:r w:rsidRPr="00C13F49">
        <w:rPr>
          <w:rStyle w:val="StyleStyleBold12pt"/>
        </w:rPr>
        <w:t>NRDC 2011</w:t>
      </w:r>
      <w:r w:rsidRPr="00C13F49">
        <w:t xml:space="preserve"> [NRDC 5/17/2011 Natural Resources Defense Council “Domestic Oil Drilling Still Not a Solution to Rising Gas Prices” http://www.nrdc.org/energy/oildrilling/]</w:t>
      </w:r>
    </w:p>
    <w:p w14:paraId="7595F514" w14:textId="77777777" w:rsidR="00C13F49" w:rsidRPr="00C13F49" w:rsidRDefault="00C13F49" w:rsidP="00C13F49">
      <w:r w:rsidRPr="00C13F49">
        <w:t>Projections from the Energy Information Administration indicate that</w:t>
      </w:r>
      <w:r w:rsidRPr="00C13F49">
        <w:rPr>
          <w:rStyle w:val="StyleBoldUnderline"/>
        </w:rPr>
        <w:t xml:space="preserve"> an expansion of offshore drilling wouldn't lower gas prices until 2030, and then by only a few cents per gallon. With only two percent of the world's reserves, the U.S. contribution to the global market could never be</w:t>
      </w:r>
      <w:r w:rsidRPr="00C13F49">
        <w:t xml:space="preserve"> high </w:t>
      </w:r>
      <w:r w:rsidRPr="00C13F49">
        <w:rPr>
          <w:rStyle w:val="StyleBoldUnderline"/>
        </w:rPr>
        <w:t>enough to significantly alter world oil prices</w:t>
      </w:r>
      <w:r w:rsidRPr="00C13F49">
        <w:t>.</w:t>
      </w:r>
    </w:p>
    <w:p w14:paraId="14E7EB7E" w14:textId="77777777" w:rsidR="00C13F49" w:rsidRPr="00C13F49" w:rsidRDefault="00C13F49" w:rsidP="00C13F49"/>
    <w:p w14:paraId="2041F18E" w14:textId="77777777" w:rsidR="00C13F49" w:rsidRPr="00C13F49" w:rsidRDefault="00C13F49" w:rsidP="00C13F49">
      <w:pPr>
        <w:pStyle w:val="Heading4"/>
      </w:pPr>
      <w:r w:rsidRPr="00C13F49">
        <w:t>Its 1 percent of global production- that’s with the most generous estimates</w:t>
      </w:r>
    </w:p>
    <w:p w14:paraId="1CDC9194" w14:textId="77777777" w:rsidR="00C13F49" w:rsidRPr="00C13F49" w:rsidRDefault="00C13F49" w:rsidP="00C13F49">
      <w:r w:rsidRPr="00C13F49">
        <w:rPr>
          <w:rStyle w:val="StyleStyleBold12pt"/>
        </w:rPr>
        <w:t>McAuliff 11</w:t>
      </w:r>
      <w:r w:rsidRPr="00C13F49">
        <w:t xml:space="preserve"> [Michael McAuliff 05/06/11 Huffington Post “More U.S. Oil Drilling Won't Lower Gas Prices, Experts Say” http://www.huffingtonpost.com/2011/05/06/more-us-oil-drilling-wont-help-gas-prices_n_858473.html]</w:t>
      </w:r>
    </w:p>
    <w:p w14:paraId="54C9AF0F" w14:textId="77777777" w:rsidR="00C13F49" w:rsidRPr="00C13F49" w:rsidRDefault="00C13F49" w:rsidP="00C13F49">
      <w:r w:rsidRPr="00C13F49">
        <w:t>"</w:t>
      </w:r>
      <w:r w:rsidRPr="00C13F49">
        <w:rPr>
          <w:rStyle w:val="StyleBoldUnderline"/>
        </w:rPr>
        <w:t>What comes out of the OCS is about 1 percent of the world total, and that's not enough to affect world prices</w:t>
      </w:r>
      <w:r w:rsidRPr="00C13F49">
        <w:t xml:space="preserve">," Martin said, even </w:t>
      </w:r>
      <w:r w:rsidRPr="00C13F49">
        <w:rPr>
          <w:rStyle w:val="StyleBoldUnderline"/>
        </w:rPr>
        <w:t>noting that she believes there are even more untapped reserves than officials can estimate at the moment.</w:t>
      </w:r>
    </w:p>
    <w:p w14:paraId="7F2D7758" w14:textId="77777777" w:rsidR="00C13F49" w:rsidRPr="00C13F49" w:rsidRDefault="00C13F49" w:rsidP="00C13F49"/>
    <w:p w14:paraId="478A94CF" w14:textId="5A9E4D0F" w:rsidR="00802C83" w:rsidRPr="00C13F49" w:rsidRDefault="00802C83" w:rsidP="00802C83">
      <w:pPr>
        <w:pStyle w:val="Heading2"/>
      </w:pPr>
      <w:bookmarkStart w:id="5" w:name="_Toc265062316"/>
      <w:r w:rsidRPr="00C13F49">
        <w:t>***A2 Economy Advantage***</w:t>
      </w:r>
      <w:bookmarkEnd w:id="5"/>
    </w:p>
    <w:p w14:paraId="4601DC4B" w14:textId="77777777" w:rsidR="00802C83" w:rsidRPr="00C13F49" w:rsidRDefault="00802C83" w:rsidP="00802C83">
      <w:pPr>
        <w:pStyle w:val="Heading3"/>
      </w:pPr>
      <w:bookmarkStart w:id="6" w:name="_Toc209518039"/>
      <w:bookmarkStart w:id="7" w:name="_Toc265062317"/>
      <w:r w:rsidRPr="00C13F49">
        <w:t>2NC Demand Sufficient</w:t>
      </w:r>
      <w:bookmarkEnd w:id="6"/>
      <w:bookmarkEnd w:id="7"/>
    </w:p>
    <w:p w14:paraId="506D0901" w14:textId="77777777" w:rsidR="00802C83" w:rsidRPr="00C13F49" w:rsidRDefault="00802C83" w:rsidP="00802C83">
      <w:pPr>
        <w:pStyle w:val="Heading4"/>
      </w:pPr>
      <w:r w:rsidRPr="00C13F49">
        <w:t>Natural gas in electricity now- compensating for oversupply of plants</w:t>
      </w:r>
    </w:p>
    <w:p w14:paraId="01FF4A74" w14:textId="77777777" w:rsidR="00802C83" w:rsidRPr="00C13F49" w:rsidRDefault="00802C83" w:rsidP="00802C83">
      <w:r w:rsidRPr="00C13F49">
        <w:rPr>
          <w:rStyle w:val="StyleStyleBold12pt"/>
        </w:rPr>
        <w:t>Smith 2012</w:t>
      </w:r>
      <w:r w:rsidRPr="00C13F49">
        <w:t xml:space="preserve"> [Rebecca Smith Wall Street Journal 3-15-2012 “Cheap Natural Gas Unplugs U.S. Nuclear-Power Revival” http://online.wsj.com/article/SB10001424052702304459804577281490129153610.html]</w:t>
      </w:r>
    </w:p>
    <w:p w14:paraId="39D7E483" w14:textId="77777777" w:rsidR="00802C83" w:rsidRPr="00C13F49" w:rsidRDefault="00802C83" w:rsidP="00802C83">
      <w:pPr>
        <w:rPr>
          <w:rStyle w:val="StyleBoldUnderline"/>
        </w:rPr>
      </w:pPr>
      <w:r w:rsidRPr="00C13F49">
        <w:rPr>
          <w:rStyle w:val="StyleBoldUnderline"/>
        </w:rPr>
        <w:t>One reason utilities are finding it hard to resist cheap gas is that there is a surplus of gas-fired generating capacity</w:t>
      </w:r>
      <w:r w:rsidRPr="00C13F49">
        <w:t xml:space="preserve"> in many parts of the nation, </w:t>
      </w:r>
      <w:r w:rsidRPr="00C13F49">
        <w:rPr>
          <w:rStyle w:val="StyleBoldUnderline"/>
        </w:rPr>
        <w:t xml:space="preserve">the result of a building boom </w:t>
      </w:r>
      <w:r w:rsidRPr="00C13F49">
        <w:t>that lasted from 1998 to 2005. Due in part to deregulation and inexpensive capital, in 2001 alone utilities added 60,000 gas-fired megawatts, equivalent to more than 120 big plants.</w:t>
      </w:r>
      <w:r w:rsidRPr="00C13F49">
        <w:rPr>
          <w:sz w:val="12"/>
        </w:rPr>
        <w:t xml:space="preserve">¶ </w:t>
      </w:r>
      <w:r w:rsidRPr="00C13F49">
        <w:t xml:space="preserve">But </w:t>
      </w:r>
      <w:r w:rsidRPr="00C13F49">
        <w:rPr>
          <w:rStyle w:val="StyleBoldUnderline"/>
        </w:rPr>
        <w:t>the 2002 collapse of Enron</w:t>
      </w:r>
      <w:r w:rsidRPr="00C13F49">
        <w:t xml:space="preserve"> Corp., the big energy marketer, </w:t>
      </w:r>
      <w:r w:rsidRPr="00C13F49">
        <w:rPr>
          <w:rStyle w:val="StyleBoldUnderline"/>
        </w:rPr>
        <w:t xml:space="preserve">led to a credit squeeze that eventually pushed some of the biggest and most indebted power-plant builders into bankruptcy </w:t>
      </w:r>
      <w:r w:rsidRPr="00C13F49">
        <w:t>court, including NRG Energy; Calpine CPN +1.30% Corp.; PG&amp;E Corp.'s PCG -0.16% National Energy Group; and Mirant Corp.</w:t>
      </w:r>
      <w:r w:rsidRPr="00C13F49">
        <w:rPr>
          <w:sz w:val="12"/>
        </w:rPr>
        <w:t xml:space="preserve">¶ </w:t>
      </w:r>
      <w:r w:rsidRPr="00C13F49">
        <w:t>"</w:t>
      </w:r>
      <w:r w:rsidRPr="00C13F49">
        <w:rPr>
          <w:rStyle w:val="StyleBoldUnderline"/>
        </w:rPr>
        <w:t>The beauty of inexpensive gas now is utilities are able to take advantage of overbuilding</w:t>
      </w:r>
      <w:r w:rsidRPr="00C13F49">
        <w:t xml:space="preserve"> 10 years ago," says Curt Launer, managing director of equities research at Deutsche Bank Securities Inc. in New York. "</w:t>
      </w:r>
      <w:r w:rsidRPr="00C13F49">
        <w:rPr>
          <w:rStyle w:val="StyleBoldUnderline"/>
        </w:rPr>
        <w:t>Any utility that can use gas is trying to use more of it."</w:t>
      </w:r>
    </w:p>
    <w:p w14:paraId="2A663B0D" w14:textId="77777777" w:rsidR="00802C83" w:rsidRPr="00C13F49" w:rsidRDefault="00802C83" w:rsidP="00802C83"/>
    <w:p w14:paraId="2EF43AD0" w14:textId="77777777" w:rsidR="00802C83" w:rsidRPr="00C13F49" w:rsidRDefault="00802C83" w:rsidP="00802C83"/>
    <w:p w14:paraId="6A811646" w14:textId="77777777" w:rsidR="00802C83" w:rsidRPr="00C13F49" w:rsidRDefault="00802C83" w:rsidP="00802C83">
      <w:pPr>
        <w:pStyle w:val="Heading4"/>
      </w:pPr>
      <w:r w:rsidRPr="00C13F49">
        <w:t>Electricity sector favors natural gas now</w:t>
      </w:r>
    </w:p>
    <w:p w14:paraId="75407E07" w14:textId="77777777" w:rsidR="00802C83" w:rsidRPr="00C13F49" w:rsidRDefault="00802C83" w:rsidP="00802C83">
      <w:r w:rsidRPr="00C13F49">
        <w:rPr>
          <w:rStyle w:val="StyleStyleBold12pt"/>
        </w:rPr>
        <w:t>Mcgehee 8-6</w:t>
      </w:r>
      <w:r w:rsidRPr="00C13F49">
        <w:t xml:space="preserve"> [Mike Mcgehee, FERC Trip Doggett, Ercot, SEC Wire 8-6-2012, “FEDERAL ENERGY REGULATORY COMMISSION HOLDS A MEETING ON NATURAL GAS AND ELECTRICITY MARKETS” lexis]</w:t>
      </w:r>
    </w:p>
    <w:p w14:paraId="462FC363" w14:textId="77777777" w:rsidR="00802C83" w:rsidRPr="00C13F49" w:rsidRDefault="00802C83" w:rsidP="00802C83">
      <w:r w:rsidRPr="00C13F49">
        <w:rPr>
          <w:rStyle w:val="StyleBoldUnderline"/>
        </w:rPr>
        <w:t>Looking at the sectors that consume the natural gas in the past and into the future, we see that the industrial sector is the largest consumer</w:t>
      </w:r>
      <w:r w:rsidRPr="00C13F49">
        <w:t xml:space="preserve">; however, </w:t>
      </w:r>
      <w:r w:rsidRPr="00C13F49">
        <w:rPr>
          <w:rStyle w:val="StyleBoldUnderline"/>
        </w:rPr>
        <w:t>gas consumption by the industrial, residential, and commercial sectors have remained static since 2000. These sectors are not expected to increase their consumption</w:t>
      </w:r>
      <w:r w:rsidRPr="00C13F49">
        <w:t xml:space="preserve"> greatly in 2020.</w:t>
      </w:r>
      <w:r w:rsidRPr="00C13F49">
        <w:rPr>
          <w:sz w:val="12"/>
        </w:rPr>
        <w:t xml:space="preserve">¶ </w:t>
      </w:r>
      <w:r w:rsidRPr="00C13F49">
        <w:rPr>
          <w:rStyle w:val="StyleBoldUnderline"/>
        </w:rPr>
        <w:t xml:space="preserve">Electric generation is the consuming sector that has seen and will continue to see growth through 2020. </w:t>
      </w:r>
      <w:r w:rsidRPr="00C13F49">
        <w:t>Electric generation is now the second leading consumer -- consuming sector in the central region</w:t>
      </w:r>
      <w:r w:rsidRPr="00C13F49">
        <w:rPr>
          <w:rStyle w:val="StyleBoldUnderline"/>
        </w:rPr>
        <w:t>. Natural gas currently fuels a large portion of the electric generation portfolio in the central region</w:t>
      </w:r>
      <w:r w:rsidRPr="00C13F49">
        <w:t>, mostly in Texas, (inaudible) expected increase of compliance with environmental regulations, reduce of the number of power plants with high greenhouse gas emissions and more prohibitively expensive regulatory compliance cost requirements and also help balance power fluctuations from renewable power sources.</w:t>
      </w:r>
    </w:p>
    <w:p w14:paraId="316775B9" w14:textId="77777777" w:rsidR="00802C83" w:rsidRPr="00C13F49" w:rsidRDefault="00802C83" w:rsidP="00802C83"/>
    <w:p w14:paraId="691BFBFE" w14:textId="77777777" w:rsidR="00802C83" w:rsidRPr="00C13F49" w:rsidRDefault="00802C83" w:rsidP="00802C83">
      <w:pPr>
        <w:pStyle w:val="Heading4"/>
      </w:pPr>
      <w:r w:rsidRPr="00C13F49">
        <w:t>Natural gas transition now in electricity</w:t>
      </w:r>
    </w:p>
    <w:p w14:paraId="719F2B8B" w14:textId="77777777" w:rsidR="00802C83" w:rsidRPr="00C13F49" w:rsidRDefault="00802C83" w:rsidP="00802C83">
      <w:r w:rsidRPr="00C13F49">
        <w:rPr>
          <w:rStyle w:val="StyleStyleBold12pt"/>
        </w:rPr>
        <w:t>StreetInsider 7-17</w:t>
      </w:r>
      <w:r w:rsidRPr="00C13F49">
        <w:t xml:space="preserve"> [StreetInsider , “Natural Gas Fueled Cars: Game Changer or Day Dreamer? (UNG)” 7-17-2012 http://www.streetinsider.com/Commodities/Natural+Gas+Fueled+Cars%3A+Game+Changer+or+Day+Dreamer%3F+(UNG)/7585751.html]</w:t>
      </w:r>
    </w:p>
    <w:p w14:paraId="02565F66" w14:textId="77777777" w:rsidR="00802C83" w:rsidRPr="00C13F49" w:rsidRDefault="00802C83" w:rsidP="00802C83">
      <w:r w:rsidRPr="00C13F49">
        <w:rPr>
          <w:rStyle w:val="StyleBoldUnderline"/>
        </w:rPr>
        <w:t>Thanks to advances in technology, the U.S. is now the world's largest producer of natural gas</w:t>
      </w:r>
      <w:r w:rsidRPr="00C13F49">
        <w:t>. The supply is so great, natural gas prices collapsed to 10-year lows this year.</w:t>
      </w:r>
      <w:r w:rsidRPr="00C13F49">
        <w:rPr>
          <w:sz w:val="12"/>
        </w:rPr>
        <w:t xml:space="preserve">¶ </w:t>
      </w:r>
      <w:r w:rsidRPr="00C13F49">
        <w:rPr>
          <w:rStyle w:val="StyleBoldUnderline"/>
        </w:rPr>
        <w:t>Power companies have been quick to make the swap from coal to natural gas</w:t>
      </w:r>
      <w:r w:rsidRPr="00C13F49">
        <w:t xml:space="preserve"> following the price declines, </w:t>
      </w:r>
      <w:r w:rsidRPr="00C13F49">
        <w:rPr>
          <w:rStyle w:val="StyleBoldUnderline"/>
        </w:rPr>
        <w:t>but the automotive industry is nowhere near making natural gas a viable alternative to petroleum products. Currently, there are only about 500 public CNG filling stations in the U.S.</w:t>
      </w:r>
      <w:r w:rsidRPr="00C13F49">
        <w:t xml:space="preserve"> That is less than 0.03 percent of the total 159k fueling stations in America. </w:t>
      </w:r>
    </w:p>
    <w:p w14:paraId="46966EBF" w14:textId="77777777" w:rsidR="00802C83" w:rsidRPr="00C13F49" w:rsidRDefault="00802C83" w:rsidP="00802C83"/>
    <w:p w14:paraId="1423730D" w14:textId="3567D547" w:rsidR="00802C83" w:rsidRPr="00C13F49" w:rsidRDefault="00FF27FC" w:rsidP="00802C83">
      <w:pPr>
        <w:pStyle w:val="Heading3"/>
      </w:pPr>
      <w:bookmarkStart w:id="8" w:name="_Toc209518040"/>
      <w:bookmarkStart w:id="9" w:name="_Toc265062318"/>
      <w:r w:rsidRPr="00C13F49">
        <w:t>A2</w:t>
      </w:r>
      <w:r w:rsidR="00802C83" w:rsidRPr="00C13F49">
        <w:t xml:space="preserve"> Supply is Unstable</w:t>
      </w:r>
      <w:bookmarkEnd w:id="8"/>
      <w:bookmarkEnd w:id="9"/>
    </w:p>
    <w:p w14:paraId="2F018627" w14:textId="77777777" w:rsidR="00802C83" w:rsidRPr="00C13F49" w:rsidRDefault="00802C83" w:rsidP="00802C83">
      <w:pPr>
        <w:pStyle w:val="Heading4"/>
      </w:pPr>
      <w:r w:rsidRPr="00C13F49">
        <w:t>MIT thinks we have plenty</w:t>
      </w:r>
    </w:p>
    <w:p w14:paraId="68844422" w14:textId="77777777" w:rsidR="00802C83" w:rsidRPr="00C13F49" w:rsidRDefault="00802C83" w:rsidP="00802C83">
      <w:r w:rsidRPr="00C13F49">
        <w:rPr>
          <w:rStyle w:val="StyleStyleBold12pt"/>
        </w:rPr>
        <w:t>MONIZ, JACOBY, and MEGGS 2011</w:t>
      </w:r>
      <w:r w:rsidRPr="00C13F49">
        <w:t xml:space="preserve"> [ERNEST J. MONIZ — CHAIR ¶ Cecil and Ida Green Professor of Physics ¶ and Engineering Systems, MIT ¶ Director, MIT Energy Initiative (MITEI) ¶ HENRY D. JACOBY — CO-CHAIR ¶ Professor of Management, MIT ¶ ANTHONY J. M. MEGGS — CO-CHAIR ¶ Visiting Engineer, MITEI, Massachusetts Institute of Technology “MIT Study on the Future of Natural Gas” 06/09/11, http://web.mit.edu/mitei/research/studies/documents/natural-gas-2011/NaturalGas_Report.pdf]</w:t>
      </w:r>
    </w:p>
    <w:p w14:paraId="3536AE82" w14:textId="77777777" w:rsidR="00802C83" w:rsidRPr="00C13F49" w:rsidRDefault="00802C83" w:rsidP="00802C83">
      <w:r w:rsidRPr="00C13F49">
        <w:t xml:space="preserve">Globally, </w:t>
      </w:r>
      <w:r w:rsidRPr="00C13F49">
        <w:rPr>
          <w:rStyle w:val="StyleBoldUnderline"/>
        </w:rPr>
        <w:t xml:space="preserve">there are abundant supplies of natural gas, much of which can be developed </w:t>
      </w:r>
      <w:r w:rsidRPr="00C13F49">
        <w:rPr>
          <w:rStyle w:val="StyleBoldUnderline"/>
          <w:sz w:val="12"/>
        </w:rPr>
        <w:t xml:space="preserve">¶ </w:t>
      </w:r>
      <w:r w:rsidRPr="00C13F49">
        <w:rPr>
          <w:rStyle w:val="StyleBoldUnderline"/>
        </w:rPr>
        <w:t>at relatively low cost.</w:t>
      </w:r>
      <w:r w:rsidRPr="00C13F49">
        <w:t xml:space="preserve"> The current mean projection of remaining recoverable resource is </w:t>
      </w:r>
      <w:r w:rsidRPr="00C13F49">
        <w:rPr>
          <w:sz w:val="12"/>
        </w:rPr>
        <w:t xml:space="preserve">¶ </w:t>
      </w:r>
      <w:r w:rsidRPr="00C13F49">
        <w:t xml:space="preserve">16,200 Trillion cubic feet (Tcf), 150 times current annual global gas consumption, </w:t>
      </w:r>
      <w:r w:rsidRPr="00C13F49">
        <w:rPr>
          <w:sz w:val="12"/>
        </w:rPr>
        <w:t xml:space="preserve">¶ </w:t>
      </w:r>
      <w:r w:rsidRPr="00C13F49">
        <w:t xml:space="preserve">with low and high projections of 12,400 Tcf and 20,800 Tcf, respectively. Of the mean </w:t>
      </w:r>
      <w:r w:rsidRPr="00C13F49">
        <w:rPr>
          <w:sz w:val="12"/>
        </w:rPr>
        <w:t xml:space="preserve">¶ </w:t>
      </w:r>
      <w:r w:rsidRPr="00C13F49">
        <w:t xml:space="preserve">projection, approximately 9,000 Tcf could be economically developed with a gas price </w:t>
      </w:r>
      <w:r w:rsidRPr="00C13F49">
        <w:rPr>
          <w:sz w:val="12"/>
        </w:rPr>
        <w:t xml:space="preserve">¶ </w:t>
      </w:r>
      <w:r w:rsidRPr="00C13F49">
        <w:t>at or below $4/Million British thermal units (MMBtu) at the export point.</w:t>
      </w:r>
      <w:r w:rsidRPr="00C13F49">
        <w:rPr>
          <w:sz w:val="12"/>
        </w:rPr>
        <w:t xml:space="preserve">¶ </w:t>
      </w:r>
      <w:r w:rsidRPr="00C13F49">
        <w:rPr>
          <w:rStyle w:val="StyleBoldUnderline"/>
        </w:rPr>
        <w:t xml:space="preserve">Unconventional gas, and particularly shale gas, will make an important contribution </w:t>
      </w:r>
      <w:r w:rsidRPr="00C13F49">
        <w:rPr>
          <w:rStyle w:val="StyleBoldUnderline"/>
          <w:sz w:val="12"/>
        </w:rPr>
        <w:t xml:space="preserve">¶ </w:t>
      </w:r>
      <w:r w:rsidRPr="00C13F49">
        <w:rPr>
          <w:rStyle w:val="StyleBoldUnderline"/>
        </w:rPr>
        <w:t xml:space="preserve">to future U.S. energy supply </w:t>
      </w:r>
      <w:r w:rsidRPr="00C13F49">
        <w:t>and carbon dioxide (CO2</w:t>
      </w:r>
      <w:r w:rsidRPr="00C13F49">
        <w:rPr>
          <w:sz w:val="12"/>
        </w:rPr>
        <w:t xml:space="preserve">¶ </w:t>
      </w:r>
      <w:r w:rsidRPr="00C13F49">
        <w:t xml:space="preserve">) emission reduction efforts. </w:t>
      </w:r>
      <w:r w:rsidRPr="00C13F49">
        <w:rPr>
          <w:sz w:val="12"/>
        </w:rPr>
        <w:t xml:space="preserve">¶ </w:t>
      </w:r>
      <w:r w:rsidRPr="00C13F49">
        <w:rPr>
          <w:rStyle w:val="StyleBoldUnderline"/>
        </w:rPr>
        <w:t xml:space="preserve">Assessments of the recoverable volumes of shale gas in the U.S. have increased </w:t>
      </w:r>
      <w:r w:rsidRPr="00C13F49">
        <w:rPr>
          <w:rStyle w:val="StyleBoldUnderline"/>
          <w:sz w:val="12"/>
        </w:rPr>
        <w:t xml:space="preserve">¶ </w:t>
      </w:r>
      <w:r w:rsidRPr="00C13F49">
        <w:rPr>
          <w:rStyle w:val="StyleBoldUnderline"/>
        </w:rPr>
        <w:t>dramatically over the last five years</w:t>
      </w:r>
      <w:r w:rsidRPr="00C13F49">
        <w:t xml:space="preserve">. The current mean projection of the recoverable </w:t>
      </w:r>
      <w:r w:rsidRPr="00C13F49">
        <w:rPr>
          <w:sz w:val="12"/>
        </w:rPr>
        <w:t xml:space="preserve">¶ </w:t>
      </w:r>
      <w:r w:rsidRPr="00C13F49">
        <w:t xml:space="preserve">shale gas resource is approximately 650 Tcf, with low and high projections of 420 Tcf </w:t>
      </w:r>
      <w:r w:rsidRPr="00C13F49">
        <w:rPr>
          <w:sz w:val="12"/>
        </w:rPr>
        <w:t xml:space="preserve">¶ </w:t>
      </w:r>
      <w:r w:rsidRPr="00C13F49">
        <w:t xml:space="preserve">and 870 Tcf, respectively. Of the mean projection, approximately 400 Tcf could be </w:t>
      </w:r>
      <w:r w:rsidRPr="00C13F49">
        <w:rPr>
          <w:sz w:val="12"/>
        </w:rPr>
        <w:t xml:space="preserve">¶ </w:t>
      </w:r>
      <w:r w:rsidRPr="00C13F49">
        <w:t>economically developed with a gas price at or below $6/MMBtu at the well-head.</w:t>
      </w:r>
    </w:p>
    <w:p w14:paraId="0DD1891F" w14:textId="77777777" w:rsidR="00802C83" w:rsidRPr="00C13F49" w:rsidRDefault="00802C83" w:rsidP="00802C83">
      <w:pPr>
        <w:pStyle w:val="Heading4"/>
      </w:pPr>
      <w:r w:rsidRPr="00C13F49">
        <w:t>Natural gas industry is sustainable</w:t>
      </w:r>
    </w:p>
    <w:p w14:paraId="3A862036" w14:textId="77777777" w:rsidR="00802C83" w:rsidRPr="00C13F49" w:rsidRDefault="00802C83" w:rsidP="00802C83">
      <w:r w:rsidRPr="00C13F49">
        <w:rPr>
          <w:rStyle w:val="StyleStyleBold12pt"/>
        </w:rPr>
        <w:t>Economist 2012</w:t>
      </w:r>
      <w:r w:rsidRPr="00C13F49">
        <w:t xml:space="preserve"> [The Economist Jun 2nd 2012 “Shale of the century” http://www.economist.com/node/21556242]</w:t>
      </w:r>
    </w:p>
    <w:p w14:paraId="468E8910" w14:textId="77777777" w:rsidR="00802C83" w:rsidRPr="00C13F49" w:rsidRDefault="00802C83" w:rsidP="00802C83">
      <w:pPr>
        <w:rPr>
          <w:rStyle w:val="Emphasis"/>
        </w:rPr>
      </w:pPr>
      <w:r w:rsidRPr="00C13F49">
        <w:rPr>
          <w:rStyle w:val="StyleBoldUnderline"/>
        </w:rPr>
        <w:t>AMERICA'S “unconventional” gas boom continues to amaze.</w:t>
      </w:r>
      <w:r w:rsidRPr="00C13F49">
        <w:t xml:space="preserve"> Between 2005 and 2010 the country's shale-gas industry, which produces natural gas from shale rock by bombarding it with water and chemicals—a technique known as hydraulic fracturing, or “fracking”—grew by 45% a year. As a proportion of </w:t>
      </w:r>
      <w:r w:rsidRPr="00C13F49">
        <w:rPr>
          <w:rStyle w:val="StyleBoldUnderline"/>
        </w:rPr>
        <w:t>America's overall gas production shale gas has increased from 4% in 2005 to 24% today. America produces more gas than it knows what to do with</w:t>
      </w:r>
      <w:r w:rsidRPr="00C13F49">
        <w:t>. Its storage facilities are rapidly filling, and its gas price (prices for gas, unlike oil, are set regionally) has collapsed. Last month it dipped below $2 per million British thermal units (mBtu): less than a sixth of the pre-boom price and too low for producers to break even.</w:t>
      </w:r>
      <w:r w:rsidRPr="00C13F49">
        <w:rPr>
          <w:sz w:val="12"/>
        </w:rPr>
        <w:t xml:space="preserve">¶ </w:t>
      </w:r>
      <w:r w:rsidRPr="00C13F49">
        <w:t>Those are problems most European and Asian countries, which respectively pay roughly four and six times more for their gas, would relish. America's gas boom confers a huge economic advantage. It has created hundreds of thousands of jobs, directly and indirectly. And it has rejuvenated several industries, including petrochemicals, where ethane produced from natural gas is a feedstock.</w:t>
      </w:r>
      <w:r w:rsidRPr="00C13F49">
        <w:rPr>
          <w:sz w:val="12"/>
        </w:rPr>
        <w:t xml:space="preserve">¶ </w:t>
      </w:r>
      <w:r w:rsidRPr="00C13F49">
        <w:rPr>
          <w:rStyle w:val="StyleBoldUnderline"/>
        </w:rPr>
        <w:t>The gas price is likely to rise in the next few years, because of increasing demand</w:t>
      </w:r>
      <w:r w:rsidRPr="00C13F49">
        <w:t xml:space="preserve">. Peter Voser, the boss of Royal Dutch Shell, an oil firm with big shale-gas investments, expects it to double by 2015. </w:t>
      </w:r>
      <w:r w:rsidRPr="00C13F49">
        <w:rPr>
          <w:rStyle w:val="StyleBoldUnderline"/>
        </w:rPr>
        <w:t xml:space="preserve">Yet it will remain below European and Asian prices, so the industry should still grow. America is estimated to have </w:t>
      </w:r>
      <w:r w:rsidRPr="00C13F49">
        <w:rPr>
          <w:rStyle w:val="Emphasis"/>
        </w:rPr>
        <w:t>enough gas to sustain its current production rate for over a century.</w:t>
      </w:r>
    </w:p>
    <w:p w14:paraId="652D15A9" w14:textId="77777777" w:rsidR="00802C83" w:rsidRPr="00C13F49" w:rsidRDefault="00802C83" w:rsidP="00802C83">
      <w:pPr>
        <w:rPr>
          <w:rStyle w:val="Emphasis"/>
        </w:rPr>
      </w:pPr>
    </w:p>
    <w:p w14:paraId="0DA4CEFC" w14:textId="77777777" w:rsidR="00802C83" w:rsidRPr="00C13F49" w:rsidRDefault="00802C83" w:rsidP="00802C83">
      <w:pPr>
        <w:pStyle w:val="Heading4"/>
      </w:pPr>
      <w:r w:rsidRPr="00C13F49">
        <w:t>Even if the worst estimates yield enough to have low cost natural gas</w:t>
      </w:r>
    </w:p>
    <w:p w14:paraId="06A5642E" w14:textId="77777777" w:rsidR="00802C83" w:rsidRPr="00C13F49" w:rsidRDefault="00802C83" w:rsidP="00802C83">
      <w:r w:rsidRPr="00C13F49">
        <w:rPr>
          <w:rStyle w:val="StyleStyleBold12pt"/>
        </w:rPr>
        <w:t>Levi 2012</w:t>
      </w:r>
      <w:r w:rsidRPr="00C13F49">
        <w:t xml:space="preserve"> [Michael Levi is the David M. Rubenstein</w:t>
      </w:r>
      <w:r w:rsidRPr="00C13F49">
        <w:rPr>
          <w:sz w:val="12"/>
        </w:rPr>
        <w:t xml:space="preserve">¶ </w:t>
      </w:r>
      <w:r w:rsidRPr="00C13F49">
        <w:t>senior fellow for energy and the environment</w:t>
      </w:r>
      <w:r w:rsidRPr="00C13F49">
        <w:rPr>
          <w:sz w:val="12"/>
        </w:rPr>
        <w:t xml:space="preserve">¶ </w:t>
      </w:r>
      <w:r w:rsidRPr="00C13F49">
        <w:t>and director of the Program on Energy Security</w:t>
      </w:r>
      <w:r w:rsidRPr="00C13F49">
        <w:rPr>
          <w:sz w:val="12"/>
        </w:rPr>
        <w:t xml:space="preserve">¶ </w:t>
      </w:r>
      <w:r w:rsidRPr="00C13F49">
        <w:t>and Climate Change at the Council on Foreign</w:t>
      </w:r>
      <w:r w:rsidRPr="00C13F49">
        <w:rPr>
          <w:sz w:val="12"/>
        </w:rPr>
        <w:t xml:space="preserve">¶ </w:t>
      </w:r>
      <w:r w:rsidRPr="00C13F49">
        <w:t>Relations July 2012 Bulletin of the Atomic Scientists “Splitting rock vs. splitting</w:t>
      </w:r>
      <w:r w:rsidRPr="00C13F49">
        <w:rPr>
          <w:sz w:val="12"/>
        </w:rPr>
        <w:t xml:space="preserve">¶ </w:t>
      </w:r>
      <w:r w:rsidRPr="00C13F49">
        <w:t>atoms: What shale gas means</w:t>
      </w:r>
      <w:r w:rsidRPr="00C13F49">
        <w:rPr>
          <w:sz w:val="12"/>
        </w:rPr>
        <w:t xml:space="preserve">¶ </w:t>
      </w:r>
      <w:r w:rsidRPr="00C13F49">
        <w:t>for nuclear power” Ebsco]</w:t>
      </w:r>
    </w:p>
    <w:p w14:paraId="1200E8E5" w14:textId="77777777" w:rsidR="00802C83" w:rsidRPr="00C13F49" w:rsidRDefault="00802C83" w:rsidP="00802C83">
      <w:pPr>
        <w:pStyle w:val="HotRoute"/>
      </w:pPr>
      <w:r w:rsidRPr="00C13F49">
        <w:t xml:space="preserve">Even in the United States, though, </w:t>
      </w:r>
      <w:r w:rsidRPr="00C13F49">
        <w:rPr>
          <w:rStyle w:val="StyleBoldUnderline"/>
        </w:rPr>
        <w:t>not</w:t>
      </w:r>
      <w:r w:rsidRPr="00C13F49">
        <w:rPr>
          <w:rStyle w:val="StyleBoldUnderline"/>
          <w:sz w:val="12"/>
        </w:rPr>
        <w:t xml:space="preserve">¶ </w:t>
      </w:r>
      <w:r w:rsidRPr="00C13F49">
        <w:rPr>
          <w:rStyle w:val="StyleBoldUnderline"/>
        </w:rPr>
        <w:t>everyone is bullish about shale gas.</w:t>
      </w:r>
      <w:r w:rsidRPr="00C13F49">
        <w:rPr>
          <w:rStyle w:val="StyleBoldUnderline"/>
          <w:sz w:val="12"/>
        </w:rPr>
        <w:t xml:space="preserve">¶ </w:t>
      </w:r>
      <w:r w:rsidRPr="00C13F49">
        <w:rPr>
          <w:rStyle w:val="StyleBoldUnderline"/>
        </w:rPr>
        <w:t>Some doubt the figures that have been</w:t>
      </w:r>
      <w:r w:rsidRPr="00C13F49">
        <w:rPr>
          <w:rStyle w:val="StyleBoldUnderline"/>
          <w:sz w:val="12"/>
        </w:rPr>
        <w:t xml:space="preserve">¶ </w:t>
      </w:r>
      <w:r w:rsidRPr="00C13F49">
        <w:rPr>
          <w:rStyle w:val="StyleBoldUnderline"/>
        </w:rPr>
        <w:t>bandied about regarding the size of US</w:t>
      </w:r>
      <w:r w:rsidRPr="00C13F49">
        <w:rPr>
          <w:rStyle w:val="StyleBoldUnderline"/>
          <w:sz w:val="12"/>
        </w:rPr>
        <w:t xml:space="preserve">¶ </w:t>
      </w:r>
      <w:r w:rsidRPr="00C13F49">
        <w:rPr>
          <w:rStyle w:val="StyleBoldUnderline"/>
        </w:rPr>
        <w:t xml:space="preserve">resources. </w:t>
      </w:r>
      <w:r w:rsidRPr="00C13F49">
        <w:t>Others question the claimed</w:t>
      </w:r>
      <w:r w:rsidRPr="00C13F49">
        <w:rPr>
          <w:sz w:val="12"/>
        </w:rPr>
        <w:t xml:space="preserve">¶ </w:t>
      </w:r>
      <w:r w:rsidRPr="00C13F49">
        <w:t>costs of production. And many, fearing</w:t>
      </w:r>
      <w:r w:rsidRPr="00C13F49">
        <w:rPr>
          <w:sz w:val="12"/>
        </w:rPr>
        <w:t xml:space="preserve">¶ </w:t>
      </w:r>
      <w:r w:rsidRPr="00C13F49">
        <w:t>contamination of water supplies and</w:t>
      </w:r>
      <w:r w:rsidRPr="00C13F49">
        <w:rPr>
          <w:sz w:val="12"/>
        </w:rPr>
        <w:t xml:space="preserve">¶ </w:t>
      </w:r>
      <w:r w:rsidRPr="00C13F49">
        <w:t>despoiling of local environments,</w:t>
      </w:r>
      <w:r w:rsidRPr="00C13F49">
        <w:rPr>
          <w:sz w:val="12"/>
        </w:rPr>
        <w:t xml:space="preserve">¶ </w:t>
      </w:r>
      <w:r w:rsidRPr="00C13F49">
        <w:t>oppose shale gas production outright.</w:t>
      </w:r>
      <w:r w:rsidRPr="00C13F49">
        <w:rPr>
          <w:sz w:val="12"/>
        </w:rPr>
        <w:t xml:space="preserve">¶ </w:t>
      </w:r>
      <w:r w:rsidRPr="00C13F49">
        <w:t>Any of these could, in principle, send</w:t>
      </w:r>
      <w:r w:rsidRPr="00C13F49">
        <w:rPr>
          <w:sz w:val="12"/>
        </w:rPr>
        <w:t xml:space="preserve">¶ </w:t>
      </w:r>
      <w:r w:rsidRPr="00C13F49">
        <w:t>natural gas prices back up, making</w:t>
      </w:r>
      <w:r w:rsidRPr="00C13F49">
        <w:rPr>
          <w:sz w:val="12"/>
        </w:rPr>
        <w:t xml:space="preserve">¶ </w:t>
      </w:r>
      <w:r w:rsidRPr="00C13F49">
        <w:t>nuclear competitive. So could strong</w:t>
      </w:r>
      <w:r w:rsidRPr="00C13F49">
        <w:rPr>
          <w:sz w:val="12"/>
        </w:rPr>
        <w:t xml:space="preserve">¶ </w:t>
      </w:r>
      <w:r w:rsidRPr="00C13F49">
        <w:t>demand for shale gas from new markets,</w:t>
      </w:r>
      <w:r w:rsidRPr="00C13F49">
        <w:rPr>
          <w:sz w:val="12"/>
        </w:rPr>
        <w:t xml:space="preserve">¶ </w:t>
      </w:r>
      <w:r w:rsidRPr="00C13F49">
        <w:t>like natural gas cars.</w:t>
      </w:r>
      <w:r w:rsidRPr="00C13F49">
        <w:rPr>
          <w:sz w:val="12"/>
        </w:rPr>
        <w:t xml:space="preserve">¶ </w:t>
      </w:r>
      <w:r w:rsidRPr="00C13F49">
        <w:t>Estimates of the size of US shale</w:t>
      </w:r>
      <w:r w:rsidRPr="00C13F49">
        <w:rPr>
          <w:sz w:val="12"/>
        </w:rPr>
        <w:t xml:space="preserve">¶ </w:t>
      </w:r>
      <w:r w:rsidRPr="00C13F49">
        <w:t>resources are extremely uncertain. In</w:t>
      </w:r>
      <w:r w:rsidRPr="00C13F49">
        <w:rPr>
          <w:sz w:val="12"/>
        </w:rPr>
        <w:t xml:space="preserve">¶ </w:t>
      </w:r>
      <w:r w:rsidRPr="00C13F49">
        <w:t>2009, the Ground Water Protection</w:t>
      </w:r>
      <w:r w:rsidRPr="00C13F49">
        <w:rPr>
          <w:sz w:val="12"/>
        </w:rPr>
        <w:t xml:space="preserve">¶ </w:t>
      </w:r>
      <w:r w:rsidRPr="00C13F49">
        <w:t>Council and ALL Consulting stunned</w:t>
      </w:r>
      <w:r w:rsidRPr="00C13F49">
        <w:rPr>
          <w:sz w:val="12"/>
        </w:rPr>
        <w:t xml:space="preserve">¶ </w:t>
      </w:r>
      <w:r w:rsidRPr="00C13F49">
        <w:t>observers with the release of their estimate that a whopping 262 trillion cubic</w:t>
      </w:r>
      <w:r w:rsidRPr="00C13F49">
        <w:rPr>
          <w:sz w:val="12"/>
        </w:rPr>
        <w:t xml:space="preserve">¶ </w:t>
      </w:r>
      <w:r w:rsidRPr="00C13F49">
        <w:t>feet of natural gas was trapped in US</w:t>
      </w:r>
      <w:r w:rsidRPr="00C13F49">
        <w:rPr>
          <w:sz w:val="12"/>
        </w:rPr>
        <w:t xml:space="preserve">¶ </w:t>
      </w:r>
      <w:r w:rsidRPr="00C13F49">
        <w:t>shale (2009). (Annual US consumption</w:t>
      </w:r>
      <w:r w:rsidRPr="00C13F49">
        <w:rPr>
          <w:sz w:val="12"/>
        </w:rPr>
        <w:t xml:space="preserve">¶ </w:t>
      </w:r>
      <w:r w:rsidRPr="00C13F49">
        <w:t>is about one-tenth of that, and the shale</w:t>
      </w:r>
      <w:r w:rsidRPr="00C13F49">
        <w:rPr>
          <w:sz w:val="12"/>
        </w:rPr>
        <w:t xml:space="preserve">¶ </w:t>
      </w:r>
      <w:r w:rsidRPr="00C13F49">
        <w:t>resources came on top of large conventional ones that were already known.)</w:t>
      </w:r>
      <w:r w:rsidRPr="00C13F49">
        <w:rPr>
          <w:sz w:val="12"/>
        </w:rPr>
        <w:t xml:space="preserve">¶ </w:t>
      </w:r>
      <w:r w:rsidRPr="00C13F49">
        <w:t>Two years after that, the Energy</w:t>
      </w:r>
      <w:r w:rsidRPr="00C13F49">
        <w:rPr>
          <w:sz w:val="12"/>
        </w:rPr>
        <w:t xml:space="preserve">¶ </w:t>
      </w:r>
      <w:r w:rsidRPr="00C13F49">
        <w:t>DepartmentÕs Energy Information</w:t>
      </w:r>
      <w:r w:rsidRPr="00C13F49">
        <w:rPr>
          <w:sz w:val="12"/>
        </w:rPr>
        <w:t xml:space="preserve">¶ </w:t>
      </w:r>
      <w:r w:rsidRPr="00C13F49">
        <w:t>Administration (EIA) estimated a massive 827 trillion cubic feet of natural</w:t>
      </w:r>
      <w:r w:rsidRPr="00C13F49">
        <w:rPr>
          <w:sz w:val="12"/>
        </w:rPr>
        <w:t xml:space="preserve">¶ </w:t>
      </w:r>
      <w:r w:rsidRPr="00C13F49">
        <w:t>gas, only to drop it back to 482 trillion</w:t>
      </w:r>
      <w:r w:rsidRPr="00C13F49">
        <w:rPr>
          <w:sz w:val="12"/>
        </w:rPr>
        <w:t xml:space="preserve">¶ </w:t>
      </w:r>
      <w:r w:rsidRPr="00C13F49">
        <w:t>cubic feet in early 2012 (Urbina, 2012).</w:t>
      </w:r>
      <w:r w:rsidRPr="00C13F49">
        <w:rPr>
          <w:sz w:val="12"/>
        </w:rPr>
        <w:t xml:space="preserve">¶ </w:t>
      </w:r>
      <w:r w:rsidRPr="00C13F49">
        <w:t>Private analysts have produced even</w:t>
      </w:r>
      <w:r w:rsidRPr="00C13F49">
        <w:rPr>
          <w:sz w:val="12"/>
        </w:rPr>
        <w:t xml:space="preserve">¶ </w:t>
      </w:r>
      <w:r w:rsidRPr="00C13F49">
        <w:t>more varied guesses. Absent more</w:t>
      </w:r>
      <w:r w:rsidRPr="00C13F49">
        <w:rPr>
          <w:sz w:val="12"/>
        </w:rPr>
        <w:t xml:space="preserve">¶ </w:t>
      </w:r>
      <w:r w:rsidRPr="00C13F49">
        <w:t>drilling experience, particularly away</w:t>
      </w:r>
      <w:r w:rsidRPr="00C13F49">
        <w:rPr>
          <w:sz w:val="12"/>
        </w:rPr>
        <w:t xml:space="preserve">¶ </w:t>
      </w:r>
      <w:r w:rsidRPr="00C13F49">
        <w:t>from the most attractive deposits, resolving outstanding disagreements will be</w:t>
      </w:r>
      <w:r w:rsidRPr="00C13F49">
        <w:rPr>
          <w:sz w:val="12"/>
        </w:rPr>
        <w:t xml:space="preserve">¶ </w:t>
      </w:r>
      <w:r w:rsidRPr="00C13F49">
        <w:t>tough.</w:t>
      </w:r>
      <w:r w:rsidRPr="00C13F49">
        <w:rPr>
          <w:sz w:val="12"/>
        </w:rPr>
        <w:t xml:space="preserve">¶ </w:t>
      </w:r>
      <w:r w:rsidRPr="00C13F49">
        <w:t>That is compounded by uncertainty</w:t>
      </w:r>
      <w:r w:rsidRPr="00C13F49">
        <w:rPr>
          <w:sz w:val="12"/>
        </w:rPr>
        <w:t xml:space="preserve">¶ </w:t>
      </w:r>
      <w:r w:rsidRPr="00C13F49">
        <w:t>about how much gas a given well will</w:t>
      </w:r>
      <w:r w:rsidRPr="00C13F49">
        <w:rPr>
          <w:sz w:val="12"/>
        </w:rPr>
        <w:t xml:space="preserve">¶ </w:t>
      </w:r>
      <w:r w:rsidRPr="00C13F49">
        <w:t>ultimately recover. Shale gas is a young</w:t>
      </w:r>
      <w:r w:rsidRPr="00C13F49">
        <w:rPr>
          <w:sz w:val="12"/>
        </w:rPr>
        <w:t xml:space="preserve">¶ </w:t>
      </w:r>
      <w:r w:rsidRPr="00C13F49">
        <w:t>business, but developers expect a well to</w:t>
      </w:r>
      <w:r w:rsidRPr="00C13F49">
        <w:rPr>
          <w:sz w:val="12"/>
        </w:rPr>
        <w:t xml:space="preserve">¶ </w:t>
      </w:r>
      <w:r w:rsidRPr="00C13F49">
        <w:t>produce for decades. Long-term production projections thus rely heavily on</w:t>
      </w:r>
      <w:r w:rsidRPr="00C13F49">
        <w:rPr>
          <w:sz w:val="12"/>
        </w:rPr>
        <w:t xml:space="preserve">¶ </w:t>
      </w:r>
      <w:r w:rsidRPr="00C13F49">
        <w:t>theory, and there are intense debates</w:t>
      </w:r>
      <w:r w:rsidRPr="00C13F49">
        <w:rPr>
          <w:sz w:val="12"/>
        </w:rPr>
        <w:t xml:space="preserve">¶ </w:t>
      </w:r>
      <w:r w:rsidRPr="00C13F49">
        <w:t>over where that theory points. Some</w:t>
      </w:r>
      <w:r w:rsidRPr="00C13F49">
        <w:rPr>
          <w:sz w:val="12"/>
        </w:rPr>
        <w:t xml:space="preserve">¶ </w:t>
      </w:r>
      <w:r w:rsidRPr="00C13F49">
        <w:t>expect production to flatten out at low</w:t>
      </w:r>
      <w:r w:rsidRPr="00C13F49">
        <w:rPr>
          <w:sz w:val="12"/>
        </w:rPr>
        <w:t xml:space="preserve">¶ </w:t>
      </w:r>
      <w:r w:rsidRPr="00C13F49">
        <w:t>levels but to then continue for many</w:t>
      </w:r>
      <w:r w:rsidRPr="00C13F49">
        <w:rPr>
          <w:sz w:val="12"/>
        </w:rPr>
        <w:t xml:space="preserve">¶ </w:t>
      </w:r>
      <w:r w:rsidRPr="00C13F49">
        <w:t>years; others expect it to decline steeply</w:t>
      </w:r>
      <w:r w:rsidRPr="00C13F49">
        <w:rPr>
          <w:sz w:val="12"/>
        </w:rPr>
        <w:t xml:space="preserve">¶ </w:t>
      </w:r>
      <w:r w:rsidRPr="00C13F49">
        <w:t>without end. It will likely be many years</w:t>
      </w:r>
      <w:r w:rsidRPr="00C13F49">
        <w:rPr>
          <w:sz w:val="12"/>
        </w:rPr>
        <w:t xml:space="preserve">¶ </w:t>
      </w:r>
      <w:r w:rsidRPr="00C13F49">
        <w:t>before this battle is resolved decisively.</w:t>
      </w:r>
      <w:r w:rsidRPr="00C13F49">
        <w:rPr>
          <w:sz w:val="12"/>
        </w:rPr>
        <w:t xml:space="preserve">¶ </w:t>
      </w:r>
      <w:r w:rsidRPr="00C13F49">
        <w:t>In the meantime, uncertainty about</w:t>
      </w:r>
      <w:r w:rsidRPr="00C13F49">
        <w:rPr>
          <w:sz w:val="12"/>
        </w:rPr>
        <w:t xml:space="preserve">¶ </w:t>
      </w:r>
      <w:r w:rsidRPr="00C13F49">
        <w:t>ultimate well productivity is tantamount</w:t>
      </w:r>
      <w:r w:rsidRPr="00C13F49">
        <w:rPr>
          <w:sz w:val="12"/>
        </w:rPr>
        <w:t xml:space="preserve">¶ </w:t>
      </w:r>
      <w:r w:rsidRPr="00C13F49">
        <w:t>to uncertainty about the cost of producing a given amount of fuel.</w:t>
      </w:r>
      <w:r w:rsidRPr="00C13F49">
        <w:rPr>
          <w:sz w:val="12"/>
        </w:rPr>
        <w:t xml:space="preserve">¶ </w:t>
      </w:r>
      <w:r w:rsidRPr="00C13F49">
        <w:t>That all leaves a big question: How</w:t>
      </w:r>
      <w:r w:rsidRPr="00C13F49">
        <w:rPr>
          <w:sz w:val="12"/>
        </w:rPr>
        <w:t xml:space="preserve">¶ </w:t>
      </w:r>
      <w:r w:rsidRPr="00C13F49">
        <w:t>much do these differences matter? In</w:t>
      </w:r>
      <w:r w:rsidRPr="00C13F49">
        <w:rPr>
          <w:sz w:val="12"/>
        </w:rPr>
        <w:t xml:space="preserve">¶ </w:t>
      </w:r>
      <w:r w:rsidRPr="00C13F49">
        <w:t>2011, facing questions over natural gas</w:t>
      </w:r>
      <w:r w:rsidRPr="00C13F49">
        <w:rPr>
          <w:sz w:val="12"/>
        </w:rPr>
        <w:t xml:space="preserve">¶ </w:t>
      </w:r>
      <w:r w:rsidRPr="00C13F49">
        <w:t>resources and production costs, the</w:t>
      </w:r>
      <w:r w:rsidRPr="00C13F49">
        <w:rPr>
          <w:sz w:val="12"/>
        </w:rPr>
        <w:t xml:space="preserve">¶ </w:t>
      </w:r>
      <w:r w:rsidRPr="00C13F49">
        <w:t>EIA took a careful look at five cases</w:t>
      </w:r>
      <w:r w:rsidRPr="00C13F49">
        <w:rPr>
          <w:sz w:val="12"/>
        </w:rPr>
        <w:t xml:space="preserve">¶ </w:t>
      </w:r>
      <w:r w:rsidRPr="00C13F49">
        <w:t>(EIA, 2011a). Their best guess, based on</w:t>
      </w:r>
      <w:r w:rsidRPr="00C13F49">
        <w:rPr>
          <w:sz w:val="12"/>
        </w:rPr>
        <w:t xml:space="preserve">¶ </w:t>
      </w:r>
      <w:r w:rsidRPr="00C13F49">
        <w:t>moderate-sized resources and moderate</w:t>
      </w:r>
      <w:r w:rsidRPr="00C13F49">
        <w:rPr>
          <w:sz w:val="12"/>
        </w:rPr>
        <w:t xml:space="preserve">¶ </w:t>
      </w:r>
      <w:r w:rsidRPr="00C13F49">
        <w:t>drilling costs, saw natural gas prices rise</w:t>
      </w:r>
      <w:r w:rsidRPr="00C13F49">
        <w:rPr>
          <w:sz w:val="12"/>
        </w:rPr>
        <w:t xml:space="preserve">¶ </w:t>
      </w:r>
      <w:r w:rsidRPr="00C13F49">
        <w:t>to about $6 for a thousand cubic feet</w:t>
      </w:r>
      <w:r w:rsidRPr="00C13F49">
        <w:rPr>
          <w:sz w:val="12"/>
        </w:rPr>
        <w:t xml:space="preserve">¶ </w:t>
      </w:r>
      <w:r w:rsidRPr="00C13F49">
        <w:t>by 2025 and to $7 by 2035. Bigger</w:t>
      </w:r>
      <w:r w:rsidRPr="00C13F49">
        <w:rPr>
          <w:sz w:val="12"/>
        </w:rPr>
        <w:t xml:space="preserve">¶ </w:t>
      </w:r>
      <w:r w:rsidRPr="00C13F49">
        <w:t>resources (boosted by 50 percent)</w:t>
      </w:r>
      <w:r w:rsidRPr="00C13F49">
        <w:rPr>
          <w:sz w:val="12"/>
        </w:rPr>
        <w:t xml:space="preserve">¶ </w:t>
      </w:r>
      <w:r w:rsidRPr="00C13F49">
        <w:t>meant 2025 prices near $5, and better</w:t>
      </w:r>
      <w:r w:rsidRPr="00C13F49">
        <w:rPr>
          <w:sz w:val="12"/>
        </w:rPr>
        <w:t xml:space="preserve">¶ </w:t>
      </w:r>
      <w:r w:rsidRPr="00C13F49">
        <w:t>productivity pushed those down evenfurther, to barely more than $4. Of</w:t>
      </w:r>
      <w:r w:rsidRPr="00C13F49">
        <w:rPr>
          <w:sz w:val="12"/>
        </w:rPr>
        <w:t xml:space="preserve">¶ </w:t>
      </w:r>
      <w:r w:rsidRPr="00C13F49">
        <w:t>course, when EIA analysts slashed estimated resources in half, projected prices</w:t>
      </w:r>
      <w:r w:rsidRPr="00C13F49">
        <w:rPr>
          <w:sz w:val="12"/>
        </w:rPr>
        <w:t xml:space="preserve">¶ </w:t>
      </w:r>
      <w:r w:rsidRPr="00C13F49">
        <w:t>rose, hitting $7 by 2025. The most</w:t>
      </w:r>
      <w:r w:rsidRPr="00C13F49">
        <w:rPr>
          <w:sz w:val="12"/>
        </w:rPr>
        <w:t xml:space="preserve">¶ </w:t>
      </w:r>
      <w:r w:rsidRPr="00C13F49">
        <w:t>extreme case, which featured not only</w:t>
      </w:r>
      <w:r w:rsidRPr="00C13F49">
        <w:rPr>
          <w:sz w:val="12"/>
        </w:rPr>
        <w:t xml:space="preserve">¶ </w:t>
      </w:r>
      <w:r w:rsidRPr="00C13F49">
        <w:t>smaller resources but doubled drilling</w:t>
      </w:r>
      <w:r w:rsidRPr="00C13F49">
        <w:rPr>
          <w:sz w:val="12"/>
        </w:rPr>
        <w:t xml:space="preserve">¶ </w:t>
      </w:r>
      <w:r w:rsidRPr="00C13F49">
        <w:t>costs, saw prices eventually top $8.</w:t>
      </w:r>
      <w:r w:rsidRPr="00C13F49">
        <w:rPr>
          <w:sz w:val="12"/>
        </w:rPr>
        <w:t xml:space="preserve">¶ </w:t>
      </w:r>
      <w:r w:rsidRPr="00C13F49">
        <w:rPr>
          <w:rStyle w:val="StyleBoldUnderline"/>
        </w:rPr>
        <w:t>Because of their speculative nature</w:t>
      </w:r>
      <w:r w:rsidRPr="00C13F49">
        <w:rPr>
          <w:rStyle w:val="StyleBoldUnderline"/>
          <w:sz w:val="12"/>
        </w:rPr>
        <w:t xml:space="preserve">¶ </w:t>
      </w:r>
      <w:r w:rsidRPr="00C13F49">
        <w:rPr>
          <w:rStyle w:val="StyleBoldUnderline"/>
        </w:rPr>
        <w:t>and the lack of experience with shale</w:t>
      </w:r>
      <w:r w:rsidRPr="00C13F49">
        <w:rPr>
          <w:rStyle w:val="StyleBoldUnderline"/>
          <w:sz w:val="12"/>
        </w:rPr>
        <w:t xml:space="preserve">¶ </w:t>
      </w:r>
      <w:r w:rsidRPr="00C13F49">
        <w:rPr>
          <w:rStyle w:val="StyleBoldUnderline"/>
        </w:rPr>
        <w:t>gas, these sorts of estimates should be</w:t>
      </w:r>
      <w:r w:rsidRPr="00C13F49">
        <w:rPr>
          <w:rStyle w:val="StyleBoldUnderline"/>
          <w:sz w:val="12"/>
        </w:rPr>
        <w:t xml:space="preserve">¶ </w:t>
      </w:r>
      <w:r w:rsidRPr="00C13F49">
        <w:rPr>
          <w:rStyle w:val="StyleBoldUnderline"/>
        </w:rPr>
        <w:t>taken with a grain of salt</w:t>
      </w:r>
      <w:r w:rsidRPr="00C13F49">
        <w:t>. Nonetheless,</w:t>
      </w:r>
      <w:r w:rsidRPr="00C13F49">
        <w:rPr>
          <w:sz w:val="12"/>
        </w:rPr>
        <w:t xml:space="preserve">¶ </w:t>
      </w:r>
      <w:r w:rsidRPr="00C13F49">
        <w:t>most of the numbers have something</w:t>
      </w:r>
      <w:r w:rsidRPr="00C13F49">
        <w:rPr>
          <w:sz w:val="12"/>
        </w:rPr>
        <w:t xml:space="preserve">¶ </w:t>
      </w:r>
      <w:r w:rsidRPr="00C13F49">
        <w:t>important in common: They look ugly</w:t>
      </w:r>
      <w:r w:rsidRPr="00C13F49">
        <w:rPr>
          <w:sz w:val="12"/>
        </w:rPr>
        <w:t xml:space="preserve">¶ </w:t>
      </w:r>
      <w:r w:rsidRPr="00C13F49">
        <w:t xml:space="preserve">for nuclear power. </w:t>
      </w:r>
      <w:r w:rsidRPr="00C13F49">
        <w:rPr>
          <w:rStyle w:val="StyleBoldUnderline"/>
        </w:rPr>
        <w:t>Even $7 natural gas,</w:t>
      </w:r>
      <w:r w:rsidRPr="00C13F49">
        <w:rPr>
          <w:rStyle w:val="StyleBoldUnderline"/>
          <w:sz w:val="12"/>
        </w:rPr>
        <w:t xml:space="preserve">¶ </w:t>
      </w:r>
      <w:r w:rsidRPr="00C13F49">
        <w:rPr>
          <w:rStyle w:val="StyleBoldUnderline"/>
        </w:rPr>
        <w:t>one of the worst-case outcomes, translates into new gas-fired power at about</w:t>
      </w:r>
      <w:r w:rsidRPr="00C13F49">
        <w:rPr>
          <w:rStyle w:val="StyleBoldUnderline"/>
          <w:sz w:val="12"/>
        </w:rPr>
        <w:t xml:space="preserve">¶ </w:t>
      </w:r>
      <w:r w:rsidRPr="00C13F49">
        <w:rPr>
          <w:rStyle w:val="StyleBoldUnderline"/>
        </w:rPr>
        <w:t>7 cents a kilowatt-hour</w:t>
      </w:r>
      <w:r w:rsidRPr="00C13F49">
        <w:t>. Nuclear would</w:t>
      </w:r>
      <w:r w:rsidRPr="00C13F49">
        <w:rPr>
          <w:sz w:val="12"/>
        </w:rPr>
        <w:t xml:space="preserve">¶ </w:t>
      </w:r>
      <w:r w:rsidRPr="00C13F49">
        <w:t>have a tough time beating that, at least</w:t>
      </w:r>
      <w:r w:rsidRPr="00C13F49">
        <w:rPr>
          <w:sz w:val="12"/>
        </w:rPr>
        <w:t xml:space="preserve">¶ </w:t>
      </w:r>
      <w:r w:rsidRPr="00C13F49">
        <w:t>for the next decade or so, except with the</w:t>
      </w:r>
      <w:r w:rsidRPr="00C13F49">
        <w:rPr>
          <w:sz w:val="12"/>
        </w:rPr>
        <w:t xml:space="preserve">¶ </w:t>
      </w:r>
      <w:r w:rsidRPr="00C13F49">
        <w:t>most optimistic assumptions possible</w:t>
      </w:r>
      <w:r w:rsidRPr="00C13F49">
        <w:rPr>
          <w:sz w:val="12"/>
        </w:rPr>
        <w:t xml:space="preserve">¶ </w:t>
      </w:r>
      <w:r w:rsidRPr="00C13F49">
        <w:t>about its cost.</w:t>
      </w:r>
    </w:p>
    <w:p w14:paraId="47F344CD" w14:textId="77777777" w:rsidR="00802C83" w:rsidRPr="00C13F49" w:rsidRDefault="00802C83" w:rsidP="00802C83">
      <w:pPr>
        <w:rPr>
          <w:rStyle w:val="Emphasis"/>
        </w:rPr>
      </w:pPr>
    </w:p>
    <w:p w14:paraId="5AA33B5F" w14:textId="77777777" w:rsidR="00802C83" w:rsidRPr="00C13F49" w:rsidRDefault="00802C83" w:rsidP="00802C83">
      <w:pPr>
        <w:pStyle w:val="Heading4"/>
      </w:pPr>
      <w:r w:rsidRPr="00C13F49">
        <w:t>We have a ton of this shit- demand will rise preventing a bubble</w:t>
      </w:r>
    </w:p>
    <w:p w14:paraId="43298F9E" w14:textId="77777777" w:rsidR="00802C83" w:rsidRPr="00C13F49" w:rsidRDefault="00802C83" w:rsidP="00802C83">
      <w:r w:rsidRPr="00C13F49">
        <w:rPr>
          <w:rStyle w:val="StyleStyleBold12pt"/>
        </w:rPr>
        <w:t>Smith 2012</w:t>
      </w:r>
      <w:r w:rsidRPr="00C13F49">
        <w:t xml:space="preserve"> [Rebecca Smith Wall Street Journal 3-15-2012 “Cheap Natural Gas Unplugs U.S. Nuclear-Power Revival” http://online.wsj.com/article/SB10001424052702304459804577281490129153610.html]</w:t>
      </w:r>
    </w:p>
    <w:p w14:paraId="2C776DA7" w14:textId="77777777" w:rsidR="00802C83" w:rsidRPr="00C13F49" w:rsidRDefault="00802C83" w:rsidP="00802C83">
      <w:pPr>
        <w:rPr>
          <w:rStyle w:val="StyleBoldUnderline"/>
        </w:rPr>
      </w:pPr>
      <w:r w:rsidRPr="00C13F49">
        <w:rPr>
          <w:rStyle w:val="StyleBoldUnderline"/>
        </w:rPr>
        <w:t>Natural-gas companies are working to assuage utilities' concerns</w:t>
      </w:r>
      <w:r w:rsidRPr="00C13F49">
        <w:t xml:space="preserve">. Steven </w:t>
      </w:r>
      <w:r w:rsidRPr="00C13F49">
        <w:rPr>
          <w:rStyle w:val="StyleBoldUnderline"/>
        </w:rPr>
        <w:t>Farris</w:t>
      </w:r>
      <w:r w:rsidRPr="00C13F49">
        <w:t>, chief executive of Apache Corp</w:t>
      </w:r>
      <w:r w:rsidRPr="00C13F49">
        <w:rPr>
          <w:rStyle w:val="StyleBoldUnderline"/>
        </w:rPr>
        <w:t>., points to the current price</w:t>
      </w:r>
      <w:r w:rsidRPr="00C13F49">
        <w:t>—about $2.30 per million British thermal units—</w:t>
      </w:r>
      <w:r w:rsidRPr="00C13F49">
        <w:rPr>
          <w:rStyle w:val="StyleBoldUnderline"/>
        </w:rPr>
        <w:t>as proof that gas is abundant</w:t>
      </w:r>
      <w:r w:rsidRPr="00C13F49">
        <w:t xml:space="preserve">. "Obviously, </w:t>
      </w:r>
      <w:r w:rsidRPr="00C13F49">
        <w:rPr>
          <w:rStyle w:val="StyleBoldUnderline"/>
        </w:rPr>
        <w:t>we've got more gas than we used to, or we'd have $13 gas</w:t>
      </w:r>
      <w:r w:rsidRPr="00C13F49">
        <w:t>," he says. "We just have a tremendous amount of gas."</w:t>
      </w:r>
      <w:r w:rsidRPr="00C13F49">
        <w:rPr>
          <w:sz w:val="12"/>
        </w:rPr>
        <w:t xml:space="preserve">¶ </w:t>
      </w:r>
      <w:r w:rsidRPr="00C13F49">
        <w:t>Mr. Farris doesn't claim natural gas can or should meet most of the nation's power needs. But he says his industry could furnish enough to replace the 185 biggest coal-burning power plants.</w:t>
      </w:r>
      <w:r w:rsidRPr="00C13F49">
        <w:rPr>
          <w:sz w:val="12"/>
        </w:rPr>
        <w:t xml:space="preserve">¶ </w:t>
      </w:r>
      <w:r w:rsidRPr="00C13F49">
        <w:rPr>
          <w:rStyle w:val="StyleBoldUnderline"/>
        </w:rPr>
        <w:t>The gas industry's goal is to "grow demand for their fuel as they grow production</w:t>
      </w:r>
      <w:r w:rsidRPr="00C13F49">
        <w:t xml:space="preserve">," says John Somerhalder, chief executive of AGL Resources, a big natural-gas distribution utility based in Atlanta. </w:t>
      </w:r>
      <w:r w:rsidRPr="00C13F49">
        <w:rPr>
          <w:rStyle w:val="StyleBoldUnderline"/>
        </w:rPr>
        <w:t>There is no better customer</w:t>
      </w:r>
      <w:r w:rsidRPr="00C13F49">
        <w:t xml:space="preserve">, he says, </w:t>
      </w:r>
      <w:r w:rsidRPr="00C13F49">
        <w:rPr>
          <w:rStyle w:val="StyleBoldUnderline"/>
        </w:rPr>
        <w:t>than the power industry.</w:t>
      </w:r>
      <w:r w:rsidRPr="00C13F49">
        <w:rPr>
          <w:sz w:val="12"/>
        </w:rPr>
        <w:t xml:space="preserve">¶ </w:t>
      </w:r>
      <w:r w:rsidRPr="00C13F49">
        <w:rPr>
          <w:rStyle w:val="StyleBoldUnderline"/>
        </w:rPr>
        <w:t>Enormous quantities of natural gas have been discovered in the U.S., especially in underground shale formations</w:t>
      </w:r>
      <w:r w:rsidRPr="00C13F49">
        <w:t xml:space="preserve">, where it is being extracted through hydraulic fracturing, or "fracking." In 2010, there were more than 487,000 wells producing natural gas in 30 states, led by Texas with 95,000 wells, according to the EIA, the statistics arm of the Department of Energy. So-called </w:t>
      </w:r>
      <w:r w:rsidRPr="00C13F49">
        <w:rPr>
          <w:rStyle w:val="StyleBoldUnderline"/>
        </w:rPr>
        <w:t>shale-gas production now accounts for about one-third of U.S. natural-gas supplies.</w:t>
      </w:r>
    </w:p>
    <w:p w14:paraId="7CB65D8E" w14:textId="77777777" w:rsidR="00802C83" w:rsidRPr="00C13F49" w:rsidRDefault="00802C83" w:rsidP="00802C83"/>
    <w:p w14:paraId="7B301222" w14:textId="6DD5597F" w:rsidR="00802C83" w:rsidRPr="00C13F49" w:rsidRDefault="00FF27FC" w:rsidP="00802C83">
      <w:pPr>
        <w:pStyle w:val="Heading3"/>
      </w:pPr>
      <w:bookmarkStart w:id="10" w:name="_Toc209518041"/>
      <w:bookmarkStart w:id="11" w:name="_Toc265062319"/>
      <w:r w:rsidRPr="00C13F49">
        <w:t>A2</w:t>
      </w:r>
      <w:r w:rsidR="00802C83" w:rsidRPr="00C13F49">
        <w:t xml:space="preserve"> Infrastructure Kills Industry</w:t>
      </w:r>
      <w:bookmarkEnd w:id="10"/>
      <w:bookmarkEnd w:id="11"/>
    </w:p>
    <w:p w14:paraId="7E34A4CC" w14:textId="77777777" w:rsidR="00802C83" w:rsidRPr="00C13F49" w:rsidRDefault="00802C83" w:rsidP="00802C83">
      <w:pPr>
        <w:pStyle w:val="Heading4"/>
      </w:pPr>
      <w:r w:rsidRPr="00C13F49">
        <w:t>They are building it now</w:t>
      </w:r>
    </w:p>
    <w:p w14:paraId="44A32F74" w14:textId="77777777" w:rsidR="00802C83" w:rsidRPr="00C13F49" w:rsidRDefault="00802C83" w:rsidP="00802C83">
      <w:r w:rsidRPr="00C13F49">
        <w:rPr>
          <w:rStyle w:val="StyleStyleBold12pt"/>
        </w:rPr>
        <w:t>Wisenberg Brin 2012</w:t>
      </w:r>
      <w:r w:rsidRPr="00C13F49">
        <w:t xml:space="preserve"> [Dinah Wisenberg Brin Special to CNBC.com 20 Jun 2012 “Natural Gas Prices Are Down but Capital Spending Surges” http://www.cnbc.com/id/47279973/Natural_Gas_Prices_Are_Down_but_Capital_Spending_Surges]</w:t>
      </w:r>
    </w:p>
    <w:p w14:paraId="43604D08" w14:textId="77777777" w:rsidR="00802C83" w:rsidRPr="00C13F49" w:rsidRDefault="00802C83" w:rsidP="00802C83">
      <w:r w:rsidRPr="00C13F49">
        <w:rPr>
          <w:rStyle w:val="StyleBoldUnderline"/>
        </w:rPr>
        <w:t>U.S. energy producers’ recent successes in extracting natural gas</w:t>
      </w:r>
      <w:r w:rsidRPr="00C13F49">
        <w:t xml:space="preserve"> from shale </w:t>
      </w:r>
      <w:r w:rsidRPr="00C13F49">
        <w:rPr>
          <w:rStyle w:val="StyleBoldUnderline"/>
        </w:rPr>
        <w:t>may have contributed to a price-dampening oversupply</w:t>
      </w:r>
      <w:r w:rsidRPr="00C13F49">
        <w:t xml:space="preserve"> for now, </w:t>
      </w:r>
      <w:r w:rsidRPr="00C13F49">
        <w:rPr>
          <w:rStyle w:val="StyleBoldUnderline"/>
        </w:rPr>
        <w:t xml:space="preserve">but it’s also spurring tens of billions of dollars in capital investments by a reinvigorated industry. </w:t>
      </w:r>
      <w:r w:rsidRPr="00C13F49">
        <w:rPr>
          <w:rStyle w:val="StyleBoldUnderline"/>
          <w:sz w:val="12"/>
        </w:rPr>
        <w:t xml:space="preserve">¶ </w:t>
      </w:r>
      <w:r w:rsidRPr="00C13F49">
        <w:rPr>
          <w:rStyle w:val="StyleBoldUnderline"/>
        </w:rPr>
        <w:t xml:space="preserve">Investments in pipelines and other natural gas infrastructure are expected to enter the trillions of dollars over the next two to three decades, </w:t>
      </w:r>
      <w:r w:rsidRPr="00C13F49">
        <w:rPr>
          <w:rStyle w:val="Emphasis"/>
        </w:rPr>
        <w:t>with heavy investment in the near term.</w:t>
      </w:r>
      <w:r w:rsidRPr="00C13F49">
        <w:rPr>
          <w:rStyle w:val="Emphasis"/>
          <w:sz w:val="12"/>
        </w:rPr>
        <w:t>¶</w:t>
      </w:r>
      <w:r w:rsidRPr="00C13F49">
        <w:rPr>
          <w:sz w:val="12"/>
        </w:rPr>
        <w:t xml:space="preserve"> </w:t>
      </w:r>
      <w:r w:rsidRPr="00C13F49">
        <w:t>“The gas business in North America has suddenly gone through a dramatic revolution,” as new horizontal drilling and hydraulic fracturing technologies have allowed access to tremendous natural gas resources, notes industry consultant James Jensen, president of Jensen Associates of Weston, Mass.</w:t>
      </w:r>
      <w:r w:rsidRPr="00C13F49">
        <w:rPr>
          <w:sz w:val="12"/>
        </w:rPr>
        <w:t xml:space="preserve">¶ </w:t>
      </w:r>
      <w:r w:rsidRPr="00C13F49">
        <w:t>The industry needs new pipelines to accommodate the significant gas resources being discovered in places where it previously wasn’t found, he said, noting also that "fracking" is leading producers to oil.</w:t>
      </w:r>
      <w:r w:rsidRPr="00C13F49">
        <w:rPr>
          <w:sz w:val="12"/>
        </w:rPr>
        <w:t xml:space="preserve">¶ </w:t>
      </w:r>
      <w:r w:rsidRPr="00C13F49">
        <w:t>Shale gas is also sparking capital expenditures by chemical producers that use natural gas as fuel and feedstock, and by other energy-intensive industries, and may prompt investment in natural gas-fueled power generation as well.</w:t>
      </w:r>
      <w:r w:rsidRPr="00C13F49">
        <w:rPr>
          <w:sz w:val="12"/>
        </w:rPr>
        <w:t xml:space="preserve">¶ </w:t>
      </w:r>
      <w:r w:rsidRPr="00C13F49">
        <w:t>The shale discoveries could potentially shift the United States to an export market, as well, as shale gas is expected to reduce reliance on liquefied natural gas imports and pare U.S. electricity prices.</w:t>
      </w:r>
      <w:r w:rsidRPr="00C13F49">
        <w:rPr>
          <w:sz w:val="12"/>
        </w:rPr>
        <w:t xml:space="preserve">¶ </w:t>
      </w:r>
      <w:r w:rsidRPr="00C13F49">
        <w:t>“</w:t>
      </w:r>
      <w:r w:rsidRPr="00C13F49">
        <w:rPr>
          <w:rStyle w:val="StyleBoldUnderline"/>
        </w:rPr>
        <w:t>The United States has really changed in the past three or four years its energy profile, and that is why we’re seeing this step up in infrastructure investment</w:t>
      </w:r>
      <w:r w:rsidRPr="00C13F49">
        <w:t>,” says John Parry, principal energy financial analyst at IHS Herold, an energy company and transaction research arm of IHS Global Insight [IHS 116.16 -1.54 (-1.31%) ].</w:t>
      </w:r>
    </w:p>
    <w:p w14:paraId="60780837" w14:textId="77777777" w:rsidR="00802C83" w:rsidRPr="00C13F49" w:rsidRDefault="00802C83" w:rsidP="00802C83"/>
    <w:p w14:paraId="77E01DCA" w14:textId="77777777" w:rsidR="00802C83" w:rsidRPr="00C13F49" w:rsidRDefault="00802C83" w:rsidP="00802C83"/>
    <w:p w14:paraId="6BE3B93A" w14:textId="5AC61F90" w:rsidR="00802C83" w:rsidRPr="00C13F49" w:rsidRDefault="00FF27FC" w:rsidP="00802C83">
      <w:pPr>
        <w:pStyle w:val="Heading3"/>
      </w:pPr>
      <w:bookmarkStart w:id="12" w:name="_Toc209518042"/>
      <w:bookmarkStart w:id="13" w:name="_Toc265062320"/>
      <w:r w:rsidRPr="00C13F49">
        <w:t>A2</w:t>
      </w:r>
      <w:r w:rsidR="00802C83" w:rsidRPr="00C13F49">
        <w:t xml:space="preserve"> New Regulations Kill Industry</w:t>
      </w:r>
      <w:bookmarkEnd w:id="12"/>
      <w:bookmarkEnd w:id="13"/>
    </w:p>
    <w:p w14:paraId="1A45E72D" w14:textId="77777777" w:rsidR="00802C83" w:rsidRPr="00C13F49" w:rsidRDefault="00802C83" w:rsidP="00802C83">
      <w:pPr>
        <w:pStyle w:val="Heading4"/>
      </w:pPr>
      <w:r w:rsidRPr="00C13F49">
        <w:t>No regulations are coming- when they negotiate the natural gas industry wins</w:t>
      </w:r>
    </w:p>
    <w:p w14:paraId="06C25BA1" w14:textId="77777777" w:rsidR="00802C83" w:rsidRPr="00C13F49" w:rsidRDefault="00802C83" w:rsidP="00802C83">
      <w:r w:rsidRPr="00C13F49">
        <w:rPr>
          <w:rStyle w:val="StyleStyleBold12pt"/>
        </w:rPr>
        <w:t>Broder 2012</w:t>
      </w:r>
      <w:r w:rsidRPr="00C13F49">
        <w:t xml:space="preserve"> [John M. Broder May 4, 2012 New York Times “New Proposal on Fracking Gives Ground to Industry” http://www.nytimes.com/2012/05/05/us/new-fracking-rule-is-issued-by-obama-administration.html]</w:t>
      </w:r>
    </w:p>
    <w:p w14:paraId="6941DE64" w14:textId="77777777" w:rsidR="00802C83" w:rsidRPr="00C13F49" w:rsidRDefault="00802C83" w:rsidP="00802C83">
      <w:r w:rsidRPr="00C13F49">
        <w:t xml:space="preserve">WASHINGTON — </w:t>
      </w:r>
      <w:r w:rsidRPr="00C13F49">
        <w:rPr>
          <w:rStyle w:val="StyleBoldUnderline"/>
        </w:rPr>
        <w:t>The Obama administration on Friday issued a proposed rule governing hydraulic fracturing</w:t>
      </w:r>
      <w:r w:rsidRPr="00C13F49">
        <w:t xml:space="preserve"> for oil and gas </w:t>
      </w:r>
      <w:r w:rsidRPr="00C13F49">
        <w:rPr>
          <w:rStyle w:val="StyleBoldUnderline"/>
        </w:rPr>
        <w:t>on public lands</w:t>
      </w:r>
      <w:r w:rsidRPr="00C13F49">
        <w:t xml:space="preserve"> that will for the first time require disclosure of the chemicals used in the process.</w:t>
      </w:r>
      <w:r w:rsidRPr="00C13F49">
        <w:rPr>
          <w:sz w:val="12"/>
        </w:rPr>
        <w:t xml:space="preserve">¶ </w:t>
      </w:r>
      <w:r w:rsidRPr="00C13F49">
        <w:t xml:space="preserve">But </w:t>
      </w:r>
      <w:r w:rsidRPr="00C13F49">
        <w:rPr>
          <w:rStyle w:val="StyleBoldUnderline"/>
        </w:rPr>
        <w:t>in a significant concession to the oil industry, companies will have to reveal the composition of fluids only after they have completed drilling</w:t>
      </w:r>
      <w:r w:rsidRPr="00C13F49">
        <w:t xml:space="preserve"> — a sharp change from the government’s original proposal, which would have required disclosure of the chemicals 30 days before a well could be started.</w:t>
      </w:r>
      <w:r w:rsidRPr="00C13F49">
        <w:rPr>
          <w:sz w:val="12"/>
        </w:rPr>
        <w:t xml:space="preserve">¶ </w:t>
      </w:r>
      <w:r w:rsidRPr="00C13F49">
        <w:t>The pullback on the rule followed a series of meetings at the White House after the original regulation was proposed in February. Lobbyists representing oil industry trade associations and individual major producers like ExxonMobil, XTO Energy, Apache, Samson Resources and Anadarko Petroleum met with officials of the Office of Management and Budget, who reworked the rule to address industry concerns about overlapping state regulations and the cost of compliance.</w:t>
      </w:r>
      <w:r w:rsidRPr="00C13F49">
        <w:rPr>
          <w:sz w:val="12"/>
        </w:rPr>
        <w:t xml:space="preserve">¶ </w:t>
      </w:r>
      <w:r w:rsidRPr="00C13F49">
        <w:rPr>
          <w:rStyle w:val="StyleBoldUnderline"/>
        </w:rPr>
        <w:t>Production of domestic oil and natural gas has surged in recent years</w:t>
      </w:r>
      <w:r w:rsidRPr="00C13F49">
        <w:t xml:space="preserve"> as hydraulic fracturing and horizontal drilling have opened new fields and allowed renewed production from formations that had seemed depleted.</w:t>
      </w:r>
      <w:r w:rsidRPr="00C13F49">
        <w:rPr>
          <w:sz w:val="12"/>
        </w:rPr>
        <w:t xml:space="preserve">¶ </w:t>
      </w:r>
      <w:r w:rsidRPr="00C13F49">
        <w:t xml:space="preserve">President </w:t>
      </w:r>
      <w:r w:rsidRPr="00C13F49">
        <w:rPr>
          <w:rStyle w:val="StyleBoldUnderline"/>
        </w:rPr>
        <w:t>Obama has strongly endorsed the new production as a boon to the economy and energy security. And the president</w:t>
      </w:r>
      <w:r w:rsidRPr="00C13F49">
        <w:t xml:space="preserve">, </w:t>
      </w:r>
      <w:r w:rsidRPr="00C13F49">
        <w:rPr>
          <w:rStyle w:val="StyleBoldUnderline"/>
        </w:rPr>
        <w:t>under intense criticism of his energy policies from Republicans</w:t>
      </w:r>
      <w:r w:rsidRPr="00C13F49">
        <w:t xml:space="preserve"> and oil industry officials as he faces a re-election contest, </w:t>
      </w:r>
      <w:r w:rsidRPr="00C13F49">
        <w:rPr>
          <w:rStyle w:val="StyleBoldUnderline"/>
        </w:rPr>
        <w:t>has recently taken steps to ease government regulation of oil operations</w:t>
      </w:r>
      <w:r w:rsidRPr="00C13F49">
        <w:t>.</w:t>
      </w:r>
    </w:p>
    <w:p w14:paraId="1EFD974B" w14:textId="77777777" w:rsidR="00802C83" w:rsidRPr="00C13F49" w:rsidRDefault="00802C83" w:rsidP="00802C83"/>
    <w:p w14:paraId="01A1E07B" w14:textId="77777777" w:rsidR="00802C83" w:rsidRPr="00C13F49" w:rsidRDefault="00802C83" w:rsidP="00802C83">
      <w:pPr>
        <w:pStyle w:val="Heading4"/>
      </w:pPr>
      <w:r w:rsidRPr="00C13F49">
        <w:t>The industry always gets concessions- empirically proven on flaring</w:t>
      </w:r>
    </w:p>
    <w:p w14:paraId="3A2D860E" w14:textId="77777777" w:rsidR="00802C83" w:rsidRPr="00C13F49" w:rsidRDefault="00802C83" w:rsidP="00802C83">
      <w:r w:rsidRPr="00C13F49">
        <w:rPr>
          <w:rStyle w:val="StyleStyleBold12pt"/>
        </w:rPr>
        <w:t>Restuccia 12</w:t>
      </w:r>
      <w:r w:rsidRPr="00C13F49">
        <w:t xml:space="preserve"> [Andrew Restuccia 04/18/12 The Hill “EPA finalizes first-ever air pollution rules for natural-gas 'fracking'” http://thehill.com/blogs/e2-wire/e2-wire/222303-epa-finalizes-first-ever-air-pollution-rules-for-fracking]</w:t>
      </w:r>
    </w:p>
    <w:p w14:paraId="7F7CA9D7" w14:textId="77777777" w:rsidR="00802C83" w:rsidRPr="00C13F49" w:rsidRDefault="00802C83" w:rsidP="00802C83">
      <w:r w:rsidRPr="00C13F49">
        <w:rPr>
          <w:rStyle w:val="StyleBoldUnderline"/>
        </w:rPr>
        <w:t>The Environmental Protection Agency unveiled first-ever regulations</w:t>
      </w:r>
      <w:r w:rsidRPr="00C13F49">
        <w:t xml:space="preserve"> Wednesday </w:t>
      </w:r>
      <w:r w:rsidRPr="00C13F49">
        <w:rPr>
          <w:rStyle w:val="StyleBoldUnderline"/>
        </w:rPr>
        <w:t>aimed at reducing toxic air pollution from</w:t>
      </w:r>
      <w:r w:rsidRPr="00C13F49">
        <w:t xml:space="preserve"> the natural-gas drilling practice known as “</w:t>
      </w:r>
      <w:r w:rsidRPr="00C13F49">
        <w:rPr>
          <w:rStyle w:val="StyleBoldUnderline"/>
        </w:rPr>
        <w:t>fracking</w:t>
      </w:r>
      <w:r w:rsidRPr="00C13F49">
        <w:t>.”</w:t>
      </w:r>
      <w:r w:rsidRPr="00C13F49">
        <w:rPr>
          <w:sz w:val="12"/>
        </w:rPr>
        <w:t xml:space="preserve">¶ </w:t>
      </w:r>
      <w:r w:rsidRPr="00C13F49">
        <w:t>The regulations — which would also target emissions from compressors, oil storage tanks and other oil-and-gas sector equipment — would cut 95 percent of smog-forming and toxic emissions from wells developed with fracking, EPA said.</w:t>
      </w:r>
      <w:r w:rsidRPr="00C13F49">
        <w:rPr>
          <w:sz w:val="12"/>
        </w:rPr>
        <w:t xml:space="preserve">¶ </w:t>
      </w:r>
      <w:r w:rsidRPr="00C13F49">
        <w:t>Fracking, or hydraulic fracturing, involves high-pressure injections of sand, water and chemicals that allow natural gas trapped in rock formations to flow.</w:t>
      </w:r>
      <w:r w:rsidRPr="00C13F49">
        <w:rPr>
          <w:sz w:val="12"/>
        </w:rPr>
        <w:t xml:space="preserve">¶ </w:t>
      </w:r>
      <w:r w:rsidRPr="00C13F49">
        <w:t>The final regulations have been the subject of an aggressive public relations and lobbying campaign in recent months, with industry groups arguing they will impose huge burdens on companies, and green groups countering that they are essential to protect public health.</w:t>
      </w:r>
      <w:r w:rsidRPr="00C13F49">
        <w:rPr>
          <w:sz w:val="12"/>
        </w:rPr>
        <w:t xml:space="preserve">¶ </w:t>
      </w:r>
      <w:r w:rsidRPr="00C13F49">
        <w:rPr>
          <w:rStyle w:val="StyleBoldUnderline"/>
        </w:rPr>
        <w:t>EPA altered the final regulations to offer a key concession to the natural-gas industry, which had raised concerns about being able to comply with the proposed regulations</w:t>
      </w:r>
      <w:r w:rsidRPr="00C13F49">
        <w:t xml:space="preserve"> issued last year.</w:t>
      </w:r>
      <w:r w:rsidRPr="00C13F49">
        <w:rPr>
          <w:sz w:val="12"/>
        </w:rPr>
        <w:t xml:space="preserve">¶ </w:t>
      </w:r>
      <w:r w:rsidRPr="00C13F49">
        <w:t xml:space="preserve">Under the final rules, </w:t>
      </w:r>
      <w:r w:rsidRPr="00C13F49">
        <w:rPr>
          <w:rStyle w:val="StyleBoldUnderline"/>
        </w:rPr>
        <w:t xml:space="preserve">companies can comply with the standards until 2015 using flaring, which reduces harmful emissions by burning off the gases that would otherwise escape during natural-gas drilling. </w:t>
      </w:r>
      <w:r w:rsidRPr="00C13F49">
        <w:t>After 2015, companies will need to install so-called “green completions,” which are technologies that capture harmful emissions.</w:t>
      </w:r>
    </w:p>
    <w:p w14:paraId="6C8C91D7" w14:textId="77777777" w:rsidR="00802C83" w:rsidRPr="00C13F49" w:rsidRDefault="00802C83" w:rsidP="00802C83"/>
    <w:p w14:paraId="67C3E54E" w14:textId="421CEB84" w:rsidR="00802C83" w:rsidRPr="00C13F49" w:rsidRDefault="00FF27FC" w:rsidP="00802C83">
      <w:pPr>
        <w:pStyle w:val="Heading3"/>
      </w:pPr>
      <w:bookmarkStart w:id="14" w:name="_Toc209518043"/>
      <w:bookmarkStart w:id="15" w:name="_Toc265062321"/>
      <w:r w:rsidRPr="00C13F49">
        <w:t>A2</w:t>
      </w:r>
      <w:r w:rsidR="00802C83" w:rsidRPr="00C13F49">
        <w:t xml:space="preserve"> Overlapping Regulations</w:t>
      </w:r>
      <w:bookmarkEnd w:id="14"/>
      <w:bookmarkEnd w:id="15"/>
    </w:p>
    <w:p w14:paraId="6140D972" w14:textId="77777777" w:rsidR="00802C83" w:rsidRPr="00C13F49" w:rsidRDefault="00802C83" w:rsidP="00802C83">
      <w:pPr>
        <w:pStyle w:val="Heading4"/>
      </w:pPr>
      <w:r w:rsidRPr="00C13F49">
        <w:t>Obama’s got this one</w:t>
      </w:r>
    </w:p>
    <w:p w14:paraId="0FE2CAC6" w14:textId="77777777" w:rsidR="00802C83" w:rsidRPr="00C13F49" w:rsidRDefault="00802C83" w:rsidP="00802C83">
      <w:r w:rsidRPr="00C13F49">
        <w:rPr>
          <w:rStyle w:val="StyleStyleBold12pt"/>
        </w:rPr>
        <w:t>Restuccia 12</w:t>
      </w:r>
      <w:r w:rsidRPr="00C13F49">
        <w:t xml:space="preserve"> [Andrew Restuccia 04/18/12 The Hill “EPA finalizes first-ever air pollution rules for natural-gas 'fracking'” http://thehill.com/blogs/e2-wire/e2-wire/222303-epa-finalizes-first-ever-air-pollution-rules-for-fracking]</w:t>
      </w:r>
    </w:p>
    <w:p w14:paraId="365A6C84" w14:textId="3B701A83" w:rsidR="00802C83" w:rsidRPr="00C13F49" w:rsidRDefault="00802C83" w:rsidP="00802C83">
      <w:r w:rsidRPr="00C13F49">
        <w:rPr>
          <w:rStyle w:val="StyleBoldUnderline"/>
        </w:rPr>
        <w:t>In an effort to reassure industry groups that are concerned about overlapping federal regulations, Obama announced the formation of a high-level task force last week charged with coordinating oversight of fracking</w:t>
      </w:r>
      <w:r w:rsidRPr="00C13F49">
        <w:t>.</w:t>
      </w:r>
      <w:r w:rsidRPr="00C13F49">
        <w:rPr>
          <w:sz w:val="12"/>
        </w:rPr>
        <w:t xml:space="preserve">¶ </w:t>
      </w:r>
      <w:r w:rsidRPr="00C13F49">
        <w:rPr>
          <w:rStyle w:val="StyleBoldUnderline"/>
        </w:rPr>
        <w:t>The executive order forming the task force sought to strike a balance between safety and expanded development</w:t>
      </w:r>
      <w:r w:rsidRPr="00C13F49">
        <w:t>.</w:t>
      </w:r>
      <w:r w:rsidRPr="00C13F49">
        <w:rPr>
          <w:sz w:val="12"/>
        </w:rPr>
        <w:t xml:space="preserve">¶ </w:t>
      </w:r>
      <w:r w:rsidRPr="00C13F49">
        <w:t>“[</w:t>
      </w:r>
      <w:r w:rsidRPr="00C13F49">
        <w:rPr>
          <w:rStyle w:val="StyleBoldUnderline"/>
        </w:rPr>
        <w:t>I]t is vital that we take full advantage of our natural gas resources,</w:t>
      </w:r>
      <w:r w:rsidRPr="00C13F49">
        <w:t xml:space="preserve"> while giving American families and communities confidence that natural and cultural resources, air and water quality, and public health and safety will not be compromised,” the order said. </w:t>
      </w:r>
    </w:p>
    <w:p w14:paraId="2A7B96FA" w14:textId="77777777" w:rsidR="00802C83" w:rsidRPr="00C13F49" w:rsidRDefault="00802C83" w:rsidP="00802C83">
      <w:pPr>
        <w:pStyle w:val="Heading3"/>
      </w:pPr>
      <w:bookmarkStart w:id="16" w:name="_Toc265062322"/>
      <w:r w:rsidRPr="00C13F49">
        <w:t>Natural Gas Not Key to Manufacturing</w:t>
      </w:r>
      <w:bookmarkEnd w:id="16"/>
    </w:p>
    <w:p w14:paraId="625BBD20" w14:textId="77777777" w:rsidR="00802C83" w:rsidRPr="00C13F49" w:rsidRDefault="00802C83" w:rsidP="00802C83">
      <w:pPr>
        <w:pStyle w:val="Heading4"/>
      </w:pPr>
      <w:r w:rsidRPr="00C13F49">
        <w:t>Natural gas not key to manufacturing – affected sectors are inconsequential</w:t>
      </w:r>
    </w:p>
    <w:p w14:paraId="74735953" w14:textId="77777777" w:rsidR="00802C83" w:rsidRPr="00C13F49" w:rsidRDefault="00802C83" w:rsidP="00802C83">
      <w:r w:rsidRPr="00C13F49">
        <w:t xml:space="preserve">Michael A. </w:t>
      </w:r>
      <w:r w:rsidRPr="00C13F49">
        <w:rPr>
          <w:rStyle w:val="StyleStyleBold12pt"/>
        </w:rPr>
        <w:t>Levi</w:t>
      </w:r>
      <w:r w:rsidRPr="00C13F49">
        <w:t xml:space="preserve">, David M. Rubenstein Senior Fellow for Energy and the Environment and Director of the Program on Energy Security and Climate Change, “Energy and U.S. Manufacturing: Five Things to Think About,” Council on Foreign Relations, May 16, </w:t>
      </w:r>
      <w:r w:rsidRPr="00C13F49">
        <w:rPr>
          <w:rStyle w:val="StyleStyleBold12pt"/>
        </w:rPr>
        <w:t>2012</w:t>
      </w:r>
      <w:r w:rsidRPr="00C13F49">
        <w:t xml:space="preserve">, </w:t>
      </w:r>
      <w:hyperlink r:id="rId9" w:history="1">
        <w:r w:rsidRPr="00C13F49">
          <w:rPr>
            <w:rStyle w:val="Hyperlink"/>
          </w:rPr>
          <w:t>http://blogs.cfr.org/levi/2012/05/16/energy-and-u-s-manufacturing-five-things-to-think-about/</w:t>
        </w:r>
      </w:hyperlink>
      <w:r w:rsidRPr="00C13F49">
        <w:t>, accessed 9-18-2012.</w:t>
      </w:r>
    </w:p>
    <w:p w14:paraId="0836CA27" w14:textId="77777777" w:rsidR="00802C83" w:rsidRPr="00C13F49" w:rsidRDefault="00802C83" w:rsidP="00802C83">
      <w:r w:rsidRPr="00C13F49">
        <w:rPr>
          <w:rStyle w:val="StyleBoldUnderline"/>
        </w:rPr>
        <w:t>The boom in U.S. oil and gas production has sparked talk of a manufacturing renaissance.</w:t>
      </w:r>
      <w:r w:rsidRPr="00C13F49">
        <w:t xml:space="preserve"> I mentioned that somewhat skeptically last week in the context of a much broader piece on the excitement surrounding surging U.S. oil and gas output. I want to drill down on five important issues here. Some of this thinking is preliminary, so as always, feedback is most welcome.</w:t>
      </w:r>
      <w:r w:rsidRPr="00C13F49">
        <w:rPr>
          <w:sz w:val="12"/>
        </w:rPr>
        <w:t xml:space="preserve">¶ </w:t>
      </w:r>
      <w:r w:rsidRPr="00C13F49">
        <w:rPr>
          <w:rStyle w:val="StyleBoldUnderline"/>
        </w:rPr>
        <w:t>Energy is of marginal importance to most manufacturing.</w:t>
      </w:r>
      <w:r w:rsidRPr="00C13F49">
        <w:rPr>
          <w:sz w:val="12"/>
        </w:rPr>
        <w:t xml:space="preserve">¶ </w:t>
      </w:r>
      <w:r w:rsidRPr="00C13F49">
        <w:rPr>
          <w:rStyle w:val="StyleBoldUnderline"/>
        </w:rPr>
        <w:t>Most U.S. manufacturing is not energy intensive</w:t>
      </w:r>
      <w:r w:rsidRPr="00C13F49">
        <w:t xml:space="preserve">. Joe Aldy and Billy Pizer reported in a 2009 paper that </w:t>
      </w:r>
      <w:r w:rsidRPr="00C13F49">
        <w:rPr>
          <w:rStyle w:val="StyleBoldUnderline"/>
        </w:rPr>
        <w:t>only one tenth of U.S. manufacturing involved energy costs exceeding five percent of the total value of shipments.</w:t>
      </w:r>
      <w:r w:rsidRPr="00C13F49">
        <w:t xml:space="preserve"> These industries – the most prominent of which are iron and steel, primary aluminum, bulk cement, chemicals, paper, and glass – are what we are talking about when we discuss the potential for an energy-driven manufacturing boom. </w:t>
      </w:r>
      <w:r w:rsidRPr="00C13F49">
        <w:rPr>
          <w:rStyle w:val="StyleBoldUnderline"/>
        </w:rPr>
        <w:t>The size of these sectors would need to grow enormously to have revolutionary consequences for the fate of the U.S. manufacturing sector.</w:t>
      </w:r>
      <w:r w:rsidRPr="00C13F49">
        <w:t xml:space="preserve"> Avoiding substantial decline, though, could be more feasible.</w:t>
      </w:r>
    </w:p>
    <w:p w14:paraId="38F5FD87" w14:textId="77777777" w:rsidR="00802C83" w:rsidRPr="00C13F49" w:rsidRDefault="00802C83" w:rsidP="00802C83">
      <w:pPr>
        <w:pStyle w:val="Heading4"/>
      </w:pPr>
      <w:r w:rsidRPr="00C13F49">
        <w:t>Natural gas will not affect manufacturing industries – multiples reasons</w:t>
      </w:r>
    </w:p>
    <w:p w14:paraId="500C0932" w14:textId="77777777" w:rsidR="00802C83" w:rsidRPr="00C13F49" w:rsidRDefault="00802C83" w:rsidP="00802C83">
      <w:r w:rsidRPr="00C13F49">
        <w:t xml:space="preserve">Michael A. </w:t>
      </w:r>
      <w:r w:rsidRPr="00C13F49">
        <w:rPr>
          <w:rStyle w:val="StyleStyleBold12pt"/>
        </w:rPr>
        <w:t>Levi</w:t>
      </w:r>
      <w:r w:rsidRPr="00C13F49">
        <w:t xml:space="preserve">, David M. Rubenstein Senior Fellow for Energy and the Environment and Director of the Program on Energy Security and Climate Change, “Energy and U.S. Manufacturing: Five Things to Think About,” Council on Foreign Relations, May 16, </w:t>
      </w:r>
      <w:r w:rsidRPr="00C13F49">
        <w:rPr>
          <w:rStyle w:val="StyleStyleBold12pt"/>
        </w:rPr>
        <w:t>2012</w:t>
      </w:r>
      <w:r w:rsidRPr="00C13F49">
        <w:t xml:space="preserve">, </w:t>
      </w:r>
      <w:hyperlink r:id="rId10" w:history="1">
        <w:r w:rsidRPr="00C13F49">
          <w:rPr>
            <w:rStyle w:val="Hyperlink"/>
          </w:rPr>
          <w:t>http://blogs.cfr.org/levi/2012/05/16/energy-and-u-s-manufacturing-five-things-to-think-about/</w:t>
        </w:r>
      </w:hyperlink>
      <w:r w:rsidRPr="00C13F49">
        <w:t>, accessed 9-18-2012.</w:t>
      </w:r>
    </w:p>
    <w:p w14:paraId="78C9A53E" w14:textId="77777777" w:rsidR="00802C83" w:rsidRPr="00C13F49" w:rsidRDefault="00802C83" w:rsidP="00802C83">
      <w:pPr>
        <w:rPr>
          <w:rStyle w:val="StyleBoldUnderline"/>
        </w:rPr>
      </w:pPr>
      <w:r w:rsidRPr="00C13F49">
        <w:rPr>
          <w:rStyle w:val="StyleBoldUnderline"/>
        </w:rPr>
        <w:t>Manufacturing growth tied to cheap natural gas is mostly a chemicals story.</w:t>
      </w:r>
      <w:r w:rsidRPr="00C13F49">
        <w:rPr>
          <w:sz w:val="12"/>
        </w:rPr>
        <w:t>¶</w:t>
      </w:r>
      <w:r w:rsidRPr="00C13F49">
        <w:t xml:space="preserve"> Take a look at the sweep of major energy-intensive industries, and you’ll find that most are still quite insensitive to energy prices. IHS-CERA, which is not shy about extolling the benefits of the “shale gale” (a term it coined), surveyed these areas in an ANGA-funded study on shale jobs late last year and came to some striking conclusions.</w:t>
      </w:r>
      <w:r w:rsidRPr="00C13F49">
        <w:rPr>
          <w:sz w:val="12"/>
        </w:rPr>
        <w:t>¶</w:t>
      </w:r>
      <w:r w:rsidRPr="00C13F49">
        <w:t xml:space="preserve"> Aluminum: “Lower U.S. natural gas prices could potentially slow or even halt the slow decay in the aluminum industry. </w:t>
      </w:r>
      <w:r w:rsidRPr="00C13F49">
        <w:rPr>
          <w:rStyle w:val="StyleBoldUnderline"/>
        </w:rPr>
        <w:t>However, it is unlikely that they would change the economics of primary aluminum production enough, even in the long-term, to redirect investment here.</w:t>
      </w:r>
      <w:r w:rsidRPr="00C13F49">
        <w:t>”</w:t>
      </w:r>
      <w:r w:rsidRPr="00C13F49">
        <w:rPr>
          <w:sz w:val="12"/>
        </w:rPr>
        <w:t>¶</w:t>
      </w:r>
      <w:r w:rsidRPr="00C13F49">
        <w:t xml:space="preserve"> </w:t>
      </w:r>
      <w:r w:rsidRPr="00C13F49">
        <w:rPr>
          <w:rStyle w:val="StyleBoldUnderline"/>
        </w:rPr>
        <w:t>Steel: “Cheaper electricity [due to low gas prices] will have only a small positive effect on this industry in terms of profitability and competitiveness.”</w:t>
      </w:r>
      <w:r w:rsidRPr="00C13F49">
        <w:rPr>
          <w:sz w:val="12"/>
        </w:rPr>
        <w:t>¶</w:t>
      </w:r>
      <w:r w:rsidRPr="00C13F49">
        <w:t xml:space="preserve"> </w:t>
      </w:r>
      <w:r w:rsidRPr="00C13F49">
        <w:rPr>
          <w:rStyle w:val="StyleBoldUnderline"/>
        </w:rPr>
        <w:t>Cement: “The electricity fraction of costs for cement production is too small to generate a significant impact on competitiveness</w:t>
      </w:r>
      <w:r w:rsidRPr="00C13F49">
        <w:t>, and the cost savings are not expected to cause production expansion and capacity investment.”</w:t>
      </w:r>
      <w:r w:rsidRPr="00C13F49">
        <w:rPr>
          <w:sz w:val="12"/>
        </w:rPr>
        <w:t>¶</w:t>
      </w:r>
      <w:r w:rsidRPr="00C13F49">
        <w:t xml:space="preserve"> There were, however, two industries that stood out. The (much) smaller one was “iron ore processed from taconite in the Great Lakes region”. Indeed several new projects, each of which would ultimately employ a couple hundred people, appear to be underway. </w:t>
      </w:r>
      <w:r w:rsidRPr="00C13F49">
        <w:rPr>
          <w:rStyle w:val="StyleBoldUnderline"/>
        </w:rPr>
        <w:t>The greatest potential, however, appears to lie in petrochemicals.</w:t>
      </w:r>
      <w:r w:rsidRPr="00C13F49">
        <w:t xml:space="preserve"> The basic story is simple: natural gas is partly ethane and propane, feedstocks that makes up the bulk of ethylene and propylene producers’ costs. Greater natural gas production boosts ethane and propane supplies. So do lower natural gas prices, which can make it more profitable to strip out these liquids (not a cheap endeavor) rather than keep it in the gas to boost sales. (Ethane and propane increase the Btu content of natural gas, and thus the amount one can make by selling it.) On the flip side, the main competition for ethane and propane as feedstocks is naphtha, a product of petroleum refining. High oil prices make ethane in particular a much better bet than naptha so long as oil and gas prices continue to diverge. (High oil prices tend to pull propane prices up, making propane unattractive as an ethylene feedstock.)</w:t>
      </w:r>
      <w:r w:rsidRPr="00C13F49">
        <w:rPr>
          <w:sz w:val="12"/>
        </w:rPr>
        <w:t>¶</w:t>
      </w:r>
      <w:r w:rsidRPr="00C13F49">
        <w:t xml:space="preserve"> </w:t>
      </w:r>
      <w:r w:rsidRPr="00C13F49">
        <w:rPr>
          <w:rStyle w:val="StyleBoldUnderline"/>
        </w:rPr>
        <w:t>This explains why we are hearing so much talk of resurgent investment in petrochemicals. A sense of scale, though, is essential.</w:t>
      </w:r>
      <w:r w:rsidRPr="00C13F49">
        <w:t xml:space="preserve"> U.S. ethylene production capacity was about 29 million tons annually as of 2009. At a price of $1,300 a ton, that was worth about 40 billion dollars. Even if the United States were to double its ethylene production – an outcome, I hasten to mention, that no one is even remotely talking about – the revenues (not profits) would be another 40 billion.* That’s far from trivial, but </w:t>
      </w:r>
      <w:r w:rsidRPr="00C13F49">
        <w:rPr>
          <w:rStyle w:val="StyleBoldUnderline"/>
        </w:rPr>
        <w:t>it isn’t earth-shattering either.</w:t>
      </w:r>
    </w:p>
    <w:p w14:paraId="6AD532CF" w14:textId="77777777" w:rsidR="00802C83" w:rsidRPr="00C13F49" w:rsidRDefault="00802C83" w:rsidP="00802C83">
      <w:pPr>
        <w:pStyle w:val="Heading3"/>
      </w:pPr>
      <w:bookmarkStart w:id="17" w:name="_Toc265062323"/>
      <w:r w:rsidRPr="00C13F49">
        <w:t>No Jobs</w:t>
      </w:r>
      <w:bookmarkEnd w:id="17"/>
    </w:p>
    <w:p w14:paraId="100B0FA3" w14:textId="77777777" w:rsidR="00802C83" w:rsidRPr="00C13F49" w:rsidRDefault="00802C83" w:rsidP="00802C83">
      <w:pPr>
        <w:pStyle w:val="Heading4"/>
      </w:pPr>
      <w:r w:rsidRPr="00C13F49">
        <w:t>The gas industry inflates employment numbers – wrong multiplier, multiplier misuse, ignoring negative employment effects</w:t>
      </w:r>
    </w:p>
    <w:p w14:paraId="13638B00" w14:textId="77777777" w:rsidR="00802C83" w:rsidRPr="00C13F49" w:rsidRDefault="00802C83" w:rsidP="00802C83">
      <w:r w:rsidRPr="00C13F49">
        <w:rPr>
          <w:rStyle w:val="Emphasis"/>
        </w:rPr>
        <w:t>F</w:t>
      </w:r>
      <w:r w:rsidRPr="00C13F49">
        <w:t xml:space="preserve">ood and </w:t>
      </w:r>
      <w:r w:rsidRPr="00C13F49">
        <w:rPr>
          <w:rStyle w:val="Emphasis"/>
        </w:rPr>
        <w:t>W</w:t>
      </w:r>
      <w:r w:rsidRPr="00C13F49">
        <w:t xml:space="preserve">ater </w:t>
      </w:r>
      <w:r w:rsidRPr="00C13F49">
        <w:rPr>
          <w:rStyle w:val="Emphasis"/>
        </w:rPr>
        <w:t>W</w:t>
      </w:r>
      <w:r w:rsidRPr="00C13F49">
        <w:t xml:space="preserve">atch, “Exposing the Oil and Gas Industry’s False Jobs Promise for Shale Gas Development,” November </w:t>
      </w:r>
      <w:r w:rsidRPr="00C13F49">
        <w:rPr>
          <w:rStyle w:val="StyleBoldUnderline"/>
        </w:rPr>
        <w:t>2011</w:t>
      </w:r>
      <w:r w:rsidRPr="00C13F49">
        <w:t>, http://documents.foodandwaterwatch.org/doc/FalseJobsPromiseReport.pdf, accessed 6-19-2012.</w:t>
      </w:r>
    </w:p>
    <w:p w14:paraId="6CD84DF9" w14:textId="77777777" w:rsidR="00802C83" w:rsidRPr="00C13F49" w:rsidRDefault="00802C83" w:rsidP="00802C83">
      <w:r w:rsidRPr="00C13F49">
        <w:rPr>
          <w:rStyle w:val="StyleBoldUnderline"/>
        </w:rPr>
        <w:t>PPINYS incorrectly projected the economic spillover effects from direct job creation by selecting the wrong employment multiplier, and then misusing this multiplier.</w:t>
      </w:r>
      <w:r w:rsidRPr="00C13F49">
        <w:t xml:space="preserve"> • PPINYS stated that it used a Type II employment multiplier of 3.04, but using this multiplier correctly would have meant that 15,500 direct jobs would lead to 47,120 total jobs. Instead, PPINYS wrongly claimed that 15,500 direct jobs would lead to 47,120 indirect and induced jobs, for a total of 62,620 jobs; and • PPINYS incorrectly assumed, when it selected 3.04 as an employment multiplier, that all direct jobs created through shale gas development spending would be in the gas industry. In fact, </w:t>
      </w:r>
      <w:r w:rsidRPr="00C13F49">
        <w:rPr>
          <w:rStyle w:val="StyleBoldUnderline"/>
        </w:rPr>
        <w:t xml:space="preserve">most of the direct jobs would be created in other industries, and the employment multipliers for these other industries are smaller than the gas industry multiplier. </w:t>
      </w:r>
      <w:r w:rsidRPr="00C13F49">
        <w:t xml:space="preserve">Based on the findings of a report led by the lead author of the Penn State study and funded by the American Petroleum Institute, an employment multiplier of 1.92 better estimates the potential total jobs across industries created by shale gas development in New York in 2015. Multiplying this employment multiplier with the corrected direct jobs estimate results in a corrected PPINYS estimate of 6,656 total jobs (roughly 1.92 times the corrected PPINYS projection of 3,469 direct jobs). Even if this corrected PPINYS total jobs projection — 6,656 total jobs, down from 62,620 total jobs —were to become reality, it would be insignificant next to overall employment in New York State. To put the number in perspective, it is less than 0.1 percent of projected employment in 2018 in the state of New York, which is projected to be 9,726,760. </w:t>
      </w:r>
      <w:r w:rsidRPr="00C13F49">
        <w:rPr>
          <w:rStyle w:val="StyleBoldUnderline"/>
        </w:rPr>
        <w:t>Yet it is still overly optimistic to predict that 6,656 new jobs would be sustained in New York by 2018 from the drilling of 500 new wells each year</w:t>
      </w:r>
      <w:r w:rsidRPr="00C13F49">
        <w:t xml:space="preserve">, relative to a baseline of no drilling. The corrected PPINYS projection remains based on industry-supplied spending data and the dubious use of economic forecasting models, not on actual employment data from regions with shale gas development. Unlike forecasting models, </w:t>
      </w:r>
      <w:r w:rsidRPr="00C13F49">
        <w:rPr>
          <w:rStyle w:val="StyleBoldUnderline"/>
        </w:rPr>
        <w:t xml:space="preserve">actual employment data account for the negative impact that shale gas development has had on employment in other economic sectors, such as agriculture and tourism. </w:t>
      </w:r>
      <w:r w:rsidRPr="00C13F49">
        <w:t xml:space="preserve">Indeed, Food &amp; Water Watch analysis of actual employment data from five Pennsylvania counties adjacent to the five New York counties used in the PPINYS scenario suggested that shale gas development could have far less of an impact than even the corrected PPINYS projection. </w:t>
      </w:r>
      <w:r w:rsidRPr="00C13F49">
        <w:rPr>
          <w:rStyle w:val="StyleBoldUnderline"/>
        </w:rPr>
        <w:t>Local, state and federal policymakers should look to actual employment data, not dubious economic forecasts</w:t>
      </w:r>
      <w:r w:rsidRPr="00C13F49">
        <w:t>, when evaluating whether the supposed benefits of allowing shale gas development are sufficient to justify short-term and long-term costs to public health and the environment.</w:t>
      </w:r>
    </w:p>
    <w:p w14:paraId="41343488" w14:textId="77777777" w:rsidR="00802C83" w:rsidRPr="00C13F49" w:rsidRDefault="00802C83" w:rsidP="00802C83"/>
    <w:p w14:paraId="0AD00E9D" w14:textId="77777777" w:rsidR="00802C83" w:rsidRPr="00C13F49" w:rsidRDefault="00802C83" w:rsidP="00802C83">
      <w:pPr>
        <w:pStyle w:val="Heading4"/>
      </w:pPr>
      <w:r w:rsidRPr="00C13F49">
        <w:t>Multiplier effect cannot be utilized with federal expenditure</w:t>
      </w:r>
    </w:p>
    <w:p w14:paraId="6ACD6244" w14:textId="77777777" w:rsidR="00802C83" w:rsidRPr="00C13F49" w:rsidRDefault="00802C83" w:rsidP="00802C83">
      <w:r w:rsidRPr="00C13F49">
        <w:t xml:space="preserve">Jefferey </w:t>
      </w:r>
      <w:r w:rsidRPr="00C13F49">
        <w:rPr>
          <w:b/>
        </w:rPr>
        <w:t>Folks</w:t>
      </w:r>
      <w:r w:rsidRPr="00C13F49">
        <w:t xml:space="preserve">, Editor for American Thinker. February 10, </w:t>
      </w:r>
      <w:r w:rsidRPr="00C13F49">
        <w:rPr>
          <w:b/>
        </w:rPr>
        <w:t>2010</w:t>
      </w:r>
      <w:r w:rsidRPr="00C13F49">
        <w:t>. “Multiplier effect defect” http://www.americanthinker.com/2010/02/multiplier_effect_defect.html</w:t>
      </w:r>
    </w:p>
    <w:p w14:paraId="643FC49C" w14:textId="77777777" w:rsidR="00802C83" w:rsidRPr="00C13F49" w:rsidRDefault="00802C83" w:rsidP="00802C83">
      <w:r w:rsidRPr="00C13F49">
        <w:t>Waste, graft, and inefficiency are bad enough, but as Milton Friedman suggested long ago</w:t>
      </w:r>
      <w:r w:rsidRPr="00C13F49">
        <w:rPr>
          <w:rStyle w:val="StyleBoldUnderline"/>
        </w:rPr>
        <w:t>, the greatest loss of wealth resulting from faith in the multiplier effect comes from the reduction of the private-sector capital base</w:t>
      </w:r>
      <w:r w:rsidRPr="00C13F49">
        <w:t xml:space="preserve">, and from the "rational expectations" of the public, who eventually are led to curtail spending and savings in the face of rising government deficits. Lost investment in the private sector, where the multiplier effect actually does operate, will necessarily reduce future GDP growth. Unlike government, which scatters its seeds in fields controlled by lobbyists and contributors, the private sector tends to plant in fertile fields, where it can expect to earn a return on investment. </w:t>
      </w:r>
      <w:r w:rsidRPr="00C13F49">
        <w:rPr>
          <w:rStyle w:val="StyleBoldUnderline"/>
        </w:rPr>
        <w:t>Christina Romer</w:t>
      </w:r>
      <w:r w:rsidRPr="00C13F49">
        <w:t xml:space="preserve">, chair of the Council of Economic Advisers, seems at least half-sensible on the issue of multipliers. She </w:t>
      </w:r>
      <w:r w:rsidRPr="00C13F49">
        <w:rPr>
          <w:rStyle w:val="StyleBoldUnderline"/>
        </w:rPr>
        <w:t>recognizes that job-creation depends on growth of investment in the private sector. No amount of stimulus spending or hiring credits will take the place of growth in the private sector, and the best way to spur such growth is through permanent tax cuts and with stable, predictable tax and regulation policies.</w:t>
      </w:r>
      <w:r w:rsidRPr="00C13F49">
        <w:t xml:space="preserve"> Unfortunately, Romer is the odd woman out in this administration.</w:t>
      </w:r>
    </w:p>
    <w:p w14:paraId="7D6682E3" w14:textId="77777777" w:rsidR="00802C83" w:rsidRPr="00C13F49" w:rsidRDefault="00802C83" w:rsidP="00802C83">
      <w:pPr>
        <w:pStyle w:val="Heading4"/>
      </w:pPr>
      <w:r w:rsidRPr="00C13F49">
        <w:t>Stimulus spending can’t create multiplier effect</w:t>
      </w:r>
    </w:p>
    <w:p w14:paraId="60B84615" w14:textId="77777777" w:rsidR="00802C83" w:rsidRPr="00C13F49" w:rsidRDefault="00802C83" w:rsidP="00802C83">
      <w:r w:rsidRPr="00C13F49">
        <w:t xml:space="preserve">Mr. </w:t>
      </w:r>
      <w:r w:rsidRPr="00C13F49">
        <w:rPr>
          <w:b/>
        </w:rPr>
        <w:t>Barro</w:t>
      </w:r>
      <w:r w:rsidRPr="00C13F49">
        <w:t xml:space="preserve"> is a professor of economics at Harvard and a senior fellow at Stanford University's Hoover Institution. Mr. </w:t>
      </w:r>
      <w:r w:rsidRPr="00C13F49">
        <w:rPr>
          <w:b/>
        </w:rPr>
        <w:t>Redlick</w:t>
      </w:r>
      <w:r w:rsidRPr="00C13F49">
        <w:t xml:space="preserve"> is a recent Harvard graduate. October 1, 20</w:t>
      </w:r>
      <w:r w:rsidRPr="00C13F49">
        <w:rPr>
          <w:b/>
        </w:rPr>
        <w:t xml:space="preserve">09. </w:t>
      </w:r>
      <w:r w:rsidRPr="00C13F49">
        <w:t>http://online.wsj.com/article/SB10001424052748704471504574440723298786310.html</w:t>
      </w:r>
    </w:p>
    <w:p w14:paraId="18658B24" w14:textId="77777777" w:rsidR="00802C83" w:rsidRPr="00C13F49" w:rsidRDefault="00802C83" w:rsidP="00802C83">
      <w:r w:rsidRPr="00C13F49">
        <w:t>Our research also shows that greater weakness in the economy raises the estimated multiplier: It increases by around 0.1 for each two percentage points by which the unemployment rate exceeds its long-run median of 5.6%. Thus</w:t>
      </w:r>
      <w:r w:rsidRPr="00C13F49">
        <w:rPr>
          <w:rStyle w:val="StyleBoldUnderline"/>
        </w:rPr>
        <w:t xml:space="preserve"> the estimated multiplier reaches 1.0 when the unemployment rate gets to about 12%.</w:t>
      </w:r>
      <w:r w:rsidRPr="00C13F49">
        <w:t xml:space="preserve"> The bottom line is this: The </w:t>
      </w:r>
      <w:r w:rsidRPr="00C13F49">
        <w:rPr>
          <w:rStyle w:val="StyleBoldUnderline"/>
        </w:rPr>
        <w:t>available empirical evidence does not support the idea that spending multipliers typically exceed one, and thus spending stimulus programs will likely raise GDP by less than the increase in government spending.</w:t>
      </w:r>
      <w:r w:rsidRPr="00C13F49">
        <w:t xml:space="preserve"> Defense-spending multipliers exceeding one likely apply only at very high unemployment rates, and nondefense multipliers are probably smaller. However, there is empirical support for the proposition that tax rate reductions will increase real GDP. </w:t>
      </w:r>
    </w:p>
    <w:p w14:paraId="0A97B30E" w14:textId="77777777" w:rsidR="00802C83" w:rsidRPr="00C13F49" w:rsidRDefault="00802C83" w:rsidP="00802C83">
      <w:pPr>
        <w:pStyle w:val="Heading4"/>
      </w:pPr>
      <w:r w:rsidRPr="00C13F49">
        <w:t>The multiplier effect is overblown – research proves</w:t>
      </w:r>
    </w:p>
    <w:p w14:paraId="78BCE4CB" w14:textId="77777777" w:rsidR="00802C83" w:rsidRPr="00C13F49" w:rsidRDefault="00802C83" w:rsidP="00802C83">
      <w:r w:rsidRPr="00C13F49">
        <w:rPr>
          <w:rStyle w:val="StyleBoldUnderline"/>
        </w:rPr>
        <w:t>Veronique de Rugy, Ph.D., is a senior research fellow at the Mercatus Center at George Mason</w:t>
      </w:r>
      <w:r w:rsidRPr="00C13F49">
        <w:t xml:space="preserve">, “The Myth of the Multiplier,” Reason, November </w:t>
      </w:r>
      <w:r w:rsidRPr="00C13F49">
        <w:rPr>
          <w:rStyle w:val="StyleBoldUnderline"/>
        </w:rPr>
        <w:t>2009</w:t>
      </w:r>
      <w:r w:rsidRPr="00C13F49">
        <w:t>, http://reason.com/archives/2009/10/19/the-myth-of-the-multiplier/1, accessed 6-19-2012.</w:t>
      </w:r>
    </w:p>
    <w:p w14:paraId="01A22F3E" w14:textId="77777777" w:rsidR="00802C83" w:rsidRPr="00C13F49" w:rsidRDefault="00802C83" w:rsidP="00802C83">
      <w:pPr>
        <w:rPr>
          <w:rStyle w:val="StyleBoldUnderline"/>
        </w:rPr>
      </w:pPr>
      <w:r w:rsidRPr="00C13F49">
        <w:t xml:space="preserve">Under this logic, one possible remedy is for public spending to take the place of private spending. As government increases its spending, the money creates new employment. That, in turn, spurs those new workers to consume more and prompts businesses to buy more machines and equipment to meet the government-induced demand. Economists call this increase in aggregate income the “multiplier” effect. </w:t>
      </w:r>
      <w:r w:rsidRPr="00C13F49">
        <w:rPr>
          <w:rStyle w:val="StyleBoldUnderline"/>
        </w:rPr>
        <w:t>One dollar of government spending, the theory goes, ends up creating more than a dollar of new income.</w:t>
      </w:r>
      <w:r w:rsidRPr="00C13F49">
        <w:t xml:space="preserve"> It’s a rare free lunch. As appealing as the Keynesian story sounds, </w:t>
      </w:r>
      <w:r w:rsidRPr="00C13F49">
        <w:rPr>
          <w:rStyle w:val="StyleBoldUnderline"/>
        </w:rPr>
        <w:t>many economists have long doubted it. In 1991, looking across 100 countries, Robert Barro of Harvard presented historical evidence that high government spending actually hurts economies in the long run by crowding out private spending and shifting resources to the uses preferred by politicians rather than consumers. For a dollar of government spending, we end up seeing less than a dollar of growth</w:t>
      </w:r>
      <w:r w:rsidRPr="00C13F49">
        <w:t xml:space="preserve">. Can long-term poison be short-term medicine? Even in the short run, if there’s a big decline in the demand for workers, why should that alone cause mass unemployment? If all those workers really want to work, why won’t wages just fall until all the workers have jobs? That’s how markets end a glut, whether it’s a glut of employees or a glut of blue jeans: with lower prices. If recessions really are caused by a fall in demand (and nothing else), why don’t wages fall enough to keep people from losing their jobs? It’s because wages are sticky, Keynesians argue. Wages and salaries don’t change on a daily basis the way stock prices and gas prices do, so if a company hits a sales slump, salespeople might earn fewer commissions, but the vast majority of workers don’t get a pay cut. There’s something about the market for workers that keeps businesses from cutting wages in a slump. As long as wages are sticky, in the wake of a nationwide collapse in sales, entrepreneurs will start firing people. If a decline in demand means mass firing, a rise in demand can mean mass hiring. Even if government spending is inefficient, pork-laden, and financed by future tax increases, the theory goes, it can still create some real jobs, some real output, in both the public and private sectors. So what do the data say? There aren’t many studies of the issue. But two stand out: Robert Barro’s work and research by Valerie Ramey, an economist at the University of California–San Diego, on how military spending influences GDP. </w:t>
      </w:r>
      <w:r w:rsidRPr="00C13F49">
        <w:rPr>
          <w:rStyle w:val="StyleBoldUnderline"/>
        </w:rPr>
        <w:t>Both studies found that government spending crowds out the private sector,</w:t>
      </w:r>
      <w:r w:rsidRPr="00C13F49">
        <w:t xml:space="preserve"> at least a little. And </w:t>
      </w:r>
      <w:r w:rsidRPr="00C13F49">
        <w:rPr>
          <w:rStyle w:val="StyleBoldUnderline"/>
        </w:rPr>
        <w:t>both found multipliers close to one</w:t>
      </w:r>
      <w:r w:rsidRPr="00C13F49">
        <w:t>: Barro’s estimate is 0.8, while Ramey’s estimate is 1.2. This means that every dollar of government spending produces either less than a dollar of economic growth or just a little over a dollar</w:t>
      </w:r>
      <w:r w:rsidRPr="00C13F49">
        <w:rPr>
          <w:rStyle w:val="StyleBoldUnderline"/>
        </w:rPr>
        <w:t>. That’s quite different from the administration’s favored multiplier of four.</w:t>
      </w:r>
      <w:r w:rsidRPr="00C13F49">
        <w:t xml:space="preserve"> What’s more, Ramey also found evidence that consumer and business spending actually decline after an increase in government purchases. Why this crowding out of private spending? </w:t>
      </w:r>
      <w:r w:rsidRPr="00C13F49">
        <w:rPr>
          <w:rStyle w:val="StyleBoldUnderline"/>
        </w:rPr>
        <w:t xml:space="preserve">Government spending comes from three sources: debt, new money, or taxes. In other words, the government can’t inject money into the economy without first taking money out of the economy. </w:t>
      </w:r>
    </w:p>
    <w:p w14:paraId="45FB1BCA" w14:textId="77777777" w:rsidR="00802C83" w:rsidRPr="00C13F49" w:rsidRDefault="00802C83" w:rsidP="00802C83"/>
    <w:p w14:paraId="4D65EC0D" w14:textId="77777777" w:rsidR="00802C83" w:rsidRPr="00C13F49" w:rsidRDefault="00802C83" w:rsidP="00802C83"/>
    <w:p w14:paraId="5A1D8198" w14:textId="77777777" w:rsidR="00802C83" w:rsidRPr="00C13F49" w:rsidRDefault="00802C83" w:rsidP="00802C83">
      <w:pPr>
        <w:pStyle w:val="Heading3"/>
      </w:pPr>
      <w:bookmarkStart w:id="18" w:name="_Toc265062324"/>
      <w:r w:rsidRPr="00C13F49">
        <w:t>Manufacturing not Key to Economy</w:t>
      </w:r>
      <w:bookmarkEnd w:id="18"/>
    </w:p>
    <w:p w14:paraId="39017A03" w14:textId="77777777" w:rsidR="00802C83" w:rsidRPr="00C13F49" w:rsidRDefault="00802C83" w:rsidP="00802C83">
      <w:pPr>
        <w:pStyle w:val="Heading4"/>
      </w:pPr>
      <w:r w:rsidRPr="00C13F49">
        <w:t>Manufacturing is not key to the economy due to changes in the industry – unions are more important</w:t>
      </w:r>
    </w:p>
    <w:p w14:paraId="08B29E1C" w14:textId="77777777" w:rsidR="00802C83" w:rsidRPr="00C13F49" w:rsidRDefault="00802C83" w:rsidP="00802C83">
      <w:r w:rsidRPr="00C13F49">
        <w:rPr>
          <w:rStyle w:val="StyleBoldUnderline"/>
        </w:rPr>
        <w:t>Robert Reich, former U.S. secretary of labor, is professor of public policy at UC Berkeley,</w:t>
      </w:r>
      <w:r w:rsidRPr="00C13F49">
        <w:t xml:space="preserve"> “Unions, not manufacturing, key to economic revival,” San Francisco Gate, February 26, </w:t>
      </w:r>
      <w:r w:rsidRPr="00C13F49">
        <w:rPr>
          <w:rStyle w:val="StyleBoldUnderline"/>
        </w:rPr>
        <w:t>2012</w:t>
      </w:r>
      <w:r w:rsidRPr="00C13F49">
        <w:t>, http://www.sfgate.com/cgi-bin/article.cgi?f=/c/a/2012/02/25/INC81NADIH.DTL, accessed 6-16-2012.</w:t>
      </w:r>
    </w:p>
    <w:p w14:paraId="4768438E" w14:textId="77777777" w:rsidR="00802C83" w:rsidRPr="00C13F49" w:rsidRDefault="00802C83" w:rsidP="00802C83">
      <w:r w:rsidRPr="00C13F49">
        <w:t xml:space="preserve">Meanwhile, American consumers' pent-up demand for appliances, cars and trucks has created a small boomlet in American manufacturing - setting off a wave of hope and nostalgic patriotism perfectly captured in Clint Eastwood's Super Bowl "Halftime in America" spot. </w:t>
      </w:r>
      <w:r w:rsidRPr="00C13F49">
        <w:rPr>
          <w:rStyle w:val="StyleBoldUnderline"/>
        </w:rPr>
        <w:t xml:space="preserve">But American manufacturing won't be coming back. Although 404,000 manufacturing jobs have been added since January 2010, that still leaves 5.5 million fewer factory jobs today than in July 2000. The long-term trend is fewer and fewer factory jobs. </w:t>
      </w:r>
      <w:r w:rsidRPr="00C13F49">
        <w:t xml:space="preserve">After World War II, 1 in 3 Americans was employed in manufacturing; today it's 1 in 8. </w:t>
      </w:r>
      <w:r w:rsidRPr="00C13F49">
        <w:rPr>
          <w:rStyle w:val="StyleBoldUnderline"/>
        </w:rPr>
        <w:t>Even if we didn't have to compete with lower-wage workers overseas, we'd still have fewer factory jobs because the old assembly line has been replaced by numerically controlled machine tools and robotics.</w:t>
      </w:r>
      <w:r w:rsidRPr="00C13F49">
        <w:t xml:space="preserve"> </w:t>
      </w:r>
      <w:r w:rsidRPr="00C13F49">
        <w:rPr>
          <w:rStyle w:val="StyleBoldUnderline"/>
        </w:rPr>
        <w:t>Manufacturing is going high-tech, and as a result its productivity has skyrocketed - meaning fewer jobs.</w:t>
      </w:r>
      <w:r w:rsidRPr="00C13F49">
        <w:t xml:space="preserve"> Bringing back American manufacturing isn't the real challenge, anyway. It's creating good jobs for the majority of Americans who lack four-year college degrees. Manufacturing used to supply lots of these kinds of jobs, but that was because </w:t>
      </w:r>
      <w:r w:rsidRPr="00C13F49">
        <w:rPr>
          <w:rStyle w:val="StyleBoldUnderline"/>
        </w:rPr>
        <w:t>factory workers were represented by unions powerful enough to get high wages. That's no longer the case.</w:t>
      </w:r>
      <w:r w:rsidRPr="00C13F49">
        <w:t xml:space="preserve"> Even the once-mighty United Auto Workers has been forced to accept pay packages for new hires at the Big Three of only $14 an hour - half what new hires got a decade ago, and about the same as most of America's service-sector workers. GM just announced record profit, but its new workers won't be getting much of a share. </w:t>
      </w:r>
      <w:r w:rsidRPr="00C13F49">
        <w:rPr>
          <w:rStyle w:val="StyleBoldUnderline"/>
        </w:rPr>
        <w:t>If there's a single reason the median wage has dropped dramatically for non-college workers over the past 3 1/2 decades, it's the decline of unions</w:t>
      </w:r>
      <w:r w:rsidRPr="00C13F49">
        <w:t>. In the 1950s, more than a third of American workers were represented by a union. Now, fewer than 7 percent of private-sector workers have a union behind them.</w:t>
      </w:r>
    </w:p>
    <w:p w14:paraId="05F47EF3" w14:textId="77777777" w:rsidR="00802C83" w:rsidRPr="00C13F49" w:rsidRDefault="00802C83" w:rsidP="00802C83">
      <w:pPr>
        <w:pStyle w:val="Heading4"/>
      </w:pPr>
      <w:r w:rsidRPr="00C13F49">
        <w:t>Reducing the deficit is considerably more important than boosting manufacturing</w:t>
      </w:r>
    </w:p>
    <w:p w14:paraId="0FB6D405" w14:textId="77777777" w:rsidR="00802C83" w:rsidRPr="00C13F49" w:rsidRDefault="00802C83" w:rsidP="00802C83">
      <w:r w:rsidRPr="00C13F49">
        <w:rPr>
          <w:rStyle w:val="StyleBoldUnderline"/>
        </w:rPr>
        <w:t>Gary S. Becker, University Professor Department of Economics and Sociology</w:t>
      </w:r>
      <w:r w:rsidRPr="00C13F49">
        <w:t xml:space="preserve"> Professor Graduate School of Business The University of Chicago, “Concern About The Decline in Manufacturing in the United States?,” Becker-Posner Blog, April 22, </w:t>
      </w:r>
      <w:r w:rsidRPr="00C13F49">
        <w:rPr>
          <w:rStyle w:val="StyleBoldUnderline"/>
        </w:rPr>
        <w:t>2012</w:t>
      </w:r>
      <w:r w:rsidRPr="00C13F49">
        <w:t>, http://www.becker-posner-blog.com/2012/04/concern-about-the-decline-in-manufacturing-in-the-united-states-becker.html, accessed 6-16-2012.</w:t>
      </w:r>
    </w:p>
    <w:p w14:paraId="73F08FF1" w14:textId="77777777" w:rsidR="00802C83" w:rsidRPr="00C13F49" w:rsidRDefault="00802C83" w:rsidP="00802C83">
      <w:pPr>
        <w:rPr>
          <w:rStyle w:val="Emphasis"/>
        </w:rPr>
      </w:pPr>
      <w:r w:rsidRPr="00C13F49">
        <w:t xml:space="preserve">President Obama, in his State of the Union address, advocated special tax breaks and support for the manufacturing sector. </w:t>
      </w:r>
      <w:r w:rsidRPr="00C13F49">
        <w:rPr>
          <w:rStyle w:val="StyleBoldUnderline"/>
        </w:rPr>
        <w:t>I do not see any more convincing case for subsidies to manufacturing than there was for the special treatment of agriculture during the long decline in farm employment.</w:t>
      </w:r>
      <w:r w:rsidRPr="00C13F49">
        <w:t xml:space="preserve"> </w:t>
      </w:r>
      <w:r w:rsidRPr="00C13F49">
        <w:rPr>
          <w:rStyle w:val="StyleBoldUnderline"/>
        </w:rPr>
        <w:t xml:space="preserve">Most of the arguments made in support of privileges for manufacturing could be made for services and other sectors of the economy. </w:t>
      </w:r>
      <w:r w:rsidRPr="00C13F49">
        <w:t xml:space="preserve">For example, although certain manufacturing industries have had high rates of productivity advance, so too has mining, such as through the development of fracking techniques. </w:t>
      </w:r>
      <w:r w:rsidRPr="00C13F49">
        <w:rPr>
          <w:rStyle w:val="StyleBoldUnderline"/>
        </w:rPr>
        <w:t>The most important technological advance of the past several decades has been the computer and the Internet, for these gave birth to email, word processing, apps, online sales, and social networks like Facebook and Twitter</w:t>
      </w:r>
      <w:r w:rsidRPr="00C13F49">
        <w:t xml:space="preserve">. </w:t>
      </w:r>
      <w:r w:rsidRPr="00C13F49">
        <w:rPr>
          <w:rStyle w:val="StyleBoldUnderline"/>
        </w:rPr>
        <w:t>Instead of singling out manufacturing for special privileges, the government should get behind certain general policies. High on the list would be raising the rate of growth of the American economy, for this will tend to create jobs in most sectors of the economy. More government support may be justified for basic research in science and other areas that would also benefit all sectors, not just manufacturing. Local and state governments, along perhaps with the federal governments, could try to reduce the dismally high dropout rates from American high schools</w:t>
      </w:r>
      <w:r w:rsidRPr="00C13F49">
        <w:t xml:space="preserve">. Dropouts have trouble finding good jobs even in the best of times, and they suffer the most during recessions. </w:t>
      </w:r>
      <w:r w:rsidRPr="00C13F49">
        <w:rPr>
          <w:rStyle w:val="StyleBoldUnderline"/>
        </w:rPr>
        <w:t>Many other steps can be taken to help the American economy, especially by limiting the growth of entitlements and the federal budget</w:t>
      </w:r>
      <w:r w:rsidRPr="00C13F49">
        <w:rPr>
          <w:rStyle w:val="Emphasis"/>
        </w:rPr>
        <w:t>. None of the steps to improve the economy involve favoring manufacturing employment and the manufacturing sector. The call by many for special treatment of manufacturing jobs is basically misguided.</w:t>
      </w:r>
    </w:p>
    <w:p w14:paraId="6ECEFF5E" w14:textId="77777777" w:rsidR="00802C83" w:rsidRPr="00C13F49" w:rsidRDefault="00802C83" w:rsidP="00802C83"/>
    <w:p w14:paraId="1627ABDE" w14:textId="77777777" w:rsidR="00802C83" w:rsidRPr="00C13F49" w:rsidRDefault="00802C83" w:rsidP="00802C83">
      <w:pPr>
        <w:pStyle w:val="Heading4"/>
      </w:pPr>
      <w:r w:rsidRPr="00C13F49">
        <w:t>The U.S. is already the world’s largest manufacturer and government action on manufacturing leads to fewer jobs</w:t>
      </w:r>
    </w:p>
    <w:p w14:paraId="0AF91AB9" w14:textId="77777777" w:rsidR="00802C83" w:rsidRPr="00C13F49" w:rsidRDefault="00802C83" w:rsidP="00802C83">
      <w:r w:rsidRPr="00C13F49">
        <w:rPr>
          <w:rStyle w:val="StyleBoldUnderline"/>
        </w:rPr>
        <w:t>Richard A. Posner, Judge, United States Seventh Circuit Court of Appeals Senior Lecturer, University of Chicago Law School,</w:t>
      </w:r>
      <w:r w:rsidRPr="00C13F49">
        <w:t xml:space="preserve"> “Decline of U.S. Manufacturing—Posner,” Becker-Posner Blog, April 22, </w:t>
      </w:r>
      <w:r w:rsidRPr="00C13F49">
        <w:rPr>
          <w:rStyle w:val="StyleBoldUnderline"/>
        </w:rPr>
        <w:t>2012</w:t>
      </w:r>
      <w:r w:rsidRPr="00C13F49">
        <w:t>, http://www.becker-posner-blog.com/2012/04/decline-of-us-manufacturingposner.html, accessed 6-16-2012.</w:t>
      </w:r>
    </w:p>
    <w:p w14:paraId="1182F218" w14:textId="77777777" w:rsidR="00802C83" w:rsidRDefault="00802C83" w:rsidP="00802C83">
      <w:pPr>
        <w:rPr>
          <w:rStyle w:val="StyleBoldUnderline"/>
        </w:rPr>
      </w:pPr>
      <w:r w:rsidRPr="00C13F49">
        <w:t xml:space="preserve">There is a general anxiety about becoming dependent on foreign nations for products that are vital to our nation. That is a legitimate concern when one is talking about products that are essential for national security or economic welfare, such as military aircraft; and obviously our military production is heavily and justifiably paid for largely by the government, although some is paid for by foreign buyers. </w:t>
      </w:r>
      <w:r w:rsidRPr="00C13F49">
        <w:rPr>
          <w:rStyle w:val="StyleBoldUnderline"/>
        </w:rPr>
        <w:t xml:space="preserve">The foreign “products” that might be thought essential to our security and welfare are not manufactured goods at all, but commodities such as oil and rare earth metals. The United States is still the world’s largest manufacturing country, accounting for a fifth of total world industrial output. </w:t>
      </w:r>
      <w:r w:rsidRPr="00C13F49">
        <w:t xml:space="preserve">Becker points to the analogy of agriculture. Employment in agriculture has plummeted, leading to anxieties spurred by agricultural companies about the decline of the “family farm” and the loss of the imagined virtues of the independent farmer, to combat which agriculture continues to be heavily subsidized. The subsidies are widely recognized to be a pure social waste, and the same would be true of subsidizing manufacturing. </w:t>
      </w:r>
      <w:r w:rsidRPr="00C13F49">
        <w:rPr>
          <w:rStyle w:val="StyleBoldUnderline"/>
        </w:rPr>
        <w:t>Like manufacturing, American agriculture is thriving with its historically small labor force.</w:t>
      </w:r>
      <w:r w:rsidRPr="00C13F49">
        <w:t xml:space="preserve"> The decline in agricultural employment is a product of technological advance, and likewise the decline in manufacturing employment. </w:t>
      </w:r>
      <w:r w:rsidRPr="00C13F49">
        <w:rPr>
          <w:rStyle w:val="StyleBoldUnderline"/>
        </w:rPr>
        <w:t xml:space="preserve">Subsidizing manufacturing will no more increase employment in manufacturing than subsidizing agriculture has prevented the precipitous decline of agricultural employment, for a manufacturing subsidy will be used to speed the automation of manufacturing tasks </w:t>
      </w:r>
      <w:r w:rsidRPr="00C13F49">
        <w:rPr>
          <w:rStyle w:val="Emphasis"/>
        </w:rPr>
        <w:t>and so accelerate the decline of manufacturing employment</w:t>
      </w:r>
      <w:r w:rsidRPr="00C13F49">
        <w:t xml:space="preserve">--unless the subsidy is conditioned on increased employment, which would would mean diverting workers from more to less productive work. We would not be better off if 40 percent of the labor force were in farming rather than 2.5 percent, or if 28 percent of the labor force were in manufacturing rather than 9 percent. Some concern has been expressed that we need to boost manufacturing in order to reduce our trade imbalance, because many manufactured goods are exported. But a recent article in the New York Times (April 10) points out that </w:t>
      </w:r>
      <w:r w:rsidRPr="00C13F49">
        <w:rPr>
          <w:rStyle w:val="StyleBoldUnderline"/>
        </w:rPr>
        <w:t>the United States is the world’s largest exporter of services—and would be larger still if we took steps, such as loosening visa restrictions that impede international provisions of services and making the same efforts to pry open foreign markets to American services as we do to pry open foreign markets to American goods.</w:t>
      </w:r>
      <w:r w:rsidRPr="00C13F49">
        <w:t xml:space="preserve"> The politicians know all these things. </w:t>
      </w:r>
      <w:r w:rsidRPr="00C13F49">
        <w:rPr>
          <w:rStyle w:val="StyleBoldUnderline"/>
        </w:rPr>
        <w:t>The push to promote manufacturing is political in origin</w:t>
      </w:r>
      <w:r w:rsidRPr="00C13F49">
        <w:t xml:space="preserve"> and may (one hopes will) be abandoned after the election. Its political appeal is related partly to the fact that unions still have a foothold in manufacturing, and partly to the fact that America’s prowess in manufacturing (think of the vast output of munitions in World War II) is associated in the public mind with the epoch of greatest American world power. I have no objection to efforts to negotiate with foreign countries trade agreements that facilitate U.S. exports (they also of course facilitate imports—and that’s fine too). Such efforts are the centerpiece of the Administration’s program of stimulating employment in manufacturing. But the efforts should be extended to services. </w:t>
      </w:r>
      <w:r w:rsidRPr="00C13F49">
        <w:rPr>
          <w:rStyle w:val="StyleBoldUnderline"/>
        </w:rPr>
        <w:t>I can think of no rational basis for putting manufacturing ahead of services.</w:t>
      </w:r>
    </w:p>
    <w:p w14:paraId="63E431AE" w14:textId="77777777" w:rsidR="00C219F1" w:rsidRPr="0000435A" w:rsidRDefault="00C219F1" w:rsidP="00C219F1">
      <w:pPr>
        <w:pStyle w:val="Heading3"/>
      </w:pPr>
      <w:bookmarkStart w:id="19" w:name="_Toc308794003"/>
      <w:bookmarkStart w:id="20" w:name="_Toc273106875"/>
      <w:bookmarkStart w:id="21" w:name="_Toc265062325"/>
      <w:r w:rsidRPr="0000435A">
        <w:t xml:space="preserve">1NC – </w:t>
      </w:r>
      <w:r>
        <w:t xml:space="preserve">Economy - </w:t>
      </w:r>
      <w:r w:rsidRPr="0000435A">
        <w:t>No War</w:t>
      </w:r>
      <w:bookmarkEnd w:id="19"/>
      <w:bookmarkEnd w:id="21"/>
      <w:r w:rsidRPr="0000435A">
        <w:t xml:space="preserve"> </w:t>
      </w:r>
      <w:bookmarkEnd w:id="20"/>
    </w:p>
    <w:p w14:paraId="4452C331" w14:textId="77777777" w:rsidR="00C219F1" w:rsidRPr="000470DE" w:rsidRDefault="00C219F1" w:rsidP="00C219F1">
      <w:pPr>
        <w:pStyle w:val="Heading4"/>
      </w:pPr>
      <w:r>
        <w:t>Econ collapse doesn’t cause war – prefer our studies</w:t>
      </w:r>
    </w:p>
    <w:p w14:paraId="3617069E" w14:textId="77777777" w:rsidR="00C219F1" w:rsidRDefault="00C219F1" w:rsidP="00C219F1">
      <w:r w:rsidRPr="00967A98">
        <w:t xml:space="preserve">Samuel </w:t>
      </w:r>
      <w:r w:rsidRPr="00967A98">
        <w:rPr>
          <w:rStyle w:val="StyleStyleBold12pt"/>
        </w:rPr>
        <w:t>Bazzi</w:t>
      </w:r>
      <w:r>
        <w:t xml:space="preserve"> (Department of Economics at University of California San Diego) </w:t>
      </w:r>
      <w:r w:rsidRPr="00967A98">
        <w:rPr>
          <w:rStyle w:val="StyleStyleBold12pt"/>
        </w:rPr>
        <w:t>and</w:t>
      </w:r>
      <w:r>
        <w:t xml:space="preserve"> </w:t>
      </w:r>
      <w:r w:rsidRPr="00967A98">
        <w:t xml:space="preserve">Christopher </w:t>
      </w:r>
      <w:r w:rsidRPr="00967A98">
        <w:rPr>
          <w:rStyle w:val="StyleStyleBold12pt"/>
        </w:rPr>
        <w:t>Blattman</w:t>
      </w:r>
      <w:r>
        <w:t xml:space="preserve"> (assistant professor of political science and economics at Yale University) November </w:t>
      </w:r>
      <w:r w:rsidRPr="00967A98">
        <w:rPr>
          <w:rStyle w:val="StyleStyleBold12pt"/>
        </w:rPr>
        <w:t>2011</w:t>
      </w:r>
      <w:r>
        <w:t xml:space="preserve"> “Economic Shocks and Conflict: The (Absence of?) Evidence from Commodity Prices” </w:t>
      </w:r>
      <w:hyperlink r:id="rId11" w:history="1">
        <w:r w:rsidRPr="00DC42AF">
          <w:rPr>
            <w:rStyle w:val="Hyperlink"/>
          </w:rPr>
          <w:t>http://www.chrisblattman.com/documents/research/2011.EconomicShocksAndConflict.pdf?9d7bd4</w:t>
        </w:r>
      </w:hyperlink>
    </w:p>
    <w:p w14:paraId="2C65B0BE" w14:textId="77777777" w:rsidR="00C219F1" w:rsidRDefault="00C219F1" w:rsidP="00C219F1">
      <w:r w:rsidRPr="000470DE">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1C1FF9">
        <w:rPr>
          <w:rStyle w:val="StyleBoldUnderline"/>
          <w:highlight w:val="yellow"/>
        </w:rPr>
        <w:t>we see no evidence for this idea in economic shocks, even when looking at the friendliest cases</w:t>
      </w:r>
      <w:r w:rsidRPr="000470DE">
        <w:rPr>
          <w:rStyle w:val="StyleBoldUnderline"/>
        </w:rPr>
        <w:t>: fragile and unconstrained states dominated by extractive commodity revenues</w:t>
      </w:r>
      <w:r w:rsidRPr="000470DE">
        <w:t xml:space="preserve">. </w:t>
      </w:r>
      <w:r w:rsidRPr="000470DE">
        <w:rPr>
          <w:rStyle w:val="StyleBoldUnderline"/>
        </w:rPr>
        <w:t xml:space="preserve">Indeed, </w:t>
      </w:r>
      <w:r w:rsidRPr="001C1FF9">
        <w:rPr>
          <w:rStyle w:val="StyleBoldUnderline"/>
          <w:highlight w:val="yellow"/>
        </w:rPr>
        <w:t>we see the opposite correlation: if anything, higher</w:t>
      </w:r>
      <w:r w:rsidRPr="000470DE">
        <w:rPr>
          <w:rStyle w:val="StyleBoldUnderline"/>
        </w:rPr>
        <w:t xml:space="preserve"> rents from commodity </w:t>
      </w:r>
      <w:r w:rsidRPr="001C1FF9">
        <w:rPr>
          <w:rStyle w:val="StyleBoldUnderline"/>
          <w:highlight w:val="yellow"/>
        </w:rPr>
        <w:t>prices</w:t>
      </w:r>
      <w:r w:rsidRPr="000470DE">
        <w:rPr>
          <w:rStyle w:val="StyleBoldUnderline"/>
        </w:rPr>
        <w:t xml:space="preserve"> weakly</w:t>
      </w:r>
      <w:r>
        <w:rPr>
          <w:rStyle w:val="StyleBoldUnderline"/>
        </w:rPr>
        <w:t xml:space="preserve"> </w:t>
      </w:r>
      <w:r w:rsidRPr="000470DE">
        <w:t xml:space="preserve">22 </w:t>
      </w:r>
      <w:r w:rsidRPr="001C1FF9">
        <w:rPr>
          <w:rStyle w:val="StyleBoldUnderline"/>
          <w:highlight w:val="yellow"/>
        </w:rPr>
        <w:t>lower the risk and length of conflict</w:t>
      </w:r>
      <w:r w:rsidRPr="000470DE">
        <w:rPr>
          <w:rStyle w:val="StyleBoldUnderline"/>
        </w:rPr>
        <w:t>.</w:t>
      </w:r>
      <w:r>
        <w:rPr>
          <w:rStyle w:val="StyleBoldUnderline"/>
        </w:rPr>
        <w:t xml:space="preserve"> </w:t>
      </w:r>
      <w:r w:rsidRPr="000470DE">
        <w:t xml:space="preserve">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w:t>
      </w:r>
      <w:r w:rsidRPr="000470DE">
        <w:rPr>
          <w:rStyle w:val="StyleBoldUnderline"/>
        </w:rPr>
        <w:t>Our main political economy models</w:t>
      </w:r>
      <w:r>
        <w:rPr>
          <w:rStyle w:val="StyleBoldUnderline"/>
        </w:rPr>
        <w:t xml:space="preserve"> </w:t>
      </w:r>
      <w:r w:rsidRPr="000470DE">
        <w:rPr>
          <w:rStyle w:val="StyleBoldUnderline"/>
        </w:rPr>
        <w:t>may need a new engine.</w:t>
      </w:r>
      <w:r>
        <w:rPr>
          <w:rStyle w:val="StyleBoldUnderline"/>
        </w:rPr>
        <w:t xml:space="preserve"> </w:t>
      </w:r>
      <w:r w:rsidRPr="000470DE">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470DE">
        <w:rPr>
          <w:rStyle w:val="StyleBoldUnderline"/>
        </w:rPr>
        <w:t>Moreover, other</w:t>
      </w:r>
      <w:r w:rsidRPr="000470DE">
        <w:t xml:space="preserve"> time-varying </w:t>
      </w:r>
      <w:r w:rsidRPr="000470DE">
        <w:rPr>
          <w:rStyle w:val="StyleBoldUnderline"/>
        </w:rPr>
        <w:t>variables, like</w:t>
      </w:r>
      <w:r>
        <w:rPr>
          <w:rStyle w:val="StyleBoldUnderline"/>
        </w:rPr>
        <w:t xml:space="preserve"> </w:t>
      </w:r>
      <w:r w:rsidRPr="000470DE">
        <w:rPr>
          <w:rStyle w:val="StyleBoldUnderline"/>
        </w:rPr>
        <w:t>rainfall and foreign aid, exhibit robust correlations with conflict in spite of suffering similar empirical</w:t>
      </w:r>
      <w:r>
        <w:rPr>
          <w:rStyle w:val="StyleBoldUnderline"/>
        </w:rPr>
        <w:t xml:space="preserve"> </w:t>
      </w:r>
      <w:r w:rsidRPr="000470DE">
        <w:rPr>
          <w:rStyle w:val="StyleBoldUnderline"/>
        </w:rPr>
        <w:t>drawbacks and generally smaller sample sizes</w:t>
      </w:r>
      <w:r w:rsidRPr="000470DE">
        <w:t xml:space="preserve"> (Miguel et al. 2004; Nielsen et al. 2011). </w:t>
      </w:r>
      <w:r w:rsidRPr="000470DE">
        <w:rPr>
          <w:rStyle w:val="StyleBoldUnderline"/>
        </w:rPr>
        <w:t>Thus we take the absence of evidence seriously</w:t>
      </w:r>
      <w:r w:rsidRPr="000470DE">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0470DE">
        <w:rPr>
          <w:rStyle w:val="StyleBoldUnderline"/>
        </w:rPr>
        <w:t>Ultimately</w:t>
      </w:r>
      <w:r w:rsidRPr="000470DE">
        <w:t xml:space="preserve">, however, the fact that commodity </w:t>
      </w:r>
      <w:r w:rsidRPr="001C1FF9">
        <w:rPr>
          <w:rStyle w:val="StyleBoldUnderline"/>
          <w:highlight w:val="yellow"/>
        </w:rPr>
        <w:t>price shocks have no discernible effect on new conflict onsets</w:t>
      </w:r>
      <w:r w:rsidRPr="000470DE">
        <w:t xml:space="preserve">, but some effect on ongoing conflict, suggests that </w:t>
      </w:r>
      <w:r w:rsidRPr="001C1FF9">
        <w:rPr>
          <w:rStyle w:val="StyleBoldUnderline"/>
          <w:highlight w:val="yellow"/>
        </w:rPr>
        <w:t>political stability might be less sensitive to</w:t>
      </w:r>
      <w:r w:rsidRPr="000470DE">
        <w:rPr>
          <w:rStyle w:val="StyleBoldUnderline"/>
        </w:rPr>
        <w:t xml:space="preserve"> income or </w:t>
      </w:r>
      <w:r w:rsidRPr="001C1FF9">
        <w:rPr>
          <w:rStyle w:val="StyleBoldUnderline"/>
          <w:highlight w:val="yellow"/>
        </w:rPr>
        <w:t>temporary shocks than generally believed</w:t>
      </w:r>
      <w:r w:rsidRPr="000470DE">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1C1FF9">
        <w:rPr>
          <w:rStyle w:val="StyleBoldUnderline"/>
          <w:highlight w:val="yellow"/>
        </w:rPr>
        <w:t>If a nation is so fragile that a change in prices could lead to war</w:t>
      </w:r>
      <w:r w:rsidRPr="000470DE">
        <w:rPr>
          <w:rStyle w:val="StyleBoldUnderline"/>
        </w:rPr>
        <w:t xml:space="preserve">, </w:t>
      </w:r>
      <w:r w:rsidRPr="001C1FF9">
        <w:rPr>
          <w:rStyle w:val="StyleBoldUnderline"/>
          <w:highlight w:val="yellow"/>
        </w:rPr>
        <w:t>then other shocks may trigger war even in the absence of a price shock</w:t>
      </w:r>
      <w:r w:rsidRPr="000470DE">
        <w:t xml:space="preserve">. The same argument has been made in debunking the myth that price shocks led to fiscal collapse and low growth in developing nations in the 1980s.19 B. A general problem of publication bias? More generally, </w:t>
      </w:r>
      <w:r w:rsidRPr="000470DE">
        <w:rPr>
          <w:rStyle w:val="StyleBoldUnderline"/>
        </w:rPr>
        <w:t>these findings should heighten our concern with publication bias in the conflict</w:t>
      </w:r>
      <w:r>
        <w:rPr>
          <w:rStyle w:val="StyleBoldUnderline"/>
        </w:rPr>
        <w:t xml:space="preserve"> </w:t>
      </w:r>
      <w:r w:rsidRPr="000470DE">
        <w:rPr>
          <w:rStyle w:val="StyleBoldUnderline"/>
        </w:rPr>
        <w:t xml:space="preserve">literature. </w:t>
      </w:r>
      <w:r w:rsidRPr="001C1FF9">
        <w:rPr>
          <w:rStyle w:val="StyleBoldUnderline"/>
          <w:highlight w:val="yellow"/>
        </w:rPr>
        <w:t>Our results run against a number of published results</w:t>
      </w:r>
      <w:r w:rsidRPr="000470DE">
        <w:rPr>
          <w:rStyle w:val="StyleBoldUnderline"/>
        </w:rPr>
        <w:t xml:space="preserve"> on</w:t>
      </w:r>
      <w:r w:rsidRPr="000470DE">
        <w:t xml:space="preserve"> commodity </w:t>
      </w:r>
      <w:r w:rsidRPr="000470DE">
        <w:rPr>
          <w:rStyle w:val="StyleBoldUnderline"/>
        </w:rPr>
        <w:t>shocks and</w:t>
      </w:r>
      <w:r>
        <w:rPr>
          <w:rStyle w:val="StyleBoldUnderline"/>
        </w:rPr>
        <w:t xml:space="preserve"> </w:t>
      </w:r>
      <w:r w:rsidRPr="000470DE">
        <w:rPr>
          <w:rStyle w:val="StyleBoldUnderline"/>
        </w:rPr>
        <w:t xml:space="preserve">conflict, mainly </w:t>
      </w:r>
      <w:r w:rsidRPr="001C1FF9">
        <w:rPr>
          <w:rStyle w:val="StyleBoldUnderline"/>
          <w:highlight w:val="yellow"/>
        </w:rPr>
        <w:t>because of select samples, misspecification, and sensitivity to model assumptions, and</w:t>
      </w:r>
      <w:r w:rsidRPr="000470DE">
        <w:rPr>
          <w:rStyle w:val="StyleBoldUnderline"/>
        </w:rPr>
        <w:t xml:space="preserve">, most importantly, </w:t>
      </w:r>
      <w:r w:rsidRPr="001C1FF9">
        <w:rPr>
          <w:rStyle w:val="StyleBoldUnderline"/>
          <w:highlight w:val="yellow"/>
        </w:rPr>
        <w:t>alternative measures of instability</w:t>
      </w:r>
      <w:r w:rsidRPr="000470DE">
        <w:rPr>
          <w:rStyle w:val="StyleBoldUnderline"/>
        </w:rPr>
        <w:t>.</w:t>
      </w:r>
      <w:r>
        <w:rPr>
          <w:rStyle w:val="StyleBoldUnderline"/>
        </w:rPr>
        <w:t xml:space="preserve"> </w:t>
      </w:r>
      <w:r w:rsidRPr="000470DE">
        <w:t xml:space="preserve">Across the social and hard sciences, there is a concern that the majority of published research findings are false (e.g. Gerber et al. 2001). Ioannidis (2005) demonstrates that </w:t>
      </w:r>
      <w:r w:rsidRPr="000470DE">
        <w:rPr>
          <w:rStyle w:val="StyleBoldUnderline"/>
        </w:rPr>
        <w:t>a published finding</w:t>
      </w:r>
      <w:r>
        <w:rPr>
          <w:rStyle w:val="StyleBoldUnderline"/>
        </w:rPr>
        <w:t xml:space="preserve"> </w:t>
      </w:r>
      <w:r w:rsidRPr="000470DE">
        <w:rPr>
          <w:rStyle w:val="StyleBoldUnderline"/>
        </w:rPr>
        <w:t>is less likely to be true when there is a greater number and lesser pre-selection of tested relationships;</w:t>
      </w:r>
      <w:r>
        <w:rPr>
          <w:rStyle w:val="StyleBoldUnderline"/>
        </w:rPr>
        <w:t xml:space="preserve"> </w:t>
      </w:r>
      <w:r w:rsidRPr="000470DE">
        <w:rPr>
          <w:rStyle w:val="StyleBoldUnderline"/>
        </w:rPr>
        <w:t>there is greater flexibility in designs, definitions, outcomes, and models; and when</w:t>
      </w:r>
      <w:r>
        <w:rPr>
          <w:rStyle w:val="StyleBoldUnderline"/>
        </w:rPr>
        <w:t xml:space="preserve"> </w:t>
      </w:r>
      <w:r w:rsidRPr="000470DE">
        <w:rPr>
          <w:rStyle w:val="StyleBoldUnderline"/>
        </w:rPr>
        <w:t>more teams are involved in the chase of statistical significance. The cross-national study of conflict</w:t>
      </w:r>
      <w:r>
        <w:rPr>
          <w:rStyle w:val="StyleBoldUnderline"/>
        </w:rPr>
        <w:t xml:space="preserve"> </w:t>
      </w:r>
      <w:r w:rsidRPr="000470DE">
        <w:rPr>
          <w:rStyle w:val="StyleBoldUnderline"/>
        </w:rPr>
        <w:t>is an extreme case of all these.</w:t>
      </w:r>
      <w:r w:rsidRPr="000470DE">
        <w:t xml:space="preserve"> Most worryingly, </w:t>
      </w:r>
      <w:r w:rsidRPr="001C1FF9">
        <w:rPr>
          <w:rStyle w:val="StyleBoldUnderline"/>
          <w:highlight w:val="yellow"/>
        </w:rPr>
        <w:t>almost no paper looks at alternative dependent variables or publishes systematic robustness checks</w:t>
      </w:r>
      <w:r w:rsidRPr="000470DE">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470DE">
        <w:rPr>
          <w:rStyle w:val="StyleBoldUnderline"/>
        </w:rPr>
        <w:t>the consequences are dire: a</w:t>
      </w:r>
      <w:r>
        <w:rPr>
          <w:rStyle w:val="StyleBoldUnderline"/>
        </w:rPr>
        <w:t xml:space="preserve"> </w:t>
      </w:r>
      <w:r w:rsidRPr="000470DE">
        <w:rPr>
          <w:rStyle w:val="StyleBoldUnderline"/>
        </w:rPr>
        <w:t>lower threshold of evidence for initially significant results than ambiguous ones</w:t>
      </w:r>
      <w:r w:rsidRPr="000470DE">
        <w:t>.20</w:t>
      </w:r>
    </w:p>
    <w:p w14:paraId="543A3E97" w14:textId="77777777" w:rsidR="00C219F1" w:rsidRPr="0000435A" w:rsidRDefault="00C219F1" w:rsidP="00C219F1">
      <w:pPr>
        <w:rPr>
          <w:sz w:val="20"/>
        </w:rPr>
      </w:pPr>
    </w:p>
    <w:p w14:paraId="59801154" w14:textId="77777777" w:rsidR="00C219F1" w:rsidRPr="0000435A" w:rsidRDefault="00C219F1" w:rsidP="00C219F1">
      <w:pPr>
        <w:pStyle w:val="Heading4"/>
      </w:pPr>
      <w:r w:rsidRPr="0000435A">
        <w:t>Economic collapse doesn’t cause war – no causal connection</w:t>
      </w:r>
    </w:p>
    <w:p w14:paraId="2125A1A1" w14:textId="77777777" w:rsidR="00C219F1" w:rsidRPr="0000435A" w:rsidRDefault="00C219F1" w:rsidP="00C219F1">
      <w:pPr>
        <w:rPr>
          <w:sz w:val="20"/>
        </w:rPr>
      </w:pPr>
      <w:r w:rsidRPr="0000435A">
        <w:rPr>
          <w:sz w:val="20"/>
        </w:rPr>
        <w:t xml:space="preserve">Thomas P.M. </w:t>
      </w:r>
      <w:r w:rsidRPr="00C219F1">
        <w:rPr>
          <w:rStyle w:val="StyleStyleBold12pt"/>
        </w:rPr>
        <w:t>Barnett</w:t>
      </w:r>
      <w:r w:rsidRPr="0000435A">
        <w:rPr>
          <w:sz w:val="20"/>
        </w:rPr>
        <w:t xml:space="preserve"> (senior managing director of Enterra Solutions LLC and a contributing editor/online columnist for Esquire magazine) August </w:t>
      </w:r>
      <w:r w:rsidRPr="00C219F1">
        <w:rPr>
          <w:rStyle w:val="StyleStyleBold12pt"/>
        </w:rPr>
        <w:t>2009</w:t>
      </w:r>
      <w:r w:rsidRPr="0000435A">
        <w:rPr>
          <w:sz w:val="20"/>
        </w:rPr>
        <w:t xml:space="preserve"> “The New Rules: Security Remains Stable Amid Financial Crisis” http://www.aprodex.com/the-new-rules--security-remains-stable-amid-financial-crisis-398-bl.aspx</w:t>
      </w:r>
    </w:p>
    <w:p w14:paraId="3BB6565C" w14:textId="77777777" w:rsidR="00C219F1" w:rsidRPr="00095287" w:rsidRDefault="00C219F1" w:rsidP="00C219F1">
      <w:r w:rsidRPr="004E700B">
        <w:rPr>
          <w:rStyle w:val="StyleBoldUnderline"/>
        </w:rPr>
        <w:t>When the global financial crisis struck</w:t>
      </w:r>
      <w:r w:rsidRPr="00095287">
        <w:t xml:space="preserve"> roughly a year ago, </w:t>
      </w:r>
      <w:r w:rsidRPr="004E700B">
        <w:rPr>
          <w:rStyle w:val="StyleBoldUnderline"/>
        </w:rPr>
        <w:t>the blogosphere was ablaze with all sorts of scary predictions of,</w:t>
      </w:r>
      <w:r w:rsidRPr="00095287">
        <w:t xml:space="preserve"> and commentary regarding, </w:t>
      </w:r>
      <w:r w:rsidRPr="004E700B">
        <w:rPr>
          <w:rStyle w:val="StyleBoldUnderline"/>
        </w:rPr>
        <w:t>ensuing conflict and wars</w:t>
      </w:r>
      <w:r w:rsidRPr="00095287">
        <w:t xml:space="preserve"> -- a rerun of the Great Depression leading to world war, as it were. Now, as global economic news brightens and recovery -- surprisingly led by China and emerging markets -- is the talk of the day, it's interesting to look back over the past year and realize how </w:t>
      </w:r>
      <w:r w:rsidRPr="00C219F1">
        <w:rPr>
          <w:rStyle w:val="StyleBoldUnderline"/>
        </w:rPr>
        <w:t>globalization's first</w:t>
      </w:r>
      <w:r w:rsidRPr="004E700B">
        <w:rPr>
          <w:rStyle w:val="StyleBoldUnderline"/>
        </w:rPr>
        <w:t xml:space="preserve"> truly </w:t>
      </w:r>
      <w:r w:rsidRPr="00C219F1">
        <w:rPr>
          <w:rStyle w:val="StyleBoldUnderline"/>
        </w:rPr>
        <w:t>worldwide recession has had</w:t>
      </w:r>
      <w:r w:rsidRPr="004E700B">
        <w:rPr>
          <w:rStyle w:val="StyleBoldUnderline"/>
        </w:rPr>
        <w:t xml:space="preserve"> </w:t>
      </w:r>
      <w:r w:rsidRPr="00C219F1">
        <w:rPr>
          <w:rStyle w:val="StyleBoldUnderline"/>
        </w:rPr>
        <w:t>virtually no impact whatsoever on the international security landscape. None of the more than three-dozen</w:t>
      </w:r>
      <w:r w:rsidRPr="004E700B">
        <w:rPr>
          <w:rStyle w:val="StyleBoldUnderline"/>
        </w:rPr>
        <w:t xml:space="preserve"> </w:t>
      </w:r>
      <w:r w:rsidRPr="00C219F1">
        <w:rPr>
          <w:rStyle w:val="StyleBoldUnderline"/>
        </w:rPr>
        <w:t>ongoing conflicts</w:t>
      </w:r>
      <w:r w:rsidRPr="00095287">
        <w:t xml:space="preserve"> listed by GlobalSecurity.org </w:t>
      </w:r>
      <w:r w:rsidRPr="00C219F1">
        <w:rPr>
          <w:rStyle w:val="StyleBoldUnderline"/>
        </w:rPr>
        <w:t>can be</w:t>
      </w:r>
      <w:r w:rsidRPr="004E700B">
        <w:rPr>
          <w:rStyle w:val="StyleBoldUnderline"/>
        </w:rPr>
        <w:t xml:space="preserve"> clearly </w:t>
      </w:r>
      <w:r w:rsidRPr="00C219F1">
        <w:rPr>
          <w:rStyle w:val="StyleBoldUnderline"/>
        </w:rPr>
        <w:t>attributed to</w:t>
      </w:r>
      <w:r w:rsidRPr="004E700B">
        <w:rPr>
          <w:rStyle w:val="StyleBoldUnderline"/>
        </w:rPr>
        <w:t xml:space="preserve"> the </w:t>
      </w:r>
      <w:r w:rsidRPr="00C219F1">
        <w:rPr>
          <w:rStyle w:val="StyleBoldUnderline"/>
        </w:rPr>
        <w:t>global recession</w:t>
      </w:r>
      <w:r w:rsidRPr="00095287">
        <w:rPr>
          <w:szCs w:val="16"/>
        </w:rPr>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095287">
        <w:t xml:space="preserve"> </w:t>
      </w:r>
      <w:r w:rsidRPr="00C219F1">
        <w:rPr>
          <w:rStyle w:val="StyleBoldUnderline"/>
        </w:rPr>
        <w:t>Looking over the various databases</w:t>
      </w:r>
      <w:r w:rsidRPr="004E700B">
        <w:rPr>
          <w:rStyle w:val="StyleBoldUnderline"/>
        </w:rPr>
        <w:t xml:space="preserve">, then, </w:t>
      </w:r>
      <w:r w:rsidRPr="00C219F1">
        <w:rPr>
          <w:rStyle w:val="StyleBoldUnderline"/>
        </w:rPr>
        <w:t>we see</w:t>
      </w:r>
      <w:r w:rsidRPr="004E700B">
        <w:rPr>
          <w:rStyle w:val="StyleBoldUnderline"/>
        </w:rPr>
        <w:t xml:space="preserve"> a most familiar picture: the usual mix of civil </w:t>
      </w:r>
      <w:r w:rsidRPr="00C219F1">
        <w:rPr>
          <w:rStyle w:val="StyleBoldUnderline"/>
        </w:rPr>
        <w:t>conflicts</w:t>
      </w:r>
      <w:r w:rsidRPr="004E700B">
        <w:rPr>
          <w:rStyle w:val="StyleBoldUnderline"/>
        </w:rPr>
        <w:t>, insurgencies, and liberation-themed terrorist movements.</w:t>
      </w:r>
      <w:r w:rsidRPr="00095287">
        <w:t xml:space="preserve"> Besides the recent Russia-Georgia dust-up, the only two potential state-on-state wars (North v. South Korea, Israel v. Iran) are both tied to one side acquiring a nuclear weapon capacity -- </w:t>
      </w:r>
      <w:r w:rsidRPr="004E700B">
        <w:rPr>
          <w:rStyle w:val="StyleBoldUnderline"/>
        </w:rPr>
        <w:t xml:space="preserve">a process </w:t>
      </w:r>
      <w:r w:rsidRPr="00C219F1">
        <w:rPr>
          <w:rStyle w:val="StyleBoldUnderline"/>
        </w:rPr>
        <w:t>wholly unrelated to global economic trends</w:t>
      </w:r>
      <w:r w:rsidRPr="00095287">
        <w:t xml:space="preserve">.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w:t>
      </w:r>
      <w:r w:rsidRPr="00C219F1">
        <w:rPr>
          <w:rStyle w:val="StyleBoldUnderline"/>
        </w:rPr>
        <w:t xml:space="preserve">Everywhere </w:t>
      </w:r>
      <w:r w:rsidRPr="004E700B">
        <w:rPr>
          <w:rStyle w:val="StyleBoldUnderline"/>
        </w:rPr>
        <w:t xml:space="preserve">else </w:t>
      </w:r>
      <w:r w:rsidRPr="00C219F1">
        <w:rPr>
          <w:rStyle w:val="StyleBoldUnderline"/>
        </w:rPr>
        <w:t>we find</w:t>
      </w:r>
      <w:r w:rsidRPr="004E700B">
        <w:rPr>
          <w:rStyle w:val="StyleBoldUnderline"/>
        </w:rPr>
        <w:t xml:space="preserve"> serious </w:t>
      </w:r>
      <w:r w:rsidRPr="00C219F1">
        <w:rPr>
          <w:rStyle w:val="StyleBoldUnderline"/>
        </w:rPr>
        <w:t>instability we pretty much let it burn</w:t>
      </w:r>
      <w:r w:rsidRPr="00095287">
        <w:t xml:space="preserve">, occasionally pressing the Chinese -- unsuccessfully -- to do something. Our new Africa Command, for example, hasn't led us to anything beyond advising and training local forces. So, </w:t>
      </w:r>
      <w:r w:rsidRPr="004E700B">
        <w:rPr>
          <w:rStyle w:val="StyleBoldUnderline"/>
        </w:rPr>
        <w:t>to sum up</w:t>
      </w:r>
      <w:r w:rsidRPr="00095287">
        <w:t xml:space="preserve">: </w:t>
      </w:r>
      <w:r w:rsidRPr="004E700B">
        <w:rPr>
          <w:rStyle w:val="StyleBoldUnderline"/>
        </w:rPr>
        <w:t xml:space="preserve">* </w:t>
      </w:r>
      <w:r w:rsidRPr="00C219F1">
        <w:rPr>
          <w:rStyle w:val="StyleBoldUnderline"/>
        </w:rPr>
        <w:t>No significant uptick in mass violence</w:t>
      </w:r>
      <w:r w:rsidRPr="004E700B">
        <w:rPr>
          <w:rStyle w:val="StyleBoldUnderline"/>
        </w:rPr>
        <w:t xml:space="preserve"> or unrest</w:t>
      </w:r>
      <w:r w:rsidRPr="00095287">
        <w:t xml:space="preserve"> (remember the smattering of urban riots last year in places like Greece, Moldova and Latvia?); * </w:t>
      </w:r>
      <w:r w:rsidRPr="004E700B">
        <w:rPr>
          <w:rStyle w:val="StyleBoldUnderline"/>
        </w:rPr>
        <w:t>The usual frequency maintained in civil conflicts (in all the usual places</w:t>
      </w:r>
      <w:r w:rsidRPr="00095287">
        <w:t xml:space="preserve">); * </w:t>
      </w:r>
      <w:r w:rsidRPr="00C219F1">
        <w:rPr>
          <w:rStyle w:val="StyleBoldUnderline"/>
        </w:rPr>
        <w:t>Not a single</w:t>
      </w:r>
      <w:r w:rsidRPr="004E700B">
        <w:rPr>
          <w:rStyle w:val="StyleBoldUnderline"/>
        </w:rPr>
        <w:t xml:space="preserve"> state-on-state </w:t>
      </w:r>
      <w:r w:rsidRPr="00C219F1">
        <w:rPr>
          <w:rStyle w:val="StyleBoldUnderline"/>
        </w:rPr>
        <w:t>war directly caused</w:t>
      </w:r>
      <w:r w:rsidRPr="004E700B">
        <w:rPr>
          <w:rStyle w:val="StyleBoldUnderline"/>
        </w:rPr>
        <w:t xml:space="preserve"> (and no great-power-on-great-power crises even triggered</w:t>
      </w:r>
      <w:r w:rsidRPr="00095287">
        <w:t xml:space="preserve">); * </w:t>
      </w:r>
      <w:r w:rsidRPr="00C219F1">
        <w:rPr>
          <w:rStyle w:val="StyleBoldUnderline"/>
        </w:rPr>
        <w:t>No</w:t>
      </w:r>
      <w:r w:rsidRPr="00095287">
        <w:t xml:space="preserve"> great improvement or </w:t>
      </w:r>
      <w:r w:rsidRPr="00C219F1">
        <w:rPr>
          <w:rStyle w:val="StyleBoldUnderline"/>
        </w:rPr>
        <w:t>disruption in great-power cooperation</w:t>
      </w:r>
      <w:r w:rsidRPr="00095287">
        <w:t xml:space="preserve"> regarding the emergence of new nuclear powers (despite all that diplomacy); * A modest scaling back of international policing efforts by the system's acknowledged Leviathan power (inevitable given the strain); and </w:t>
      </w:r>
      <w:r w:rsidRPr="004E700B">
        <w:rPr>
          <w:rStyle w:val="StyleBoldUnderline"/>
        </w:rPr>
        <w:t xml:space="preserve">* </w:t>
      </w:r>
      <w:r w:rsidRPr="00C219F1">
        <w:rPr>
          <w:rStyle w:val="StyleBoldUnderline"/>
        </w:rPr>
        <w:t xml:space="preserve">No serious efforts by any rising great power to challenge that Leviathan or supplant its role. </w:t>
      </w:r>
      <w:r w:rsidRPr="00095287">
        <w:rPr>
          <w:szCs w:val="16"/>
        </w:rPr>
        <w:t>(The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w:t>
      </w:r>
      <w:r w:rsidRPr="00095287">
        <w:t xml:space="preserve"> </w:t>
      </w:r>
      <w:r w:rsidRPr="00C219F1">
        <w:rPr>
          <w:rStyle w:val="StyleBoldUnderline"/>
        </w:rPr>
        <w:t>there was no great slide into "trade wars."</w:t>
      </w:r>
      <w:r w:rsidRPr="00095287">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r w:rsidRPr="004E700B">
        <w:rPr>
          <w:rStyle w:val="StyleBoldUnderline"/>
        </w:rPr>
        <w:t xml:space="preserve">At the end of the day, the </w:t>
      </w:r>
      <w:r w:rsidRPr="00C219F1">
        <w:rPr>
          <w:rStyle w:val="StyleBoldUnderline"/>
        </w:rPr>
        <w:t>economic crisis did not</w:t>
      </w:r>
      <w:r w:rsidRPr="004E700B">
        <w:rPr>
          <w:rStyle w:val="StyleBoldUnderline"/>
        </w:rPr>
        <w:t xml:space="preserve"> prove to be sufficiently frightening to </w:t>
      </w:r>
      <w:r w:rsidRPr="00C219F1">
        <w:rPr>
          <w:rStyle w:val="StyleBoldUnderline"/>
        </w:rPr>
        <w:t>provoke major economies</w:t>
      </w:r>
      <w:r w:rsidRPr="00095287">
        <w:t xml:space="preserve"> into establishing global regulatory schemes, even as it has sparked a spirited -- and much needed, as I argued last week -- discussion of the continuing viability of the U.S. dollar as the world's primary reserve currency. Naturally, </w:t>
      </w:r>
      <w:r w:rsidRPr="004E700B">
        <w:rPr>
          <w:rStyle w:val="StyleBoldUnderline"/>
        </w:rPr>
        <w:t>plenty of experts</w:t>
      </w:r>
      <w:r w:rsidRPr="00095287">
        <w:t xml:space="preserve"> and pundits have attached great significance to this debate, </w:t>
      </w:r>
      <w:r w:rsidRPr="004E700B">
        <w:rPr>
          <w:rStyle w:val="StyleBoldUnderline"/>
        </w:rPr>
        <w:t>see</w:t>
      </w:r>
      <w:r w:rsidRPr="00095287">
        <w:t xml:space="preserve">ing in it </w:t>
      </w:r>
      <w:r w:rsidRPr="004E700B">
        <w:rPr>
          <w:rStyle w:val="StyleBoldUnderline"/>
        </w:rPr>
        <w:t>the beginning of "economic warfare</w:t>
      </w:r>
      <w:r w:rsidRPr="00095287">
        <w:t xml:space="preserve">" and the like between "fading" America and "rising" China. </w:t>
      </w:r>
      <w:r w:rsidRPr="004E700B">
        <w:rPr>
          <w:rStyle w:val="StyleBoldUnderline"/>
        </w:rPr>
        <w:t xml:space="preserve">And yet, </w:t>
      </w:r>
      <w:r w:rsidRPr="00C219F1">
        <w:rPr>
          <w:rStyle w:val="StyleBoldUnderline"/>
        </w:rPr>
        <w:t>in a world of globally integrated production chains and interconnected financial markets</w:t>
      </w:r>
      <w:r w:rsidRPr="004E700B">
        <w:rPr>
          <w:rStyle w:val="StyleBoldUnderline"/>
        </w:rPr>
        <w:t xml:space="preserve">, such </w:t>
      </w:r>
      <w:r w:rsidRPr="00C219F1">
        <w:rPr>
          <w:rStyle w:val="StyleBoldUnderline"/>
        </w:rPr>
        <w:t>"diverging interests" hardly constitute signposts for wars up ahead</w:t>
      </w:r>
      <w:r w:rsidRPr="004E700B">
        <w:rPr>
          <w:rStyle w:val="StyleBoldUnderline"/>
        </w:rPr>
        <w:t>.</w:t>
      </w:r>
      <w:r w:rsidRPr="00095287">
        <w:t xml:space="preserve">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expect the fantastic fear-mongering to proceed apace. That's what the Internet is for.</w:t>
      </w:r>
    </w:p>
    <w:p w14:paraId="5D1BDC17" w14:textId="77777777" w:rsidR="00C219F1" w:rsidRPr="0000435A" w:rsidRDefault="00C219F1" w:rsidP="00C219F1">
      <w:pPr>
        <w:rPr>
          <w:sz w:val="20"/>
        </w:rPr>
      </w:pPr>
      <w:r w:rsidRPr="0000435A">
        <w:rPr>
          <w:sz w:val="20"/>
        </w:rPr>
        <w:br w:type="page"/>
      </w:r>
    </w:p>
    <w:p w14:paraId="40BB1367" w14:textId="77777777" w:rsidR="00C219F1" w:rsidRPr="00C13F49" w:rsidRDefault="00C219F1" w:rsidP="00802C83"/>
    <w:p w14:paraId="4955B675" w14:textId="53F6DE4D" w:rsidR="0002381F" w:rsidRPr="00C13F49" w:rsidRDefault="00802C83" w:rsidP="00802C83">
      <w:pPr>
        <w:pStyle w:val="Heading2"/>
      </w:pPr>
      <w:bookmarkStart w:id="22" w:name="_Toc265062326"/>
      <w:r w:rsidRPr="00C13F49">
        <w:t>***A2 Warming Advantage***</w:t>
      </w:r>
      <w:bookmarkEnd w:id="22"/>
    </w:p>
    <w:p w14:paraId="6524FD28" w14:textId="576FCD51" w:rsidR="00FF27FC" w:rsidRPr="00C13F49" w:rsidRDefault="00FF27FC" w:rsidP="00FF27FC">
      <w:pPr>
        <w:pStyle w:val="Heading3"/>
      </w:pPr>
      <w:bookmarkStart w:id="23" w:name="_Toc265062327"/>
      <w:r w:rsidRPr="00C13F49">
        <w:t>1NC Renewables Tradeoff</w:t>
      </w:r>
      <w:bookmarkEnd w:id="23"/>
    </w:p>
    <w:p w14:paraId="5710DF0A" w14:textId="77777777" w:rsidR="00FF27FC" w:rsidRPr="00C13F49" w:rsidRDefault="00FF27FC" w:rsidP="00FF27FC">
      <w:pPr>
        <w:pStyle w:val="Heading4"/>
      </w:pPr>
      <w:r w:rsidRPr="00C13F49">
        <w:t>The plan forces natural gas to remain artificially low which kills the renewable energy industry</w:t>
      </w:r>
    </w:p>
    <w:p w14:paraId="3D4977F9" w14:textId="77777777" w:rsidR="00FF27FC" w:rsidRPr="00C13F49" w:rsidRDefault="00FF27FC" w:rsidP="00FF27FC">
      <w:r w:rsidRPr="00C13F49">
        <w:t xml:space="preserve">Richard </w:t>
      </w:r>
      <w:r w:rsidRPr="00C13F49">
        <w:rPr>
          <w:rStyle w:val="StyleStyleBold12pt"/>
        </w:rPr>
        <w:t>Harris</w:t>
      </w:r>
      <w:r w:rsidRPr="00C13F49">
        <w:t xml:space="preserve">, “Could Cheap Gas Slow Growth Of Renewable Energy?,” NPR, February 2, </w:t>
      </w:r>
      <w:r w:rsidRPr="00C13F49">
        <w:rPr>
          <w:rStyle w:val="StyleStyleBold12pt"/>
        </w:rPr>
        <w:t>2012</w:t>
      </w:r>
      <w:r w:rsidRPr="00C13F49">
        <w:t>, http://www.npr.org/2012/02/02/146297284/could-cheap-gas-slow-growth-of-renewable-energy, accessed 7-5-2012.</w:t>
      </w:r>
    </w:p>
    <w:p w14:paraId="468C502B" w14:textId="77777777" w:rsidR="00FF27FC" w:rsidRPr="00C13F49" w:rsidRDefault="00FF27FC" w:rsidP="00FF27FC">
      <w:pPr>
        <w:rPr>
          <w:b/>
        </w:rPr>
      </w:pPr>
      <w:r w:rsidRPr="00C13F49">
        <w:rPr>
          <w:b/>
        </w:rPr>
        <w:t>***Quotes Henry Jacoby who is an economist at the Center for Energy and Environmental Policy Research at MIT, a leader of MIT research and analysis of national climate policies and the structure of the international climate regime, has been director of the Harvard Environmental Systems Program, director of the MIT Center for Energy and Environmental Policy Research, associate director of the MIT Energy Laboratory, and chair of the MIT Faculty.***</w:t>
      </w:r>
    </w:p>
    <w:p w14:paraId="0FEC4AC1" w14:textId="77777777" w:rsidR="00FF27FC" w:rsidRPr="00C13F49" w:rsidRDefault="00FF27FC" w:rsidP="00FF27FC">
      <w:r w:rsidRPr="00C13F49">
        <w:t xml:space="preserve">From an environmental perspective, natural gas could help transition our economy from fossil fuels to clean energy. </w:t>
      </w:r>
      <w:r w:rsidRPr="00C13F49">
        <w:rPr>
          <w:rStyle w:val="StyleBoldUnderline"/>
        </w:rPr>
        <w:t>It's often portrayed as a bridge fuel to help us through the transition, because it's so much cleaner than coal and it's abundant. But Jacoby says that bridge could be in trouble if cheap gas kills the incentive to develop renewable industry. "You'd better be thinking about a landing of the bridge at the other end. If there's no landing at the other end, it's just a bridge to nowhere,</w:t>
      </w:r>
      <w:r w:rsidRPr="00C13F49">
        <w:t xml:space="preserve">" he says. In the short run, at least, the wind industry isn't too worried about this. </w:t>
      </w:r>
      <w:r w:rsidRPr="00C13F49">
        <w:rPr>
          <w:rStyle w:val="StyleBoldUnderline"/>
        </w:rPr>
        <w:t>Denise Bode, who heads the American Wind Energy Association</w:t>
      </w:r>
      <w:r w:rsidRPr="00C13F49">
        <w:t xml:space="preserve">, says low gas prices don't undercut current prices for wind, because those are mostly fixed by 20-year contracts, not market prices. And even if wind is a bit more expensive than natural gas, she says utilities still want it in their mix. Windmills aren't subject to changing fuel prices, so the cost of production is quite predictable. </w:t>
      </w:r>
      <w:r w:rsidRPr="00C13F49">
        <w:rPr>
          <w:rStyle w:val="StyleBoldUnderline"/>
        </w:rPr>
        <w:t>That's not true for natural gas — there's no guarantee that today's cheap prices will stay as low as some predict. "It's very difficult to really know how certain that is, so you always want to balance that with something that is certain,"</w:t>
      </w:r>
      <w:r w:rsidRPr="00C13F49">
        <w:t xml:space="preserve"> Bode says.</w:t>
      </w:r>
    </w:p>
    <w:p w14:paraId="76FC8C60" w14:textId="3F46A7CF" w:rsidR="00FF27FC" w:rsidRPr="00C13F49" w:rsidRDefault="00FF27FC" w:rsidP="00FF27FC">
      <w:pPr>
        <w:pStyle w:val="Heading3"/>
      </w:pPr>
      <w:bookmarkStart w:id="24" w:name="_Toc265062328"/>
      <w:r w:rsidRPr="00C13F49">
        <w:t>2NC Renewables Tradeoff</w:t>
      </w:r>
      <w:bookmarkEnd w:id="24"/>
    </w:p>
    <w:p w14:paraId="51A23CE7" w14:textId="77777777" w:rsidR="00FF27FC" w:rsidRPr="00C13F49" w:rsidRDefault="00FF27FC" w:rsidP="00FF27FC"/>
    <w:p w14:paraId="580757D6" w14:textId="77777777" w:rsidR="00FF27FC" w:rsidRPr="00C13F49" w:rsidRDefault="00FF27FC" w:rsidP="00FF27FC">
      <w:pPr>
        <w:pStyle w:val="Heading4"/>
      </w:pPr>
      <w:r w:rsidRPr="00C13F49">
        <w:t>Pushing for natural gas will lock us into natural gas and move us away from renewable energies</w:t>
      </w:r>
    </w:p>
    <w:p w14:paraId="2CC1987E" w14:textId="77777777" w:rsidR="00FF27FC" w:rsidRPr="00C13F49" w:rsidRDefault="00FF27FC" w:rsidP="00FF27FC">
      <w:r w:rsidRPr="00C13F49">
        <w:t xml:space="preserve">Beth Gardner, “Is Natural Gas Good, or Just Less Bad?,” </w:t>
      </w:r>
      <w:r w:rsidRPr="00C13F49">
        <w:rPr>
          <w:rStyle w:val="StyleStyleBold12pt"/>
        </w:rPr>
        <w:t>New York Times</w:t>
      </w:r>
      <w:r w:rsidRPr="00C13F49">
        <w:t xml:space="preserve">, February 22, </w:t>
      </w:r>
      <w:r w:rsidRPr="00C13F49">
        <w:rPr>
          <w:rStyle w:val="StyleStyleBold12pt"/>
        </w:rPr>
        <w:t>2011</w:t>
      </w:r>
      <w:r w:rsidRPr="00C13F49">
        <w:t>, http://www.nytimes.com/2011/02/21/business/energy-environment/21iht-renogas21.html, accessed 7-5-2012.</w:t>
      </w:r>
    </w:p>
    <w:p w14:paraId="1A03D4E5" w14:textId="77777777" w:rsidR="00FF27FC" w:rsidRPr="00C13F49" w:rsidRDefault="00FF27FC" w:rsidP="00FF27FC">
      <w:r w:rsidRPr="00C13F49">
        <w:rPr>
          <w:rStyle w:val="StyleBoldUnderline"/>
        </w:rPr>
        <w:t>But opponents see the push for natural gas as a distraction from more pressing priorities, like improving efficiency and generating renewable power</w:t>
      </w:r>
      <w:r w:rsidRPr="00C13F49">
        <w:t xml:space="preserve">. “We really have to be quite careful about the language we use to frame things,” said </w:t>
      </w:r>
      <w:r w:rsidRPr="00C13F49">
        <w:rPr>
          <w:rStyle w:val="StyleBoldUnderline"/>
        </w:rPr>
        <w:t>Kevin Anderson, a professor at the Tyndall Center for Climate Change Research at the University of Manchester in England. “If we call things green, we start to feel positive about it.” Natural gas, he said, “is not a positive thing</w:t>
      </w:r>
      <w:r w:rsidRPr="00C13F49">
        <w:t xml:space="preserve">, it’s just less negative.” In fact, he called it “a very bad fuel,” with “very high emissions indeed.” “They’re not as high as some other fossil fuels, but given where we need to be, to compare it with the worst that’s out there is very dangerous,” he added. Others are less critical. The Natural Resources Defense Council, an influential environmental group based in New York, wants to see U.S. coal plants converted to natural gas, said Kate Sinding, a senior attorney with the council. </w:t>
      </w:r>
      <w:r w:rsidRPr="00C13F49">
        <w:rPr>
          <w:rStyle w:val="StyleBoldUnderline"/>
        </w:rPr>
        <w:t>Reducing energy demand and promoting renewables come first</w:t>
      </w:r>
      <w:r w:rsidRPr="00C13F49">
        <w:t xml:space="preserve">, she said, “but we do see that as we get there, there is inevitably going to be a role for natural gas to play.” In addition to the carbon dioxide savings, natural gas also emits far lower levels of pollutants like nitrogen and sulfur oxides, mercury and particulate matter. Eventually, Ms. Sinding said, natural gas plants could be paired with solar and wind farms, which generate intermittent supply and need backup. Still, </w:t>
      </w:r>
      <w:r w:rsidRPr="00C13F49">
        <w:rPr>
          <w:rStyle w:val="StyleBoldUnderline"/>
        </w:rPr>
        <w:t>even if gas burns more cleanly than coal and oil, its production is often so dirty that it undermines the environmental gains</w:t>
      </w:r>
      <w:r w:rsidRPr="00C13F49">
        <w:t xml:space="preserve">, she said. U.S. and state regulators must tighten rules that have failed to reduce the serious problem of methane leaks and protect the quality of air and drinking water, Ms. Sinding said. </w:t>
      </w:r>
      <w:r w:rsidRPr="00C13F49">
        <w:rPr>
          <w:rStyle w:val="StyleBoldUnderline"/>
        </w:rPr>
        <w:t xml:space="preserve">Natural gas is composed largely of methane, which, if leaked unburned, is a powerful greenhouse gas. </w:t>
      </w:r>
      <w:r w:rsidRPr="00C13F49">
        <w:t xml:space="preserve">Also, poorly built gas wells can contaminate nearby aquifers. “In theory it can be reasonable, but we’re just falling far short of what we need to be doing for it to realize its promise,” she said. Much of the enthusiasm in the United States and Europe for natural gas comes from its relative abundance, and its location in places friendly to the West. The United States in particular has plentiful supplies, now that extraction from shale rock has boomed into a big industry. “Gas is much better distributed around the world than oil,” said Michael Webber, associate director of the Center for International Energy and Environmental Policy at the University of Texas at Austin. “We keep finding it.” Many environmentalists are not convinced, noting that a growing number of new finds are in hard-to-reach areas or require unconventional forms of extraction, making exploitation riskier, more expensive and more energy-intensive. Still, Mr. Webber said, “If we can really produce gas in a safe, clean way and it’s as abundant as people say, it doesn’t take us all the way to a zero-carbon future, but it’s clearly a big step in the right direction.” The advantages of gas, which include the low capital cost and short turnaround time for building new plants, make it essential for reducing carbon emissions quickly, said Beate Raabe, director of European Union affairs at the International Association of Oil and Gas Producers, a trade group based in Brussels. In the longer term, she said, carbon-capture technology could make gas plants part of a green future. Mr. Obama appeared to share such optimism when he mentioned natural gas in his State of the Union speech last month, surprising environmentalists by listing it along with solar, wind, nuclear and so-called clean coal power as key parts of a national clean-energy strategy. But some remain skeptical of the idea that natural gas can serve as a bridge to a cleaner renewable energy future. </w:t>
      </w:r>
      <w:r w:rsidRPr="00C13F49">
        <w:rPr>
          <w:rStyle w:val="StyleBoldUnderline"/>
        </w:rPr>
        <w:t>“How long and how wide is this bridge?” asked Ms. Sinding, of the Natural Resources Defense Council. “</w:t>
      </w:r>
      <w:r w:rsidRPr="00C13F49">
        <w:rPr>
          <w:rStyle w:val="Emphasis"/>
        </w:rPr>
        <w:t>The more we put into natural gas, the greater the concern that we lock ourselves into burning natural gas and not substituting for it.”</w:t>
      </w:r>
      <w:r w:rsidRPr="00C13F49">
        <w:rPr>
          <w:rStyle w:val="StyleBoldUnderline"/>
        </w:rPr>
        <w:t xml:space="preserve"> </w:t>
      </w:r>
    </w:p>
    <w:p w14:paraId="200B14BC" w14:textId="77777777" w:rsidR="00FF27FC" w:rsidRPr="00C13F49" w:rsidRDefault="00FF27FC" w:rsidP="00FF27FC">
      <w:pPr>
        <w:pStyle w:val="Heading4"/>
      </w:pPr>
      <w:r w:rsidRPr="00C13F49">
        <w:t>Natural gas displaces renewable energies</w:t>
      </w:r>
    </w:p>
    <w:p w14:paraId="642724F8" w14:textId="77777777" w:rsidR="00FF27FC" w:rsidRPr="00C13F49" w:rsidRDefault="00FF27FC" w:rsidP="00FF27FC">
      <w:r w:rsidRPr="00C13F49">
        <w:t xml:space="preserve">Joe </w:t>
      </w:r>
      <w:r w:rsidRPr="00C13F49">
        <w:rPr>
          <w:rStyle w:val="StyleBoldUnderline"/>
        </w:rPr>
        <w:t>Romm</w:t>
      </w:r>
      <w:r w:rsidRPr="00C13F49">
        <w:t xml:space="preserve">, Fellow at American Progress and is the editor of Climate Progress, which New York Times columnist Tom Friedman called "the indispensable blog" and Time magazine named one of the 25 "Best Blogs of 2010,” as acting assistant secretary of energy for energy efficiency and renewable energy in 1997, where he oversaw $1 billion in R&amp;D, demonstration, and deployment of low-carbon technology. He is a Senior Fellow at American Progress and holds a Ph.D. in physics from MIT, “Natural Gas Is A Bridge To Nowhere — Absent a Serious Price for Global Warming Pollution,” Think Progress, January 24, </w:t>
      </w:r>
      <w:r w:rsidRPr="00C13F49">
        <w:rPr>
          <w:rStyle w:val="StyleBoldUnderline"/>
        </w:rPr>
        <w:t>2012</w:t>
      </w:r>
      <w:r w:rsidRPr="00C13F49">
        <w:t>, http://thinkprogress.org/climate/2012/01/24/407765/natural-gas-is-a-bridge-to-nowhere-price-for-global-warming-pollution/, accessed 8-12-2012.</w:t>
      </w:r>
    </w:p>
    <w:p w14:paraId="4CC23288" w14:textId="77777777" w:rsidR="00FF27FC" w:rsidRPr="00C13F49" w:rsidRDefault="00FF27FC" w:rsidP="00FF27FC">
      <w:pPr>
        <w:rPr>
          <w:rStyle w:val="StyleBoldUnderline"/>
        </w:rPr>
      </w:pPr>
      <w:r w:rsidRPr="00C13F49">
        <w:rPr>
          <w:rStyle w:val="StyleBoldUnderline"/>
        </w:rPr>
        <w:t xml:space="preserve">Building lots of new gas plants doesn’t make much sense since we need to sharply reduce </w:t>
      </w:r>
      <w:r w:rsidRPr="00C13F49">
        <w:rPr>
          <w:rStyle w:val="Emphasis"/>
        </w:rPr>
        <w:t>g</w:t>
      </w:r>
      <w:r w:rsidRPr="00C13F49">
        <w:rPr>
          <w:rStyle w:val="StyleBoldUnderline"/>
        </w:rPr>
        <w:t>reen</w:t>
      </w:r>
      <w:r w:rsidRPr="00C13F49">
        <w:rPr>
          <w:rStyle w:val="Emphasis"/>
        </w:rPr>
        <w:t>h</w:t>
      </w:r>
      <w:r w:rsidRPr="00C13F49">
        <w:rPr>
          <w:rStyle w:val="StyleBoldUnderline"/>
        </w:rPr>
        <w:t xml:space="preserve">ouse </w:t>
      </w:r>
      <w:r w:rsidRPr="00C13F49">
        <w:rPr>
          <w:rStyle w:val="Emphasis"/>
        </w:rPr>
        <w:t>g</w:t>
      </w:r>
      <w:r w:rsidRPr="00C13F49">
        <w:rPr>
          <w:rStyle w:val="StyleBoldUnderline"/>
        </w:rPr>
        <w:t>as emission</w:t>
      </w:r>
      <w:r w:rsidRPr="00C13F49">
        <w:rPr>
          <w:rStyle w:val="Emphasis"/>
        </w:rPr>
        <w:t>s</w:t>
      </w:r>
      <w:r w:rsidRPr="00C13F49">
        <w:rPr>
          <w:rStyle w:val="StyleBoldUnderline"/>
        </w:rPr>
        <w:t xml:space="preserve"> in the next few decades if we’re to have any chance to avoid catastrophic global warming. We don’t want new gas plants to displace new renewables, like solar and wind, which are going to be the some of the biggest, sustainable job creating industries of the century.</w:t>
      </w:r>
      <w:r w:rsidRPr="00C13F49">
        <w:t xml:space="preserve"> Late last year, some of the leading (center-right) economists in the country — </w:t>
      </w:r>
      <w:r w:rsidRPr="00C13F49">
        <w:rPr>
          <w:rStyle w:val="StyleBoldUnderline"/>
        </w:rPr>
        <w:t>Nicholas Z. Muller, Robert Mendelsohn, and William Nordhaus — concluded in a top economic journal that the total damages from natural gas generation exceed its value-added at a low-ball carbon price of $27 per ton! At a price of $65 a ton of carbon, the total damages from natural gas are more than double its value-added!</w:t>
      </w:r>
      <w:r w:rsidRPr="00C13F49">
        <w:t xml:space="preserve"> For the record, stabilizing at 550 ppm atmospheric concentrations of CO2, which would likely still be catastrophic for humanity, would require a price of $330 a metric ton of carbon in 2030, the International Energy Agency (IEA) noted back in 2008. The fact that natural gas is a bridge fuel to nowhere was in fact, first demonstrated by the IEA in its big June 2011 report on gas — see IEA’s “Golden Age of Gas Scenario” Leads to More Than 6°F Warming and Out-of-Control Climate Change. </w:t>
      </w:r>
      <w:r w:rsidRPr="00C13F49">
        <w:rPr>
          <w:rStyle w:val="StyleBoldUnderline"/>
        </w:rPr>
        <w:t>That study — which had both coal and oil consumption peaking in 2020 — made abundantly clear that if we want to avoid catastrophic warming, we need to start getting off of all fossil fuels.</w:t>
      </w:r>
    </w:p>
    <w:p w14:paraId="51196F96" w14:textId="77777777" w:rsidR="00FF27FC" w:rsidRPr="00C13F49" w:rsidRDefault="00FF27FC" w:rsidP="00FF27FC">
      <w:pPr>
        <w:pStyle w:val="Heading4"/>
      </w:pPr>
      <w:r w:rsidRPr="00C13F49">
        <w:t>Lowering natural gas prices anymore will ruin the coming stability in the market</w:t>
      </w:r>
    </w:p>
    <w:p w14:paraId="57DAA1B6" w14:textId="77777777" w:rsidR="00FF27FC" w:rsidRPr="00C13F49" w:rsidRDefault="00FF27FC" w:rsidP="00FF27FC">
      <w:r w:rsidRPr="00C13F49">
        <w:rPr>
          <w:rStyle w:val="StyleStyleBold12pt"/>
        </w:rPr>
        <w:t>Solar Town</w:t>
      </w:r>
      <w:r w:rsidRPr="00C13F49">
        <w:t xml:space="preserve">, “The Economics of Solar Energy: Is Fracking Killing Renewable Energy?,” January 5, </w:t>
      </w:r>
      <w:r w:rsidRPr="00C13F49">
        <w:rPr>
          <w:rStyle w:val="StyleStyleBold12pt"/>
        </w:rPr>
        <w:t>2012</w:t>
      </w:r>
      <w:r w:rsidRPr="00C13F49">
        <w:t>, http://www.solartown.com/community/news/view/the-economics-of-solar-energy-is-fracking-killing-renewable-energy/, accessed 8-12-2012.</w:t>
      </w:r>
    </w:p>
    <w:p w14:paraId="797AA33F" w14:textId="77777777" w:rsidR="00FF27FC" w:rsidRPr="00C13F49" w:rsidRDefault="00FF27FC" w:rsidP="00FF27FC">
      <w:pPr>
        <w:rPr>
          <w:rStyle w:val="StyleBoldUnderline"/>
        </w:rPr>
      </w:pPr>
      <w:r w:rsidRPr="00C13F49">
        <w:t xml:space="preserve">That big earthquake you just felt may be a bigger threat to solar energy than a cloudy day. </w:t>
      </w:r>
      <w:r w:rsidRPr="00C13F49">
        <w:rPr>
          <w:rStyle w:val="StyleBoldUnderline"/>
        </w:rPr>
        <w:t xml:space="preserve">Economics more than anything else drive the solar energy market and when oil and gas go up, the demand for renewable energy also go up. When the price for oil and gas go down, the demand for renewable energy also goes down. In an effort to produce low cost natural gas, the demand for renewable energy, including solar energy, the utilities are reducing the demand for solar panels on your homes. As this new report from NPR suggests, the cost of natural gas has dropped considerably. </w:t>
      </w:r>
      <w:r w:rsidRPr="00C13F49">
        <w:t xml:space="preserve">The primary culprit is that earthquake you may have felt in Texas or Ohio. As the NPR reports suggests, "The reason natural gas prices have fallen is because production is way up, thanks to hydraulic fracturing. Fracking, as it's called, is a controversial drilling technology that some say harms the environment. But the process has also made it possible to extract oil and gas once thought to be trapped in rock too deep underground for drillers to reach." Low utility rates sound good to consumers but in the quest to preserve low utility rates, the thirst for renewable energy is being squelched. As NPR reports, "This has allowed utilities that burn natural gas to produce electricity to hold the line on rates. For most of us, that's a good thing, but for those who've installed solar panels, it makes that investment less of a bargain." </w:t>
      </w:r>
      <w:r w:rsidRPr="00C13F49">
        <w:rPr>
          <w:rStyle w:val="StyleBoldUnderline"/>
        </w:rPr>
        <w:t>This year promises to be another year of twists and turns for the solar energy industry. The major industry group just announced that it is merging with another solar energy group.</w:t>
      </w:r>
      <w:r w:rsidRPr="00C13F49">
        <w:t xml:space="preserve"> As reported earlier this week in the San Francisco Chronicle, "The Solar Energy Industries Association (SEIA), the national trade association for the solar energy industry, announced today that it has officially merged with the Solar Alliance, an advocacy organization committed to establishing solar policies at the state level. Effective immediately, the Solar Alliance will operate under the SEIA brand in an effort to present a unified solar industry voice in all advocacy efforts at the state level." </w:t>
      </w:r>
      <w:r w:rsidRPr="00C13F49">
        <w:rPr>
          <w:rStyle w:val="StyleBoldUnderline"/>
        </w:rPr>
        <w:t>Solar Novus Today reports that there will be more turmoil in the industry, but "stability is on the horizon, especially as the world's energy consumers realize that solar costs are in line with those of fossil fuels, that it is affordable and can be easily financed, and that it is an abundant and reliable source of energy."</w:t>
      </w:r>
    </w:p>
    <w:p w14:paraId="70D5A9CF" w14:textId="77777777" w:rsidR="00FF27FC" w:rsidRPr="00C13F49" w:rsidRDefault="00FF27FC" w:rsidP="00FF27FC"/>
    <w:p w14:paraId="4FE06934" w14:textId="77777777" w:rsidR="00FF27FC" w:rsidRPr="00C13F49" w:rsidRDefault="00FF27FC" w:rsidP="00FF27FC">
      <w:pPr>
        <w:pStyle w:val="Heading4"/>
      </w:pPr>
      <w:r w:rsidRPr="00C13F49">
        <w:t>Natural gas shifts the energy debate away from climate and towards economics – ruins chance for renewables</w:t>
      </w:r>
    </w:p>
    <w:p w14:paraId="6F30C53B" w14:textId="77777777" w:rsidR="00FF27FC" w:rsidRPr="00C13F49" w:rsidRDefault="00FF27FC" w:rsidP="00FF27FC">
      <w:r w:rsidRPr="00C13F49">
        <w:t xml:space="preserve">Joe </w:t>
      </w:r>
      <w:r w:rsidRPr="00C13F49">
        <w:rPr>
          <w:rStyle w:val="StyleStyleBold12pt"/>
        </w:rPr>
        <w:t>Romm</w:t>
      </w:r>
      <w:r w:rsidRPr="00C13F49">
        <w:t xml:space="preserve">, Fellow at American Progress and is the editor of Climate Progress, which New York Times columnist Tom Friedman called "the indispensable blog" and Time magazine named one of the 25 "Best Blogs of 2010,” as acting assistant secretary of energy for energy efficiency and renewable energy in 1997, where he oversaw $1 billion in R&amp;D, demonstration, and deployment of low-carbon technology. He is a Senior Fellow at American Progress and holds a Ph.D. in physics from MIT, “Natural Gas Is A Bridge To Nowhere — Absent a Serious Price for Global Warming Pollution,” Think Progress, January 24, </w:t>
      </w:r>
      <w:r w:rsidRPr="00C13F49">
        <w:rPr>
          <w:rStyle w:val="StyleStyleBold12pt"/>
        </w:rPr>
        <w:t>2012</w:t>
      </w:r>
      <w:r w:rsidRPr="00C13F49">
        <w:t>, http://thinkprogress.org/climate/2012/01/24/407765/natural-gas-is-a-bridge-to-nowhere-price-for-global-warming-pollution/, accessed 8-12-2012.</w:t>
      </w:r>
    </w:p>
    <w:p w14:paraId="3D0B645E" w14:textId="77777777" w:rsidR="00FF27FC" w:rsidRPr="00C13F49" w:rsidRDefault="00FF27FC" w:rsidP="00FF27FC">
      <w:pPr>
        <w:rPr>
          <w:rStyle w:val="StyleBoldUnderline"/>
        </w:rPr>
      </w:pPr>
      <w:r w:rsidRPr="00C13F49">
        <w:rPr>
          <w:rStyle w:val="StyleBoldUnderline"/>
        </w:rPr>
        <w:t>Natural gas might have been a “bridge” to a low-carbon future 30 years ago when the term was first introduced, but now its primary value would be to reduce the cost of meeting a near-term CO2 target in the U.S. in the context of a rising CO2 price.</w:t>
      </w:r>
      <w:r w:rsidRPr="00C13F49">
        <w:t xml:space="preserve"> A key finding of the NCAR study is: The most important result, however, in accord with the above authors, is that, unless leakage rates for new methane can be kept below 2%, substituting gas for coal is not an effective means for reducing the magnitude of future climate change. The question of what the total leakage rate is remains hotly contested, but I know of no analysis that finds a rate below 2% including one by the National Energy Technology Laboratory, the DOE’s premier fossil fuel lab. BOTTOM LINE: </w:t>
      </w:r>
      <w:r w:rsidRPr="00C13F49">
        <w:rPr>
          <w:rStyle w:val="StyleBoldUnderline"/>
        </w:rPr>
        <w:t>If you want to have a serious chance at averting catastrophic global warming, then we need to start phasing out all fossil fuels as soon as possible. Natural gas isn’t a bridge fuel from a climate perspective. Carbon-free power is the bridge fuel until we can figure out how to go carbon negative on a large scale in the second half of the century.</w:t>
      </w:r>
    </w:p>
    <w:p w14:paraId="73CB8E08" w14:textId="77777777" w:rsidR="00FF27FC" w:rsidRPr="00C13F49" w:rsidRDefault="00FF27FC" w:rsidP="00FF27FC"/>
    <w:p w14:paraId="086B33C5" w14:textId="77777777" w:rsidR="00FF27FC" w:rsidRPr="00C13F49" w:rsidRDefault="00FF27FC" w:rsidP="00FF27FC">
      <w:pPr>
        <w:pStyle w:val="Heading3"/>
      </w:pPr>
      <w:bookmarkStart w:id="25" w:name="_Toc265062329"/>
      <w:r w:rsidRPr="00C13F49">
        <w:t>Better than Fossil Fuels</w:t>
      </w:r>
      <w:bookmarkEnd w:id="25"/>
    </w:p>
    <w:p w14:paraId="13ADD3D4" w14:textId="77777777" w:rsidR="00FF27FC" w:rsidRPr="00C13F49" w:rsidRDefault="00FF27FC" w:rsidP="00FF27FC">
      <w:pPr>
        <w:pStyle w:val="Heading4"/>
      </w:pPr>
      <w:r w:rsidRPr="00C13F49">
        <w:t>Renewable energies are more effective in solving global warming – the AFF still emits CO2 through extraction and processing</w:t>
      </w:r>
    </w:p>
    <w:p w14:paraId="0EA41587" w14:textId="77777777" w:rsidR="00FF27FC" w:rsidRPr="00C13F49" w:rsidRDefault="00FF27FC" w:rsidP="00FF27FC">
      <w:r w:rsidRPr="00C13F49">
        <w:rPr>
          <w:rStyle w:val="StyleStyleBold12pt"/>
        </w:rPr>
        <w:t>NREL</w:t>
      </w:r>
      <w:r w:rsidRPr="00C13F49">
        <w:t xml:space="preserve">, “Strengthening U.S. Leadership of International Clean Energy Cooperation,” December </w:t>
      </w:r>
      <w:r w:rsidRPr="00C13F49">
        <w:rPr>
          <w:rStyle w:val="StyleStyleBold12pt"/>
        </w:rPr>
        <w:t>2008</w:t>
      </w:r>
      <w:r w:rsidRPr="00C13F49">
        <w:t>, http://www.nrel.gov/international/pdfs/44261.pdf, accessed 6-20-2012.</w:t>
      </w:r>
    </w:p>
    <w:p w14:paraId="47DAA7A5" w14:textId="77777777" w:rsidR="00FF27FC" w:rsidRPr="00C13F49" w:rsidRDefault="00FF27FC" w:rsidP="00FF27FC">
      <w:r w:rsidRPr="00C13F49">
        <w:t xml:space="preserve">Greenhouse Gas Impacts The primary environmental benefit of the </w:t>
      </w:r>
      <w:r w:rsidRPr="00C13F49">
        <w:rPr>
          <w:rStyle w:val="StyleBoldUnderline"/>
        </w:rPr>
        <w:t>U.S.-led global clean energy market transformation will be reduced greenhouse gas emissions of 50-80%</w:t>
      </w:r>
      <w:r w:rsidRPr="00C13F49">
        <w:t xml:space="preserve"> by 2050, which scientists think will prevent catastrophic climate change impacts—a large benefit to the U.S. and the global community. Clean energy technologies will provide more than half of the reductions needed to achieve that goal (Figure 3).4 Other Environmental Benefits Significant local air quality and other environmental benefits will accompany the reductions in greenhouse gas emissions. </w:t>
      </w:r>
      <w:r w:rsidRPr="00C13F49">
        <w:rPr>
          <w:rStyle w:val="StyleBoldUnderline"/>
        </w:rPr>
        <w:t xml:space="preserve">Reduced air emissions translate to improved health, lower health care costs, improved visibility, and reduced impacts on natural ecosystems. Increased use of clean energy also will reduce </w:t>
      </w:r>
      <w:r w:rsidRPr="00C13F49">
        <w:rPr>
          <w:rStyle w:val="Emphasis"/>
        </w:rPr>
        <w:t>impacts from fossil fuel extraction and processing</w:t>
      </w:r>
      <w:r w:rsidRPr="00C13F49">
        <w:rPr>
          <w:rStyle w:val="StyleBoldUnderline"/>
        </w:rPr>
        <w:t>.</w:t>
      </w:r>
      <w:r w:rsidRPr="00C13F49">
        <w:t xml:space="preserve"> Increased access to clean energy in the poorest regions of the world will reduce the use of firewood, enabling cleaner indoor air quality and contributing to local sustainable development.</w:t>
      </w:r>
    </w:p>
    <w:p w14:paraId="2A5E4959" w14:textId="77777777" w:rsidR="00FF27FC" w:rsidRPr="00C13F49" w:rsidRDefault="00FF27FC" w:rsidP="00FF27FC"/>
    <w:p w14:paraId="7E309E17" w14:textId="77777777" w:rsidR="00FF27FC" w:rsidRPr="00C13F49" w:rsidRDefault="00FF27FC" w:rsidP="00FF27FC">
      <w:pPr>
        <w:pStyle w:val="Heading3"/>
      </w:pPr>
      <w:bookmarkStart w:id="26" w:name="_Toc265062330"/>
      <w:r w:rsidRPr="00C13F49">
        <w:t>Baseload Power</w:t>
      </w:r>
      <w:bookmarkEnd w:id="26"/>
    </w:p>
    <w:p w14:paraId="2A2DD27E" w14:textId="77777777" w:rsidR="00FF27FC" w:rsidRPr="00C13F49" w:rsidRDefault="00FF27FC" w:rsidP="00FF27FC">
      <w:pPr>
        <w:pStyle w:val="Heading4"/>
      </w:pPr>
      <w:r w:rsidRPr="00C13F49">
        <w:t>Renewables can provide base-load power – multiple warrants</w:t>
      </w:r>
    </w:p>
    <w:p w14:paraId="3AF0E23F" w14:textId="77777777" w:rsidR="00FF27FC" w:rsidRPr="00C13F49" w:rsidRDefault="00FF27FC" w:rsidP="00FF27FC">
      <w:r w:rsidRPr="00C13F49">
        <w:t xml:space="preserve">Dr Mark </w:t>
      </w:r>
      <w:r w:rsidRPr="00C13F49">
        <w:rPr>
          <w:rStyle w:val="StyleStyleBold12pt"/>
        </w:rPr>
        <w:t>Diesendorf</w:t>
      </w:r>
      <w:r w:rsidRPr="00C13F49">
        <w:t xml:space="preserve"> is Deputy Director of the Institute of Environmental Studies at University of New South Wales., previously, as a Principal Research Scientist in CSIRO, he led a research group on the integration of wind power into electricity grids, author and co-author of several national energy scenario studies, “The Base Load Fallacy and other Fallacies disseminated by Renewable Energy Deniers,” Energy Science Coalition, March </w:t>
      </w:r>
      <w:r w:rsidRPr="00C13F49">
        <w:rPr>
          <w:rStyle w:val="StyleStyleBold12pt"/>
        </w:rPr>
        <w:t>2010</w:t>
      </w:r>
      <w:r w:rsidRPr="00C13F49">
        <w:t>, http://www.energyscience.org.au/BP16%20BaseLoad.pdf, accessed 8-17-2012.</w:t>
      </w:r>
    </w:p>
    <w:p w14:paraId="462466C0" w14:textId="77777777" w:rsidR="00FF27FC" w:rsidRPr="00C13F49" w:rsidRDefault="00FF27FC" w:rsidP="00FF27FC">
      <w:r w:rsidRPr="00C13F49">
        <w:t xml:space="preserve">Opponents of renewable energy, from the coal and nuclear industries and from NIMBY (Not In My Backyard) groups, are disseminating </w:t>
      </w:r>
      <w:r w:rsidRPr="00C13F49">
        <w:rPr>
          <w:rStyle w:val="StyleBoldUnderline"/>
        </w:rPr>
        <w:t>the Base-Load Fallacy,</w:t>
      </w:r>
      <w:r w:rsidRPr="00C13F49">
        <w:t xml:space="preserve"> that </w:t>
      </w:r>
      <w:r w:rsidRPr="00C13F49">
        <w:rPr>
          <w:rStyle w:val="StyleBoldUnderline"/>
        </w:rPr>
        <w:t>is, the fallacy that renewable energy cannot provide base-load (24-hour) power to substitute for coal-fired electricity.</w:t>
      </w:r>
      <w:r w:rsidRPr="00C13F49">
        <w:t xml:space="preserve"> In Australia, even Government Ministers and some journalists are propagating this conventional ‘wisdom’, although it is false. </w:t>
      </w:r>
      <w:r w:rsidRPr="00C13F49">
        <w:rPr>
          <w:rStyle w:val="StyleBoldUnderline"/>
        </w:rPr>
        <w:t>This fallacy is the principal weapon of renewable energy deniers.</w:t>
      </w:r>
      <w:r w:rsidRPr="00C13F49">
        <w:t xml:space="preserve"> Other fallacies are discussed briefly in the appendix. The political implications are that, if these fallacies become widely believed, renewable energy would always have to remain a niche market, rather than achieve its true potential of becoming a set of mainstream energy supply technologies with the capacity to supply all of Australia’s and indeed the world’s electricity. </w:t>
      </w:r>
      <w:r w:rsidRPr="00C13F49">
        <w:rPr>
          <w:rStyle w:val="StyleBoldUnderline"/>
        </w:rPr>
        <w:t>The refutation of the fallacy has the following key logical steps: • With or without renewable energy, there is no such thing as a perfectly reliable power station or electricity generating system. Both coal and nuclear power are only partially reliable</w:t>
      </w:r>
      <w:r w:rsidRPr="00C13F49">
        <w:t xml:space="preserve">. • </w:t>
      </w:r>
      <w:r w:rsidRPr="00C13F49">
        <w:rPr>
          <w:rStyle w:val="StyleBoldUnderline"/>
        </w:rPr>
        <w:t>Electricity grids are already designed to handle variability in both demand and supply.</w:t>
      </w:r>
      <w:r w:rsidRPr="00C13F49">
        <w:t xml:space="preserve"> To do this, they have different types of power station (base-load, intermediate-load and peak-load) and reserve power stations. • Wind power and solar power without storage provide additional sources of variability to be integrated into a system that already has to balance a variable conventional supply against a variable demand. • </w:t>
      </w:r>
      <w:r w:rsidRPr="00C13F49">
        <w:rPr>
          <w:rStyle w:val="StyleBoldUnderline"/>
        </w:rPr>
        <w:t>The variability of small amounts of wind and solar power in a grid is indistinguishable from variations in demand</w:t>
      </w:r>
      <w:r w:rsidRPr="00C13F49">
        <w:t xml:space="preserve">. Therefore, existing peak-load plant and reserve plant can handle small amounts of wind and solar power at negligible extra cost. • </w:t>
      </w:r>
      <w:r w:rsidRPr="00C13F49">
        <w:rPr>
          <w:rStyle w:val="StyleBoldUnderline"/>
        </w:rPr>
        <w:t>Some renewable electricity sources (e.g. bioenergy, solar thermal electricity with thermal storage and geothermal) have similar patterns of variability to coal-fired power stations and so they can be operated as base-load.</w:t>
      </w:r>
      <w:r w:rsidRPr="00C13F49">
        <w:t xml:space="preserve"> They can be integrated without any additional back-up, as can efficient energy use. • Other renewable electricity sources (e.g. wind, solar without storage, and run-of-river hydro) have different kinds of variability from coal-fired power stations and so have to be considered separately. • Single wind turbines cut-in and cut-out suddenly in low wind speeds and so can be described as ‘intermittent’. • </w:t>
      </w:r>
      <w:r w:rsidRPr="00C13F49">
        <w:rPr>
          <w:rStyle w:val="StyleBoldUnderline"/>
        </w:rPr>
        <w:t>But, for large amounts of wind power connected to the grid from several wind farms that are geographically dispersed in different wind regimes, total wind power generally varies smoothly and therefore cannot be described accurately as ‘intermittent’</w:t>
      </w:r>
      <w:r w:rsidRPr="00C13F49">
        <w:t xml:space="preserve">. Like coal and 3 nuclear power, wind power is a partially reliable source of power (Sinden 2007). However, its statistics are different from those of coal and nuclear power. • As the penetration into the grid of wind energy increases substantially, so do the additional costs of reserve plant and fuel used for balancing wind power variations. However, when wind power supplies up to 20% of electricity generation, these additional costs are relatively small. </w:t>
      </w:r>
    </w:p>
    <w:p w14:paraId="7D86A1BF" w14:textId="77777777" w:rsidR="00FF27FC" w:rsidRPr="00C13F49" w:rsidRDefault="00FF27FC" w:rsidP="00FF27FC">
      <w:pPr>
        <w:pStyle w:val="Heading4"/>
      </w:pPr>
      <w:r w:rsidRPr="00C13F49">
        <w:t>A variety of renewables are capable of providing base-load</w:t>
      </w:r>
    </w:p>
    <w:p w14:paraId="30F81FF6" w14:textId="77777777" w:rsidR="00FF27FC" w:rsidRPr="00C13F49" w:rsidRDefault="00FF27FC" w:rsidP="00FF27FC">
      <w:r w:rsidRPr="00C13F49">
        <w:t xml:space="preserve">Dr Mark </w:t>
      </w:r>
      <w:r w:rsidRPr="00C13F49">
        <w:rPr>
          <w:rStyle w:val="StyleStyleBold12pt"/>
        </w:rPr>
        <w:t>Diesendorf</w:t>
      </w:r>
      <w:r w:rsidRPr="00C13F49">
        <w:t xml:space="preserve"> is Deputy Director of the Institute of Environmental Studies at University of New South Wales., previously, as a Principal Research Scientist in CSIRO, he led a research group on the integration of wind power into electricity grids, author and co-author of several national energy scenario studies, “The Base Load Fallacy and other Fallacies disseminated by Renewable Energy Deniers,” Energy Science Coalition, March </w:t>
      </w:r>
      <w:r w:rsidRPr="00C13F49">
        <w:rPr>
          <w:rStyle w:val="StyleStyleBold12pt"/>
        </w:rPr>
        <w:t>2010</w:t>
      </w:r>
      <w:r w:rsidRPr="00C13F49">
        <w:t>, http://www.energyscience.org.au/BP16%20BaseLoad.pdf, accessed 8-17-2012.</w:t>
      </w:r>
    </w:p>
    <w:p w14:paraId="39EEF8B5" w14:textId="77777777" w:rsidR="00FF27FC" w:rsidRPr="00BE4AF8" w:rsidRDefault="00FF27FC" w:rsidP="00FF27FC">
      <w:r w:rsidRPr="00C13F49">
        <w:rPr>
          <w:rStyle w:val="StyleBoldUnderline"/>
        </w:rPr>
        <w:t>Renewable energy can provide several different clean, safe, base-load technologies to substitute for base-load coal:</w:t>
      </w:r>
      <w:r w:rsidRPr="00C13F49">
        <w:t xml:space="preserve"> • </w:t>
      </w:r>
      <w:r w:rsidRPr="00C13F49">
        <w:rPr>
          <w:rStyle w:val="StyleBoldUnderline"/>
        </w:rPr>
        <w:t>bioenergy, based for example on the direct combustion of crop and plantation forestry residues, or their gasification followed by combustion of the gas;</w:t>
      </w:r>
      <w:r w:rsidRPr="00C13F49">
        <w:t xml:space="preserve"> • </w:t>
      </w:r>
      <w:r w:rsidRPr="00C13F49">
        <w:rPr>
          <w:rStyle w:val="StyleBoldUnderline"/>
        </w:rPr>
        <w:t>geothermal power – a new type of geothermal power (called hot rock, enhanced or engineered geothermal) is being developed in Australia, the USA and Europe;</w:t>
      </w:r>
      <w:r w:rsidRPr="00C13F49">
        <w:t xml:space="preserve"> • </w:t>
      </w:r>
      <w:r w:rsidRPr="00C13F49">
        <w:rPr>
          <w:rStyle w:val="StyleBoldUnderline"/>
        </w:rPr>
        <w:t>solar thermal electricity, with overnight thermal storage in molten salt, water, graphite or a thermochemical store such as ammonia</w:t>
      </w:r>
      <w:r w:rsidRPr="00C13F49">
        <w:t xml:space="preserve">; • hydro-electricity in regions with very large storages (eg, Sweden, Iceland, Tasmania); • </w:t>
      </w:r>
      <w:r w:rsidRPr="00C13F49">
        <w:rPr>
          <w:rStyle w:val="StyleBoldUnderline"/>
        </w:rPr>
        <w:t>large-scale, distributed wind power, with a small amount of occasional back-up from peakload plant.</w:t>
      </w:r>
      <w:r w:rsidRPr="00C13F49">
        <w:t xml:space="preserve"> It is obvious that the first four of these types of renewable power station are indeed base-load. Efficient energy use and solar hot water, the natural companions of renewable electricity, can also substitute directly for base-load coal. However, the inclusion of large-scale wind power in the above list may be a surprise to some people, because wind power is often described as an ‘intermittent’ source, one that switches on and off frequently. Before discussing the variability of wind power, we introduce the concept of ‘optimal mix’.</w:t>
      </w:r>
    </w:p>
    <w:p w14:paraId="3B56B504" w14:textId="77777777" w:rsidR="00FF27FC" w:rsidRPr="003E4980" w:rsidRDefault="00FF27FC" w:rsidP="00FF27FC"/>
    <w:p w14:paraId="6A8400F1" w14:textId="77777777" w:rsidR="00FF27FC" w:rsidRPr="00FF27FC" w:rsidRDefault="00FF27FC" w:rsidP="00FF27FC"/>
    <w:sectPr w:rsidR="00FF27FC" w:rsidRPr="00FF27FC" w:rsidSect="00B40702">
      <w:headerReference w:type="default" r:id="rId12"/>
      <w:footerReference w:type="even" r:id="rId13"/>
      <w:footerReference w:type="default" r:id="rId14"/>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7550F7" w14:textId="77777777" w:rsidR="00C13F49" w:rsidRDefault="00C13F49" w:rsidP="00E46E7E">
      <w:r>
        <w:separator/>
      </w:r>
    </w:p>
  </w:endnote>
  <w:endnote w:type="continuationSeparator" w:id="0">
    <w:p w14:paraId="0FFFCBEC" w14:textId="77777777" w:rsidR="00C13F49" w:rsidRDefault="00C13F4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Bell MT">
    <w:panose1 w:val="02020503060305020303"/>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B3C78B" w14:textId="77777777" w:rsidR="00C13F49" w:rsidRDefault="00C13F49" w:rsidP="00B407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FAF091" w14:textId="77777777" w:rsidR="00C13F49" w:rsidRDefault="00C13F49" w:rsidP="00B4070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F26A30" w14:textId="77777777" w:rsidR="00C13F49" w:rsidRDefault="00C13F49" w:rsidP="00B407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219F1">
      <w:rPr>
        <w:rStyle w:val="PageNumber"/>
        <w:noProof/>
      </w:rPr>
      <w:t>1</w:t>
    </w:r>
    <w:r>
      <w:rPr>
        <w:rStyle w:val="PageNumber"/>
      </w:rPr>
      <w:fldChar w:fldCharType="end"/>
    </w:r>
  </w:p>
  <w:p w14:paraId="71E0A28E" w14:textId="77777777" w:rsidR="00C13F49" w:rsidRDefault="00C13F49" w:rsidP="00B40702">
    <w:pPr>
      <w:pStyle w:val="Footer"/>
      <w:pBdr>
        <w:top w:val="single" w:sz="4" w:space="1" w:color="auto"/>
      </w:pBd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AFBF86" w14:textId="77777777" w:rsidR="00C13F49" w:rsidRDefault="00C13F49" w:rsidP="00E46E7E">
      <w:r>
        <w:separator/>
      </w:r>
    </w:p>
  </w:footnote>
  <w:footnote w:type="continuationSeparator" w:id="0">
    <w:p w14:paraId="546C068A" w14:textId="77777777" w:rsidR="00C13F49" w:rsidRDefault="00C13F49"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BB2550" w14:textId="288F3928" w:rsidR="00C13F49" w:rsidRPr="00B40702" w:rsidRDefault="00C13F49" w:rsidP="00B40702">
    <w:pPr>
      <w:pStyle w:val="Header"/>
      <w:tabs>
        <w:tab w:val="clear" w:pos="8640"/>
      </w:tabs>
      <w:rPr>
        <w:b/>
        <w:sz w:val="22"/>
      </w:rPr>
    </w:pPr>
    <w:r>
      <w:rPr>
        <w:b/>
        <w:sz w:val="22"/>
      </w:rPr>
      <w:t>MSDI 2014</w:t>
    </w:r>
    <w:r w:rsidRPr="00B40702">
      <w:rPr>
        <w:b/>
        <w:sz w:val="22"/>
      </w:rPr>
      <w:tab/>
    </w:r>
    <w:r w:rsidRPr="00B40702">
      <w:rPr>
        <w:b/>
        <w:sz w:val="22"/>
      </w:rPr>
      <w:tab/>
    </w:r>
    <w:r>
      <w:rPr>
        <w:b/>
        <w:sz w:val="22"/>
      </w:rPr>
      <w:tab/>
    </w:r>
    <w:r>
      <w:rPr>
        <w:b/>
        <w:sz w:val="22"/>
      </w:rPr>
      <w:tab/>
      <w:t xml:space="preserve">           </w:t>
    </w:r>
    <w:r>
      <w:rPr>
        <w:b/>
        <w:sz w:val="22"/>
      </w:rPr>
      <w:tab/>
    </w:r>
    <w:r>
      <w:rPr>
        <w:b/>
        <w:sz w:val="22"/>
      </w:rPr>
      <w:tab/>
      <w:t xml:space="preserve">                                OCS Case Neg</w:t>
    </w:r>
  </w:p>
  <w:p w14:paraId="78936D70" w14:textId="4B1BAFEE" w:rsidR="00C13F49" w:rsidRPr="00B40702" w:rsidRDefault="00C13F49" w:rsidP="00B40702">
    <w:pPr>
      <w:pStyle w:val="Header"/>
      <w:pBdr>
        <w:bottom w:val="single" w:sz="4" w:space="1" w:color="auto"/>
      </w:pBdr>
      <w:tabs>
        <w:tab w:val="clear" w:pos="8640"/>
      </w:tabs>
      <w:rPr>
        <w:sz w:val="20"/>
        <w:szCs w:val="20"/>
      </w:rPr>
    </w:pPr>
    <w:r>
      <w:rPr>
        <w:sz w:val="20"/>
        <w:szCs w:val="20"/>
      </w:rPr>
      <w:t>Jeff Bess</w:t>
    </w:r>
    <w:r w:rsidRPr="00B40702">
      <w:rPr>
        <w:sz w:val="20"/>
        <w:szCs w:val="20"/>
      </w:rPr>
      <w:tab/>
    </w:r>
    <w:r w:rsidRPr="00B40702">
      <w:rPr>
        <w:sz w:val="20"/>
        <w:szCs w:val="20"/>
      </w:rPr>
      <w:tab/>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Starter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FB5E4A"/>
    <w:multiLevelType w:val="hybridMultilevel"/>
    <w:tmpl w:val="F7202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702"/>
    <w:rsid w:val="00007BFB"/>
    <w:rsid w:val="000140EC"/>
    <w:rsid w:val="00016A35"/>
    <w:rsid w:val="0002381F"/>
    <w:rsid w:val="00032148"/>
    <w:rsid w:val="00034597"/>
    <w:rsid w:val="00035AC7"/>
    <w:rsid w:val="00057305"/>
    <w:rsid w:val="00070FB3"/>
    <w:rsid w:val="000B45A3"/>
    <w:rsid w:val="000C16B3"/>
    <w:rsid w:val="00106B78"/>
    <w:rsid w:val="00110877"/>
    <w:rsid w:val="001213F3"/>
    <w:rsid w:val="001227A6"/>
    <w:rsid w:val="0012332F"/>
    <w:rsid w:val="001408C0"/>
    <w:rsid w:val="00143FD7"/>
    <w:rsid w:val="00145CBE"/>
    <w:rsid w:val="001463FB"/>
    <w:rsid w:val="001473FF"/>
    <w:rsid w:val="0015211C"/>
    <w:rsid w:val="00153039"/>
    <w:rsid w:val="00181A1B"/>
    <w:rsid w:val="00182355"/>
    <w:rsid w:val="00182BFD"/>
    <w:rsid w:val="00186DB7"/>
    <w:rsid w:val="001D7626"/>
    <w:rsid w:val="001F5B09"/>
    <w:rsid w:val="00211A7E"/>
    <w:rsid w:val="002613DA"/>
    <w:rsid w:val="00291C9F"/>
    <w:rsid w:val="002A781F"/>
    <w:rsid w:val="002B08CB"/>
    <w:rsid w:val="002B6353"/>
    <w:rsid w:val="002B68C8"/>
    <w:rsid w:val="002E1EA2"/>
    <w:rsid w:val="002F35F4"/>
    <w:rsid w:val="002F3E28"/>
    <w:rsid w:val="002F40E6"/>
    <w:rsid w:val="00303E5B"/>
    <w:rsid w:val="00313226"/>
    <w:rsid w:val="0031425E"/>
    <w:rsid w:val="00321DF9"/>
    <w:rsid w:val="00325059"/>
    <w:rsid w:val="00355008"/>
    <w:rsid w:val="00357719"/>
    <w:rsid w:val="00374144"/>
    <w:rsid w:val="003A7DEA"/>
    <w:rsid w:val="003B3EC7"/>
    <w:rsid w:val="003C76DB"/>
    <w:rsid w:val="003F42AF"/>
    <w:rsid w:val="00402C4F"/>
    <w:rsid w:val="00402FCF"/>
    <w:rsid w:val="00412F6D"/>
    <w:rsid w:val="00417487"/>
    <w:rsid w:val="0042635A"/>
    <w:rsid w:val="00466B6F"/>
    <w:rsid w:val="00470ACA"/>
    <w:rsid w:val="0048427A"/>
    <w:rsid w:val="004845CA"/>
    <w:rsid w:val="00485E78"/>
    <w:rsid w:val="00493501"/>
    <w:rsid w:val="00493D89"/>
    <w:rsid w:val="004A4959"/>
    <w:rsid w:val="004B3188"/>
    <w:rsid w:val="004B3DB3"/>
    <w:rsid w:val="004C24EF"/>
    <w:rsid w:val="004C63B5"/>
    <w:rsid w:val="004D461E"/>
    <w:rsid w:val="00511BE1"/>
    <w:rsid w:val="00517479"/>
    <w:rsid w:val="005345E1"/>
    <w:rsid w:val="00546288"/>
    <w:rsid w:val="005A0BE5"/>
    <w:rsid w:val="005A63AD"/>
    <w:rsid w:val="005B3900"/>
    <w:rsid w:val="005B6D7B"/>
    <w:rsid w:val="005C0E1F"/>
    <w:rsid w:val="005C152C"/>
    <w:rsid w:val="005E0D2B"/>
    <w:rsid w:val="005E2C99"/>
    <w:rsid w:val="00653D07"/>
    <w:rsid w:val="00672258"/>
    <w:rsid w:val="0067575B"/>
    <w:rsid w:val="006765BB"/>
    <w:rsid w:val="00677543"/>
    <w:rsid w:val="00680FA2"/>
    <w:rsid w:val="006914A3"/>
    <w:rsid w:val="00692C26"/>
    <w:rsid w:val="006A2BA0"/>
    <w:rsid w:val="006C2904"/>
    <w:rsid w:val="006D2908"/>
    <w:rsid w:val="006E332C"/>
    <w:rsid w:val="006E781B"/>
    <w:rsid w:val="006F2D3D"/>
    <w:rsid w:val="00700835"/>
    <w:rsid w:val="00726F87"/>
    <w:rsid w:val="0072775D"/>
    <w:rsid w:val="007333B9"/>
    <w:rsid w:val="0073627C"/>
    <w:rsid w:val="00791B7D"/>
    <w:rsid w:val="007A3515"/>
    <w:rsid w:val="007C4A1F"/>
    <w:rsid w:val="007D1681"/>
    <w:rsid w:val="007D7924"/>
    <w:rsid w:val="007E470C"/>
    <w:rsid w:val="007E5F71"/>
    <w:rsid w:val="00802C83"/>
    <w:rsid w:val="008114CD"/>
    <w:rsid w:val="008209AF"/>
    <w:rsid w:val="00820E1F"/>
    <w:rsid w:val="00821415"/>
    <w:rsid w:val="0083768F"/>
    <w:rsid w:val="00853F7B"/>
    <w:rsid w:val="00886ADB"/>
    <w:rsid w:val="00892C98"/>
    <w:rsid w:val="008A44F0"/>
    <w:rsid w:val="008C7E6D"/>
    <w:rsid w:val="008F5465"/>
    <w:rsid w:val="0091595A"/>
    <w:rsid w:val="009165EA"/>
    <w:rsid w:val="00917415"/>
    <w:rsid w:val="00935F7B"/>
    <w:rsid w:val="009456E4"/>
    <w:rsid w:val="009724C1"/>
    <w:rsid w:val="009829F2"/>
    <w:rsid w:val="00993F61"/>
    <w:rsid w:val="009B0746"/>
    <w:rsid w:val="009C198B"/>
    <w:rsid w:val="009D207E"/>
    <w:rsid w:val="009E406C"/>
    <w:rsid w:val="009E5822"/>
    <w:rsid w:val="009E691A"/>
    <w:rsid w:val="00A074CB"/>
    <w:rsid w:val="00A105CE"/>
    <w:rsid w:val="00A11B42"/>
    <w:rsid w:val="00A20EF6"/>
    <w:rsid w:val="00A23014"/>
    <w:rsid w:val="00A369C4"/>
    <w:rsid w:val="00A47986"/>
    <w:rsid w:val="00A55899"/>
    <w:rsid w:val="00A91973"/>
    <w:rsid w:val="00A91A24"/>
    <w:rsid w:val="00AB246D"/>
    <w:rsid w:val="00AC0E99"/>
    <w:rsid w:val="00AC3890"/>
    <w:rsid w:val="00AE4C51"/>
    <w:rsid w:val="00AF1E67"/>
    <w:rsid w:val="00AF5046"/>
    <w:rsid w:val="00AF70D4"/>
    <w:rsid w:val="00B169A1"/>
    <w:rsid w:val="00B33E0C"/>
    <w:rsid w:val="00B40702"/>
    <w:rsid w:val="00B45FE9"/>
    <w:rsid w:val="00B55D49"/>
    <w:rsid w:val="00B65E97"/>
    <w:rsid w:val="00B84180"/>
    <w:rsid w:val="00BA4239"/>
    <w:rsid w:val="00BA6AD0"/>
    <w:rsid w:val="00BB2F8E"/>
    <w:rsid w:val="00BC368C"/>
    <w:rsid w:val="00BE63EA"/>
    <w:rsid w:val="00BE769D"/>
    <w:rsid w:val="00C13F49"/>
    <w:rsid w:val="00C219F1"/>
    <w:rsid w:val="00C36551"/>
    <w:rsid w:val="00C37F15"/>
    <w:rsid w:val="00C42A3C"/>
    <w:rsid w:val="00C50362"/>
    <w:rsid w:val="00C97B05"/>
    <w:rsid w:val="00CA634D"/>
    <w:rsid w:val="00CC3671"/>
    <w:rsid w:val="00CC485F"/>
    <w:rsid w:val="00CD2C6D"/>
    <w:rsid w:val="00CE36F7"/>
    <w:rsid w:val="00CF1A0F"/>
    <w:rsid w:val="00D02365"/>
    <w:rsid w:val="00D261A5"/>
    <w:rsid w:val="00D36252"/>
    <w:rsid w:val="00D4330B"/>
    <w:rsid w:val="00D460F1"/>
    <w:rsid w:val="00D51B44"/>
    <w:rsid w:val="00D6085D"/>
    <w:rsid w:val="00D66D57"/>
    <w:rsid w:val="00D703E3"/>
    <w:rsid w:val="00D72BB3"/>
    <w:rsid w:val="00D81480"/>
    <w:rsid w:val="00DA2E40"/>
    <w:rsid w:val="00DA5BF8"/>
    <w:rsid w:val="00DB7F68"/>
    <w:rsid w:val="00DC71AA"/>
    <w:rsid w:val="00DD2FAB"/>
    <w:rsid w:val="00DE09BB"/>
    <w:rsid w:val="00DE627C"/>
    <w:rsid w:val="00DF1850"/>
    <w:rsid w:val="00DF491D"/>
    <w:rsid w:val="00E17DFE"/>
    <w:rsid w:val="00E2676D"/>
    <w:rsid w:val="00E2753C"/>
    <w:rsid w:val="00E45E46"/>
    <w:rsid w:val="00E46E7E"/>
    <w:rsid w:val="00E50817"/>
    <w:rsid w:val="00E64D7C"/>
    <w:rsid w:val="00E95631"/>
    <w:rsid w:val="00EC33BB"/>
    <w:rsid w:val="00ED4B7F"/>
    <w:rsid w:val="00ED7371"/>
    <w:rsid w:val="00EF678E"/>
    <w:rsid w:val="00F1173B"/>
    <w:rsid w:val="00F173FF"/>
    <w:rsid w:val="00F427C7"/>
    <w:rsid w:val="00F45F2E"/>
    <w:rsid w:val="00F54B66"/>
    <w:rsid w:val="00F72409"/>
    <w:rsid w:val="00F90F0B"/>
    <w:rsid w:val="00FA0479"/>
    <w:rsid w:val="00FA538E"/>
    <w:rsid w:val="00FB0F4E"/>
    <w:rsid w:val="00FB261B"/>
    <w:rsid w:val="00FB34A5"/>
    <w:rsid w:val="00FD50BA"/>
    <w:rsid w:val="00FE4803"/>
    <w:rsid w:val="00FF27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CDAF73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2775D"/>
    <w:rPr>
      <w:rFonts w:ascii="Calibri" w:eastAsiaTheme="minorHAnsi" w:hAnsi="Calibri" w:cs="Calibri"/>
      <w:sz w:val="16"/>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845CA"/>
    <w:pPr>
      <w:keepNext/>
      <w:keepLines/>
      <w:pageBreakBefore/>
      <w:spacing w:before="200"/>
      <w:jc w:val="center"/>
      <w:outlineLvl w:val="1"/>
    </w:pPr>
    <w:rPr>
      <w:rFonts w:asciiTheme="majorHAnsi" w:eastAsiaTheme="majorEastAsia" w:hAnsiTheme="majorHAnsi" w:cstheme="majorBidi"/>
      <w:b/>
      <w:bCs/>
      <w:color w:val="800000"/>
      <w:sz w:val="44"/>
      <w:szCs w:val="44"/>
    </w:rPr>
  </w:style>
  <w:style w:type="paragraph" w:styleId="Heading3">
    <w:name w:val="heading 3"/>
    <w:aliases w:val="Block,Heading 3 Foldover,Heading 3 Char Char,Foldover,Char Char Char Char Char Char Char, Char Char, Char Char Char Char Char Char Char,Char Char,Text 7"/>
    <w:basedOn w:val="Normal"/>
    <w:next w:val="Normal"/>
    <w:link w:val="Heading3Char"/>
    <w:uiPriority w:val="9"/>
    <w:unhideWhenUsed/>
    <w:qFormat/>
    <w:rsid w:val="004845CA"/>
    <w:pPr>
      <w:keepNext/>
      <w:keepLines/>
      <w:pageBreakBefore/>
      <w:spacing w:before="200"/>
      <w:jc w:val="center"/>
      <w:outlineLvl w:val="2"/>
    </w:pPr>
    <w:rPr>
      <w:rFonts w:asciiTheme="majorHAnsi" w:eastAsiaTheme="majorEastAsia" w:hAnsiTheme="majorHAnsi" w:cstheme="majorBidi"/>
      <w:b/>
      <w:bCs/>
      <w:sz w:val="32"/>
    </w:rPr>
  </w:style>
  <w:style w:type="paragraph" w:styleId="Heading4">
    <w:name w:val="heading 4"/>
    <w:aliases w:val="Tag,small text,Big card,body,Normal Tag,no read,tag,heading 2,Heading 2 Char2 Char,Heading 2 Char1 Char Char, Ch,Ch,TAG,No Spacing211,No Spacing12,No Spacing2111,No Spacing4,No Spacing11111,No Spacing5,No Spacing21,Card,Tags,tags"/>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845CA"/>
    <w:rPr>
      <w:rFonts w:asciiTheme="majorHAnsi" w:eastAsiaTheme="majorEastAsia" w:hAnsiTheme="majorHAnsi" w:cstheme="majorBidi"/>
      <w:b/>
      <w:bCs/>
      <w:color w:val="800000"/>
      <w:sz w:val="44"/>
      <w:szCs w:val="44"/>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w:basedOn w:val="DefaultParagraphFont"/>
    <w:link w:val="Heading3"/>
    <w:uiPriority w:val="9"/>
    <w:qFormat/>
    <w:rsid w:val="004845CA"/>
    <w:rPr>
      <w:rFonts w:asciiTheme="majorHAnsi" w:eastAsiaTheme="majorEastAsia" w:hAnsiTheme="majorHAnsi" w:cstheme="majorBidi"/>
      <w:b/>
      <w:bCs/>
      <w:sz w:val="32"/>
    </w:rPr>
  </w:style>
  <w:style w:type="character" w:customStyle="1" w:styleId="Heading4Char">
    <w:name w:val="Heading 4 Char"/>
    <w:aliases w:val="Tag Char,small text Char,Big card Char,body Char,Normal Tag Char,no read Char,tag Char,heading 2 Char,Heading 2 Char2 Char Char,Heading 2 Char1 Char Char Char, Ch Char,Ch Char,TAG Char,No Spacing211 Char,No Spacing12 Char,No Spacing4 Char"/>
    <w:basedOn w:val="DefaultParagraphFont"/>
    <w:link w:val="Heading4"/>
    <w:uiPriority w:val="4"/>
    <w:rsid w:val="00DF1850"/>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qFormat/>
    <w:rsid w:val="004845CA"/>
    <w:rPr>
      <w:rFonts w:ascii="Calibri" w:hAnsi="Calibri"/>
      <w:b/>
      <w:i w:val="0"/>
      <w:iCs/>
      <w:sz w:val="22"/>
      <w:u w:val="single"/>
      <w:bdr w:val="single" w:sz="6"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
    <w:basedOn w:val="DefaultParagraphFont"/>
    <w:uiPriority w:val="4"/>
    <w:qFormat/>
    <w:rsid w:val="00DF1850"/>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Style,Citation Char Char Char,Heading 3 Char1 Char Char Char,ci,c,Bold Cite Char,Bo"/>
    <w:basedOn w:val="DefaultParagraphFont"/>
    <w:uiPriority w:val="5"/>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Internet Link"/>
    <w:basedOn w:val="DefaultParagraphFont"/>
    <w:uiPriority w:val="99"/>
    <w:unhideWhenUsed/>
    <w:rsid w:val="00DF1850"/>
    <w:rPr>
      <w:color w:val="0000FF" w:themeColor="hyperlink"/>
      <w:u w:val="single"/>
    </w:rPr>
  </w:style>
  <w:style w:type="paragraph" w:customStyle="1" w:styleId="HotRoute">
    <w:name w:val="Hot Route"/>
    <w:basedOn w:val="Normal"/>
    <w:link w:val="HotRouteChar"/>
    <w:qFormat/>
    <w:rsid w:val="00892C98"/>
    <w:rPr>
      <w:rFonts w:eastAsia="Cambria" w:cs="Times New Roman"/>
      <w:iCs/>
      <w:color w:val="000000"/>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customStyle="1" w:styleId="Tag2">
    <w:name w:val="Tag2"/>
    <w:basedOn w:val="Normal"/>
    <w:qFormat/>
    <w:rsid w:val="00CA634D"/>
    <w:rPr>
      <w:rFonts w:ascii="Arial" w:hAnsi="Arial" w:cs="Arial"/>
      <w:b/>
      <w:sz w:val="20"/>
    </w:rPr>
  </w:style>
  <w:style w:type="character" w:customStyle="1" w:styleId="TitleChar">
    <w:name w:val="Title Char"/>
    <w:basedOn w:val="DefaultParagraphFont"/>
    <w:link w:val="Title"/>
    <w:qFormat/>
    <w:rsid w:val="00007BFB"/>
    <w:rPr>
      <w:rFonts w:ascii="Times New Roman" w:hAnsi="Times New Roman"/>
      <w:u w:val="single"/>
    </w:rPr>
  </w:style>
  <w:style w:type="paragraph" w:styleId="Title">
    <w:name w:val="Title"/>
    <w:basedOn w:val="Normal"/>
    <w:next w:val="Normal"/>
    <w:link w:val="TitleChar"/>
    <w:uiPriority w:val="5"/>
    <w:qFormat/>
    <w:rsid w:val="00007BFB"/>
    <w:pPr>
      <w:pBdr>
        <w:bottom w:val="single" w:sz="8" w:space="4" w:color="4F81BD"/>
      </w:pBdr>
      <w:spacing w:after="300"/>
      <w:contextualSpacing/>
    </w:pPr>
    <w:rPr>
      <w:rFonts w:ascii="Times New Roman" w:eastAsiaTheme="minorEastAsia" w:hAnsi="Times New Roman" w:cstheme="minorBidi"/>
      <w:sz w:val="24"/>
      <w:szCs w:val="24"/>
      <w:u w:val="single"/>
    </w:rPr>
  </w:style>
  <w:style w:type="character" w:customStyle="1" w:styleId="TitleChar1">
    <w:name w:val="Title Char1"/>
    <w:basedOn w:val="DefaultParagraphFont"/>
    <w:uiPriority w:val="10"/>
    <w:rsid w:val="00007BFB"/>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E2676D"/>
    <w:pPr>
      <w:ind w:left="288" w:right="288"/>
    </w:pPr>
    <w:rPr>
      <w:rFonts w:asciiTheme="minorHAnsi" w:hAnsiTheme="minorHAnsi" w:cstheme="minorBidi"/>
      <w:b/>
      <w:bCs/>
      <w:sz w:val="22"/>
      <w:u w:val="single"/>
    </w:rPr>
  </w:style>
  <w:style w:type="character" w:customStyle="1" w:styleId="cardChar">
    <w:name w:val="card Char"/>
    <w:link w:val="card"/>
    <w:rsid w:val="00917415"/>
    <w:rPr>
      <w:rFonts w:eastAsiaTheme="minorHAnsi"/>
      <w:b/>
      <w:bCs/>
      <w:sz w:val="22"/>
      <w:szCs w:val="22"/>
      <w:u w:val="single"/>
    </w:rPr>
  </w:style>
  <w:style w:type="character" w:styleId="IntenseEmphasis">
    <w:name w:val="Intense Emphasis"/>
    <w:uiPriority w:val="21"/>
    <w:qFormat/>
    <w:rsid w:val="00917415"/>
    <w:rPr>
      <w:rFonts w:ascii="Garamond" w:hAnsi="Garamond"/>
      <w:bCs/>
      <w:iCs/>
      <w:color w:val="auto"/>
      <w:sz w:val="20"/>
      <w:u w:val="single"/>
      <w:bdr w:val="none" w:sz="0" w:space="0" w:color="auto"/>
      <w:shd w:val="pct20" w:color="auto" w:fill="auto"/>
    </w:rPr>
  </w:style>
  <w:style w:type="paragraph" w:styleId="Quote">
    <w:name w:val="Quote"/>
    <w:basedOn w:val="Normal"/>
    <w:next w:val="Normal"/>
    <w:link w:val="QuoteChar"/>
    <w:uiPriority w:val="29"/>
    <w:qFormat/>
    <w:rsid w:val="00917415"/>
    <w:pPr>
      <w:ind w:left="144"/>
    </w:pPr>
    <w:rPr>
      <w:rFonts w:ascii="Garamond" w:eastAsia="Calibri" w:hAnsi="Garamond" w:cs="Times New Roman"/>
      <w:iCs/>
      <w:sz w:val="20"/>
    </w:rPr>
  </w:style>
  <w:style w:type="character" w:customStyle="1" w:styleId="QuoteChar">
    <w:name w:val="Quote Char"/>
    <w:basedOn w:val="DefaultParagraphFont"/>
    <w:link w:val="Quote"/>
    <w:uiPriority w:val="29"/>
    <w:rsid w:val="00917415"/>
    <w:rPr>
      <w:rFonts w:ascii="Garamond" w:eastAsia="Calibri" w:hAnsi="Garamond" w:cs="Times New Roman"/>
      <w:iCs/>
      <w:sz w:val="20"/>
      <w:szCs w:val="22"/>
    </w:rPr>
  </w:style>
  <w:style w:type="character" w:styleId="Strong">
    <w:name w:val="Strong"/>
    <w:uiPriority w:val="22"/>
    <w:qFormat/>
    <w:rsid w:val="00917415"/>
    <w:rPr>
      <w:rFonts w:ascii="Cambria" w:hAnsi="Cambria"/>
      <w:b/>
      <w:bCs/>
      <w:color w:val="auto"/>
      <w:sz w:val="20"/>
    </w:rPr>
  </w:style>
  <w:style w:type="character" w:customStyle="1" w:styleId="Intemphasis">
    <w:name w:val="Intemphasis"/>
    <w:uiPriority w:val="1"/>
    <w:qFormat/>
    <w:rsid w:val="00917415"/>
    <w:rPr>
      <w:rFonts w:ascii="Cambria" w:hAnsi="Cambria"/>
      <w:b/>
      <w:sz w:val="20"/>
      <w:u w:val="single"/>
      <w:bdr w:val="single" w:sz="4" w:space="0" w:color="auto"/>
      <w:shd w:val="pct25" w:color="auto" w:fill="auto"/>
    </w:rPr>
  </w:style>
  <w:style w:type="paragraph" w:customStyle="1" w:styleId="CardText">
    <w:name w:val="Card Text"/>
    <w:basedOn w:val="Normal"/>
    <w:link w:val="CardTextChar"/>
    <w:autoRedefine/>
    <w:qFormat/>
    <w:rsid w:val="00917415"/>
    <w:pPr>
      <w:tabs>
        <w:tab w:val="left" w:pos="6120"/>
      </w:tabs>
    </w:pPr>
    <w:rPr>
      <w:rFonts w:ascii="Times New Roman" w:eastAsia="Cambria" w:hAnsi="Times New Roman" w:cs="Times New Roman"/>
      <w:sz w:val="20"/>
    </w:rPr>
  </w:style>
  <w:style w:type="character" w:customStyle="1" w:styleId="CardTextChar">
    <w:name w:val="Card Text Char"/>
    <w:link w:val="CardText"/>
    <w:rsid w:val="00917415"/>
    <w:rPr>
      <w:rFonts w:ascii="Times New Roman" w:eastAsia="Cambria" w:hAnsi="Times New Roman" w:cs="Times New Roman"/>
      <w:sz w:val="20"/>
      <w:szCs w:val="22"/>
    </w:rPr>
  </w:style>
  <w:style w:type="character" w:customStyle="1" w:styleId="UnderlineChar">
    <w:name w:val="Underline Char"/>
    <w:rsid w:val="00917415"/>
    <w:rPr>
      <w:szCs w:val="24"/>
      <w:u w:val="single"/>
    </w:rPr>
  </w:style>
  <w:style w:type="paragraph" w:customStyle="1" w:styleId="Smalltext">
    <w:name w:val="Small text"/>
    <w:basedOn w:val="Normal"/>
    <w:link w:val="SmalltextChar"/>
    <w:rsid w:val="00917415"/>
    <w:rPr>
      <w:rFonts w:ascii="Bell MT" w:eastAsia="Times New Roman" w:hAnsi="Bell MT" w:cs="Times New Roman"/>
    </w:rPr>
  </w:style>
  <w:style w:type="character" w:customStyle="1" w:styleId="SmalltextChar">
    <w:name w:val="Small text Char"/>
    <w:link w:val="Smalltext"/>
    <w:rsid w:val="00917415"/>
    <w:rPr>
      <w:rFonts w:ascii="Bell MT" w:eastAsia="Times New Roman" w:hAnsi="Bell MT" w:cs="Times New Roman"/>
      <w:sz w:val="16"/>
      <w:szCs w:val="22"/>
    </w:rPr>
  </w:style>
  <w:style w:type="paragraph" w:customStyle="1" w:styleId="HotRoute0">
    <w:name w:val="Hot Route!"/>
    <w:basedOn w:val="Normal"/>
    <w:link w:val="HotRouteChar0"/>
    <w:rsid w:val="00917415"/>
    <w:pPr>
      <w:ind w:left="144"/>
    </w:pPr>
    <w:rPr>
      <w:rFonts w:ascii="Bell MT" w:eastAsia="MS Mincho" w:hAnsi="Bell MT" w:cs="Times New Roman"/>
      <w:sz w:val="20"/>
    </w:rPr>
  </w:style>
  <w:style w:type="character" w:customStyle="1" w:styleId="HotRouteChar0">
    <w:name w:val="Hot Route! Char"/>
    <w:link w:val="HotRoute0"/>
    <w:rsid w:val="00917415"/>
    <w:rPr>
      <w:rFonts w:ascii="Bell MT" w:eastAsia="MS Mincho" w:hAnsi="Bell MT" w:cs="Times New Roman"/>
      <w:sz w:val="20"/>
      <w:szCs w:val="22"/>
    </w:rPr>
  </w:style>
  <w:style w:type="paragraph" w:customStyle="1" w:styleId="Reallyfuckingsmall">
    <w:name w:val="Really fucking small"/>
    <w:basedOn w:val="Normal"/>
    <w:link w:val="ReallyfuckingsmallChar"/>
    <w:rsid w:val="00917415"/>
    <w:rPr>
      <w:rFonts w:ascii="Bell MT" w:eastAsia="MS Mincho" w:hAnsi="Bell MT" w:cs="Times New Roman"/>
      <w:sz w:val="10"/>
    </w:rPr>
  </w:style>
  <w:style w:type="character" w:customStyle="1" w:styleId="ReallyfuckingsmallChar">
    <w:name w:val="Really fucking small Char"/>
    <w:link w:val="Reallyfuckingsmall"/>
    <w:rsid w:val="00917415"/>
    <w:rPr>
      <w:rFonts w:ascii="Bell MT" w:eastAsia="MS Mincho" w:hAnsi="Bell MT" w:cs="Times New Roman"/>
      <w:sz w:val="10"/>
      <w:szCs w:val="22"/>
    </w:rPr>
  </w:style>
  <w:style w:type="character" w:customStyle="1" w:styleId="Highlightedunderline">
    <w:name w:val="Highlighted underline"/>
    <w:rsid w:val="00917415"/>
    <w:rPr>
      <w:rFonts w:ascii="Bell MT" w:hAnsi="Bell MT"/>
      <w:sz w:val="20"/>
      <w:u w:val="single"/>
      <w:bdr w:val="none" w:sz="0" w:space="0" w:color="auto"/>
      <w:shd w:val="clear" w:color="auto" w:fill="C4C4C4"/>
    </w:rPr>
  </w:style>
  <w:style w:type="character" w:customStyle="1" w:styleId="StyleStyleHighlightedunderlineBorderSinglesolidlineAu">
    <w:name w:val="Style Style Highlighted underline + Border: : (Single solid line Au..."/>
    <w:rsid w:val="00917415"/>
    <w:rPr>
      <w:rFonts w:ascii="Bell MT" w:hAnsi="Bell MT"/>
      <w:b/>
      <w:bCs/>
      <w:sz w:val="20"/>
      <w:u w:val="single"/>
      <w:bdr w:val="single" w:sz="6" w:space="0" w:color="auto"/>
      <w:shd w:val="clear" w:color="auto" w:fill="C4C4C4"/>
    </w:rPr>
  </w:style>
  <w:style w:type="character" w:customStyle="1" w:styleId="HIGHLIGHT">
    <w:name w:val="HIGHLIGHT"/>
    <w:basedOn w:val="Emphasis"/>
    <w:uiPriority w:val="1"/>
    <w:qFormat/>
    <w:rsid w:val="00917415"/>
    <w:rPr>
      <w:rFonts w:ascii="Georgia" w:hAnsi="Georgia" w:cs="Calibri"/>
      <w:b w:val="0"/>
      <w:i w:val="0"/>
      <w:iCs w:val="0"/>
      <w:sz w:val="24"/>
      <w:u w:val="single"/>
      <w:bdr w:val="single" w:sz="6" w:space="0" w:color="auto"/>
      <w:shd w:val="clear" w:color="auto" w:fill="8BEFFF"/>
    </w:rPr>
  </w:style>
  <w:style w:type="character" w:customStyle="1" w:styleId="reduce2">
    <w:name w:val="reduce2"/>
    <w:rsid w:val="00917415"/>
    <w:rPr>
      <w:rFonts w:ascii="Arial" w:hAnsi="Arial" w:cs="Arial"/>
      <w:color w:val="000000"/>
      <w:sz w:val="10"/>
      <w:szCs w:val="22"/>
    </w:rPr>
  </w:style>
  <w:style w:type="character" w:customStyle="1" w:styleId="Style1">
    <w:name w:val="Style1"/>
    <w:uiPriority w:val="1"/>
    <w:qFormat/>
    <w:rsid w:val="00917415"/>
    <w:rPr>
      <w:rFonts w:ascii="Times New Roman" w:hAnsi="Times New Roman"/>
      <w:b/>
      <w:i w:val="0"/>
      <w:iCs/>
      <w:sz w:val="20"/>
      <w:u w:val="single"/>
      <w:bdr w:val="single" w:sz="4" w:space="0" w:color="auto"/>
      <w:shd w:val="clear" w:color="auto" w:fill="BFBFBF"/>
    </w:rPr>
  </w:style>
  <w:style w:type="paragraph" w:customStyle="1" w:styleId="CitationCharChar">
    <w:name w:val="Citation Char Char"/>
    <w:basedOn w:val="Normal"/>
    <w:uiPriority w:val="6"/>
    <w:rsid w:val="00917415"/>
    <w:pPr>
      <w:ind w:left="1440" w:right="1440"/>
    </w:pPr>
    <w:rPr>
      <w:rFonts w:asciiTheme="minorHAnsi" w:hAnsiTheme="minorHAnsi"/>
      <w:b/>
      <w:bCs/>
      <w:sz w:val="22"/>
      <w:u w:val="single"/>
    </w:rPr>
  </w:style>
  <w:style w:type="character" w:customStyle="1" w:styleId="BalloonTextChar">
    <w:name w:val="Balloon Text Char"/>
    <w:basedOn w:val="DefaultParagraphFont"/>
    <w:link w:val="BalloonText"/>
    <w:uiPriority w:val="99"/>
    <w:semiHidden/>
    <w:rsid w:val="00917415"/>
    <w:rPr>
      <w:rFonts w:ascii="Lucida Grande" w:eastAsiaTheme="minorHAnsi" w:hAnsi="Lucida Grande" w:cs="Lucida Grande"/>
      <w:sz w:val="22"/>
      <w:szCs w:val="18"/>
    </w:rPr>
  </w:style>
  <w:style w:type="paragraph" w:styleId="BalloonText">
    <w:name w:val="Balloon Text"/>
    <w:basedOn w:val="Normal"/>
    <w:link w:val="BalloonTextChar"/>
    <w:uiPriority w:val="99"/>
    <w:semiHidden/>
    <w:unhideWhenUsed/>
    <w:rsid w:val="00917415"/>
    <w:rPr>
      <w:rFonts w:ascii="Lucida Grande" w:hAnsi="Lucida Grande" w:cs="Lucida Grande"/>
      <w:sz w:val="22"/>
      <w:szCs w:val="18"/>
    </w:rPr>
  </w:style>
  <w:style w:type="character" w:customStyle="1" w:styleId="Style1Char">
    <w:name w:val="Style1 Char"/>
    <w:rsid w:val="00917415"/>
    <w:rPr>
      <w:rFonts w:ascii="Times New Roman" w:eastAsia="SimSun" w:hAnsi="Times New Roman" w:cs="Times New Roman"/>
      <w:sz w:val="22"/>
      <w:u w:val="single"/>
      <w:lang w:eastAsia="zh-CN"/>
    </w:rPr>
  </w:style>
  <w:style w:type="character" w:customStyle="1" w:styleId="term">
    <w:name w:val="term"/>
    <w:rsid w:val="00917415"/>
  </w:style>
  <w:style w:type="character" w:customStyle="1" w:styleId="Box">
    <w:name w:val="Box"/>
    <w:uiPriority w:val="1"/>
    <w:qFormat/>
    <w:rsid w:val="00917415"/>
    <w:rPr>
      <w:b/>
      <w:u w:val="single"/>
      <w:bdr w:val="single" w:sz="4" w:space="0" w:color="auto"/>
    </w:rPr>
  </w:style>
  <w:style w:type="paragraph" w:customStyle="1" w:styleId="cardtext0">
    <w:name w:val="card text"/>
    <w:basedOn w:val="Normal"/>
    <w:link w:val="cardtextChar0"/>
    <w:qFormat/>
    <w:rsid w:val="00917415"/>
    <w:pPr>
      <w:ind w:left="288" w:right="288"/>
    </w:pPr>
    <w:rPr>
      <w:sz w:val="22"/>
    </w:rPr>
  </w:style>
  <w:style w:type="character" w:customStyle="1" w:styleId="cardtextChar0">
    <w:name w:val="card text Char"/>
    <w:basedOn w:val="DefaultParagraphFont"/>
    <w:link w:val="cardtext0"/>
    <w:rsid w:val="00917415"/>
    <w:rPr>
      <w:rFonts w:ascii="Calibri" w:eastAsiaTheme="minorHAnsi" w:hAnsi="Calibri" w:cs="Calibri"/>
      <w:sz w:val="22"/>
      <w:szCs w:val="22"/>
    </w:rPr>
  </w:style>
  <w:style w:type="character" w:customStyle="1" w:styleId="Heading2Char1">
    <w:name w:val="Heading 2 Char1"/>
    <w:aliases w:val="Heading 2 Char Char,Tag/Cite Char,Cite Char,cite_tag Char, Char Char Char Char1 Char,Char Char Char Char1 Char Char,Char Char Char Char1 Char Char1,Char Char Char Char1 Char,Taglines Char Char,Heading 21 Char,Heading 2 Char3,Char2 Char"/>
    <w:qFormat/>
    <w:rsid w:val="00917415"/>
    <w:rPr>
      <w:rFonts w:cs="Arial"/>
      <w:b/>
      <w:bCs/>
      <w:iCs/>
      <w:sz w:val="24"/>
      <w:szCs w:val="28"/>
      <w:lang w:val="en-US" w:eastAsia="en-US" w:bidi="ar-SA"/>
    </w:rPr>
  </w:style>
  <w:style w:type="character" w:customStyle="1" w:styleId="StyleEmphasisBold">
    <w:name w:val="Style Emphasis + Bold"/>
    <w:rsid w:val="00917415"/>
    <w:rPr>
      <w:rFonts w:ascii="Times New Roman" w:hAnsi="Times New Roman"/>
      <w:b/>
      <w:bCs/>
      <w:i w:val="0"/>
      <w:iCs/>
      <w:sz w:val="20"/>
      <w:u w:val="single"/>
      <w:bdr w:val="single" w:sz="4" w:space="0" w:color="auto"/>
      <w:shd w:val="clear" w:color="auto" w:fill="C0C0C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17415"/>
    <w:rPr>
      <w:b/>
      <w:bCs/>
      <w:u w:val="single"/>
    </w:rPr>
  </w:style>
  <w:style w:type="character" w:customStyle="1" w:styleId="CardsChar">
    <w:name w:val="Cards Char"/>
    <w:basedOn w:val="DefaultParagraphFont"/>
    <w:link w:val="Cards"/>
    <w:locked/>
    <w:rsid w:val="00917415"/>
    <w:rPr>
      <w:rFonts w:ascii="Times New Roman" w:eastAsia="Times New Roman" w:hAnsi="Times New Roman" w:cs="Times New Roman"/>
      <w:sz w:val="20"/>
    </w:rPr>
  </w:style>
  <w:style w:type="paragraph" w:customStyle="1" w:styleId="Cards">
    <w:name w:val="Cards"/>
    <w:next w:val="Normal"/>
    <w:link w:val="CardsChar"/>
    <w:qFormat/>
    <w:rsid w:val="00917415"/>
    <w:pPr>
      <w:widowControl w:val="0"/>
      <w:ind w:left="432" w:right="432"/>
      <w:jc w:val="both"/>
    </w:pPr>
    <w:rPr>
      <w:rFonts w:ascii="Times New Roman" w:eastAsia="Times New Roman" w:hAnsi="Times New Roman" w:cs="Times New Roman"/>
      <w:sz w:val="20"/>
    </w:rPr>
  </w:style>
  <w:style w:type="character" w:customStyle="1" w:styleId="CitesChar">
    <w:name w:val="Cites Char"/>
    <w:basedOn w:val="DefaultParagraphFont"/>
    <w:link w:val="Cites"/>
    <w:locked/>
    <w:rsid w:val="00917415"/>
    <w:rPr>
      <w:rFonts w:ascii="Times New Roman" w:eastAsia="Times New Roman" w:hAnsi="Times New Roman" w:cs="Times New Roman"/>
      <w:sz w:val="20"/>
    </w:rPr>
  </w:style>
  <w:style w:type="paragraph" w:customStyle="1" w:styleId="Cites">
    <w:name w:val="Cites"/>
    <w:next w:val="Normal"/>
    <w:link w:val="CitesChar"/>
    <w:qFormat/>
    <w:rsid w:val="00917415"/>
    <w:pPr>
      <w:widowControl w:val="0"/>
      <w:jc w:val="both"/>
    </w:pPr>
    <w:rPr>
      <w:rFonts w:ascii="Times New Roman" w:eastAsia="Times New Roman" w:hAnsi="Times New Roman" w:cs="Times New Roman"/>
      <w:sz w:val="20"/>
    </w:rPr>
  </w:style>
  <w:style w:type="character" w:customStyle="1" w:styleId="BoldUnderline">
    <w:name w:val="BoldUnderline"/>
    <w:basedOn w:val="DefaultParagraphFont"/>
    <w:uiPriority w:val="1"/>
    <w:qFormat/>
    <w:rsid w:val="00917415"/>
    <w:rPr>
      <w:rFonts w:ascii="Arial" w:hAnsi="Arial"/>
      <w:b/>
      <w:sz w:val="20"/>
      <w:u w:val="single"/>
    </w:rPr>
  </w:style>
  <w:style w:type="paragraph" w:customStyle="1" w:styleId="TagText">
    <w:name w:val="TagText"/>
    <w:basedOn w:val="Normal"/>
    <w:qFormat/>
    <w:rsid w:val="00917415"/>
    <w:rPr>
      <w:rFonts w:ascii="Arial" w:eastAsiaTheme="minorEastAsia" w:hAnsi="Arial" w:cstheme="minorBidi"/>
      <w:b/>
      <w:sz w:val="24"/>
      <w:szCs w:val="24"/>
    </w:rPr>
  </w:style>
  <w:style w:type="character" w:customStyle="1" w:styleId="UnderlineBold">
    <w:name w:val="Underline + Bold"/>
    <w:uiPriority w:val="1"/>
    <w:qFormat/>
    <w:rsid w:val="00917415"/>
    <w:rPr>
      <w:b/>
      <w:sz w:val="20"/>
      <w:u w:val="single"/>
    </w:rPr>
  </w:style>
  <w:style w:type="paragraph" w:customStyle="1" w:styleId="citenon-bold">
    <w:name w:val="cite non-bold"/>
    <w:basedOn w:val="Normal"/>
    <w:rsid w:val="00917415"/>
    <w:rPr>
      <w:rFonts w:ascii="Georgia" w:hAnsi="Georgia"/>
      <w:sz w:val="22"/>
    </w:rPr>
  </w:style>
  <w:style w:type="character" w:customStyle="1" w:styleId="underline">
    <w:name w:val="underline"/>
    <w:link w:val="textbold"/>
    <w:qFormat/>
    <w:rsid w:val="00917415"/>
    <w:rPr>
      <w:u w:val="single"/>
    </w:rPr>
  </w:style>
  <w:style w:type="paragraph" w:customStyle="1" w:styleId="textbold">
    <w:name w:val="text bold"/>
    <w:basedOn w:val="Normal"/>
    <w:link w:val="underline"/>
    <w:qFormat/>
    <w:rsid w:val="00917415"/>
    <w:pPr>
      <w:ind w:left="720"/>
      <w:jc w:val="both"/>
    </w:pPr>
    <w:rPr>
      <w:rFonts w:asciiTheme="minorHAnsi" w:eastAsiaTheme="minorEastAsia" w:hAnsiTheme="minorHAnsi" w:cstheme="minorBidi"/>
      <w:sz w:val="24"/>
      <w:szCs w:val="24"/>
      <w:u w:val="single"/>
    </w:rPr>
  </w:style>
  <w:style w:type="character" w:customStyle="1" w:styleId="Style4Char">
    <w:name w:val="Style4 Char"/>
    <w:basedOn w:val="DefaultParagraphFont"/>
    <w:link w:val="Style4"/>
    <w:locked/>
    <w:rsid w:val="00917415"/>
    <w:rPr>
      <w:u w:val="single"/>
    </w:rPr>
  </w:style>
  <w:style w:type="paragraph" w:customStyle="1" w:styleId="Style4">
    <w:name w:val="Style4"/>
    <w:basedOn w:val="Normal"/>
    <w:link w:val="Style4Char"/>
    <w:rsid w:val="00917415"/>
    <w:rPr>
      <w:rFonts w:asciiTheme="minorHAnsi" w:eastAsiaTheme="minorEastAsia" w:hAnsiTheme="minorHAnsi" w:cstheme="minorBidi"/>
      <w:sz w:val="24"/>
      <w:szCs w:val="24"/>
      <w:u w:val="single"/>
    </w:rPr>
  </w:style>
  <w:style w:type="paragraph" w:customStyle="1" w:styleId="Citation">
    <w:name w:val="Citation"/>
    <w:basedOn w:val="Normal"/>
    <w:rsid w:val="00917415"/>
    <w:pPr>
      <w:jc w:val="both"/>
    </w:pPr>
    <w:rPr>
      <w:rFonts w:ascii="Times New Roman" w:hAnsi="Times New Roman" w:cstheme="minorBidi"/>
      <w:b/>
      <w:sz w:val="24"/>
    </w:rPr>
  </w:style>
  <w:style w:type="character" w:customStyle="1" w:styleId="StyleBold">
    <w:name w:val="Style Bold"/>
    <w:basedOn w:val="DefaultParagraphFont"/>
    <w:uiPriority w:val="9"/>
    <w:semiHidden/>
    <w:rsid w:val="006914A3"/>
    <w:rPr>
      <w:b/>
      <w:bCs/>
    </w:rPr>
  </w:style>
  <w:style w:type="character" w:styleId="FollowedHyperlink">
    <w:name w:val="FollowedHyperlink"/>
    <w:basedOn w:val="DefaultParagraphFont"/>
    <w:uiPriority w:val="99"/>
    <w:semiHidden/>
    <w:rsid w:val="006914A3"/>
    <w:rPr>
      <w:color w:val="auto"/>
      <w:u w:val="none"/>
    </w:rPr>
  </w:style>
  <w:style w:type="paragraph" w:styleId="Revision">
    <w:name w:val="Revision"/>
    <w:hidden/>
    <w:uiPriority w:val="99"/>
    <w:semiHidden/>
    <w:rsid w:val="006914A3"/>
    <w:rPr>
      <w:rFonts w:ascii="Calibri" w:hAnsi="Calibri"/>
      <w:sz w:val="18"/>
    </w:rPr>
  </w:style>
  <w:style w:type="paragraph" w:styleId="TOC1">
    <w:name w:val="toc 1"/>
    <w:basedOn w:val="Normal"/>
    <w:next w:val="Normal"/>
    <w:autoRedefine/>
    <w:uiPriority w:val="39"/>
    <w:unhideWhenUsed/>
    <w:rsid w:val="00A20EF6"/>
    <w:rPr>
      <w:b/>
    </w:rPr>
  </w:style>
  <w:style w:type="paragraph" w:styleId="TOC2">
    <w:name w:val="toc 2"/>
    <w:basedOn w:val="Normal"/>
    <w:next w:val="Normal"/>
    <w:autoRedefine/>
    <w:uiPriority w:val="39"/>
    <w:unhideWhenUsed/>
    <w:rsid w:val="00A20EF6"/>
    <w:pPr>
      <w:tabs>
        <w:tab w:val="right" w:leader="dot" w:pos="10790"/>
      </w:tabs>
      <w:spacing w:before="120"/>
      <w:ind w:left="158"/>
    </w:pPr>
    <w:rPr>
      <w:b/>
      <w:sz w:val="20"/>
    </w:rPr>
  </w:style>
  <w:style w:type="paragraph" w:styleId="TOC3">
    <w:name w:val="toc 3"/>
    <w:basedOn w:val="Normal"/>
    <w:next w:val="Normal"/>
    <w:autoRedefine/>
    <w:uiPriority w:val="39"/>
    <w:unhideWhenUsed/>
    <w:rsid w:val="00A20EF6"/>
    <w:pPr>
      <w:tabs>
        <w:tab w:val="right" w:leader="dot" w:pos="10790"/>
      </w:tabs>
      <w:ind w:left="320"/>
    </w:pPr>
  </w:style>
  <w:style w:type="paragraph" w:styleId="TOC4">
    <w:name w:val="toc 4"/>
    <w:basedOn w:val="Normal"/>
    <w:next w:val="Normal"/>
    <w:autoRedefine/>
    <w:uiPriority w:val="39"/>
    <w:unhideWhenUsed/>
    <w:rsid w:val="00470ACA"/>
    <w:pPr>
      <w:ind w:left="480"/>
    </w:pPr>
  </w:style>
  <w:style w:type="paragraph" w:styleId="TOC5">
    <w:name w:val="toc 5"/>
    <w:basedOn w:val="Normal"/>
    <w:next w:val="Normal"/>
    <w:autoRedefine/>
    <w:uiPriority w:val="39"/>
    <w:unhideWhenUsed/>
    <w:rsid w:val="00470ACA"/>
    <w:pPr>
      <w:ind w:left="640"/>
    </w:pPr>
  </w:style>
  <w:style w:type="paragraph" w:styleId="TOC6">
    <w:name w:val="toc 6"/>
    <w:basedOn w:val="Normal"/>
    <w:next w:val="Normal"/>
    <w:autoRedefine/>
    <w:uiPriority w:val="39"/>
    <w:unhideWhenUsed/>
    <w:rsid w:val="00470ACA"/>
    <w:pPr>
      <w:ind w:left="800"/>
    </w:pPr>
  </w:style>
  <w:style w:type="paragraph" w:styleId="TOC7">
    <w:name w:val="toc 7"/>
    <w:basedOn w:val="Normal"/>
    <w:next w:val="Normal"/>
    <w:autoRedefine/>
    <w:uiPriority w:val="39"/>
    <w:unhideWhenUsed/>
    <w:rsid w:val="00470ACA"/>
    <w:pPr>
      <w:ind w:left="960"/>
    </w:pPr>
  </w:style>
  <w:style w:type="paragraph" w:styleId="TOC8">
    <w:name w:val="toc 8"/>
    <w:basedOn w:val="Normal"/>
    <w:next w:val="Normal"/>
    <w:autoRedefine/>
    <w:uiPriority w:val="39"/>
    <w:unhideWhenUsed/>
    <w:rsid w:val="00470ACA"/>
    <w:pPr>
      <w:ind w:left="1120"/>
    </w:pPr>
  </w:style>
  <w:style w:type="paragraph" w:styleId="TOC9">
    <w:name w:val="toc 9"/>
    <w:basedOn w:val="Normal"/>
    <w:next w:val="Normal"/>
    <w:autoRedefine/>
    <w:uiPriority w:val="39"/>
    <w:unhideWhenUsed/>
    <w:rsid w:val="00470ACA"/>
    <w:pPr>
      <w:ind w:left="1280"/>
    </w:pPr>
  </w:style>
  <w:style w:type="character" w:customStyle="1" w:styleId="UnderlineCharChar">
    <w:name w:val="Underline Char Char"/>
    <w:rsid w:val="00EC33BB"/>
    <w:rPr>
      <w:rFonts w:ascii="Times New Roman" w:eastAsia="Times New Roman" w:hAnsi="Times New Roman" w:cs="Times New Roman"/>
      <w:szCs w:val="24"/>
      <w:u w:val="single"/>
    </w:rPr>
  </w:style>
  <w:style w:type="paragraph" w:customStyle="1" w:styleId="StyleUnderlineChar11pt3">
    <w:name w:val="Style Underline Char + 11 pt3"/>
    <w:link w:val="StyleUnderlineChar11pt3Char"/>
    <w:rsid w:val="00EC33BB"/>
    <w:rPr>
      <w:rFonts w:ascii="Times New Roman" w:eastAsia="Times New Roman" w:hAnsi="Times New Roman" w:cs="Times New Roman"/>
      <w:sz w:val="22"/>
      <w:u w:val="single"/>
    </w:rPr>
  </w:style>
  <w:style w:type="character" w:customStyle="1" w:styleId="StyleUnderlineChar11pt3Char">
    <w:name w:val="Style Underline Char + 11 pt3 Char"/>
    <w:basedOn w:val="UnderlineCharChar"/>
    <w:link w:val="StyleUnderlineChar11pt3"/>
    <w:rsid w:val="00EC33BB"/>
    <w:rPr>
      <w:rFonts w:ascii="Times New Roman" w:eastAsia="Times New Roman" w:hAnsi="Times New Roman" w:cs="Times New Roman"/>
      <w:sz w:val="22"/>
      <w:szCs w:val="24"/>
      <w:u w:val="single"/>
    </w:rPr>
  </w:style>
  <w:style w:type="character" w:customStyle="1" w:styleId="apple-style-span">
    <w:name w:val="apple-style-span"/>
    <w:rsid w:val="00034597"/>
  </w:style>
  <w:style w:type="character" w:customStyle="1" w:styleId="apple-converted-space">
    <w:name w:val="apple-converted-space"/>
    <w:rsid w:val="00034597"/>
  </w:style>
  <w:style w:type="character" w:customStyle="1" w:styleId="Style8pt">
    <w:name w:val="Style 8 pt"/>
    <w:basedOn w:val="DefaultParagraphFont"/>
    <w:rsid w:val="00355008"/>
    <w:rPr>
      <w:rFonts w:ascii="Times New Roman" w:hAnsi="Times New Roman"/>
      <w:sz w:val="16"/>
    </w:rPr>
  </w:style>
  <w:style w:type="paragraph" w:customStyle="1" w:styleId="UnunderlinedText">
    <w:name w:val="Ununderlined Text"/>
    <w:basedOn w:val="Normal"/>
    <w:link w:val="UnunderlinedTextChar"/>
    <w:autoRedefine/>
    <w:rsid w:val="00A20EF6"/>
    <w:rPr>
      <w:rFonts w:ascii="Times New Roman" w:eastAsia="Times New Roman" w:hAnsi="Times New Roman" w:cs="Times New Roman"/>
      <w:sz w:val="12"/>
      <w:szCs w:val="24"/>
    </w:rPr>
  </w:style>
  <w:style w:type="character" w:customStyle="1" w:styleId="UnunderlinedTextChar">
    <w:name w:val="Ununderlined Text Char"/>
    <w:basedOn w:val="DefaultParagraphFont"/>
    <w:link w:val="UnunderlinedText"/>
    <w:rsid w:val="00A20EF6"/>
    <w:rPr>
      <w:rFonts w:ascii="Times New Roman" w:eastAsia="Times New Roman" w:hAnsi="Times New Roman" w:cs="Times New Roman"/>
      <w:sz w:val="12"/>
    </w:rPr>
  </w:style>
  <w:style w:type="character" w:customStyle="1" w:styleId="HighlightedUnderline0">
    <w:name w:val="Highlighted Underline"/>
    <w:basedOn w:val="DefaultParagraphFont"/>
    <w:uiPriority w:val="1"/>
    <w:qFormat/>
    <w:rsid w:val="00C219F1"/>
    <w:rPr>
      <w:rFonts w:ascii="Times New Roman" w:hAnsi="Times New Roman"/>
      <w:b w:val="0"/>
      <w:bCs/>
      <w:sz w:val="22"/>
      <w:u w:val="single"/>
      <w:bdr w:val="none" w:sz="0" w:space="0" w:color="auto"/>
      <w:shd w:val="clear" w:color="auto" w:fill="B3423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2775D"/>
    <w:rPr>
      <w:rFonts w:ascii="Calibri" w:eastAsiaTheme="minorHAnsi" w:hAnsi="Calibri" w:cs="Calibri"/>
      <w:sz w:val="16"/>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845CA"/>
    <w:pPr>
      <w:keepNext/>
      <w:keepLines/>
      <w:pageBreakBefore/>
      <w:spacing w:before="200"/>
      <w:jc w:val="center"/>
      <w:outlineLvl w:val="1"/>
    </w:pPr>
    <w:rPr>
      <w:rFonts w:asciiTheme="majorHAnsi" w:eastAsiaTheme="majorEastAsia" w:hAnsiTheme="majorHAnsi" w:cstheme="majorBidi"/>
      <w:b/>
      <w:bCs/>
      <w:color w:val="800000"/>
      <w:sz w:val="44"/>
      <w:szCs w:val="44"/>
    </w:rPr>
  </w:style>
  <w:style w:type="paragraph" w:styleId="Heading3">
    <w:name w:val="heading 3"/>
    <w:aliases w:val="Block,Heading 3 Foldover,Heading 3 Char Char,Foldover,Char Char Char Char Char Char Char, Char Char, Char Char Char Char Char Char Char,Char Char,Text 7"/>
    <w:basedOn w:val="Normal"/>
    <w:next w:val="Normal"/>
    <w:link w:val="Heading3Char"/>
    <w:uiPriority w:val="9"/>
    <w:unhideWhenUsed/>
    <w:qFormat/>
    <w:rsid w:val="004845CA"/>
    <w:pPr>
      <w:keepNext/>
      <w:keepLines/>
      <w:pageBreakBefore/>
      <w:spacing w:before="200"/>
      <w:jc w:val="center"/>
      <w:outlineLvl w:val="2"/>
    </w:pPr>
    <w:rPr>
      <w:rFonts w:asciiTheme="majorHAnsi" w:eastAsiaTheme="majorEastAsia" w:hAnsiTheme="majorHAnsi" w:cstheme="majorBidi"/>
      <w:b/>
      <w:bCs/>
      <w:sz w:val="32"/>
    </w:rPr>
  </w:style>
  <w:style w:type="paragraph" w:styleId="Heading4">
    <w:name w:val="heading 4"/>
    <w:aliases w:val="Tag,small text,Big card,body,Normal Tag,no read,tag,heading 2,Heading 2 Char2 Char,Heading 2 Char1 Char Char, Ch,Ch,TAG,No Spacing211,No Spacing12,No Spacing2111,No Spacing4,No Spacing11111,No Spacing5,No Spacing21,Card,Tags,tags"/>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845CA"/>
    <w:rPr>
      <w:rFonts w:asciiTheme="majorHAnsi" w:eastAsiaTheme="majorEastAsia" w:hAnsiTheme="majorHAnsi" w:cstheme="majorBidi"/>
      <w:b/>
      <w:bCs/>
      <w:color w:val="800000"/>
      <w:sz w:val="44"/>
      <w:szCs w:val="44"/>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w:basedOn w:val="DefaultParagraphFont"/>
    <w:link w:val="Heading3"/>
    <w:uiPriority w:val="9"/>
    <w:qFormat/>
    <w:rsid w:val="004845CA"/>
    <w:rPr>
      <w:rFonts w:asciiTheme="majorHAnsi" w:eastAsiaTheme="majorEastAsia" w:hAnsiTheme="majorHAnsi" w:cstheme="majorBidi"/>
      <w:b/>
      <w:bCs/>
      <w:sz w:val="32"/>
    </w:rPr>
  </w:style>
  <w:style w:type="character" w:customStyle="1" w:styleId="Heading4Char">
    <w:name w:val="Heading 4 Char"/>
    <w:aliases w:val="Tag Char,small text Char,Big card Char,body Char,Normal Tag Char,no read Char,tag Char,heading 2 Char,Heading 2 Char2 Char Char,Heading 2 Char1 Char Char Char, Ch Char,Ch Char,TAG Char,No Spacing211 Char,No Spacing12 Char,No Spacing4 Char"/>
    <w:basedOn w:val="DefaultParagraphFont"/>
    <w:link w:val="Heading4"/>
    <w:uiPriority w:val="4"/>
    <w:rsid w:val="00DF1850"/>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qFormat/>
    <w:rsid w:val="004845CA"/>
    <w:rPr>
      <w:rFonts w:ascii="Calibri" w:hAnsi="Calibri"/>
      <w:b/>
      <w:i w:val="0"/>
      <w:iCs/>
      <w:sz w:val="22"/>
      <w:u w:val="single"/>
      <w:bdr w:val="single" w:sz="6"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
    <w:basedOn w:val="DefaultParagraphFont"/>
    <w:uiPriority w:val="4"/>
    <w:qFormat/>
    <w:rsid w:val="00DF1850"/>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Style,Citation Char Char Char,Heading 3 Char1 Char Char Char,ci,c,Bold Cite Char,Bo"/>
    <w:basedOn w:val="DefaultParagraphFont"/>
    <w:uiPriority w:val="5"/>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Internet Link"/>
    <w:basedOn w:val="DefaultParagraphFont"/>
    <w:uiPriority w:val="99"/>
    <w:unhideWhenUsed/>
    <w:rsid w:val="00DF1850"/>
    <w:rPr>
      <w:color w:val="0000FF" w:themeColor="hyperlink"/>
      <w:u w:val="single"/>
    </w:rPr>
  </w:style>
  <w:style w:type="paragraph" w:customStyle="1" w:styleId="HotRoute">
    <w:name w:val="Hot Route"/>
    <w:basedOn w:val="Normal"/>
    <w:link w:val="HotRouteChar"/>
    <w:qFormat/>
    <w:rsid w:val="00892C98"/>
    <w:rPr>
      <w:rFonts w:eastAsia="Cambria" w:cs="Times New Roman"/>
      <w:iCs/>
      <w:color w:val="000000"/>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customStyle="1" w:styleId="Tag2">
    <w:name w:val="Tag2"/>
    <w:basedOn w:val="Normal"/>
    <w:qFormat/>
    <w:rsid w:val="00CA634D"/>
    <w:rPr>
      <w:rFonts w:ascii="Arial" w:hAnsi="Arial" w:cs="Arial"/>
      <w:b/>
      <w:sz w:val="20"/>
    </w:rPr>
  </w:style>
  <w:style w:type="character" w:customStyle="1" w:styleId="TitleChar">
    <w:name w:val="Title Char"/>
    <w:basedOn w:val="DefaultParagraphFont"/>
    <w:link w:val="Title"/>
    <w:qFormat/>
    <w:rsid w:val="00007BFB"/>
    <w:rPr>
      <w:rFonts w:ascii="Times New Roman" w:hAnsi="Times New Roman"/>
      <w:u w:val="single"/>
    </w:rPr>
  </w:style>
  <w:style w:type="paragraph" w:styleId="Title">
    <w:name w:val="Title"/>
    <w:basedOn w:val="Normal"/>
    <w:next w:val="Normal"/>
    <w:link w:val="TitleChar"/>
    <w:uiPriority w:val="5"/>
    <w:qFormat/>
    <w:rsid w:val="00007BFB"/>
    <w:pPr>
      <w:pBdr>
        <w:bottom w:val="single" w:sz="8" w:space="4" w:color="4F81BD"/>
      </w:pBdr>
      <w:spacing w:after="300"/>
      <w:contextualSpacing/>
    </w:pPr>
    <w:rPr>
      <w:rFonts w:ascii="Times New Roman" w:eastAsiaTheme="minorEastAsia" w:hAnsi="Times New Roman" w:cstheme="minorBidi"/>
      <w:sz w:val="24"/>
      <w:szCs w:val="24"/>
      <w:u w:val="single"/>
    </w:rPr>
  </w:style>
  <w:style w:type="character" w:customStyle="1" w:styleId="TitleChar1">
    <w:name w:val="Title Char1"/>
    <w:basedOn w:val="DefaultParagraphFont"/>
    <w:uiPriority w:val="10"/>
    <w:rsid w:val="00007BFB"/>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E2676D"/>
    <w:pPr>
      <w:ind w:left="288" w:right="288"/>
    </w:pPr>
    <w:rPr>
      <w:rFonts w:asciiTheme="minorHAnsi" w:hAnsiTheme="minorHAnsi" w:cstheme="minorBidi"/>
      <w:b/>
      <w:bCs/>
      <w:sz w:val="22"/>
      <w:u w:val="single"/>
    </w:rPr>
  </w:style>
  <w:style w:type="character" w:customStyle="1" w:styleId="cardChar">
    <w:name w:val="card Char"/>
    <w:link w:val="card"/>
    <w:rsid w:val="00917415"/>
    <w:rPr>
      <w:rFonts w:eastAsiaTheme="minorHAnsi"/>
      <w:b/>
      <w:bCs/>
      <w:sz w:val="22"/>
      <w:szCs w:val="22"/>
      <w:u w:val="single"/>
    </w:rPr>
  </w:style>
  <w:style w:type="character" w:styleId="IntenseEmphasis">
    <w:name w:val="Intense Emphasis"/>
    <w:uiPriority w:val="21"/>
    <w:qFormat/>
    <w:rsid w:val="00917415"/>
    <w:rPr>
      <w:rFonts w:ascii="Garamond" w:hAnsi="Garamond"/>
      <w:bCs/>
      <w:iCs/>
      <w:color w:val="auto"/>
      <w:sz w:val="20"/>
      <w:u w:val="single"/>
      <w:bdr w:val="none" w:sz="0" w:space="0" w:color="auto"/>
      <w:shd w:val="pct20" w:color="auto" w:fill="auto"/>
    </w:rPr>
  </w:style>
  <w:style w:type="paragraph" w:styleId="Quote">
    <w:name w:val="Quote"/>
    <w:basedOn w:val="Normal"/>
    <w:next w:val="Normal"/>
    <w:link w:val="QuoteChar"/>
    <w:uiPriority w:val="29"/>
    <w:qFormat/>
    <w:rsid w:val="00917415"/>
    <w:pPr>
      <w:ind w:left="144"/>
    </w:pPr>
    <w:rPr>
      <w:rFonts w:ascii="Garamond" w:eastAsia="Calibri" w:hAnsi="Garamond" w:cs="Times New Roman"/>
      <w:iCs/>
      <w:sz w:val="20"/>
    </w:rPr>
  </w:style>
  <w:style w:type="character" w:customStyle="1" w:styleId="QuoteChar">
    <w:name w:val="Quote Char"/>
    <w:basedOn w:val="DefaultParagraphFont"/>
    <w:link w:val="Quote"/>
    <w:uiPriority w:val="29"/>
    <w:rsid w:val="00917415"/>
    <w:rPr>
      <w:rFonts w:ascii="Garamond" w:eastAsia="Calibri" w:hAnsi="Garamond" w:cs="Times New Roman"/>
      <w:iCs/>
      <w:sz w:val="20"/>
      <w:szCs w:val="22"/>
    </w:rPr>
  </w:style>
  <w:style w:type="character" w:styleId="Strong">
    <w:name w:val="Strong"/>
    <w:uiPriority w:val="22"/>
    <w:qFormat/>
    <w:rsid w:val="00917415"/>
    <w:rPr>
      <w:rFonts w:ascii="Cambria" w:hAnsi="Cambria"/>
      <w:b/>
      <w:bCs/>
      <w:color w:val="auto"/>
      <w:sz w:val="20"/>
    </w:rPr>
  </w:style>
  <w:style w:type="character" w:customStyle="1" w:styleId="Intemphasis">
    <w:name w:val="Intemphasis"/>
    <w:uiPriority w:val="1"/>
    <w:qFormat/>
    <w:rsid w:val="00917415"/>
    <w:rPr>
      <w:rFonts w:ascii="Cambria" w:hAnsi="Cambria"/>
      <w:b/>
      <w:sz w:val="20"/>
      <w:u w:val="single"/>
      <w:bdr w:val="single" w:sz="4" w:space="0" w:color="auto"/>
      <w:shd w:val="pct25" w:color="auto" w:fill="auto"/>
    </w:rPr>
  </w:style>
  <w:style w:type="paragraph" w:customStyle="1" w:styleId="CardText">
    <w:name w:val="Card Text"/>
    <w:basedOn w:val="Normal"/>
    <w:link w:val="CardTextChar"/>
    <w:autoRedefine/>
    <w:qFormat/>
    <w:rsid w:val="00917415"/>
    <w:pPr>
      <w:tabs>
        <w:tab w:val="left" w:pos="6120"/>
      </w:tabs>
    </w:pPr>
    <w:rPr>
      <w:rFonts w:ascii="Times New Roman" w:eastAsia="Cambria" w:hAnsi="Times New Roman" w:cs="Times New Roman"/>
      <w:sz w:val="20"/>
    </w:rPr>
  </w:style>
  <w:style w:type="character" w:customStyle="1" w:styleId="CardTextChar">
    <w:name w:val="Card Text Char"/>
    <w:link w:val="CardText"/>
    <w:rsid w:val="00917415"/>
    <w:rPr>
      <w:rFonts w:ascii="Times New Roman" w:eastAsia="Cambria" w:hAnsi="Times New Roman" w:cs="Times New Roman"/>
      <w:sz w:val="20"/>
      <w:szCs w:val="22"/>
    </w:rPr>
  </w:style>
  <w:style w:type="character" w:customStyle="1" w:styleId="UnderlineChar">
    <w:name w:val="Underline Char"/>
    <w:rsid w:val="00917415"/>
    <w:rPr>
      <w:szCs w:val="24"/>
      <w:u w:val="single"/>
    </w:rPr>
  </w:style>
  <w:style w:type="paragraph" w:customStyle="1" w:styleId="Smalltext">
    <w:name w:val="Small text"/>
    <w:basedOn w:val="Normal"/>
    <w:link w:val="SmalltextChar"/>
    <w:rsid w:val="00917415"/>
    <w:rPr>
      <w:rFonts w:ascii="Bell MT" w:eastAsia="Times New Roman" w:hAnsi="Bell MT" w:cs="Times New Roman"/>
    </w:rPr>
  </w:style>
  <w:style w:type="character" w:customStyle="1" w:styleId="SmalltextChar">
    <w:name w:val="Small text Char"/>
    <w:link w:val="Smalltext"/>
    <w:rsid w:val="00917415"/>
    <w:rPr>
      <w:rFonts w:ascii="Bell MT" w:eastAsia="Times New Roman" w:hAnsi="Bell MT" w:cs="Times New Roman"/>
      <w:sz w:val="16"/>
      <w:szCs w:val="22"/>
    </w:rPr>
  </w:style>
  <w:style w:type="paragraph" w:customStyle="1" w:styleId="HotRoute0">
    <w:name w:val="Hot Route!"/>
    <w:basedOn w:val="Normal"/>
    <w:link w:val="HotRouteChar0"/>
    <w:rsid w:val="00917415"/>
    <w:pPr>
      <w:ind w:left="144"/>
    </w:pPr>
    <w:rPr>
      <w:rFonts w:ascii="Bell MT" w:eastAsia="MS Mincho" w:hAnsi="Bell MT" w:cs="Times New Roman"/>
      <w:sz w:val="20"/>
    </w:rPr>
  </w:style>
  <w:style w:type="character" w:customStyle="1" w:styleId="HotRouteChar0">
    <w:name w:val="Hot Route! Char"/>
    <w:link w:val="HotRoute0"/>
    <w:rsid w:val="00917415"/>
    <w:rPr>
      <w:rFonts w:ascii="Bell MT" w:eastAsia="MS Mincho" w:hAnsi="Bell MT" w:cs="Times New Roman"/>
      <w:sz w:val="20"/>
      <w:szCs w:val="22"/>
    </w:rPr>
  </w:style>
  <w:style w:type="paragraph" w:customStyle="1" w:styleId="Reallyfuckingsmall">
    <w:name w:val="Really fucking small"/>
    <w:basedOn w:val="Normal"/>
    <w:link w:val="ReallyfuckingsmallChar"/>
    <w:rsid w:val="00917415"/>
    <w:rPr>
      <w:rFonts w:ascii="Bell MT" w:eastAsia="MS Mincho" w:hAnsi="Bell MT" w:cs="Times New Roman"/>
      <w:sz w:val="10"/>
    </w:rPr>
  </w:style>
  <w:style w:type="character" w:customStyle="1" w:styleId="ReallyfuckingsmallChar">
    <w:name w:val="Really fucking small Char"/>
    <w:link w:val="Reallyfuckingsmall"/>
    <w:rsid w:val="00917415"/>
    <w:rPr>
      <w:rFonts w:ascii="Bell MT" w:eastAsia="MS Mincho" w:hAnsi="Bell MT" w:cs="Times New Roman"/>
      <w:sz w:val="10"/>
      <w:szCs w:val="22"/>
    </w:rPr>
  </w:style>
  <w:style w:type="character" w:customStyle="1" w:styleId="Highlightedunderline">
    <w:name w:val="Highlighted underline"/>
    <w:rsid w:val="00917415"/>
    <w:rPr>
      <w:rFonts w:ascii="Bell MT" w:hAnsi="Bell MT"/>
      <w:sz w:val="20"/>
      <w:u w:val="single"/>
      <w:bdr w:val="none" w:sz="0" w:space="0" w:color="auto"/>
      <w:shd w:val="clear" w:color="auto" w:fill="C4C4C4"/>
    </w:rPr>
  </w:style>
  <w:style w:type="character" w:customStyle="1" w:styleId="StyleStyleHighlightedunderlineBorderSinglesolidlineAu">
    <w:name w:val="Style Style Highlighted underline + Border: : (Single solid line Au..."/>
    <w:rsid w:val="00917415"/>
    <w:rPr>
      <w:rFonts w:ascii="Bell MT" w:hAnsi="Bell MT"/>
      <w:b/>
      <w:bCs/>
      <w:sz w:val="20"/>
      <w:u w:val="single"/>
      <w:bdr w:val="single" w:sz="6" w:space="0" w:color="auto"/>
      <w:shd w:val="clear" w:color="auto" w:fill="C4C4C4"/>
    </w:rPr>
  </w:style>
  <w:style w:type="character" w:customStyle="1" w:styleId="HIGHLIGHT">
    <w:name w:val="HIGHLIGHT"/>
    <w:basedOn w:val="Emphasis"/>
    <w:uiPriority w:val="1"/>
    <w:qFormat/>
    <w:rsid w:val="00917415"/>
    <w:rPr>
      <w:rFonts w:ascii="Georgia" w:hAnsi="Georgia" w:cs="Calibri"/>
      <w:b w:val="0"/>
      <w:i w:val="0"/>
      <w:iCs w:val="0"/>
      <w:sz w:val="24"/>
      <w:u w:val="single"/>
      <w:bdr w:val="single" w:sz="6" w:space="0" w:color="auto"/>
      <w:shd w:val="clear" w:color="auto" w:fill="8BEFFF"/>
    </w:rPr>
  </w:style>
  <w:style w:type="character" w:customStyle="1" w:styleId="reduce2">
    <w:name w:val="reduce2"/>
    <w:rsid w:val="00917415"/>
    <w:rPr>
      <w:rFonts w:ascii="Arial" w:hAnsi="Arial" w:cs="Arial"/>
      <w:color w:val="000000"/>
      <w:sz w:val="10"/>
      <w:szCs w:val="22"/>
    </w:rPr>
  </w:style>
  <w:style w:type="character" w:customStyle="1" w:styleId="Style1">
    <w:name w:val="Style1"/>
    <w:uiPriority w:val="1"/>
    <w:qFormat/>
    <w:rsid w:val="00917415"/>
    <w:rPr>
      <w:rFonts w:ascii="Times New Roman" w:hAnsi="Times New Roman"/>
      <w:b/>
      <w:i w:val="0"/>
      <w:iCs/>
      <w:sz w:val="20"/>
      <w:u w:val="single"/>
      <w:bdr w:val="single" w:sz="4" w:space="0" w:color="auto"/>
      <w:shd w:val="clear" w:color="auto" w:fill="BFBFBF"/>
    </w:rPr>
  </w:style>
  <w:style w:type="paragraph" w:customStyle="1" w:styleId="CitationCharChar">
    <w:name w:val="Citation Char Char"/>
    <w:basedOn w:val="Normal"/>
    <w:uiPriority w:val="6"/>
    <w:rsid w:val="00917415"/>
    <w:pPr>
      <w:ind w:left="1440" w:right="1440"/>
    </w:pPr>
    <w:rPr>
      <w:rFonts w:asciiTheme="minorHAnsi" w:hAnsiTheme="minorHAnsi"/>
      <w:b/>
      <w:bCs/>
      <w:sz w:val="22"/>
      <w:u w:val="single"/>
    </w:rPr>
  </w:style>
  <w:style w:type="character" w:customStyle="1" w:styleId="BalloonTextChar">
    <w:name w:val="Balloon Text Char"/>
    <w:basedOn w:val="DefaultParagraphFont"/>
    <w:link w:val="BalloonText"/>
    <w:uiPriority w:val="99"/>
    <w:semiHidden/>
    <w:rsid w:val="00917415"/>
    <w:rPr>
      <w:rFonts w:ascii="Lucida Grande" w:eastAsiaTheme="minorHAnsi" w:hAnsi="Lucida Grande" w:cs="Lucida Grande"/>
      <w:sz w:val="22"/>
      <w:szCs w:val="18"/>
    </w:rPr>
  </w:style>
  <w:style w:type="paragraph" w:styleId="BalloonText">
    <w:name w:val="Balloon Text"/>
    <w:basedOn w:val="Normal"/>
    <w:link w:val="BalloonTextChar"/>
    <w:uiPriority w:val="99"/>
    <w:semiHidden/>
    <w:unhideWhenUsed/>
    <w:rsid w:val="00917415"/>
    <w:rPr>
      <w:rFonts w:ascii="Lucida Grande" w:hAnsi="Lucida Grande" w:cs="Lucida Grande"/>
      <w:sz w:val="22"/>
      <w:szCs w:val="18"/>
    </w:rPr>
  </w:style>
  <w:style w:type="character" w:customStyle="1" w:styleId="Style1Char">
    <w:name w:val="Style1 Char"/>
    <w:rsid w:val="00917415"/>
    <w:rPr>
      <w:rFonts w:ascii="Times New Roman" w:eastAsia="SimSun" w:hAnsi="Times New Roman" w:cs="Times New Roman"/>
      <w:sz w:val="22"/>
      <w:u w:val="single"/>
      <w:lang w:eastAsia="zh-CN"/>
    </w:rPr>
  </w:style>
  <w:style w:type="character" w:customStyle="1" w:styleId="term">
    <w:name w:val="term"/>
    <w:rsid w:val="00917415"/>
  </w:style>
  <w:style w:type="character" w:customStyle="1" w:styleId="Box">
    <w:name w:val="Box"/>
    <w:uiPriority w:val="1"/>
    <w:qFormat/>
    <w:rsid w:val="00917415"/>
    <w:rPr>
      <w:b/>
      <w:u w:val="single"/>
      <w:bdr w:val="single" w:sz="4" w:space="0" w:color="auto"/>
    </w:rPr>
  </w:style>
  <w:style w:type="paragraph" w:customStyle="1" w:styleId="cardtext0">
    <w:name w:val="card text"/>
    <w:basedOn w:val="Normal"/>
    <w:link w:val="cardtextChar0"/>
    <w:qFormat/>
    <w:rsid w:val="00917415"/>
    <w:pPr>
      <w:ind w:left="288" w:right="288"/>
    </w:pPr>
    <w:rPr>
      <w:sz w:val="22"/>
    </w:rPr>
  </w:style>
  <w:style w:type="character" w:customStyle="1" w:styleId="cardtextChar0">
    <w:name w:val="card text Char"/>
    <w:basedOn w:val="DefaultParagraphFont"/>
    <w:link w:val="cardtext0"/>
    <w:rsid w:val="00917415"/>
    <w:rPr>
      <w:rFonts w:ascii="Calibri" w:eastAsiaTheme="minorHAnsi" w:hAnsi="Calibri" w:cs="Calibri"/>
      <w:sz w:val="22"/>
      <w:szCs w:val="22"/>
    </w:rPr>
  </w:style>
  <w:style w:type="character" w:customStyle="1" w:styleId="Heading2Char1">
    <w:name w:val="Heading 2 Char1"/>
    <w:aliases w:val="Heading 2 Char Char,Tag/Cite Char,Cite Char,cite_tag Char, Char Char Char Char1 Char,Char Char Char Char1 Char Char,Char Char Char Char1 Char Char1,Char Char Char Char1 Char,Taglines Char Char,Heading 21 Char,Heading 2 Char3,Char2 Char"/>
    <w:qFormat/>
    <w:rsid w:val="00917415"/>
    <w:rPr>
      <w:rFonts w:cs="Arial"/>
      <w:b/>
      <w:bCs/>
      <w:iCs/>
      <w:sz w:val="24"/>
      <w:szCs w:val="28"/>
      <w:lang w:val="en-US" w:eastAsia="en-US" w:bidi="ar-SA"/>
    </w:rPr>
  </w:style>
  <w:style w:type="character" w:customStyle="1" w:styleId="StyleEmphasisBold">
    <w:name w:val="Style Emphasis + Bold"/>
    <w:rsid w:val="00917415"/>
    <w:rPr>
      <w:rFonts w:ascii="Times New Roman" w:hAnsi="Times New Roman"/>
      <w:b/>
      <w:bCs/>
      <w:i w:val="0"/>
      <w:iCs/>
      <w:sz w:val="20"/>
      <w:u w:val="single"/>
      <w:bdr w:val="single" w:sz="4" w:space="0" w:color="auto"/>
      <w:shd w:val="clear" w:color="auto" w:fill="C0C0C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17415"/>
    <w:rPr>
      <w:b/>
      <w:bCs/>
      <w:u w:val="single"/>
    </w:rPr>
  </w:style>
  <w:style w:type="character" w:customStyle="1" w:styleId="CardsChar">
    <w:name w:val="Cards Char"/>
    <w:basedOn w:val="DefaultParagraphFont"/>
    <w:link w:val="Cards"/>
    <w:locked/>
    <w:rsid w:val="00917415"/>
    <w:rPr>
      <w:rFonts w:ascii="Times New Roman" w:eastAsia="Times New Roman" w:hAnsi="Times New Roman" w:cs="Times New Roman"/>
      <w:sz w:val="20"/>
    </w:rPr>
  </w:style>
  <w:style w:type="paragraph" w:customStyle="1" w:styleId="Cards">
    <w:name w:val="Cards"/>
    <w:next w:val="Normal"/>
    <w:link w:val="CardsChar"/>
    <w:qFormat/>
    <w:rsid w:val="00917415"/>
    <w:pPr>
      <w:widowControl w:val="0"/>
      <w:ind w:left="432" w:right="432"/>
      <w:jc w:val="both"/>
    </w:pPr>
    <w:rPr>
      <w:rFonts w:ascii="Times New Roman" w:eastAsia="Times New Roman" w:hAnsi="Times New Roman" w:cs="Times New Roman"/>
      <w:sz w:val="20"/>
    </w:rPr>
  </w:style>
  <w:style w:type="character" w:customStyle="1" w:styleId="CitesChar">
    <w:name w:val="Cites Char"/>
    <w:basedOn w:val="DefaultParagraphFont"/>
    <w:link w:val="Cites"/>
    <w:locked/>
    <w:rsid w:val="00917415"/>
    <w:rPr>
      <w:rFonts w:ascii="Times New Roman" w:eastAsia="Times New Roman" w:hAnsi="Times New Roman" w:cs="Times New Roman"/>
      <w:sz w:val="20"/>
    </w:rPr>
  </w:style>
  <w:style w:type="paragraph" w:customStyle="1" w:styleId="Cites">
    <w:name w:val="Cites"/>
    <w:next w:val="Normal"/>
    <w:link w:val="CitesChar"/>
    <w:qFormat/>
    <w:rsid w:val="00917415"/>
    <w:pPr>
      <w:widowControl w:val="0"/>
      <w:jc w:val="both"/>
    </w:pPr>
    <w:rPr>
      <w:rFonts w:ascii="Times New Roman" w:eastAsia="Times New Roman" w:hAnsi="Times New Roman" w:cs="Times New Roman"/>
      <w:sz w:val="20"/>
    </w:rPr>
  </w:style>
  <w:style w:type="character" w:customStyle="1" w:styleId="BoldUnderline">
    <w:name w:val="BoldUnderline"/>
    <w:basedOn w:val="DefaultParagraphFont"/>
    <w:uiPriority w:val="1"/>
    <w:qFormat/>
    <w:rsid w:val="00917415"/>
    <w:rPr>
      <w:rFonts w:ascii="Arial" w:hAnsi="Arial"/>
      <w:b/>
      <w:sz w:val="20"/>
      <w:u w:val="single"/>
    </w:rPr>
  </w:style>
  <w:style w:type="paragraph" w:customStyle="1" w:styleId="TagText">
    <w:name w:val="TagText"/>
    <w:basedOn w:val="Normal"/>
    <w:qFormat/>
    <w:rsid w:val="00917415"/>
    <w:rPr>
      <w:rFonts w:ascii="Arial" w:eastAsiaTheme="minorEastAsia" w:hAnsi="Arial" w:cstheme="minorBidi"/>
      <w:b/>
      <w:sz w:val="24"/>
      <w:szCs w:val="24"/>
    </w:rPr>
  </w:style>
  <w:style w:type="character" w:customStyle="1" w:styleId="UnderlineBold">
    <w:name w:val="Underline + Bold"/>
    <w:uiPriority w:val="1"/>
    <w:qFormat/>
    <w:rsid w:val="00917415"/>
    <w:rPr>
      <w:b/>
      <w:sz w:val="20"/>
      <w:u w:val="single"/>
    </w:rPr>
  </w:style>
  <w:style w:type="paragraph" w:customStyle="1" w:styleId="citenon-bold">
    <w:name w:val="cite non-bold"/>
    <w:basedOn w:val="Normal"/>
    <w:rsid w:val="00917415"/>
    <w:rPr>
      <w:rFonts w:ascii="Georgia" w:hAnsi="Georgia"/>
      <w:sz w:val="22"/>
    </w:rPr>
  </w:style>
  <w:style w:type="character" w:customStyle="1" w:styleId="underline">
    <w:name w:val="underline"/>
    <w:link w:val="textbold"/>
    <w:qFormat/>
    <w:rsid w:val="00917415"/>
    <w:rPr>
      <w:u w:val="single"/>
    </w:rPr>
  </w:style>
  <w:style w:type="paragraph" w:customStyle="1" w:styleId="textbold">
    <w:name w:val="text bold"/>
    <w:basedOn w:val="Normal"/>
    <w:link w:val="underline"/>
    <w:qFormat/>
    <w:rsid w:val="00917415"/>
    <w:pPr>
      <w:ind w:left="720"/>
      <w:jc w:val="both"/>
    </w:pPr>
    <w:rPr>
      <w:rFonts w:asciiTheme="minorHAnsi" w:eastAsiaTheme="minorEastAsia" w:hAnsiTheme="minorHAnsi" w:cstheme="minorBidi"/>
      <w:sz w:val="24"/>
      <w:szCs w:val="24"/>
      <w:u w:val="single"/>
    </w:rPr>
  </w:style>
  <w:style w:type="character" w:customStyle="1" w:styleId="Style4Char">
    <w:name w:val="Style4 Char"/>
    <w:basedOn w:val="DefaultParagraphFont"/>
    <w:link w:val="Style4"/>
    <w:locked/>
    <w:rsid w:val="00917415"/>
    <w:rPr>
      <w:u w:val="single"/>
    </w:rPr>
  </w:style>
  <w:style w:type="paragraph" w:customStyle="1" w:styleId="Style4">
    <w:name w:val="Style4"/>
    <w:basedOn w:val="Normal"/>
    <w:link w:val="Style4Char"/>
    <w:rsid w:val="00917415"/>
    <w:rPr>
      <w:rFonts w:asciiTheme="minorHAnsi" w:eastAsiaTheme="minorEastAsia" w:hAnsiTheme="minorHAnsi" w:cstheme="minorBidi"/>
      <w:sz w:val="24"/>
      <w:szCs w:val="24"/>
      <w:u w:val="single"/>
    </w:rPr>
  </w:style>
  <w:style w:type="paragraph" w:customStyle="1" w:styleId="Citation">
    <w:name w:val="Citation"/>
    <w:basedOn w:val="Normal"/>
    <w:rsid w:val="00917415"/>
    <w:pPr>
      <w:jc w:val="both"/>
    </w:pPr>
    <w:rPr>
      <w:rFonts w:ascii="Times New Roman" w:hAnsi="Times New Roman" w:cstheme="minorBidi"/>
      <w:b/>
      <w:sz w:val="24"/>
    </w:rPr>
  </w:style>
  <w:style w:type="character" w:customStyle="1" w:styleId="StyleBold">
    <w:name w:val="Style Bold"/>
    <w:basedOn w:val="DefaultParagraphFont"/>
    <w:uiPriority w:val="9"/>
    <w:semiHidden/>
    <w:rsid w:val="006914A3"/>
    <w:rPr>
      <w:b/>
      <w:bCs/>
    </w:rPr>
  </w:style>
  <w:style w:type="character" w:styleId="FollowedHyperlink">
    <w:name w:val="FollowedHyperlink"/>
    <w:basedOn w:val="DefaultParagraphFont"/>
    <w:uiPriority w:val="99"/>
    <w:semiHidden/>
    <w:rsid w:val="006914A3"/>
    <w:rPr>
      <w:color w:val="auto"/>
      <w:u w:val="none"/>
    </w:rPr>
  </w:style>
  <w:style w:type="paragraph" w:styleId="Revision">
    <w:name w:val="Revision"/>
    <w:hidden/>
    <w:uiPriority w:val="99"/>
    <w:semiHidden/>
    <w:rsid w:val="006914A3"/>
    <w:rPr>
      <w:rFonts w:ascii="Calibri" w:hAnsi="Calibri"/>
      <w:sz w:val="18"/>
    </w:rPr>
  </w:style>
  <w:style w:type="paragraph" w:styleId="TOC1">
    <w:name w:val="toc 1"/>
    <w:basedOn w:val="Normal"/>
    <w:next w:val="Normal"/>
    <w:autoRedefine/>
    <w:uiPriority w:val="39"/>
    <w:unhideWhenUsed/>
    <w:rsid w:val="00A20EF6"/>
    <w:rPr>
      <w:b/>
    </w:rPr>
  </w:style>
  <w:style w:type="paragraph" w:styleId="TOC2">
    <w:name w:val="toc 2"/>
    <w:basedOn w:val="Normal"/>
    <w:next w:val="Normal"/>
    <w:autoRedefine/>
    <w:uiPriority w:val="39"/>
    <w:unhideWhenUsed/>
    <w:rsid w:val="00A20EF6"/>
    <w:pPr>
      <w:tabs>
        <w:tab w:val="right" w:leader="dot" w:pos="10790"/>
      </w:tabs>
      <w:spacing w:before="120"/>
      <w:ind w:left="158"/>
    </w:pPr>
    <w:rPr>
      <w:b/>
      <w:sz w:val="20"/>
    </w:rPr>
  </w:style>
  <w:style w:type="paragraph" w:styleId="TOC3">
    <w:name w:val="toc 3"/>
    <w:basedOn w:val="Normal"/>
    <w:next w:val="Normal"/>
    <w:autoRedefine/>
    <w:uiPriority w:val="39"/>
    <w:unhideWhenUsed/>
    <w:rsid w:val="00A20EF6"/>
    <w:pPr>
      <w:tabs>
        <w:tab w:val="right" w:leader="dot" w:pos="10790"/>
      </w:tabs>
      <w:ind w:left="320"/>
    </w:pPr>
  </w:style>
  <w:style w:type="paragraph" w:styleId="TOC4">
    <w:name w:val="toc 4"/>
    <w:basedOn w:val="Normal"/>
    <w:next w:val="Normal"/>
    <w:autoRedefine/>
    <w:uiPriority w:val="39"/>
    <w:unhideWhenUsed/>
    <w:rsid w:val="00470ACA"/>
    <w:pPr>
      <w:ind w:left="480"/>
    </w:pPr>
  </w:style>
  <w:style w:type="paragraph" w:styleId="TOC5">
    <w:name w:val="toc 5"/>
    <w:basedOn w:val="Normal"/>
    <w:next w:val="Normal"/>
    <w:autoRedefine/>
    <w:uiPriority w:val="39"/>
    <w:unhideWhenUsed/>
    <w:rsid w:val="00470ACA"/>
    <w:pPr>
      <w:ind w:left="640"/>
    </w:pPr>
  </w:style>
  <w:style w:type="paragraph" w:styleId="TOC6">
    <w:name w:val="toc 6"/>
    <w:basedOn w:val="Normal"/>
    <w:next w:val="Normal"/>
    <w:autoRedefine/>
    <w:uiPriority w:val="39"/>
    <w:unhideWhenUsed/>
    <w:rsid w:val="00470ACA"/>
    <w:pPr>
      <w:ind w:left="800"/>
    </w:pPr>
  </w:style>
  <w:style w:type="paragraph" w:styleId="TOC7">
    <w:name w:val="toc 7"/>
    <w:basedOn w:val="Normal"/>
    <w:next w:val="Normal"/>
    <w:autoRedefine/>
    <w:uiPriority w:val="39"/>
    <w:unhideWhenUsed/>
    <w:rsid w:val="00470ACA"/>
    <w:pPr>
      <w:ind w:left="960"/>
    </w:pPr>
  </w:style>
  <w:style w:type="paragraph" w:styleId="TOC8">
    <w:name w:val="toc 8"/>
    <w:basedOn w:val="Normal"/>
    <w:next w:val="Normal"/>
    <w:autoRedefine/>
    <w:uiPriority w:val="39"/>
    <w:unhideWhenUsed/>
    <w:rsid w:val="00470ACA"/>
    <w:pPr>
      <w:ind w:left="1120"/>
    </w:pPr>
  </w:style>
  <w:style w:type="paragraph" w:styleId="TOC9">
    <w:name w:val="toc 9"/>
    <w:basedOn w:val="Normal"/>
    <w:next w:val="Normal"/>
    <w:autoRedefine/>
    <w:uiPriority w:val="39"/>
    <w:unhideWhenUsed/>
    <w:rsid w:val="00470ACA"/>
    <w:pPr>
      <w:ind w:left="1280"/>
    </w:pPr>
  </w:style>
  <w:style w:type="character" w:customStyle="1" w:styleId="UnderlineCharChar">
    <w:name w:val="Underline Char Char"/>
    <w:rsid w:val="00EC33BB"/>
    <w:rPr>
      <w:rFonts w:ascii="Times New Roman" w:eastAsia="Times New Roman" w:hAnsi="Times New Roman" w:cs="Times New Roman"/>
      <w:szCs w:val="24"/>
      <w:u w:val="single"/>
    </w:rPr>
  </w:style>
  <w:style w:type="paragraph" w:customStyle="1" w:styleId="StyleUnderlineChar11pt3">
    <w:name w:val="Style Underline Char + 11 pt3"/>
    <w:link w:val="StyleUnderlineChar11pt3Char"/>
    <w:rsid w:val="00EC33BB"/>
    <w:rPr>
      <w:rFonts w:ascii="Times New Roman" w:eastAsia="Times New Roman" w:hAnsi="Times New Roman" w:cs="Times New Roman"/>
      <w:sz w:val="22"/>
      <w:u w:val="single"/>
    </w:rPr>
  </w:style>
  <w:style w:type="character" w:customStyle="1" w:styleId="StyleUnderlineChar11pt3Char">
    <w:name w:val="Style Underline Char + 11 pt3 Char"/>
    <w:basedOn w:val="UnderlineCharChar"/>
    <w:link w:val="StyleUnderlineChar11pt3"/>
    <w:rsid w:val="00EC33BB"/>
    <w:rPr>
      <w:rFonts w:ascii="Times New Roman" w:eastAsia="Times New Roman" w:hAnsi="Times New Roman" w:cs="Times New Roman"/>
      <w:sz w:val="22"/>
      <w:szCs w:val="24"/>
      <w:u w:val="single"/>
    </w:rPr>
  </w:style>
  <w:style w:type="character" w:customStyle="1" w:styleId="apple-style-span">
    <w:name w:val="apple-style-span"/>
    <w:rsid w:val="00034597"/>
  </w:style>
  <w:style w:type="character" w:customStyle="1" w:styleId="apple-converted-space">
    <w:name w:val="apple-converted-space"/>
    <w:rsid w:val="00034597"/>
  </w:style>
  <w:style w:type="character" w:customStyle="1" w:styleId="Style8pt">
    <w:name w:val="Style 8 pt"/>
    <w:basedOn w:val="DefaultParagraphFont"/>
    <w:rsid w:val="00355008"/>
    <w:rPr>
      <w:rFonts w:ascii="Times New Roman" w:hAnsi="Times New Roman"/>
      <w:sz w:val="16"/>
    </w:rPr>
  </w:style>
  <w:style w:type="paragraph" w:customStyle="1" w:styleId="UnunderlinedText">
    <w:name w:val="Ununderlined Text"/>
    <w:basedOn w:val="Normal"/>
    <w:link w:val="UnunderlinedTextChar"/>
    <w:autoRedefine/>
    <w:rsid w:val="00A20EF6"/>
    <w:rPr>
      <w:rFonts w:ascii="Times New Roman" w:eastAsia="Times New Roman" w:hAnsi="Times New Roman" w:cs="Times New Roman"/>
      <w:sz w:val="12"/>
      <w:szCs w:val="24"/>
    </w:rPr>
  </w:style>
  <w:style w:type="character" w:customStyle="1" w:styleId="UnunderlinedTextChar">
    <w:name w:val="Ununderlined Text Char"/>
    <w:basedOn w:val="DefaultParagraphFont"/>
    <w:link w:val="UnunderlinedText"/>
    <w:rsid w:val="00A20EF6"/>
    <w:rPr>
      <w:rFonts w:ascii="Times New Roman" w:eastAsia="Times New Roman" w:hAnsi="Times New Roman" w:cs="Times New Roman"/>
      <w:sz w:val="12"/>
    </w:rPr>
  </w:style>
  <w:style w:type="character" w:customStyle="1" w:styleId="HighlightedUnderline0">
    <w:name w:val="Highlighted Underline"/>
    <w:basedOn w:val="DefaultParagraphFont"/>
    <w:uiPriority w:val="1"/>
    <w:qFormat/>
    <w:rsid w:val="00C219F1"/>
    <w:rPr>
      <w:rFonts w:ascii="Times New Roman" w:hAnsi="Times New Roman"/>
      <w:b w:val="0"/>
      <w:bCs/>
      <w:sz w:val="22"/>
      <w:u w:val="single"/>
      <w:bdr w:val="none" w:sz="0" w:space="0" w:color="auto"/>
      <w:shd w:val="clear" w:color="auto" w:fill="B3423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hrisblattman.com/documents/research/2011.EconomicShocksAndConflict.pdf?9d7bd4"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blogs.cfr.org/levi/2012/05/16/energy-and-u-s-manufacturing-five-things-to-think-about/" TargetMode="External"/><Relationship Id="rId10" Type="http://schemas.openxmlformats.org/officeDocument/2006/relationships/hyperlink" Target="http://blogs.cfr.org/levi/2012/05/16/energy-and-u-s-manufacturing-five-things-to-think-abou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effbess: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CF83A6-A131-E648-A234-3FDE6DF6A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25</Pages>
  <Words>11796</Words>
  <Characters>67240</Characters>
  <Application>Microsoft Macintosh Word</Application>
  <DocSecurity>0</DocSecurity>
  <Lines>560</Lines>
  <Paragraphs>157</Paragraphs>
  <ScaleCrop>false</ScaleCrop>
  <Company>Whitman College</Company>
  <LinksUpToDate>false</LinksUpToDate>
  <CharactersWithSpaces>78879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Bess</dc:creator>
  <cp:keywords/>
  <dc:description/>
  <cp:lastModifiedBy>Jeff Bess</cp:lastModifiedBy>
  <cp:revision>3</cp:revision>
  <dcterms:created xsi:type="dcterms:W3CDTF">2014-06-22T15:32:00Z</dcterms:created>
  <dcterms:modified xsi:type="dcterms:W3CDTF">2014-06-22T18:16:00Z</dcterms:modified>
</cp:coreProperties>
</file>