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7A3" w:rsidRPr="001E02E7" w:rsidRDefault="00D67C0B" w:rsidP="008671BE">
      <w:pPr>
        <w:pStyle w:val="Heading1"/>
      </w:pPr>
      <w:r>
        <w:t xml:space="preserve">OCS </w:t>
      </w:r>
      <w:r w:rsidR="008671BE" w:rsidRPr="001E02E7">
        <w:t xml:space="preserve">Solvency </w:t>
      </w:r>
      <w:r>
        <w:t xml:space="preserve">Blocks </w:t>
      </w:r>
      <w:bookmarkStart w:id="0" w:name="_GoBack"/>
      <w:bookmarkEnd w:id="0"/>
    </w:p>
    <w:p w:rsidR="000B77A3" w:rsidRPr="001E02E7" w:rsidRDefault="000B77A3" w:rsidP="000B77A3">
      <w:pPr>
        <w:pStyle w:val="Heading3"/>
      </w:pPr>
      <w:r w:rsidRPr="001E02E7">
        <w:lastRenderedPageBreak/>
        <w:t xml:space="preserve">Prices Solvency </w:t>
      </w:r>
    </w:p>
    <w:p w:rsidR="000B77A3" w:rsidRPr="001E02E7" w:rsidRDefault="000B77A3" w:rsidP="000B77A3">
      <w:pPr>
        <w:pStyle w:val="Heading4"/>
        <w:rPr>
          <w:sz w:val="24"/>
          <w:szCs w:val="24"/>
        </w:rPr>
      </w:pPr>
      <w:r w:rsidRPr="001E02E7">
        <w:rPr>
          <w:sz w:val="24"/>
          <w:szCs w:val="24"/>
        </w:rPr>
        <w:t>Opening up access to federal lands solves energy dominance, prices, and the economy</w:t>
      </w:r>
    </w:p>
    <w:p w:rsidR="000B77A3" w:rsidRPr="001E02E7" w:rsidRDefault="000B77A3" w:rsidP="000B77A3">
      <w:r w:rsidRPr="001E02E7">
        <w:rPr>
          <w:rStyle w:val="StyleStyleBold12pt"/>
          <w:sz w:val="28"/>
        </w:rPr>
        <w:t>Bandow 12</w:t>
      </w:r>
      <w:r w:rsidRPr="001E02E7">
        <w:t xml:space="preserve"> (Doug, senior fellow at the Cato Institute, author of several books, 12/14/12, “Energy to Spare” Cato Institute) http://www.cato.org/publications/commentary/energy-spare</w:t>
      </w:r>
    </w:p>
    <w:p w:rsidR="000B77A3" w:rsidRPr="001E02E7" w:rsidRDefault="000B77A3" w:rsidP="000B77A3"/>
    <w:p w:rsidR="000B77A3" w:rsidRPr="001E02E7" w:rsidRDefault="000B77A3" w:rsidP="000B77A3">
      <w:pPr>
        <w:rPr>
          <w:sz w:val="16"/>
        </w:rPr>
      </w:pPr>
      <w:r w:rsidRPr="001E02E7">
        <w:rPr>
          <w:rStyle w:val="StyleBoldUnderline"/>
        </w:rPr>
        <w:t xml:space="preserve">To obtain this bright future government merely need reduce barriers to existing energy production. </w:t>
      </w:r>
      <w:r w:rsidRPr="001E02E7">
        <w:rPr>
          <w:rStyle w:val="StyleBoldUnderline"/>
          <w:highlight w:val="green"/>
        </w:rPr>
        <w:t>Mills</w:t>
      </w:r>
      <w:r w:rsidRPr="001E02E7">
        <w:rPr>
          <w:rStyle w:val="StyleBoldUnderline"/>
        </w:rPr>
        <w:t xml:space="preserve"> </w:t>
      </w:r>
      <w:r w:rsidRPr="001E02E7">
        <w:rPr>
          <w:sz w:val="16"/>
        </w:rPr>
        <w:t xml:space="preserve">posits an even more abundant energy future, however. He </w:t>
      </w:r>
      <w:r w:rsidRPr="001E02E7">
        <w:rPr>
          <w:rStyle w:val="StyleBoldUnderline"/>
          <w:highlight w:val="green"/>
        </w:rPr>
        <w:t>asked: “what</w:t>
      </w:r>
      <w:r w:rsidRPr="001E02E7">
        <w:rPr>
          <w:rStyle w:val="StyleBoldUnderline"/>
        </w:rPr>
        <w:t xml:space="preserve"> would happen </w:t>
      </w:r>
      <w:r w:rsidRPr="001E02E7">
        <w:rPr>
          <w:rStyle w:val="StyleBoldUnderline"/>
          <w:highlight w:val="green"/>
        </w:rPr>
        <w:t>if policies were enacted to accelerate and encourage even greater expansion of North American hydrocarbon production and</w:t>
      </w:r>
      <w:r w:rsidRPr="001E02E7">
        <w:rPr>
          <w:rStyle w:val="StyleBoldUnderline"/>
        </w:rPr>
        <w:t xml:space="preserve"> to </w:t>
      </w:r>
      <w:r w:rsidRPr="001E02E7">
        <w:rPr>
          <w:rStyle w:val="StyleBoldUnderline"/>
          <w:highlight w:val="green"/>
        </w:rPr>
        <w:t xml:space="preserve">expand access </w:t>
      </w:r>
      <w:r w:rsidRPr="001E02E7">
        <w:rPr>
          <w:rStyle w:val="StyleBoldUnderline"/>
        </w:rPr>
        <w:t>to</w:t>
      </w:r>
      <w:r w:rsidRPr="001E02E7">
        <w:rPr>
          <w:sz w:val="16"/>
        </w:rPr>
        <w:t xml:space="preserve"> the vast tracts of federal lands that sit atop </w:t>
      </w:r>
      <w:r w:rsidRPr="001E02E7">
        <w:rPr>
          <w:rStyle w:val="StyleBoldUnderline"/>
        </w:rPr>
        <w:t>staggeringly large resources</w:t>
      </w:r>
      <w:r w:rsidRPr="001E02E7">
        <w:rPr>
          <w:sz w:val="16"/>
        </w:rPr>
        <w:t>?</w:t>
      </w:r>
      <w:r w:rsidRPr="001E02E7">
        <w:rPr>
          <w:rStyle w:val="StyleBoldUnderline"/>
        </w:rPr>
        <w:t xml:space="preserve"> </w:t>
      </w:r>
      <w:r w:rsidRPr="001E02E7">
        <w:rPr>
          <w:rStyle w:val="StyleBoldUnderline"/>
          <w:highlight w:val="green"/>
        </w:rPr>
        <w:t>Why not push beyond self-sufficiency to energy</w:t>
      </w:r>
      <w:r w:rsidRPr="001E02E7">
        <w:rPr>
          <w:rStyle w:val="StyleBoldUnderline"/>
        </w:rPr>
        <w:t xml:space="preserve"> influence, even </w:t>
      </w:r>
      <w:r w:rsidRPr="001E02E7">
        <w:rPr>
          <w:rStyle w:val="StyleBoldUnderline"/>
          <w:highlight w:val="green"/>
        </w:rPr>
        <w:t xml:space="preserve">dominance?” </w:t>
      </w:r>
      <w:r w:rsidRPr="001E02E7">
        <w:rPr>
          <w:rStyle w:val="StyleBoldUnderline"/>
        </w:rPr>
        <w:t xml:space="preserve">The benefits of doing so are obvious. </w:t>
      </w:r>
      <w:r w:rsidRPr="001E02E7">
        <w:rPr>
          <w:rStyle w:val="StyleBoldUnderline"/>
          <w:highlight w:val="green"/>
        </w:rPr>
        <w:t>Allowing an</w:t>
      </w:r>
      <w:r w:rsidRPr="001E02E7">
        <w:rPr>
          <w:rStyle w:val="StyleBoldUnderline"/>
        </w:rPr>
        <w:t xml:space="preserve"> already important </w:t>
      </w:r>
      <w:r w:rsidRPr="001E02E7">
        <w:rPr>
          <w:rStyle w:val="StyleBoldUnderline"/>
          <w:highlight w:val="green"/>
        </w:rPr>
        <w:t xml:space="preserve">industry to </w:t>
      </w:r>
      <w:r w:rsidRPr="001E02E7">
        <w:rPr>
          <w:rStyle w:val="StyleBoldUnderline"/>
        </w:rPr>
        <w:t xml:space="preserve">greatly </w:t>
      </w:r>
      <w:r w:rsidRPr="001E02E7">
        <w:rPr>
          <w:rStyle w:val="StyleBoldUnderline"/>
          <w:highlight w:val="green"/>
        </w:rPr>
        <w:t xml:space="preserve">expand </w:t>
      </w:r>
      <w:r w:rsidRPr="001E02E7">
        <w:rPr>
          <w:rStyle w:val="StyleBoldUnderline"/>
        </w:rPr>
        <w:t xml:space="preserve">and turn </w:t>
      </w:r>
      <w:r w:rsidRPr="001E02E7">
        <w:rPr>
          <w:rStyle w:val="StyleBoldUnderline"/>
          <w:highlight w:val="green"/>
        </w:rPr>
        <w:t>into a</w:t>
      </w:r>
      <w:r w:rsidRPr="001E02E7">
        <w:rPr>
          <w:rStyle w:val="StyleBoldUnderline"/>
        </w:rPr>
        <w:t xml:space="preserve"> significant </w:t>
      </w:r>
      <w:r w:rsidRPr="001E02E7">
        <w:rPr>
          <w:rStyle w:val="StyleBoldUnderline"/>
          <w:highlight w:val="green"/>
        </w:rPr>
        <w:t>export market would offer significant economic rewards</w:t>
      </w:r>
      <w:r w:rsidRPr="001E02E7">
        <w:rPr>
          <w:rStyle w:val="StyleBoldUnderline"/>
        </w:rPr>
        <w:t xml:space="preserve">. Moreover, </w:t>
      </w:r>
      <w:r w:rsidRPr="001E02E7">
        <w:rPr>
          <w:rStyle w:val="StyleBoldUnderline"/>
          <w:highlight w:val="green"/>
        </w:rPr>
        <w:t>higher energy production could moderate global energy prices</w:t>
      </w:r>
      <w:r w:rsidRPr="001E02E7">
        <w:rPr>
          <w:sz w:val="16"/>
        </w:rPr>
        <w:t xml:space="preserve"> and reduce the reliance of other nations on the Middle East and other unstable and/or undemocratic energy states.  Concluded Mills: “Economic research noted earlier finds about $75 billion in broad economic benefits for every billion barrel of oil produced (or oil-equivalent in hydrocarbons).</w:t>
      </w:r>
      <w:r w:rsidRPr="001E02E7">
        <w:rPr>
          <w:rStyle w:val="StyleBoldUnderline"/>
        </w:rPr>
        <w:t>This would imply that the aggregate 100 billion barrels of additional hydrocarbons extracted and sold over the next two decades in the accelerate scenario would yield over $7 trillion of value to the North American economy, with $5 trillion of that accruing to the U.S.”</w:t>
      </w:r>
      <w:r w:rsidRPr="001E02E7">
        <w:rPr>
          <w:rStyle w:val="StyleBoldUnderline"/>
          <w:highlight w:val="green"/>
        </w:rPr>
        <w:t>There are no</w:t>
      </w:r>
      <w:r w:rsidRPr="001E02E7">
        <w:rPr>
          <w:rStyle w:val="StyleBoldUnderline"/>
        </w:rPr>
        <w:t xml:space="preserve"> obvious </w:t>
      </w:r>
      <w:r w:rsidRPr="001E02E7">
        <w:rPr>
          <w:rStyle w:val="StyleBoldUnderline"/>
          <w:highlight w:val="green"/>
        </w:rPr>
        <w:t>technological or economic barriers</w:t>
      </w:r>
      <w:r w:rsidRPr="001E02E7">
        <w:rPr>
          <w:rStyle w:val="StyleBoldUnderline"/>
        </w:rPr>
        <w:t xml:space="preserve"> to this future. Nor are any government subsidies required. Rather, </w:t>
      </w:r>
      <w:r w:rsidRPr="001E02E7">
        <w:rPr>
          <w:rStyle w:val="Emphasis"/>
          <w:highlight w:val="green"/>
        </w:rPr>
        <w:t>the problem is</w:t>
      </w:r>
      <w:r w:rsidRPr="001E02E7">
        <w:rPr>
          <w:sz w:val="16"/>
        </w:rPr>
        <w:t xml:space="preserve"> political, especially </w:t>
      </w:r>
      <w:r w:rsidRPr="001E02E7">
        <w:rPr>
          <w:rStyle w:val="Emphasis"/>
          <w:highlight w:val="green"/>
        </w:rPr>
        <w:t>access to federal</w:t>
      </w:r>
      <w:r w:rsidRPr="001E02E7">
        <w:rPr>
          <w:sz w:val="16"/>
        </w:rPr>
        <w:t xml:space="preserve"> land.</w:t>
      </w:r>
      <w:r w:rsidRPr="001E02E7">
        <w:rPr>
          <w:rStyle w:val="StyleBoldUnderline"/>
        </w:rPr>
        <w:t xml:space="preserve"> “Vast tracts of </w:t>
      </w:r>
      <w:r w:rsidRPr="001E02E7">
        <w:rPr>
          <w:rStyle w:val="StyleBoldUnderline"/>
          <w:highlight w:val="green"/>
        </w:rPr>
        <w:t>hydrocarbon-rich resources are</w:t>
      </w:r>
      <w:r w:rsidRPr="001E02E7">
        <w:rPr>
          <w:rStyle w:val="StyleBoldUnderline"/>
        </w:rPr>
        <w:t xml:space="preserve"> either entirely or effectively </w:t>
      </w:r>
      <w:r w:rsidRPr="001E02E7">
        <w:rPr>
          <w:rStyle w:val="Emphasis"/>
          <w:highlight w:val="green"/>
        </w:rPr>
        <w:t>off-limits to development</w:t>
      </w:r>
      <w:r w:rsidRPr="001E02E7">
        <w:rPr>
          <w:rStyle w:val="StyleBoldUnderline"/>
        </w:rPr>
        <w:t>,” with a steady decline in new</w:t>
      </w:r>
      <w:r w:rsidRPr="001E02E7">
        <w:rPr>
          <w:sz w:val="16"/>
        </w:rPr>
        <w:t xml:space="preserve"> natural gas and </w:t>
      </w:r>
      <w:r w:rsidRPr="001E02E7">
        <w:rPr>
          <w:rStyle w:val="StyleBoldUnderline"/>
        </w:rPr>
        <w:t>oil leases on federal land since 2006</w:t>
      </w:r>
      <w:r w:rsidRPr="001E02E7">
        <w:rPr>
          <w:sz w:val="16"/>
        </w:rPr>
        <w:t xml:space="preserve">, explained Mills. In “Liberating the Energy Economy” he cited problems of regulatory “complexity,” “creep,” and “capriciousness.” In response he offered a deregulatory agenda, emphasizing agency accountability, access to federal lands for exploration and development, and rationalizing legal challenges to development. Among </w:t>
      </w:r>
      <w:r w:rsidRPr="001E02E7">
        <w:rPr>
          <w:rStyle w:val="StyleBoldUnderline"/>
          <w:highlight w:val="green"/>
        </w:rPr>
        <w:t>his suggested policy change</w:t>
      </w:r>
      <w:r w:rsidRPr="001E02E7">
        <w:rPr>
          <w:sz w:val="16"/>
        </w:rPr>
        <w:t xml:space="preserve">s were </w:t>
      </w:r>
      <w:r w:rsidRPr="001E02E7">
        <w:rPr>
          <w:rStyle w:val="Emphasis"/>
          <w:highlight w:val="green"/>
        </w:rPr>
        <w:t>removing barriers</w:t>
      </w:r>
      <w:r w:rsidRPr="001E02E7">
        <w:rPr>
          <w:rStyle w:val="StyleBoldUnderline"/>
          <w:highlight w:val="green"/>
        </w:rPr>
        <w:t xml:space="preserve"> to</w:t>
      </w:r>
      <w:r w:rsidRPr="001E02E7">
        <w:rPr>
          <w:sz w:val="16"/>
        </w:rPr>
        <w:t xml:space="preserve"> exports and creating “a single federal portal for </w:t>
      </w:r>
      <w:r w:rsidRPr="001E02E7">
        <w:rPr>
          <w:rStyle w:val="StyleBoldUnderline"/>
          <w:highlight w:val="green"/>
        </w:rPr>
        <w:t>approval of</w:t>
      </w:r>
      <w:r w:rsidRPr="001E02E7">
        <w:rPr>
          <w:sz w:val="16"/>
        </w:rPr>
        <w:t xml:space="preserve"> all </w:t>
      </w:r>
      <w:r w:rsidRPr="001E02E7">
        <w:rPr>
          <w:rStyle w:val="StyleBoldUnderline"/>
          <w:highlight w:val="green"/>
        </w:rPr>
        <w:t>major energy projects</w:t>
      </w:r>
      <w:r w:rsidRPr="001E02E7">
        <w:rPr>
          <w:sz w:val="16"/>
        </w:rPr>
        <w:t xml:space="preserve">,” similar to that employed by Canada. </w:t>
      </w:r>
    </w:p>
    <w:p w:rsidR="000B77A3" w:rsidRPr="001E02E7" w:rsidRDefault="000B77A3" w:rsidP="000B77A3">
      <w:pPr>
        <w:pStyle w:val="Heading4"/>
        <w:rPr>
          <w:sz w:val="24"/>
          <w:szCs w:val="24"/>
        </w:rPr>
      </w:pPr>
      <w:r w:rsidRPr="001E02E7">
        <w:rPr>
          <w:sz w:val="24"/>
          <w:szCs w:val="24"/>
        </w:rPr>
        <w:t>We solve prices way more</w:t>
      </w:r>
    </w:p>
    <w:p w:rsidR="000B77A3" w:rsidRPr="001E02E7" w:rsidRDefault="000B77A3" w:rsidP="000B77A3">
      <w:r w:rsidRPr="001E02E7">
        <w:rPr>
          <w:rStyle w:val="StyleStyleBold12pt"/>
          <w:sz w:val="28"/>
        </w:rPr>
        <w:t>Wolf 12</w:t>
      </w:r>
      <w:r w:rsidRPr="001E02E7">
        <w:t xml:space="preserve"> (Charles, Distinguished Corporate Chair in International Economics, RAND Corporation, Professor, Pardee Rand Graduate School, and Senior Research Fellow, Hoover Institution, Summer 2012, “The Geopolitics of U.S. Energy Independence” The International Economy) http://www.international-economy.com/TIE_Su12_GeopoliticsEnergySymp.pdf</w:t>
      </w:r>
    </w:p>
    <w:p w:rsidR="000B77A3" w:rsidRPr="001E02E7" w:rsidRDefault="000B77A3" w:rsidP="000B77A3"/>
    <w:p w:rsidR="000B77A3" w:rsidRPr="001E02E7" w:rsidRDefault="000B77A3" w:rsidP="000B77A3">
      <w:pPr>
        <w:rPr>
          <w:b/>
          <w:bCs/>
          <w:u w:val="single"/>
        </w:rPr>
      </w:pPr>
      <w:r w:rsidRPr="001E02E7">
        <w:rPr>
          <w:rStyle w:val="StyleBoldUnderline"/>
        </w:rPr>
        <w:t xml:space="preserve">For commodities that are homogeneous, as is the case for oil </w:t>
      </w:r>
      <w:r w:rsidRPr="001E02E7">
        <w:rPr>
          <w:color w:val="000000"/>
          <w:sz w:val="16"/>
        </w:rPr>
        <w:t xml:space="preserve">and gas, </w:t>
      </w:r>
      <w:r w:rsidRPr="001E02E7">
        <w:rPr>
          <w:rStyle w:val="StyleBoldUnderline"/>
        </w:rPr>
        <w:t>only a single price for each</w:t>
      </w:r>
      <w:r w:rsidRPr="001E02E7">
        <w:rPr>
          <w:color w:val="000000"/>
          <w:sz w:val="16"/>
        </w:rPr>
        <w:t xml:space="preserve"> (apart from CIF differences) </w:t>
      </w:r>
      <w:r w:rsidRPr="001E02E7">
        <w:rPr>
          <w:rStyle w:val="StyleBoldUnderline"/>
        </w:rPr>
        <w:t xml:space="preserve">must prevail in world markets. </w:t>
      </w:r>
      <w:r w:rsidRPr="001E02E7">
        <w:rPr>
          <w:rStyle w:val="StyleBoldUnderline"/>
          <w:highlight w:val="green"/>
        </w:rPr>
        <w:t>Removing the world’s largest importer</w:t>
      </w:r>
      <w:r w:rsidRPr="001E02E7">
        <w:rPr>
          <w:color w:val="000000"/>
          <w:sz w:val="16"/>
        </w:rPr>
        <w:t xml:space="preserve"> (the United States) </w:t>
      </w:r>
      <w:r w:rsidRPr="001E02E7">
        <w:rPr>
          <w:rStyle w:val="StyleBoldUnderline"/>
          <w:highlight w:val="green"/>
        </w:rPr>
        <w:t>from the demand side</w:t>
      </w:r>
      <w:r w:rsidRPr="001E02E7">
        <w:rPr>
          <w:color w:val="000000"/>
          <w:sz w:val="16"/>
        </w:rPr>
        <w:t xml:space="preserve"> of these two global markets, </w:t>
      </w:r>
      <w:r w:rsidRPr="001E02E7">
        <w:rPr>
          <w:rStyle w:val="StyleBoldUnderline"/>
          <w:highlight w:val="green"/>
        </w:rPr>
        <w:t>and adding it to the supply side</w:t>
      </w:r>
      <w:r w:rsidRPr="001E02E7">
        <w:rPr>
          <w:color w:val="000000"/>
          <w:sz w:val="16"/>
        </w:rPr>
        <w:t xml:space="preserve"> (where the United States would become in effect a non-affiliated OPEC partner) </w:t>
      </w:r>
      <w:r w:rsidRPr="001E02E7">
        <w:rPr>
          <w:rStyle w:val="StyleBoldUnderline"/>
          <w:highlight w:val="green"/>
        </w:rPr>
        <w:t>will dramatically affect prices in</w:t>
      </w:r>
      <w:r w:rsidRPr="001E02E7">
        <w:rPr>
          <w:rStyle w:val="StyleBoldUnderline"/>
        </w:rPr>
        <w:t xml:space="preserve"> both </w:t>
      </w:r>
      <w:r w:rsidRPr="001E02E7">
        <w:rPr>
          <w:rStyle w:val="StyleBoldUnderline"/>
          <w:highlight w:val="green"/>
        </w:rPr>
        <w:t xml:space="preserve">oil </w:t>
      </w:r>
      <w:r w:rsidRPr="001E02E7">
        <w:rPr>
          <w:rStyle w:val="StyleBoldUnderline"/>
        </w:rPr>
        <w:t xml:space="preserve">and gas </w:t>
      </w:r>
      <w:r w:rsidRPr="001E02E7">
        <w:rPr>
          <w:rStyle w:val="StyleBoldUnderline"/>
          <w:highlight w:val="green"/>
        </w:rPr>
        <w:t>markets.</w:t>
      </w:r>
      <w:r w:rsidRPr="001E02E7">
        <w:rPr>
          <w:rStyle w:val="StyleBoldUnderline"/>
        </w:rPr>
        <w:t xml:space="preserve"> </w:t>
      </w:r>
      <w:r w:rsidRPr="001E02E7">
        <w:rPr>
          <w:rStyle w:val="StyleBoldUnderline"/>
          <w:highlight w:val="green"/>
        </w:rPr>
        <w:t>When</w:t>
      </w:r>
      <w:r w:rsidRPr="001E02E7">
        <w:rPr>
          <w:rStyle w:val="StyleBoldUnderline"/>
        </w:rPr>
        <w:t xml:space="preserve"> further </w:t>
      </w:r>
      <w:r w:rsidRPr="001E02E7">
        <w:rPr>
          <w:rStyle w:val="StyleBoldUnderline"/>
          <w:highlight w:val="green"/>
        </w:rPr>
        <w:t>allowance is made for China’s</w:t>
      </w:r>
      <w:r w:rsidRPr="001E02E7">
        <w:rPr>
          <w:rStyle w:val="StyleBoldUnderline"/>
        </w:rPr>
        <w:t xml:space="preserve"> large ongoing</w:t>
      </w:r>
      <w:r w:rsidRPr="001E02E7">
        <w:rPr>
          <w:rStyle w:val="StyleBoldUnderline"/>
          <w:highlight w:val="green"/>
        </w:rPr>
        <w:t xml:space="preserve"> investments to expand global oil</w:t>
      </w:r>
      <w:r w:rsidRPr="001E02E7">
        <w:rPr>
          <w:color w:val="000000"/>
          <w:sz w:val="16"/>
        </w:rPr>
        <w:t xml:space="preserve"> and gas </w:t>
      </w:r>
      <w:r w:rsidRPr="001E02E7">
        <w:rPr>
          <w:rStyle w:val="StyleBoldUnderline"/>
          <w:highlight w:val="green"/>
        </w:rPr>
        <w:t>supplies</w:t>
      </w:r>
      <w:r w:rsidRPr="001E02E7">
        <w:rPr>
          <w:color w:val="000000"/>
          <w:sz w:val="16"/>
        </w:rPr>
        <w:t xml:space="preserve"> (especially in Africa), </w:t>
      </w:r>
      <w:r w:rsidRPr="001E02E7">
        <w:rPr>
          <w:rStyle w:val="StyleBoldUnderline"/>
        </w:rPr>
        <w:t xml:space="preserve">oil </w:t>
      </w:r>
      <w:r w:rsidRPr="001E02E7">
        <w:rPr>
          <w:color w:val="000000"/>
          <w:sz w:val="16"/>
        </w:rPr>
        <w:t xml:space="preserve">and gas </w:t>
      </w:r>
      <w:r w:rsidRPr="001E02E7">
        <w:rPr>
          <w:rStyle w:val="StyleBoldUnderline"/>
          <w:highlight w:val="green"/>
        </w:rPr>
        <w:t>prices are likely to plummet—a 50 percent decrease</w:t>
      </w:r>
      <w:r w:rsidRPr="001E02E7">
        <w:rPr>
          <w:rStyle w:val="StyleBoldUnderline"/>
        </w:rPr>
        <w:t xml:space="preserve"> from current prices would not be implausible. </w:t>
      </w:r>
      <w:r w:rsidRPr="001E02E7">
        <w:rPr>
          <w:rStyle w:val="StyleBoldUnderline"/>
          <w:highlight w:val="green"/>
        </w:rPr>
        <w:t>OPEC’s break-up might well ensue</w:t>
      </w:r>
      <w:r w:rsidRPr="001E02E7">
        <w:rPr>
          <w:rStyle w:val="StyleBoldUnderline"/>
        </w:rPr>
        <w:t xml:space="preserve"> as a byproduct </w:t>
      </w:r>
    </w:p>
    <w:p w:rsidR="000B77A3" w:rsidRPr="001E02E7" w:rsidRDefault="000B77A3" w:rsidP="000B77A3">
      <w:pPr>
        <w:pStyle w:val="Heading3"/>
      </w:pPr>
      <w:r w:rsidRPr="001E02E7">
        <w:t>A2 Federal lands</w:t>
      </w:r>
    </w:p>
    <w:p w:rsidR="000B77A3" w:rsidRPr="001E02E7" w:rsidRDefault="000B77A3" w:rsidP="000B77A3">
      <w:pPr>
        <w:pStyle w:val="Heading4"/>
        <w:rPr>
          <w:sz w:val="24"/>
          <w:szCs w:val="24"/>
        </w:rPr>
      </w:pPr>
      <w:r w:rsidRPr="001E02E7">
        <w:rPr>
          <w:sz w:val="24"/>
          <w:szCs w:val="24"/>
        </w:rPr>
        <w:t>Yes, evidence says federal lands – that includes the OCS</w:t>
      </w:r>
    </w:p>
    <w:p w:rsidR="000B77A3" w:rsidRPr="001E02E7" w:rsidRDefault="000B77A3" w:rsidP="000B77A3">
      <w:r w:rsidRPr="001E02E7">
        <w:rPr>
          <w:rStyle w:val="StyleStyleBold12pt"/>
          <w:sz w:val="28"/>
        </w:rPr>
        <w:t>Nisan 12</w:t>
      </w:r>
      <w:r w:rsidRPr="001E02E7">
        <w:t xml:space="preserve"> (Max, staff writer, 8/9/12, “CBO: Opening All Federal Lands To Drilling Won't Do Much For The Deficit”) http://www.businessinsider.com/united-states-drilling-2012-8</w:t>
      </w:r>
    </w:p>
    <w:p w:rsidR="000B77A3" w:rsidRPr="001E02E7" w:rsidRDefault="000B77A3" w:rsidP="000B77A3"/>
    <w:p w:rsidR="000022F2" w:rsidRPr="001E02E7" w:rsidRDefault="000B77A3" w:rsidP="00D17C4E">
      <w:r w:rsidRPr="001E02E7">
        <w:rPr>
          <w:rStyle w:val="StyleBoldUnderline"/>
          <w:highlight w:val="green"/>
        </w:rPr>
        <w:t>Opening all Federal lands to oil</w:t>
      </w:r>
      <w:r w:rsidRPr="001E02E7">
        <w:rPr>
          <w:color w:val="000000"/>
          <w:sz w:val="16"/>
        </w:rPr>
        <w:t xml:space="preserve"> and gas </w:t>
      </w:r>
      <w:r w:rsidRPr="001E02E7">
        <w:rPr>
          <w:rStyle w:val="StyleBoldUnderline"/>
          <w:highlight w:val="green"/>
        </w:rPr>
        <w:t>leasing</w:t>
      </w:r>
      <w:r w:rsidRPr="001E02E7">
        <w:rPr>
          <w:color w:val="000000"/>
          <w:sz w:val="16"/>
        </w:rPr>
        <w:t xml:space="preserve"> has long been a point of political contention. The non-partisan Congressional Budget Office put out a report, at the request of Chairman of the House Budget Committee Paul Ryan, that looks at the budgetary effects of immediately opening all federal lands to drilling. According to the report, that </w:t>
      </w:r>
      <w:r w:rsidRPr="001E02E7">
        <w:rPr>
          <w:rStyle w:val="StyleBoldUnderline"/>
          <w:highlight w:val="green"/>
        </w:rPr>
        <w:t xml:space="preserve">would include two </w:t>
      </w:r>
      <w:r w:rsidRPr="001E02E7">
        <w:rPr>
          <w:rStyle w:val="StyleBoldUnderline"/>
        </w:rPr>
        <w:t xml:space="preserve">primary </w:t>
      </w:r>
      <w:r w:rsidRPr="001E02E7">
        <w:rPr>
          <w:rStyle w:val="StyleBoldUnderline"/>
          <w:highlight w:val="green"/>
        </w:rPr>
        <w:t>areas: Lands where leasing is now statutorily prohibited</w:t>
      </w:r>
      <w:r w:rsidRPr="001E02E7">
        <w:rPr>
          <w:rStyle w:val="StyleBoldUnderline"/>
        </w:rPr>
        <w:t>, notably</w:t>
      </w:r>
      <w:r w:rsidRPr="001E02E7">
        <w:rPr>
          <w:color w:val="000000"/>
          <w:sz w:val="16"/>
        </w:rPr>
        <w:t xml:space="preserve">, the Arctic National Wildlife Refuge </w:t>
      </w:r>
      <w:r w:rsidRPr="001E02E7">
        <w:rPr>
          <w:rStyle w:val="StyleBoldUnderline"/>
        </w:rPr>
        <w:t xml:space="preserve">(ANWR) </w:t>
      </w:r>
      <w:r w:rsidRPr="001E02E7">
        <w:rPr>
          <w:rStyle w:val="StyleBoldUnderline"/>
          <w:highlight w:val="green"/>
        </w:rPr>
        <w:t xml:space="preserve">and </w:t>
      </w:r>
      <w:r w:rsidRPr="001E02E7">
        <w:rPr>
          <w:rStyle w:val="StyleBoldUnderline"/>
        </w:rPr>
        <w:t xml:space="preserve">Onshore and offshore </w:t>
      </w:r>
      <w:r w:rsidRPr="001E02E7">
        <w:rPr>
          <w:rStyle w:val="StyleBoldUnderline"/>
          <w:highlight w:val="green"/>
        </w:rPr>
        <w:t>areas</w:t>
      </w:r>
      <w:r w:rsidRPr="001E02E7">
        <w:rPr>
          <w:rStyle w:val="StyleBoldUnderline"/>
        </w:rPr>
        <w:t xml:space="preserve"> that are </w:t>
      </w:r>
      <w:r w:rsidRPr="001E02E7">
        <w:rPr>
          <w:rStyle w:val="StyleBoldUnderline"/>
          <w:highlight w:val="green"/>
        </w:rPr>
        <w:t>unavailable for leasing under current</w:t>
      </w:r>
      <w:r w:rsidRPr="001E02E7">
        <w:rPr>
          <w:color w:val="000000"/>
          <w:sz w:val="16"/>
        </w:rPr>
        <w:t xml:space="preserve"> administrative </w:t>
      </w:r>
      <w:r w:rsidRPr="001E02E7">
        <w:rPr>
          <w:rStyle w:val="StyleBoldUnderline"/>
          <w:highlight w:val="green"/>
        </w:rPr>
        <w:t>policies, including</w:t>
      </w:r>
      <w:r w:rsidRPr="001E02E7">
        <w:rPr>
          <w:color w:val="000000"/>
          <w:sz w:val="16"/>
        </w:rPr>
        <w:t xml:space="preserve"> sections of </w:t>
      </w:r>
      <w:r w:rsidRPr="001E02E7">
        <w:rPr>
          <w:rStyle w:val="StyleBoldUnderline"/>
          <w:highlight w:val="green"/>
        </w:rPr>
        <w:t>the</w:t>
      </w:r>
      <w:r w:rsidRPr="001E02E7">
        <w:rPr>
          <w:rStyle w:val="StyleBoldUnderline"/>
        </w:rPr>
        <w:t xml:space="preserve"> Outer Continental Shelf (</w:t>
      </w:r>
      <w:r w:rsidRPr="001E02E7">
        <w:rPr>
          <w:rStyle w:val="StyleBoldUnderline"/>
          <w:highlight w:val="green"/>
        </w:rPr>
        <w:t>OCS</w:t>
      </w:r>
      <w:r w:rsidRPr="001E02E7">
        <w:rPr>
          <w:rStyle w:val="StyleBoldUnderline"/>
        </w:rPr>
        <w:t xml:space="preserve">)—generally, </w:t>
      </w:r>
      <w:r w:rsidRPr="001E02E7">
        <w:rPr>
          <w:rStyle w:val="StyleBoldUnderline"/>
          <w:highlight w:val="green"/>
        </w:rPr>
        <w:t xml:space="preserve">the submerged lands between </w:t>
      </w:r>
      <w:r w:rsidRPr="001E02E7">
        <w:rPr>
          <w:rStyle w:val="Emphasis"/>
          <w:highlight w:val="green"/>
        </w:rPr>
        <w:t>3 miles and 200 miles</w:t>
      </w:r>
      <w:r w:rsidRPr="001E02E7">
        <w:rPr>
          <w:rStyle w:val="StyleBoldUnderline"/>
          <w:highlight w:val="green"/>
        </w:rPr>
        <w:t xml:space="preserve"> from the Atlantic, Pacific, and Florida coastlines</w:t>
      </w:r>
      <w:r w:rsidRPr="001E02E7">
        <w:rPr>
          <w:color w:val="000000"/>
          <w:sz w:val="16"/>
        </w:rPr>
        <w:t>—and certain onshore areas in which oil and gas leasing is either restricted or temporarily prohibited.</w:t>
      </w:r>
    </w:p>
    <w:p w:rsidR="008671BE" w:rsidRPr="001E02E7" w:rsidRDefault="001E02E7" w:rsidP="001E02E7">
      <w:pPr>
        <w:pStyle w:val="Heading3"/>
      </w:pPr>
      <w:r>
        <w:t>A2 Equipment Shortages</w:t>
      </w:r>
    </w:p>
    <w:p w:rsidR="008671BE" w:rsidRPr="001E02E7" w:rsidRDefault="008671BE" w:rsidP="008671BE">
      <w:pPr>
        <w:pStyle w:val="Heading4"/>
        <w:rPr>
          <w:sz w:val="24"/>
          <w:szCs w:val="24"/>
        </w:rPr>
      </w:pPr>
      <w:r w:rsidRPr="001E02E7">
        <w:rPr>
          <w:sz w:val="24"/>
          <w:szCs w:val="24"/>
        </w:rPr>
        <w:t>Rig demand creates supply</w:t>
      </w:r>
    </w:p>
    <w:p w:rsidR="008671BE" w:rsidRPr="001E02E7" w:rsidRDefault="008671BE" w:rsidP="008671BE">
      <w:r w:rsidRPr="001E02E7">
        <w:rPr>
          <w:rStyle w:val="StyleStyleBold12pt"/>
        </w:rPr>
        <w:t>NYT 08</w:t>
      </w:r>
      <w:r w:rsidRPr="001E02E7">
        <w:t xml:space="preserve"> (6/19/08, “Dearth of Ships Delays Drilling of Offshore Oil” New York Times) http://www.nytimes.com/2008/06/19/business/19drillship.html?pagewanted=all</w:t>
      </w:r>
    </w:p>
    <w:p w:rsidR="008671BE" w:rsidRPr="001E02E7" w:rsidRDefault="008671BE" w:rsidP="008671BE"/>
    <w:p w:rsidR="008671BE" w:rsidRPr="001E02E7" w:rsidRDefault="008671BE" w:rsidP="008671BE">
      <w:pPr>
        <w:rPr>
          <w:sz w:val="16"/>
        </w:rPr>
      </w:pPr>
      <w:r w:rsidRPr="001E02E7">
        <w:rPr>
          <w:sz w:val="16"/>
        </w:rPr>
        <w:t xml:space="preserve">As a result, drilling </w:t>
      </w:r>
      <w:r w:rsidRPr="001E02E7">
        <w:rPr>
          <w:rStyle w:val="StyleBoldUnderline"/>
          <w:rFonts w:asciiTheme="minorHAnsi" w:hAnsiTheme="minorHAnsi"/>
          <w:highlight w:val="green"/>
        </w:rPr>
        <w:t>costs for</w:t>
      </w:r>
      <w:r w:rsidRPr="001E02E7">
        <w:rPr>
          <w:sz w:val="16"/>
        </w:rPr>
        <w:t xml:space="preserve"> some of the newest </w:t>
      </w:r>
      <w:r w:rsidRPr="001E02E7">
        <w:rPr>
          <w:rStyle w:val="StyleBoldUnderline"/>
          <w:rFonts w:asciiTheme="minorHAnsi" w:hAnsiTheme="minorHAnsi"/>
        </w:rPr>
        <w:t xml:space="preserve">deepwater </w:t>
      </w:r>
      <w:r w:rsidRPr="001E02E7">
        <w:rPr>
          <w:rStyle w:val="StyleBoldUnderline"/>
          <w:rFonts w:asciiTheme="minorHAnsi" w:hAnsiTheme="minorHAnsi"/>
          <w:highlight w:val="green"/>
        </w:rPr>
        <w:t>rigs</w:t>
      </w:r>
      <w:r w:rsidRPr="001E02E7">
        <w:rPr>
          <w:sz w:val="16"/>
          <w:shd w:val="clear" w:color="auto" w:fill="00FF00"/>
        </w:rPr>
        <w:t xml:space="preserve"> </w:t>
      </w:r>
      <w:r w:rsidRPr="001E02E7">
        <w:rPr>
          <w:sz w:val="16"/>
        </w:rPr>
        <w:t xml:space="preserve">in the Gulf of Mexico — the nation’s top source of domestic oil and natural gas supplies — </w:t>
      </w:r>
      <w:r w:rsidRPr="001E02E7">
        <w:rPr>
          <w:rStyle w:val="StyleBoldUnderline"/>
          <w:rFonts w:asciiTheme="minorHAnsi" w:hAnsiTheme="minorHAnsi"/>
          <w:highlight w:val="green"/>
        </w:rPr>
        <w:t>have reached</w:t>
      </w:r>
      <w:r w:rsidRPr="001E02E7">
        <w:rPr>
          <w:rStyle w:val="StyleBoldUnderline"/>
          <w:rFonts w:asciiTheme="minorHAnsi" w:hAnsiTheme="minorHAnsi"/>
        </w:rPr>
        <w:t xml:space="preserve"> about </w:t>
      </w:r>
      <w:r w:rsidRPr="001E02E7">
        <w:rPr>
          <w:rStyle w:val="StyleBoldUnderline"/>
          <w:rFonts w:asciiTheme="minorHAnsi" w:hAnsiTheme="minorHAnsi"/>
          <w:highlight w:val="green"/>
        </w:rPr>
        <w:t>$600,000 a day</w:t>
      </w:r>
      <w:r w:rsidRPr="001E02E7">
        <w:rPr>
          <w:sz w:val="16"/>
        </w:rPr>
        <w:t xml:space="preserve">, compared with $150,000 a day in 2002.  </w:t>
      </w:r>
      <w:r w:rsidRPr="001E02E7">
        <w:rPr>
          <w:rStyle w:val="StyleBoldUnderline"/>
          <w:rFonts w:asciiTheme="minorHAnsi" w:hAnsiTheme="minorHAnsi"/>
        </w:rPr>
        <w:t xml:space="preserve">These </w:t>
      </w:r>
      <w:r w:rsidRPr="001E02E7">
        <w:rPr>
          <w:rStyle w:val="StyleBoldUnderline"/>
          <w:rFonts w:asciiTheme="minorHAnsi" w:hAnsiTheme="minorHAnsi"/>
          <w:highlight w:val="green"/>
        </w:rPr>
        <w:t>record prices have spurred</w:t>
      </w:r>
      <w:r w:rsidRPr="001E02E7">
        <w:rPr>
          <w:rStyle w:val="StyleBoldUnderline"/>
          <w:rFonts w:asciiTheme="minorHAnsi" w:hAnsiTheme="minorHAnsi"/>
        </w:rPr>
        <w:t xml:space="preserve"> a new wave of </w:t>
      </w:r>
      <w:r w:rsidRPr="001E02E7">
        <w:rPr>
          <w:rStyle w:val="StyleBoldUnderline"/>
          <w:rFonts w:asciiTheme="minorHAnsi" w:hAnsiTheme="minorHAnsi"/>
          <w:highlight w:val="green"/>
        </w:rPr>
        <w:t>drill-ship construction</w:t>
      </w:r>
      <w:r w:rsidRPr="001E02E7">
        <w:rPr>
          <w:rStyle w:val="StyleBoldUnderline"/>
          <w:rFonts w:asciiTheme="minorHAnsi" w:hAnsiTheme="minorHAnsi"/>
        </w:rPr>
        <w:t>. This boom could lead to renewed offshore oil exploration</w:t>
      </w:r>
      <w:r w:rsidRPr="001E02E7">
        <w:rPr>
          <w:sz w:val="16"/>
        </w:rPr>
        <w:t xml:space="preserve"> that would eventually bring more supplies to the oil market, and push down prices.  Already, </w:t>
      </w:r>
      <w:r w:rsidRPr="001E02E7">
        <w:rPr>
          <w:rStyle w:val="StyleBoldUnderline"/>
          <w:rFonts w:asciiTheme="minorHAnsi" w:hAnsiTheme="minorHAnsi"/>
          <w:highlight w:val="green"/>
        </w:rPr>
        <w:t>16 new</w:t>
      </w:r>
      <w:r w:rsidRPr="001E02E7">
        <w:rPr>
          <w:rStyle w:val="StyleBoldUnderline"/>
          <w:rFonts w:asciiTheme="minorHAnsi" w:hAnsiTheme="minorHAnsi"/>
        </w:rPr>
        <w:t xml:space="preserve"> drill-</w:t>
      </w:r>
      <w:r w:rsidRPr="001E02E7">
        <w:rPr>
          <w:rStyle w:val="StyleBoldUnderline"/>
          <w:rFonts w:asciiTheme="minorHAnsi" w:hAnsiTheme="minorHAnsi"/>
          <w:highlight w:val="green"/>
        </w:rPr>
        <w:t>ships are scheduled to be delivered</w:t>
      </w:r>
      <w:r w:rsidRPr="001E02E7">
        <w:rPr>
          <w:rStyle w:val="StyleBoldUnderline"/>
          <w:rFonts w:asciiTheme="minorHAnsi" w:hAnsiTheme="minorHAnsi"/>
        </w:rPr>
        <w:t xml:space="preserve"> to oil companies </w:t>
      </w:r>
      <w:r w:rsidRPr="001E02E7">
        <w:rPr>
          <w:rStyle w:val="StyleBoldUnderline"/>
          <w:rFonts w:asciiTheme="minorHAnsi" w:hAnsiTheme="minorHAnsi"/>
          <w:highlight w:val="green"/>
        </w:rPr>
        <w:t>this year</w:t>
      </w:r>
      <w:r w:rsidRPr="001E02E7">
        <w:rPr>
          <w:rStyle w:val="StyleBoldUnderline"/>
          <w:rFonts w:asciiTheme="minorHAnsi" w:hAnsiTheme="minorHAnsi"/>
        </w:rPr>
        <w:t xml:space="preserve"> — more than </w:t>
      </w:r>
      <w:r w:rsidRPr="001E02E7">
        <w:rPr>
          <w:rStyle w:val="StyleBoldUnderline"/>
          <w:rFonts w:asciiTheme="minorHAnsi" w:hAnsiTheme="minorHAnsi"/>
          <w:highlight w:val="green"/>
        </w:rPr>
        <w:t>double the</w:t>
      </w:r>
      <w:r w:rsidRPr="001E02E7">
        <w:rPr>
          <w:rStyle w:val="StyleBoldUnderline"/>
          <w:rFonts w:asciiTheme="minorHAnsi" w:hAnsiTheme="minorHAnsi"/>
        </w:rPr>
        <w:t xml:space="preserve"> number delivered over the </w:t>
      </w:r>
      <w:r w:rsidRPr="001E02E7">
        <w:rPr>
          <w:rStyle w:val="StyleBoldUnderline"/>
          <w:rFonts w:asciiTheme="minorHAnsi" w:hAnsiTheme="minorHAnsi"/>
          <w:highlight w:val="green"/>
        </w:rPr>
        <w:t>last six years combined</w:t>
      </w:r>
      <w:r w:rsidRPr="001E02E7">
        <w:rPr>
          <w:rStyle w:val="StyleBoldUnderline"/>
          <w:rFonts w:asciiTheme="minorHAnsi" w:hAnsiTheme="minorHAnsi"/>
        </w:rPr>
        <w:t>.</w:t>
      </w:r>
      <w:r w:rsidRPr="001E02E7">
        <w:rPr>
          <w:sz w:val="16"/>
        </w:rPr>
        <w:t xml:space="preserve"> In fact, 75 ultra-deepwater rigs should be delivered from 2008 to 2011, according to ODS-Petrodata, a firm that tracks drilling rigs.  </w:t>
      </w:r>
      <w:r w:rsidRPr="001E02E7">
        <w:rPr>
          <w:rStyle w:val="StyleBoldUnderline"/>
          <w:rFonts w:asciiTheme="minorHAnsi" w:hAnsiTheme="minorHAnsi"/>
          <w:highlight w:val="green"/>
        </w:rPr>
        <w:t>Shipyards from South Korea to Norway are working overtime to meet a huge influx of orders</w:t>
      </w:r>
      <w:r w:rsidRPr="001E02E7">
        <w:rPr>
          <w:rStyle w:val="StyleBoldUnderline"/>
          <w:rFonts w:asciiTheme="minorHAnsi" w:hAnsiTheme="minorHAnsi"/>
        </w:rPr>
        <w:t xml:space="preserve">. </w:t>
      </w:r>
      <w:r w:rsidRPr="001E02E7">
        <w:rPr>
          <w:sz w:val="16"/>
        </w:rPr>
        <w:t xml:space="preserve"> Robert L. </w:t>
      </w:r>
      <w:r w:rsidRPr="001E02E7">
        <w:rPr>
          <w:rStyle w:val="StyleBoldUnderline"/>
          <w:rFonts w:asciiTheme="minorHAnsi" w:hAnsiTheme="minorHAnsi"/>
        </w:rPr>
        <w:t>Long, the chief executive office of Transocean, the world’s largest drilling company, said he has nine deepwater rigs under construction, eight of which are already under contract for periods</w:t>
      </w:r>
      <w:r w:rsidRPr="001E02E7">
        <w:rPr>
          <w:sz w:val="16"/>
        </w:rPr>
        <w:t xml:space="preserve"> ranging from four to seven years once they leave the shipyards. He expects to receive the ships between the beginning of 2009 and the end of 2010. </w:t>
      </w:r>
    </w:p>
    <w:p w:rsidR="008671BE" w:rsidRPr="001E02E7" w:rsidRDefault="001E02E7" w:rsidP="001E02E7">
      <w:pPr>
        <w:pStyle w:val="Heading3"/>
      </w:pPr>
      <w:r>
        <w:t xml:space="preserve">A2 </w:t>
      </w:r>
      <w:r w:rsidR="008671BE" w:rsidRPr="001E02E7">
        <w:t>I</w:t>
      </w:r>
      <w:r>
        <w:t xml:space="preserve">ndicts – authors biased </w:t>
      </w:r>
    </w:p>
    <w:p w:rsidR="008671BE" w:rsidRPr="001E02E7" w:rsidRDefault="008671BE" w:rsidP="008671BE">
      <w:pPr>
        <w:pStyle w:val="Heading4"/>
        <w:rPr>
          <w:sz w:val="24"/>
          <w:szCs w:val="24"/>
        </w:rPr>
      </w:pPr>
      <w:r w:rsidRPr="001E02E7">
        <w:rPr>
          <w:sz w:val="24"/>
          <w:szCs w:val="24"/>
        </w:rPr>
        <w:t>Prefer reasoned analysis, even if it comes from a bad source—all studies are biased which is why they have to disprove our argument first</w:t>
      </w:r>
    </w:p>
    <w:p w:rsidR="008671BE" w:rsidRPr="001E02E7" w:rsidRDefault="008671BE" w:rsidP="008671BE">
      <w:r w:rsidRPr="001E02E7">
        <w:rPr>
          <w:rStyle w:val="StyleStyleBold12pt"/>
        </w:rPr>
        <w:t>Lynch 12</w:t>
      </w:r>
      <w:r w:rsidRPr="001E02E7">
        <w:t xml:space="preserve"> (Michael, president and director of global petroleum service at Strategic Energy &amp; Economic Research, 5/10/12, “Beware the Green Energy Bias” US News) http://www.usnews.com/opinion/blogs/on-energy/2012/05/10/beware-the-green-energy-bias</w:t>
      </w:r>
    </w:p>
    <w:p w:rsidR="008671BE" w:rsidRPr="001E02E7" w:rsidRDefault="008671BE" w:rsidP="008671BE"/>
    <w:p w:rsidR="008671BE" w:rsidRPr="001E02E7" w:rsidRDefault="008671BE" w:rsidP="001E02E7">
      <w:pPr>
        <w:pStyle w:val="evidencetext"/>
        <w:ind w:left="0"/>
        <w:rPr>
          <w:rFonts w:asciiTheme="minorHAnsi" w:hAnsiTheme="minorHAnsi"/>
          <w:b/>
          <w:bCs/>
          <w:sz w:val="22"/>
          <w:highlight w:val="green"/>
          <w:u w:val="single"/>
        </w:rPr>
      </w:pPr>
      <w:r w:rsidRPr="001E02E7">
        <w:rPr>
          <w:rStyle w:val="StyleBoldUnderline"/>
          <w:rFonts w:asciiTheme="minorHAnsi" w:hAnsiTheme="minorHAnsi"/>
        </w:rPr>
        <w:t>Anyone who has worked in policy analysis knows that all studies have to be taken with enough salt to kill a Buddhist,</w:t>
      </w:r>
      <w:r w:rsidRPr="001E02E7">
        <w:t xml:space="preserve"> but also that advocates nearly always accept conclusions that confirm their own biases without questioning. </w:t>
      </w:r>
      <w:r w:rsidRPr="001E02E7">
        <w:rPr>
          <w:rStyle w:val="StyleBoldUnderline"/>
          <w:rFonts w:asciiTheme="minorHAnsi" w:hAnsiTheme="minorHAnsi"/>
          <w:highlight w:val="green"/>
        </w:rPr>
        <w:t>Conservatives tend to promote industry studies, liberals embrace environmental organizations' analysis, and both will slam the other for bias.  The reality</w:t>
      </w:r>
      <w:r w:rsidRPr="001E02E7">
        <w:t>, naturally</w:t>
      </w:r>
      <w:r w:rsidRPr="001E02E7">
        <w:rPr>
          <w:rStyle w:val="StyleBoldUnderline"/>
          <w:rFonts w:asciiTheme="minorHAnsi" w:hAnsiTheme="minorHAnsi"/>
        </w:rPr>
        <w:t xml:space="preserve">, </w:t>
      </w:r>
      <w:r w:rsidRPr="001E02E7">
        <w:rPr>
          <w:rStyle w:val="StyleBoldUnderline"/>
          <w:rFonts w:asciiTheme="minorHAnsi" w:hAnsiTheme="minorHAnsi"/>
          <w:highlight w:val="green"/>
        </w:rPr>
        <w:t xml:space="preserve">is that we are all biased and no one's work should be accepted without scrutiny. But </w:t>
      </w:r>
      <w:r w:rsidRPr="001E02E7">
        <w:rPr>
          <w:rStyle w:val="Emphasis"/>
          <w:highlight w:val="green"/>
        </w:rPr>
        <w:t>policy decisions should not be made</w:t>
      </w:r>
      <w:r w:rsidRPr="001E02E7">
        <w:rPr>
          <w:rStyle w:val="StyleBoldUnderline"/>
          <w:rFonts w:asciiTheme="minorHAnsi" w:hAnsiTheme="minorHAnsi"/>
          <w:highlight w:val="green"/>
        </w:rPr>
        <w:t xml:space="preserve"> on the basis of</w:t>
      </w:r>
      <w:r w:rsidRPr="001E02E7">
        <w:t xml:space="preserve"> our </w:t>
      </w:r>
      <w:r w:rsidRPr="001E02E7">
        <w:rPr>
          <w:rStyle w:val="StyleBoldUnderline"/>
          <w:rFonts w:asciiTheme="minorHAnsi" w:hAnsiTheme="minorHAnsi"/>
          <w:highlight w:val="green"/>
        </w:rPr>
        <w:t xml:space="preserve">biases, </w:t>
      </w:r>
      <w:r w:rsidRPr="001E02E7">
        <w:rPr>
          <w:rStyle w:val="Emphasis"/>
          <w:highlight w:val="green"/>
        </w:rPr>
        <w:t>especially where they conflict with reasoned, valid analysis.</w:t>
      </w:r>
      <w:r w:rsidRPr="001E02E7">
        <w:rPr>
          <w:rStyle w:val="StyleBoldUnderline"/>
          <w:rFonts w:asciiTheme="minorHAnsi" w:hAnsiTheme="minorHAnsi"/>
        </w:rPr>
        <w:t xml:space="preserve"> </w:t>
      </w:r>
      <w:r w:rsidRPr="001E02E7">
        <w:t>Don't believe me? Well,</w:t>
      </w:r>
      <w:r w:rsidRPr="001E02E7">
        <w:rPr>
          <w:rStyle w:val="StyleBoldUnderline"/>
          <w:rFonts w:asciiTheme="minorHAnsi" w:hAnsiTheme="minorHAnsi"/>
        </w:rPr>
        <w:t xml:space="preserve"> </w:t>
      </w:r>
      <w:r w:rsidRPr="001E02E7">
        <w:rPr>
          <w:rStyle w:val="StyleBoldUnderline"/>
          <w:rFonts w:asciiTheme="minorHAnsi" w:hAnsiTheme="minorHAnsi"/>
          <w:highlight w:val="green"/>
        </w:rPr>
        <w:t xml:space="preserve">the most extreme example was </w:t>
      </w:r>
      <w:r w:rsidRPr="001E02E7">
        <w:rPr>
          <w:rStyle w:val="StyleBoldUnderline"/>
          <w:rFonts w:asciiTheme="minorHAnsi" w:hAnsiTheme="minorHAnsi"/>
        </w:rPr>
        <w:t xml:space="preserve">a case of </w:t>
      </w:r>
      <w:r w:rsidRPr="001E02E7">
        <w:rPr>
          <w:rStyle w:val="StyleBoldUnderline"/>
          <w:rFonts w:asciiTheme="minorHAnsi" w:hAnsiTheme="minorHAnsi"/>
          <w:highlight w:val="green"/>
        </w:rPr>
        <w:t xml:space="preserve">research results by Nazi scientists that was ignored because of its source: that cigarette smoking causes cancer. </w:t>
      </w:r>
    </w:p>
    <w:p w:rsidR="008671BE" w:rsidRPr="001E02E7" w:rsidRDefault="001E02E7" w:rsidP="001E02E7">
      <w:pPr>
        <w:pStyle w:val="Heading3"/>
      </w:pPr>
      <w:r>
        <w:t>A2 Labor Shortage</w:t>
      </w:r>
    </w:p>
    <w:p w:rsidR="008671BE" w:rsidRPr="001E02E7" w:rsidRDefault="008671BE" w:rsidP="001E02E7">
      <w:pPr>
        <w:pStyle w:val="Heading4"/>
      </w:pPr>
      <w:r w:rsidRPr="001E02E7">
        <w:t>Market solves</w:t>
      </w:r>
    </w:p>
    <w:p w:rsidR="008671BE" w:rsidRPr="001E02E7" w:rsidRDefault="008671BE" w:rsidP="001E02E7">
      <w:r w:rsidRPr="001E02E7">
        <w:rPr>
          <w:rStyle w:val="StyleStyleBold12pt"/>
        </w:rPr>
        <w:t>Davies 12</w:t>
      </w:r>
      <w:r w:rsidRPr="001E02E7">
        <w:t xml:space="preserve"> (Phil, senior writer, 4/18/12, “Desperately seeking workers in the oil patch” Minneapolis Fed) http://www.minneapolisfed.org/publications_papers/pub_display.cfm?id=4852</w:t>
      </w:r>
    </w:p>
    <w:p w:rsidR="008671BE" w:rsidRPr="001E02E7" w:rsidRDefault="008671BE" w:rsidP="001E02E7"/>
    <w:p w:rsidR="008671BE" w:rsidRPr="001E02E7" w:rsidRDefault="008671BE" w:rsidP="001E02E7">
      <w:pPr>
        <w:rPr>
          <w:sz w:val="16"/>
        </w:rPr>
      </w:pPr>
      <w:r w:rsidRPr="001E02E7">
        <w:rPr>
          <w:sz w:val="16"/>
        </w:rPr>
        <w:t xml:space="preserve">However, </w:t>
      </w:r>
      <w:r w:rsidRPr="001E02E7">
        <w:rPr>
          <w:rStyle w:val="StyleBoldUnderline"/>
          <w:rFonts w:asciiTheme="minorHAnsi" w:hAnsiTheme="minorHAnsi"/>
        </w:rPr>
        <w:t xml:space="preserve">down the road, </w:t>
      </w:r>
      <w:r w:rsidRPr="001E02E7">
        <w:rPr>
          <w:rStyle w:val="StyleBoldUnderline"/>
          <w:rFonts w:asciiTheme="minorHAnsi" w:hAnsiTheme="minorHAnsi"/>
          <w:highlight w:val="green"/>
        </w:rPr>
        <w:t>labor supplies are likely to increase in</w:t>
      </w:r>
      <w:r w:rsidRPr="001E02E7">
        <w:rPr>
          <w:rStyle w:val="StyleBoldUnderline"/>
          <w:rFonts w:asciiTheme="minorHAnsi" w:hAnsiTheme="minorHAnsi"/>
        </w:rPr>
        <w:t xml:space="preserve"> the </w:t>
      </w:r>
      <w:r w:rsidRPr="001E02E7">
        <w:rPr>
          <w:rStyle w:val="StyleBoldUnderline"/>
          <w:rFonts w:asciiTheme="minorHAnsi" w:hAnsiTheme="minorHAnsi"/>
          <w:highlight w:val="green"/>
        </w:rPr>
        <w:t>oil</w:t>
      </w:r>
      <w:r w:rsidRPr="001E02E7">
        <w:rPr>
          <w:rStyle w:val="StyleBoldUnderline"/>
          <w:rFonts w:asciiTheme="minorHAnsi" w:hAnsiTheme="minorHAnsi"/>
        </w:rPr>
        <w:t xml:space="preserve"> patch </w:t>
      </w:r>
      <w:r w:rsidRPr="001E02E7">
        <w:rPr>
          <w:rStyle w:val="StyleBoldUnderline"/>
          <w:rFonts w:asciiTheme="minorHAnsi" w:hAnsiTheme="minorHAnsi"/>
          <w:highlight w:val="green"/>
        </w:rPr>
        <w:t>as</w:t>
      </w:r>
      <w:r w:rsidRPr="001E02E7">
        <w:rPr>
          <w:rStyle w:val="StyleBoldUnderline"/>
          <w:rFonts w:asciiTheme="minorHAnsi" w:hAnsiTheme="minorHAnsi"/>
        </w:rPr>
        <w:t xml:space="preserve"> state and local </w:t>
      </w:r>
      <w:r w:rsidRPr="001E02E7">
        <w:rPr>
          <w:rStyle w:val="StyleBoldUnderline"/>
          <w:rFonts w:asciiTheme="minorHAnsi" w:hAnsiTheme="minorHAnsi"/>
          <w:highlight w:val="green"/>
        </w:rPr>
        <w:t>governments invest in</w:t>
      </w:r>
      <w:r w:rsidRPr="001E02E7">
        <w:rPr>
          <w:sz w:val="16"/>
        </w:rPr>
        <w:t xml:space="preserve"> sewers, highways and other </w:t>
      </w:r>
      <w:r w:rsidRPr="001E02E7">
        <w:rPr>
          <w:rStyle w:val="StyleBoldUnderline"/>
          <w:rFonts w:asciiTheme="minorHAnsi" w:hAnsiTheme="minorHAnsi"/>
          <w:highlight w:val="green"/>
        </w:rPr>
        <w:t>infrastructure,</w:t>
      </w:r>
      <w:r w:rsidRPr="001E02E7">
        <w:rPr>
          <w:rStyle w:val="StyleBoldUnderline"/>
          <w:rFonts w:asciiTheme="minorHAnsi" w:hAnsiTheme="minorHAnsi"/>
        </w:rPr>
        <w:t xml:space="preserve"> and developers build more housing</w:t>
      </w:r>
      <w:r w:rsidRPr="001E02E7">
        <w:rPr>
          <w:sz w:val="16"/>
        </w:rPr>
        <w:t xml:space="preserve"> for workers and their families. </w:t>
      </w:r>
      <w:r w:rsidRPr="001E02E7">
        <w:rPr>
          <w:rStyle w:val="StyleBoldUnderline"/>
          <w:rFonts w:asciiTheme="minorHAnsi" w:hAnsiTheme="minorHAnsi"/>
          <w:highlight w:val="green"/>
        </w:rPr>
        <w:t>Rising wages</w:t>
      </w:r>
      <w:r w:rsidRPr="001E02E7">
        <w:rPr>
          <w:rStyle w:val="StyleBoldUnderline"/>
          <w:rFonts w:asciiTheme="minorHAnsi" w:hAnsiTheme="minorHAnsi"/>
        </w:rPr>
        <w:t xml:space="preserve"> in a range of industries </w:t>
      </w:r>
      <w:r w:rsidRPr="001E02E7">
        <w:rPr>
          <w:rStyle w:val="StyleBoldUnderline"/>
          <w:rFonts w:asciiTheme="minorHAnsi" w:hAnsiTheme="minorHAnsi"/>
          <w:highlight w:val="green"/>
        </w:rPr>
        <w:t>should encourage</w:t>
      </w:r>
      <w:r w:rsidRPr="001E02E7">
        <w:rPr>
          <w:rStyle w:val="StyleBoldUnderline"/>
          <w:rFonts w:asciiTheme="minorHAnsi" w:hAnsiTheme="minorHAnsi"/>
        </w:rPr>
        <w:t xml:space="preserve"> more </w:t>
      </w:r>
      <w:r w:rsidRPr="001E02E7">
        <w:rPr>
          <w:rStyle w:val="StyleBoldUnderline"/>
          <w:rFonts w:asciiTheme="minorHAnsi" w:hAnsiTheme="minorHAnsi"/>
          <w:highlight w:val="green"/>
        </w:rPr>
        <w:t>local residents to enter the workforce and attract</w:t>
      </w:r>
      <w:r w:rsidRPr="001E02E7">
        <w:rPr>
          <w:rStyle w:val="StyleBoldUnderline"/>
          <w:rFonts w:asciiTheme="minorHAnsi" w:hAnsiTheme="minorHAnsi"/>
        </w:rPr>
        <w:t xml:space="preserve"> more </w:t>
      </w:r>
      <w:r w:rsidRPr="001E02E7">
        <w:rPr>
          <w:rStyle w:val="StyleBoldUnderline"/>
          <w:rFonts w:asciiTheme="minorHAnsi" w:hAnsiTheme="minorHAnsi"/>
          <w:highlight w:val="green"/>
        </w:rPr>
        <w:t>workers from outside the region</w:t>
      </w:r>
      <w:r w:rsidRPr="001E02E7">
        <w:rPr>
          <w:sz w:val="16"/>
        </w:rPr>
        <w:t xml:space="preserve"> willing to brave frigid winters. “We’re catching up with the rest of the world,” Baker said. “We were a low-wage environment prior to [the oil boom], and thank goodness we’re no longer famous for that.” Instead, </w:t>
      </w:r>
      <w:r w:rsidRPr="001E02E7">
        <w:rPr>
          <w:rStyle w:val="StyleBoldUnderline"/>
          <w:rFonts w:asciiTheme="minorHAnsi" w:hAnsiTheme="minorHAnsi"/>
        </w:rPr>
        <w:t>western North Dakota and northeastern Montana are known for having jobs</w:t>
      </w:r>
      <w:r w:rsidRPr="001E02E7">
        <w:rPr>
          <w:sz w:val="16"/>
        </w:rPr>
        <w:t xml:space="preserve">—more jobs than anyone could have imagined before oil lit a fire under the region’s economy. </w:t>
      </w:r>
    </w:p>
    <w:p w:rsidR="008671BE" w:rsidRPr="001E02E7" w:rsidRDefault="008671BE" w:rsidP="001E02E7">
      <w:pPr>
        <w:pStyle w:val="Heading4"/>
      </w:pPr>
      <w:r w:rsidRPr="001E02E7">
        <w:t>It’s exaggerated</w:t>
      </w:r>
    </w:p>
    <w:p w:rsidR="008671BE" w:rsidRPr="001E02E7" w:rsidRDefault="008671BE" w:rsidP="001E02E7">
      <w:r w:rsidRPr="001E02E7">
        <w:rPr>
          <w:rStyle w:val="StyleStyleBold12pt"/>
        </w:rPr>
        <w:t>Sims 12</w:t>
      </w:r>
      <w:r w:rsidRPr="001E02E7">
        <w:t xml:space="preserve"> (David, 10/18/12, “Skilled Worker Shortage May Be Exaggerated”) http://news.thomasnet.com/IMT/2012/10/18/skilled-worker-shortage-may-be-exaggerated/</w:t>
      </w:r>
    </w:p>
    <w:p w:rsidR="008671BE" w:rsidRPr="001E02E7" w:rsidRDefault="008671BE" w:rsidP="001E02E7"/>
    <w:p w:rsidR="008671BE" w:rsidRPr="001E02E7" w:rsidRDefault="008671BE" w:rsidP="008671BE">
      <w:pPr>
        <w:rPr>
          <w:rFonts w:asciiTheme="minorHAnsi" w:hAnsiTheme="minorHAnsi"/>
          <w:b/>
          <w:bCs/>
          <w:u w:val="single"/>
        </w:rPr>
      </w:pPr>
      <w:r w:rsidRPr="001E02E7">
        <w:rPr>
          <w:sz w:val="16"/>
        </w:rPr>
        <w:t xml:space="preserve">Last year, </w:t>
      </w:r>
      <w:r w:rsidRPr="001E02E7">
        <w:rPr>
          <w:rStyle w:val="StyleBoldUnderline"/>
          <w:rFonts w:asciiTheme="minorHAnsi" w:hAnsiTheme="minorHAnsi"/>
          <w:highlight w:val="green"/>
        </w:rPr>
        <w:t>a</w:t>
      </w:r>
      <w:r w:rsidRPr="001E02E7">
        <w:rPr>
          <w:sz w:val="16"/>
        </w:rPr>
        <w:t xml:space="preserve"> Deloitte </w:t>
      </w:r>
      <w:r w:rsidRPr="001E02E7">
        <w:rPr>
          <w:rStyle w:val="StyleBoldUnderline"/>
          <w:rFonts w:asciiTheme="minorHAnsi" w:hAnsiTheme="minorHAnsi"/>
          <w:highlight w:val="green"/>
        </w:rPr>
        <w:t>report</w:t>
      </w:r>
      <w:r w:rsidRPr="001E02E7">
        <w:rPr>
          <w:rStyle w:val="StyleBoldUnderline"/>
          <w:rFonts w:asciiTheme="minorHAnsi" w:hAnsiTheme="minorHAnsi"/>
        </w:rPr>
        <w:t xml:space="preserve"> caused a stir when it </w:t>
      </w:r>
      <w:r w:rsidRPr="001E02E7">
        <w:rPr>
          <w:rStyle w:val="StyleBoldUnderline"/>
          <w:rFonts w:asciiTheme="minorHAnsi" w:hAnsiTheme="minorHAnsi"/>
          <w:highlight w:val="green"/>
        </w:rPr>
        <w:t xml:space="preserve">found that </w:t>
      </w:r>
      <w:r w:rsidRPr="001E02E7">
        <w:rPr>
          <w:rStyle w:val="highlight2"/>
          <w:b w:val="0"/>
          <w:sz w:val="20"/>
        </w:rPr>
        <w:t xml:space="preserve">the </w:t>
      </w:r>
      <w:r w:rsidRPr="001E02E7">
        <w:rPr>
          <w:rStyle w:val="StyleBoldUnderline"/>
          <w:highlight w:val="green"/>
        </w:rPr>
        <w:t>United States</w:t>
      </w:r>
      <w:r w:rsidRPr="001E02E7">
        <w:rPr>
          <w:sz w:val="16"/>
        </w:rPr>
        <w:t xml:space="preserve"> </w:t>
      </w:r>
      <w:r w:rsidRPr="001E02E7">
        <w:rPr>
          <w:rStyle w:val="StyleBoldUnderline"/>
          <w:rFonts w:asciiTheme="minorHAnsi" w:hAnsiTheme="minorHAnsi"/>
          <w:highlight w:val="green"/>
        </w:rPr>
        <w:t>manufacturing</w:t>
      </w:r>
      <w:r w:rsidRPr="001E02E7">
        <w:rPr>
          <w:rStyle w:val="StyleBoldUnderline"/>
          <w:rFonts w:asciiTheme="minorHAnsi" w:hAnsiTheme="minorHAnsi"/>
        </w:rPr>
        <w:t xml:space="preserve"> industry </w:t>
      </w:r>
      <w:r w:rsidRPr="001E02E7">
        <w:rPr>
          <w:rStyle w:val="StyleBoldUnderline"/>
          <w:rFonts w:asciiTheme="minorHAnsi" w:hAnsiTheme="minorHAnsi"/>
          <w:highlight w:val="green"/>
        </w:rPr>
        <w:t>was struggling to find</w:t>
      </w:r>
      <w:r w:rsidRPr="001E02E7">
        <w:rPr>
          <w:rStyle w:val="StyleBoldUnderline"/>
          <w:rFonts w:asciiTheme="minorHAnsi" w:hAnsiTheme="minorHAnsi"/>
        </w:rPr>
        <w:t xml:space="preserve"> enough </w:t>
      </w:r>
      <w:r w:rsidRPr="001E02E7">
        <w:rPr>
          <w:rStyle w:val="StyleBoldUnderline"/>
          <w:rFonts w:asciiTheme="minorHAnsi" w:hAnsiTheme="minorHAnsi"/>
          <w:highlight w:val="green"/>
        </w:rPr>
        <w:t>skilled workers</w:t>
      </w:r>
      <w:r w:rsidRPr="001E02E7">
        <w:rPr>
          <w:rStyle w:val="StyleBoldUnderline"/>
          <w:rFonts w:asciiTheme="minorHAnsi" w:hAnsiTheme="minorHAnsi"/>
        </w:rPr>
        <w:t xml:space="preserve"> to fill open jobs</w:t>
      </w:r>
      <w:r w:rsidRPr="001E02E7">
        <w:rPr>
          <w:sz w:val="16"/>
        </w:rPr>
        <w:t xml:space="preserve">, with as many as 600,000 jobs going unfilled despite an elevated national unemployment rate.  “Manufacturing work is changing so quickly that it’s harder for talent to keep up,” Thomas Morrison, principal at Deloitte Consulting LLP, remarked.  </w:t>
      </w:r>
      <w:r w:rsidRPr="001E02E7">
        <w:rPr>
          <w:rStyle w:val="StyleBoldUnderline"/>
          <w:rFonts w:asciiTheme="minorHAnsi" w:hAnsiTheme="minorHAnsi"/>
        </w:rPr>
        <w:t>However</w:t>
      </w:r>
      <w:r w:rsidRPr="001E02E7">
        <w:rPr>
          <w:rStyle w:val="StyleBoldUnderline"/>
          <w:rFonts w:asciiTheme="minorHAnsi" w:hAnsiTheme="minorHAnsi"/>
          <w:highlight w:val="green"/>
        </w:rPr>
        <w:t>, a new study</w:t>
      </w:r>
      <w:r w:rsidRPr="001E02E7">
        <w:rPr>
          <w:sz w:val="16"/>
        </w:rPr>
        <w:t xml:space="preserve"> from the Boston Consulting Group (BCG) </w:t>
      </w:r>
      <w:r w:rsidRPr="001E02E7">
        <w:rPr>
          <w:rStyle w:val="StyleBoldUnderline"/>
          <w:rFonts w:asciiTheme="minorHAnsi" w:hAnsiTheme="minorHAnsi"/>
          <w:highlight w:val="green"/>
        </w:rPr>
        <w:t>suggests the situation is less profound. BCG researchers found</w:t>
      </w:r>
      <w:r w:rsidRPr="001E02E7">
        <w:rPr>
          <w:rStyle w:val="StyleBoldUnderline"/>
          <w:rFonts w:asciiTheme="minorHAnsi" w:hAnsiTheme="minorHAnsi"/>
        </w:rPr>
        <w:t xml:space="preserve"> that </w:t>
      </w:r>
      <w:r w:rsidRPr="001E02E7">
        <w:rPr>
          <w:rStyle w:val="StyleBoldUnderline"/>
          <w:rFonts w:asciiTheme="minorHAnsi" w:hAnsiTheme="minorHAnsi"/>
          <w:highlight w:val="green"/>
        </w:rPr>
        <w:t>the so-called “skills gap”</w:t>
      </w:r>
      <w:r w:rsidRPr="001E02E7">
        <w:rPr>
          <w:rStyle w:val="StyleBoldUnderline"/>
          <w:rFonts w:asciiTheme="minorHAnsi" w:hAnsiTheme="minorHAnsi"/>
        </w:rPr>
        <w:t xml:space="preserve"> in U.S. manufacturing today </w:t>
      </w:r>
      <w:r w:rsidRPr="001E02E7">
        <w:rPr>
          <w:rStyle w:val="StyleBoldUnderline"/>
          <w:rFonts w:asciiTheme="minorHAnsi" w:hAnsiTheme="minorHAnsi"/>
          <w:highlight w:val="green"/>
        </w:rPr>
        <w:t xml:space="preserve">does exist, but that it’s </w:t>
      </w:r>
      <w:r w:rsidRPr="001E02E7">
        <w:rPr>
          <w:rStyle w:val="Emphasis"/>
          <w:highlight w:val="green"/>
        </w:rPr>
        <w:t>much less severe</w:t>
      </w:r>
      <w:r w:rsidRPr="001E02E7">
        <w:rPr>
          <w:rStyle w:val="StyleBoldUnderline"/>
          <w:rFonts w:asciiTheme="minorHAnsi" w:hAnsiTheme="minorHAnsi"/>
        </w:rPr>
        <w:t xml:space="preserve"> than many believe.  U.S. </w:t>
      </w:r>
      <w:r w:rsidRPr="001E02E7">
        <w:rPr>
          <w:rStyle w:val="StyleBoldUnderline"/>
          <w:rFonts w:asciiTheme="minorHAnsi" w:hAnsiTheme="minorHAnsi"/>
          <w:highlight w:val="green"/>
        </w:rPr>
        <w:t>manufacturing is short</w:t>
      </w:r>
      <w:r w:rsidRPr="001E02E7">
        <w:rPr>
          <w:rStyle w:val="StyleBoldUnderline"/>
          <w:rFonts w:asciiTheme="minorHAnsi" w:hAnsiTheme="minorHAnsi"/>
        </w:rPr>
        <w:t xml:space="preserve"> “some 80,000 to 100,000 highly skilled manufacturing workers, </w:t>
      </w:r>
      <w:r w:rsidRPr="001E02E7">
        <w:rPr>
          <w:rStyle w:val="StyleBoldUnderline"/>
          <w:rFonts w:asciiTheme="minorHAnsi" w:hAnsiTheme="minorHAnsi"/>
          <w:highlight w:val="green"/>
        </w:rPr>
        <w:t xml:space="preserve">less than 1 percent of the </w:t>
      </w:r>
      <w:r w:rsidRPr="001E02E7">
        <w:rPr>
          <w:rStyle w:val="StyleBoldUnderline"/>
          <w:rFonts w:asciiTheme="minorHAnsi" w:hAnsiTheme="minorHAnsi"/>
        </w:rPr>
        <w:t>nation’s 11.5 million manufacturing</w:t>
      </w:r>
      <w:r w:rsidRPr="001E02E7">
        <w:rPr>
          <w:rStyle w:val="StyleBoldUnderline"/>
          <w:rFonts w:asciiTheme="minorHAnsi" w:hAnsiTheme="minorHAnsi"/>
          <w:highlight w:val="green"/>
        </w:rPr>
        <w:t xml:space="preserve"> workers</w:t>
      </w:r>
      <w:r w:rsidRPr="001E02E7">
        <w:rPr>
          <w:rStyle w:val="StyleBoldUnderline"/>
          <w:rFonts w:asciiTheme="minorHAnsi" w:hAnsiTheme="minorHAnsi"/>
        </w:rPr>
        <w:t xml:space="preserve"> and less than 8 percent of its 1.4 million highly skilled manufacturing workers,” according to the report. </w:t>
      </w:r>
    </w:p>
    <w:p w:rsidR="008671BE" w:rsidRPr="001E02E7" w:rsidRDefault="001E02E7" w:rsidP="001E02E7">
      <w:pPr>
        <w:pStyle w:val="Heading3"/>
      </w:pPr>
      <w:r>
        <w:t>A2 Not Enough Oil</w:t>
      </w:r>
    </w:p>
    <w:p w:rsidR="008671BE" w:rsidRPr="001E02E7" w:rsidRDefault="008671BE" w:rsidP="001E02E7">
      <w:pPr>
        <w:pStyle w:val="Heading4"/>
      </w:pPr>
      <w:r w:rsidRPr="001E02E7">
        <w:t>There is plenty of oil—tech, reserves are under-estimated</w:t>
      </w:r>
    </w:p>
    <w:p w:rsidR="008671BE" w:rsidRPr="001E02E7" w:rsidRDefault="008671BE" w:rsidP="001E02E7">
      <w:r w:rsidRPr="001E02E7">
        <w:rPr>
          <w:rStyle w:val="StyleStyleBold12pt"/>
        </w:rPr>
        <w:t>American Petroleum Institute</w:t>
      </w:r>
      <w:r w:rsidRPr="001E02E7">
        <w:t xml:space="preserve"> (API), ONSHORE ACCESS TO OIL AND NATURAL GAS RESOURCES, </w:t>
      </w:r>
      <w:r w:rsidRPr="001E02E7">
        <w:rPr>
          <w:rStyle w:val="StyleStyleBold12pt"/>
        </w:rPr>
        <w:t>2009</w:t>
      </w:r>
      <w:r w:rsidRPr="001E02E7">
        <w:t xml:space="preserve">, http://www.api.org/~/media/Files/Policy/Exploration/onshore_access_primer.ashx, </w:t>
      </w:r>
    </w:p>
    <w:p w:rsidR="001E02E7" w:rsidRDefault="001E02E7" w:rsidP="001E02E7">
      <w:pPr>
        <w:rPr>
          <w:rStyle w:val="StyleBoldUnderline"/>
          <w:highlight w:val="green"/>
        </w:rPr>
      </w:pPr>
    </w:p>
    <w:p w:rsidR="008671BE" w:rsidRPr="001E02E7" w:rsidRDefault="008671BE" w:rsidP="001E02E7">
      <w:pPr>
        <w:rPr>
          <w:color w:val="000000"/>
          <w:sz w:val="16"/>
        </w:rPr>
      </w:pPr>
      <w:r w:rsidRPr="001E02E7">
        <w:rPr>
          <w:rStyle w:val="StyleBoldUnderline"/>
          <w:highlight w:val="green"/>
        </w:rPr>
        <w:t xml:space="preserve">There could be </w:t>
      </w:r>
      <w:r w:rsidRPr="001E02E7">
        <w:rPr>
          <w:rStyle w:val="Emphasis"/>
          <w:highlight w:val="green"/>
        </w:rPr>
        <w:t>much more oil</w:t>
      </w:r>
      <w:r w:rsidRPr="001E02E7">
        <w:rPr>
          <w:color w:val="000000"/>
          <w:sz w:val="16"/>
        </w:rPr>
        <w:t xml:space="preserve"> and natural gas </w:t>
      </w:r>
      <w:r w:rsidRPr="001E02E7">
        <w:rPr>
          <w:rStyle w:val="StyleBoldUnderline"/>
        </w:rPr>
        <w:t xml:space="preserve">onshore </w:t>
      </w:r>
      <w:r w:rsidRPr="001E02E7">
        <w:rPr>
          <w:rStyle w:val="StyleBoldUnderline"/>
          <w:highlight w:val="green"/>
        </w:rPr>
        <w:t>than previously known</w:t>
      </w:r>
      <w:r w:rsidRPr="001E02E7">
        <w:rPr>
          <w:rStyle w:val="StyleBoldUnderline"/>
        </w:rPr>
        <w:t xml:space="preserve"> in areas where industry has been unable to fully explore, and </w:t>
      </w:r>
      <w:r w:rsidRPr="001E02E7">
        <w:rPr>
          <w:rStyle w:val="StyleBoldUnderline"/>
          <w:highlight w:val="green"/>
        </w:rPr>
        <w:t>new technologies allow us to access resources previously</w:t>
      </w:r>
      <w:r w:rsidRPr="001E02E7">
        <w:rPr>
          <w:rStyle w:val="StyleBoldUnderline"/>
        </w:rPr>
        <w:t xml:space="preserve"> thought </w:t>
      </w:r>
      <w:r w:rsidRPr="001E02E7">
        <w:rPr>
          <w:rStyle w:val="StyleBoldUnderline"/>
          <w:highlight w:val="green"/>
        </w:rPr>
        <w:t xml:space="preserve">unreachable. There are </w:t>
      </w:r>
      <w:r w:rsidRPr="001E02E7">
        <w:rPr>
          <w:rStyle w:val="Emphasis"/>
          <w:highlight w:val="green"/>
        </w:rPr>
        <w:t>many examples</w:t>
      </w:r>
      <w:r w:rsidRPr="001E02E7">
        <w:rPr>
          <w:color w:val="000000"/>
          <w:sz w:val="16"/>
        </w:rPr>
        <w:t xml:space="preserve"> of how the government’s initial estimates dramatically underestimated the amount of actual resources. For example: </w:t>
      </w:r>
      <w:r w:rsidRPr="001E02E7">
        <w:rPr>
          <w:rStyle w:val="StyleBoldUnderline"/>
        </w:rPr>
        <w:t xml:space="preserve">• Alaska’s </w:t>
      </w:r>
      <w:r w:rsidRPr="001E02E7">
        <w:rPr>
          <w:rStyle w:val="StyleBoldUnderline"/>
          <w:highlight w:val="green"/>
        </w:rPr>
        <w:t>Prudhoe Bay</w:t>
      </w:r>
      <w:r w:rsidRPr="001E02E7">
        <w:rPr>
          <w:rStyle w:val="StyleBoldUnderline"/>
        </w:rPr>
        <w:t xml:space="preserve"> oilfield </w:t>
      </w:r>
      <w:r w:rsidRPr="001E02E7">
        <w:rPr>
          <w:rStyle w:val="StyleBoldUnderline"/>
          <w:highlight w:val="green"/>
        </w:rPr>
        <w:t>has produced</w:t>
      </w:r>
      <w:r w:rsidRPr="001E02E7">
        <w:rPr>
          <w:rStyle w:val="StyleBoldUnderline"/>
        </w:rPr>
        <w:t xml:space="preserve"> more than </w:t>
      </w:r>
      <w:r w:rsidRPr="001E02E7">
        <w:rPr>
          <w:rStyle w:val="StyleBoldUnderline"/>
          <w:highlight w:val="green"/>
        </w:rPr>
        <w:t>15 billion barrels</w:t>
      </w:r>
      <w:r w:rsidRPr="001E02E7">
        <w:rPr>
          <w:rStyle w:val="StyleBoldUnderline"/>
        </w:rPr>
        <w:t xml:space="preserve"> of oil </w:t>
      </w:r>
      <w:r w:rsidRPr="001E02E7">
        <w:rPr>
          <w:color w:val="000000"/>
          <w:sz w:val="16"/>
        </w:rPr>
        <w:t xml:space="preserve">and natural gas liquids, </w:t>
      </w:r>
      <w:r w:rsidRPr="001E02E7">
        <w:rPr>
          <w:rStyle w:val="StyleBoldUnderline"/>
          <w:highlight w:val="green"/>
        </w:rPr>
        <w:t>and is still producing. Government agencies</w:t>
      </w:r>
      <w:r w:rsidRPr="001E02E7">
        <w:rPr>
          <w:rStyle w:val="StyleBoldUnderline"/>
        </w:rPr>
        <w:t xml:space="preserve"> initially </w:t>
      </w:r>
      <w:r w:rsidRPr="001E02E7">
        <w:rPr>
          <w:rStyle w:val="StyleBoldUnderline"/>
          <w:highlight w:val="green"/>
        </w:rPr>
        <w:t>forecast the region would produce no more than 9 billion</w:t>
      </w:r>
      <w:r w:rsidRPr="001E02E7">
        <w:rPr>
          <w:rStyle w:val="StyleBoldUnderline"/>
        </w:rPr>
        <w:t xml:space="preserve"> barrels total. </w:t>
      </w:r>
      <w:r w:rsidRPr="001E02E7">
        <w:rPr>
          <w:color w:val="000000"/>
          <w:sz w:val="16"/>
        </w:rPr>
        <w:t xml:space="preserve">• </w:t>
      </w:r>
      <w:r w:rsidRPr="001E02E7">
        <w:rPr>
          <w:rStyle w:val="StyleBoldUnderline"/>
        </w:rPr>
        <w:t xml:space="preserve">In </w:t>
      </w:r>
      <w:r w:rsidRPr="001E02E7">
        <w:rPr>
          <w:rStyle w:val="StyleBoldUnderline"/>
          <w:highlight w:val="green"/>
        </w:rPr>
        <w:t>the Bakken Formation</w:t>
      </w:r>
      <w:r w:rsidRPr="001E02E7">
        <w:rPr>
          <w:color w:val="000000"/>
          <w:sz w:val="16"/>
        </w:rPr>
        <w:t xml:space="preserve"> of North Dakota and Montana, </w:t>
      </w:r>
      <w:r w:rsidRPr="001E02E7">
        <w:rPr>
          <w:rStyle w:val="StyleBoldUnderline"/>
        </w:rPr>
        <w:t xml:space="preserve">the U.S. Geological Survey now estimates that the resource </w:t>
      </w:r>
      <w:r w:rsidRPr="001E02E7">
        <w:rPr>
          <w:rStyle w:val="StyleBoldUnderline"/>
          <w:highlight w:val="green"/>
        </w:rPr>
        <w:t>may contain up to</w:t>
      </w:r>
      <w:r w:rsidRPr="001E02E7">
        <w:rPr>
          <w:rStyle w:val="StyleBoldUnderline"/>
        </w:rPr>
        <w:t xml:space="preserve"> </w:t>
      </w:r>
      <w:r w:rsidRPr="001E02E7">
        <w:rPr>
          <w:rStyle w:val="StyleBoldUnderline"/>
          <w:highlight w:val="green"/>
        </w:rPr>
        <w:t>4.3 billion barrels</w:t>
      </w:r>
      <w:r w:rsidRPr="001E02E7">
        <w:rPr>
          <w:rStyle w:val="StyleBoldUnderline"/>
        </w:rPr>
        <w:t xml:space="preserve"> of technical recoverable oil – </w:t>
      </w:r>
      <w:r w:rsidRPr="001E02E7">
        <w:rPr>
          <w:rStyle w:val="StyleBoldUnderline"/>
          <w:highlight w:val="green"/>
        </w:rPr>
        <w:t>a 25-fold increase over previous estimates</w:t>
      </w:r>
      <w:r w:rsidRPr="001E02E7">
        <w:rPr>
          <w:color w:val="000000"/>
          <w:sz w:val="16"/>
        </w:rPr>
        <w:t xml:space="preserve">. </w:t>
      </w:r>
    </w:p>
    <w:p w:rsidR="008671BE" w:rsidRPr="001E02E7" w:rsidRDefault="001E02E7" w:rsidP="001E02E7">
      <w:pPr>
        <w:pStyle w:val="Heading3"/>
      </w:pPr>
      <w:r>
        <w:t>A2 Peak Oil</w:t>
      </w:r>
    </w:p>
    <w:p w:rsidR="008671BE" w:rsidRPr="001E02E7" w:rsidRDefault="008671BE" w:rsidP="001E02E7">
      <w:pPr>
        <w:pStyle w:val="Heading4"/>
      </w:pPr>
      <w:r w:rsidRPr="001E02E7">
        <w:t>We have a ton of oil</w:t>
      </w:r>
    </w:p>
    <w:p w:rsidR="008671BE" w:rsidRPr="001E02E7" w:rsidRDefault="008671BE" w:rsidP="001E02E7">
      <w:r w:rsidRPr="001E02E7">
        <w:rPr>
          <w:rStyle w:val="StyleStyleBold12pt"/>
        </w:rPr>
        <w:t>Mead 12</w:t>
      </w:r>
      <w:r w:rsidRPr="001E02E7">
        <w:t xml:space="preserve"> (Walter Russell, James Clarke Chace Professor of Foreign Affairs and Humanities at Bard College, 7/15/12, “Energy Revolution 2: A Post Post-American Post” The American Interest) http://blogs.the-american-interest.com/wrm/2012/07/15/energy-revolution-2-a-post-post-american-post/</w:t>
      </w:r>
    </w:p>
    <w:p w:rsidR="008671BE" w:rsidRPr="001E02E7" w:rsidRDefault="008671BE" w:rsidP="001E02E7"/>
    <w:p w:rsidR="008671BE" w:rsidRPr="00D67C0B" w:rsidRDefault="008671BE" w:rsidP="00D67C0B">
      <w:pPr>
        <w:rPr>
          <w:b/>
          <w:bCs/>
          <w:highlight w:val="green"/>
          <w:u w:val="single"/>
        </w:rPr>
      </w:pPr>
      <w:r w:rsidRPr="001E02E7">
        <w:rPr>
          <w:rStyle w:val="Emphasis"/>
          <w:highlight w:val="green"/>
        </w:rPr>
        <w:t>Forget peak oil;</w:t>
      </w:r>
      <w:r w:rsidRPr="001E02E7">
        <w:rPr>
          <w:rStyle w:val="StyleBoldUnderline"/>
        </w:rPr>
        <w:t xml:space="preserve"> forget the Middle East.</w:t>
      </w:r>
      <w:r w:rsidRPr="001E02E7">
        <w:rPr>
          <w:sz w:val="16"/>
        </w:rPr>
        <w:t xml:space="preserve"> The energy revolution of the 21st century isn’t about solar energy or wind power and the “scramble for oil” isn’t going to drive global politics. </w:t>
      </w:r>
      <w:r w:rsidRPr="001E02E7">
        <w:rPr>
          <w:rStyle w:val="StyleBoldUnderline"/>
        </w:rPr>
        <w:t>The energy abundance that helped propel the United States to global leadership in the 19th and 2oth centuries is back; if the energy revolution</w:t>
      </w:r>
      <w:r w:rsidRPr="001E02E7">
        <w:rPr>
          <w:sz w:val="16"/>
        </w:rPr>
        <w:t xml:space="preserve"> now taking shape </w:t>
      </w:r>
      <w:r w:rsidRPr="001E02E7">
        <w:rPr>
          <w:rStyle w:val="StyleBoldUnderline"/>
        </w:rPr>
        <w:t>lives up to its full potential, we are headed into a new century in which the location of the world’s energy resources and the structure of the world’s energy trade support American affluence at home and power abroad</w:t>
      </w:r>
      <w:r w:rsidRPr="001E02E7">
        <w:rPr>
          <w:sz w:val="16"/>
        </w:rPr>
        <w:t xml:space="preserve">. By some estimates, </w:t>
      </w:r>
      <w:r w:rsidRPr="001E02E7">
        <w:rPr>
          <w:rStyle w:val="StyleBoldUnderline"/>
          <w:highlight w:val="green"/>
        </w:rPr>
        <w:t>the United States</w:t>
      </w:r>
      <w:r w:rsidRPr="001E02E7">
        <w:rPr>
          <w:rStyle w:val="StyleBoldUnderline"/>
        </w:rPr>
        <w:t xml:space="preserve"> </w:t>
      </w:r>
      <w:r w:rsidRPr="001E02E7">
        <w:rPr>
          <w:rStyle w:val="Emphasis"/>
          <w:highlight w:val="green"/>
        </w:rPr>
        <w:t>has more oil than Saudi Arabia, Iraq and Iran combined,</w:t>
      </w:r>
      <w:r w:rsidRPr="001E02E7">
        <w:rPr>
          <w:sz w:val="16"/>
        </w:rPr>
        <w:t xml:space="preserve"> and Canada may have even more than the United States. </w:t>
      </w:r>
      <w:r w:rsidRPr="001E02E7">
        <w:rPr>
          <w:rStyle w:val="StyleBoldUnderline"/>
          <w:highlight w:val="green"/>
        </w:rPr>
        <w:t>A GAO report released last May</w:t>
      </w:r>
      <w:r w:rsidRPr="001E02E7">
        <w:rPr>
          <w:sz w:val="16"/>
        </w:rPr>
        <w:t xml:space="preserve"> (pdf link can be found here) </w:t>
      </w:r>
      <w:r w:rsidRPr="001E02E7">
        <w:rPr>
          <w:rStyle w:val="StyleBoldUnderline"/>
          <w:highlight w:val="green"/>
        </w:rPr>
        <w:t>estimates that up to</w:t>
      </w:r>
      <w:r w:rsidRPr="001E02E7">
        <w:rPr>
          <w:rStyle w:val="StyleBoldUnderline"/>
        </w:rPr>
        <w:t xml:space="preserve"> the equivalent of </w:t>
      </w:r>
      <w:r w:rsidRPr="001E02E7">
        <w:rPr>
          <w:rStyle w:val="StyleBoldUnderline"/>
          <w:highlight w:val="green"/>
        </w:rPr>
        <w:t xml:space="preserve">3 trillion barrels of shale oil may lie in just one of the major </w:t>
      </w:r>
      <w:r w:rsidRPr="001E02E7">
        <w:rPr>
          <w:rStyle w:val="StyleBoldUnderline"/>
        </w:rPr>
        <w:t xml:space="preserve">potential </w:t>
      </w:r>
      <w:r w:rsidRPr="001E02E7">
        <w:rPr>
          <w:rStyle w:val="StyleBoldUnderline"/>
          <w:highlight w:val="green"/>
        </w:rPr>
        <w:t>US energy production</w:t>
      </w:r>
      <w:r w:rsidRPr="001E02E7">
        <w:rPr>
          <w:rStyle w:val="StyleBoldUnderline"/>
        </w:rPr>
        <w:t xml:space="preserve"> sites</w:t>
      </w:r>
      <w:r w:rsidRPr="001E02E7">
        <w:rPr>
          <w:sz w:val="16"/>
        </w:rPr>
        <w:t xml:space="preserve">. If half of this oil is recoverable, US reserves in this one deposit are roughly equal to the known reserves of the rest of the world combined. Edward Luce, an FT writer usually more given to tracing America’s decline than to promoting its prospects, cites estimates that </w:t>
      </w:r>
      <w:r w:rsidRPr="001E02E7">
        <w:rPr>
          <w:rStyle w:val="StyleBoldUnderline"/>
        </w:rPr>
        <w:t>as early as 2020 the US may be producing more oil than Saudi Arabia. So dramatic are America’s finds, analysts talk of the US turning into the world’s new Saudi Arabia by 2020</w:t>
      </w:r>
      <w:r w:rsidRPr="001E02E7">
        <w:rPr>
          <w:sz w:val="16"/>
        </w:rPr>
        <w:t xml:space="preserve">, with up to 15m barrels a day of liquid energy production (against the desert kingdom’s 11m b/d this year). </w:t>
      </w:r>
      <w:r w:rsidRPr="001E02E7">
        <w:rPr>
          <w:rStyle w:val="StyleBoldUnderline"/>
        </w:rPr>
        <w:t>Most of the credit goes to private sector innovators, who took their cue from the high oil prices in the last decade to devise ways of tapping previously uneconomic underground reserves of “tight oil”</w:t>
      </w:r>
      <w:r w:rsidRPr="001E02E7">
        <w:rPr>
          <w:sz w:val="16"/>
        </w:rPr>
        <w:t xml:space="preserve"> and shale gas. </w:t>
      </w:r>
      <w:r w:rsidRPr="001E02E7">
        <w:rPr>
          <w:rStyle w:val="StyleBoldUnderline"/>
        </w:rPr>
        <w:t xml:space="preserve">And some of it is down to plain luck. </w:t>
      </w:r>
      <w:r w:rsidRPr="001E02E7">
        <w:rPr>
          <w:rStyle w:val="StyleBoldUnderline"/>
          <w:highlight w:val="green"/>
        </w:rPr>
        <w:t xml:space="preserve">Far from reaching its final frontier, America has discovered new ones under the ground. </w:t>
      </w:r>
    </w:p>
    <w:p w:rsidR="008671BE" w:rsidRPr="001E02E7" w:rsidRDefault="008671BE" w:rsidP="001E02E7">
      <w:pPr>
        <w:pStyle w:val="Heading4"/>
      </w:pPr>
      <w:r w:rsidRPr="001E02E7">
        <w:t>Peak oil doesn’t matter—high prices make more resources recoverable</w:t>
      </w:r>
    </w:p>
    <w:p w:rsidR="008671BE" w:rsidRPr="00D67C0B" w:rsidRDefault="008671BE" w:rsidP="00D67C0B">
      <w:r w:rsidRPr="00D67C0B">
        <w:rPr>
          <w:rStyle w:val="StyleStyleBold12pt"/>
        </w:rPr>
        <w:t>Hancox 12</w:t>
      </w:r>
      <w:r w:rsidRPr="00D67C0B">
        <w:t xml:space="preserve"> (Ed, independent writer and employee in the risk management sector, July, “Fracking and Oil Boom Will Reshape American Energy Policy” Policymic) http://www.policymic.com/articles/9950/fracking-and-oil-boom-will-reshape-american-energy-policy</w:t>
      </w:r>
    </w:p>
    <w:p w:rsidR="008671BE" w:rsidRPr="00D67C0B" w:rsidRDefault="008671BE" w:rsidP="00D67C0B"/>
    <w:p w:rsidR="008671BE" w:rsidRPr="00D67C0B" w:rsidRDefault="008671BE" w:rsidP="00D67C0B">
      <w:pPr>
        <w:ind w:right="432"/>
        <w:rPr>
          <w:b/>
          <w:bCs/>
          <w:u w:val="single"/>
        </w:rPr>
      </w:pPr>
      <w:r w:rsidRPr="001E02E7">
        <w:rPr>
          <w:color w:val="000000"/>
          <w:sz w:val="16"/>
        </w:rPr>
        <w:t xml:space="preserve">In one sense you can't argue against the Peak Oil concept: oil is a finite resource, so at some point there will indeed be a production “peak.” The problem is that </w:t>
      </w:r>
      <w:r w:rsidRPr="001E02E7">
        <w:rPr>
          <w:rStyle w:val="StyleBoldUnderline"/>
        </w:rPr>
        <w:t>the downward slope is not nearly as linear as Peak Oil theorists would like us to believe</w:t>
      </w:r>
      <w:r w:rsidRPr="001E02E7">
        <w:rPr>
          <w:color w:val="000000"/>
          <w:sz w:val="16"/>
        </w:rPr>
        <w:t xml:space="preserve"> it is. </w:t>
      </w:r>
      <w:r w:rsidRPr="001E02E7">
        <w:rPr>
          <w:rStyle w:val="StyleBoldUnderline"/>
          <w:highlight w:val="green"/>
        </w:rPr>
        <w:t>Peak Oil overlooks</w:t>
      </w:r>
      <w:r w:rsidRPr="001E02E7">
        <w:rPr>
          <w:rStyle w:val="StyleBoldUnderline"/>
        </w:rPr>
        <w:t xml:space="preserve"> some </w:t>
      </w:r>
      <w:r w:rsidRPr="001E02E7">
        <w:rPr>
          <w:rStyle w:val="StyleBoldUnderline"/>
          <w:highlight w:val="green"/>
        </w:rPr>
        <w:t>basic economics</w:t>
      </w:r>
      <w:r w:rsidRPr="001E02E7">
        <w:rPr>
          <w:rStyle w:val="StyleBoldUnderline"/>
        </w:rPr>
        <w:t xml:space="preserve">: for example, </w:t>
      </w:r>
      <w:r w:rsidRPr="001E02E7">
        <w:rPr>
          <w:rStyle w:val="StyleBoldUnderline"/>
          <w:highlight w:val="green"/>
        </w:rPr>
        <w:t>if oil is selling at $30/barrel, it makes no economic sense to develop a</w:t>
      </w:r>
      <w:r w:rsidRPr="001E02E7">
        <w:rPr>
          <w:rStyle w:val="StyleBoldUnderline"/>
        </w:rPr>
        <w:t xml:space="preserve">n oil </w:t>
      </w:r>
      <w:r w:rsidRPr="001E02E7">
        <w:rPr>
          <w:rStyle w:val="StyleBoldUnderline"/>
          <w:highlight w:val="green"/>
        </w:rPr>
        <w:t>field where</w:t>
      </w:r>
      <w:r w:rsidRPr="001E02E7">
        <w:rPr>
          <w:rStyle w:val="StyleBoldUnderline"/>
        </w:rPr>
        <w:t xml:space="preserve"> your pro</w:t>
      </w:r>
      <w:r w:rsidRPr="001E02E7">
        <w:rPr>
          <w:rStyle w:val="StyleBoldUnderline"/>
          <w:highlight w:val="green"/>
        </w:rPr>
        <w:t>duction costs will be $40/barrel</w:t>
      </w:r>
      <w:r w:rsidRPr="001E02E7">
        <w:rPr>
          <w:color w:val="000000"/>
          <w:sz w:val="16"/>
        </w:rPr>
        <w:t xml:space="preserve"> since you'll lose money on every drop of oil you produce; </w:t>
      </w:r>
      <w:r w:rsidRPr="001E02E7">
        <w:rPr>
          <w:rStyle w:val="StyleBoldUnderline"/>
          <w:highlight w:val="green"/>
        </w:rPr>
        <w:t>but if oil starts selling at $80/barrel</w:t>
      </w:r>
      <w:r w:rsidRPr="001E02E7">
        <w:rPr>
          <w:rStyle w:val="StyleBoldUnderline"/>
        </w:rPr>
        <w:t xml:space="preserve">, suddenly </w:t>
      </w:r>
      <w:r w:rsidRPr="001E02E7">
        <w:rPr>
          <w:rStyle w:val="StyleBoldUnderline"/>
          <w:highlight w:val="green"/>
        </w:rPr>
        <w:t>developing this field makes</w:t>
      </w:r>
      <w:r w:rsidRPr="001E02E7">
        <w:rPr>
          <w:rStyle w:val="StyleBoldUnderline"/>
        </w:rPr>
        <w:t xml:space="preserve"> a lot more </w:t>
      </w:r>
      <w:r w:rsidRPr="001E02E7">
        <w:rPr>
          <w:rStyle w:val="StyleBoldUnderline"/>
          <w:highlight w:val="green"/>
        </w:rPr>
        <w:t>sense. Add to that tech</w:t>
      </w:r>
      <w:r w:rsidRPr="001E02E7">
        <w:rPr>
          <w:rStyle w:val="StyleBoldUnderline"/>
        </w:rPr>
        <w:t xml:space="preserve">nologies like horizontal drilling and hydrofracking </w:t>
      </w:r>
      <w:r w:rsidRPr="001E02E7">
        <w:rPr>
          <w:rStyle w:val="StyleBoldUnderline"/>
          <w:highlight w:val="green"/>
        </w:rPr>
        <w:t>and suddenly</w:t>
      </w:r>
      <w:r w:rsidRPr="001E02E7">
        <w:rPr>
          <w:rStyle w:val="StyleBoldUnderline"/>
        </w:rPr>
        <w:t xml:space="preserve"> a lot of </w:t>
      </w:r>
      <w:r w:rsidRPr="001E02E7">
        <w:rPr>
          <w:rStyle w:val="StyleBoldUnderline"/>
          <w:highlight w:val="green"/>
        </w:rPr>
        <w:t>previously dismissed oil</w:t>
      </w:r>
      <w:r w:rsidRPr="001E02E7">
        <w:rPr>
          <w:color w:val="000000"/>
          <w:sz w:val="16"/>
        </w:rPr>
        <w:t xml:space="preserve"> and gas </w:t>
      </w:r>
      <w:r w:rsidRPr="001E02E7">
        <w:rPr>
          <w:rStyle w:val="StyleBoldUnderline"/>
          <w:highlight w:val="green"/>
        </w:rPr>
        <w:t>fields become valuable reserves. This is why</w:t>
      </w:r>
      <w:r w:rsidRPr="001E02E7">
        <w:rPr>
          <w:color w:val="000000"/>
          <w:sz w:val="16"/>
        </w:rPr>
        <w:t xml:space="preserve"> author Daniel Yergin notes that </w:t>
      </w:r>
      <w:r w:rsidRPr="001E02E7">
        <w:rPr>
          <w:rStyle w:val="StyleBoldUnderline"/>
        </w:rPr>
        <w:t xml:space="preserve">global </w:t>
      </w:r>
      <w:r w:rsidRPr="001E02E7">
        <w:rPr>
          <w:rStyle w:val="StyleBoldUnderline"/>
          <w:highlight w:val="green"/>
        </w:rPr>
        <w:t>oil supplies have increased three-fold since</w:t>
      </w:r>
      <w:r w:rsidRPr="001E02E7">
        <w:rPr>
          <w:rStyle w:val="StyleBoldUnderline"/>
        </w:rPr>
        <w:t xml:space="preserve"> the </w:t>
      </w:r>
      <w:r w:rsidRPr="001E02E7">
        <w:rPr>
          <w:rStyle w:val="StyleBoldUnderline"/>
          <w:highlight w:val="green"/>
        </w:rPr>
        <w:t xml:space="preserve">Peak Oil </w:t>
      </w:r>
      <w:r w:rsidRPr="001E02E7">
        <w:rPr>
          <w:rStyle w:val="StyleBoldUnderline"/>
        </w:rPr>
        <w:t xml:space="preserve">theory </w:t>
      </w:r>
      <w:r w:rsidRPr="001E02E7">
        <w:rPr>
          <w:rStyle w:val="StyleBoldUnderline"/>
          <w:highlight w:val="green"/>
        </w:rPr>
        <w:t>was first proposed</w:t>
      </w:r>
      <w:r w:rsidRPr="001E02E7">
        <w:rPr>
          <w:rStyle w:val="StyleBoldUnderline"/>
        </w:rPr>
        <w:t xml:space="preserve"> in the 70s.</w:t>
      </w:r>
    </w:p>
    <w:p w:rsidR="008671BE" w:rsidRPr="001E02E7" w:rsidRDefault="00D67C0B" w:rsidP="001E02E7">
      <w:pPr>
        <w:pStyle w:val="Heading3"/>
      </w:pPr>
      <w:r>
        <w:t xml:space="preserve">A2 </w:t>
      </w:r>
      <w:r w:rsidR="008671BE" w:rsidRPr="001E02E7">
        <w:t>Pipeline Bottlenecks”</w:t>
      </w:r>
    </w:p>
    <w:p w:rsidR="008671BE" w:rsidRPr="00D67C0B" w:rsidRDefault="008671BE" w:rsidP="00D67C0B">
      <w:pPr>
        <w:pStyle w:val="Heading4"/>
      </w:pPr>
      <w:r w:rsidRPr="00D67C0B">
        <w:t>Pipeline expansions solve bottlenecks</w:t>
      </w:r>
    </w:p>
    <w:p w:rsidR="008671BE" w:rsidRPr="00D67C0B" w:rsidRDefault="008671BE" w:rsidP="00D67C0B">
      <w:r w:rsidRPr="00D67C0B">
        <w:rPr>
          <w:rStyle w:val="StyleStyleBold12pt"/>
        </w:rPr>
        <w:t>Hunsucker 13</w:t>
      </w:r>
      <w:r w:rsidRPr="00D67C0B">
        <w:t xml:space="preserve"> (Bridget, staff writer, 1/15/13, “A new era for US Gulf Coast oil refining dynamics has dawned” Platts) http://blogs.platts.com/2013/01/15/gulf-oil/</w:t>
      </w:r>
    </w:p>
    <w:p w:rsidR="008671BE" w:rsidRPr="00D67C0B" w:rsidRDefault="008671BE" w:rsidP="00D67C0B"/>
    <w:p w:rsidR="008671BE" w:rsidRPr="00D67C0B" w:rsidRDefault="008671BE" w:rsidP="00D67C0B">
      <w:pPr>
        <w:pStyle w:val="evidencetext"/>
        <w:ind w:left="0"/>
        <w:rPr>
          <w:rFonts w:asciiTheme="minorHAnsi" w:hAnsiTheme="minorHAnsi"/>
          <w:b/>
          <w:bCs/>
          <w:sz w:val="22"/>
          <w:u w:val="single"/>
        </w:rPr>
      </w:pPr>
      <w:r w:rsidRPr="001E02E7">
        <w:rPr>
          <w:rStyle w:val="StyleBoldUnderline"/>
          <w:rFonts w:asciiTheme="minorHAnsi" w:hAnsiTheme="minorHAnsi"/>
          <w:highlight w:val="green"/>
        </w:rPr>
        <w:t>After years of</w:t>
      </w:r>
      <w:r w:rsidRPr="001E02E7">
        <w:rPr>
          <w:rStyle w:val="StyleBoldUnderline"/>
          <w:rFonts w:asciiTheme="minorHAnsi" w:hAnsiTheme="minorHAnsi"/>
        </w:rPr>
        <w:t xml:space="preserve"> stockpiles and </w:t>
      </w:r>
      <w:r w:rsidRPr="001E02E7">
        <w:rPr>
          <w:rStyle w:val="StyleBoldUnderline"/>
          <w:rFonts w:asciiTheme="minorHAnsi" w:hAnsiTheme="minorHAnsi"/>
          <w:highlight w:val="green"/>
        </w:rPr>
        <w:t>capacity constraints, a sea change in US crude flows began last week when the Seaway Pipeline expanded</w:t>
      </w:r>
      <w:r w:rsidRPr="001E02E7">
        <w:rPr>
          <w:rStyle w:val="StyleBoldUnderline"/>
          <w:rFonts w:asciiTheme="minorHAnsi" w:hAnsiTheme="minorHAnsi"/>
        </w:rPr>
        <w:t xml:space="preserve"> to 400,000 b/d.</w:t>
      </w:r>
      <w:r w:rsidRPr="001E02E7">
        <w:t xml:space="preserve"> The pipeline marks the first capacity to link the oil hub of Cushing, Oklahoma, and the Texas Gulf Coast. </w:t>
      </w:r>
      <w:r w:rsidRPr="001E02E7">
        <w:rPr>
          <w:rStyle w:val="StyleBoldUnderline"/>
          <w:rFonts w:asciiTheme="minorHAnsi" w:hAnsiTheme="minorHAnsi"/>
        </w:rPr>
        <w:t>This is expected to usher in a new period of crude enlightenment, a “renaissance” as some are calling it</w:t>
      </w:r>
      <w:r w:rsidRPr="001E02E7">
        <w:t xml:space="preserve">, albeit more pragmatic than artistic. (That is, unless one considers the hum of a drilling rig to be a beautiful ballad, pipeline blueprints an architectural achievement or the energy analyst a great philosopher.) Nearly a year ago, as a markets reporter trying to make sense of my new beat covering US Gulf Coast crude oil, my editors and managers used words like “unprecedented” and “shifting” to describe the exciting times to come in the US crude industry. “You will learn to love it,” one of my colleagues said. There are new developments that will change everything, industry folks said. They were right. </w:t>
      </w:r>
      <w:r w:rsidRPr="001E02E7">
        <w:rPr>
          <w:rStyle w:val="StyleBoldUnderline"/>
          <w:rFonts w:asciiTheme="minorHAnsi" w:hAnsiTheme="minorHAnsi"/>
        </w:rPr>
        <w:t xml:space="preserve">In the next three months, </w:t>
      </w:r>
      <w:r w:rsidRPr="001E02E7">
        <w:rPr>
          <w:rStyle w:val="StyleBoldUnderline"/>
          <w:rFonts w:asciiTheme="minorHAnsi" w:hAnsiTheme="minorHAnsi"/>
          <w:highlight w:val="green"/>
        </w:rPr>
        <w:t>awaited pipeline capacity will flow to the Gulf</w:t>
      </w:r>
      <w:r w:rsidRPr="001E02E7">
        <w:rPr>
          <w:rStyle w:val="StyleBoldUnderline"/>
          <w:rFonts w:asciiTheme="minorHAnsi" w:hAnsiTheme="minorHAnsi"/>
        </w:rPr>
        <w:t xml:space="preserve"> Coast region, </w:t>
      </w:r>
      <w:r w:rsidRPr="001E02E7">
        <w:rPr>
          <w:rStyle w:val="StyleBoldUnderline"/>
          <w:rFonts w:asciiTheme="minorHAnsi" w:hAnsiTheme="minorHAnsi"/>
          <w:highlight w:val="green"/>
        </w:rPr>
        <w:t>relieving</w:t>
      </w:r>
      <w:r w:rsidRPr="001E02E7">
        <w:rPr>
          <w:rStyle w:val="StyleBoldUnderline"/>
          <w:rFonts w:asciiTheme="minorHAnsi" w:hAnsiTheme="minorHAnsi"/>
        </w:rPr>
        <w:t xml:space="preserve"> long-</w:t>
      </w:r>
      <w:r w:rsidRPr="001E02E7">
        <w:rPr>
          <w:rStyle w:val="StyleBoldUnderline"/>
          <w:rFonts w:asciiTheme="minorHAnsi" w:hAnsiTheme="minorHAnsi"/>
          <w:highlight w:val="green"/>
        </w:rPr>
        <w:t>constrained crude production</w:t>
      </w:r>
      <w:r w:rsidRPr="001E02E7">
        <w:rPr>
          <w:rStyle w:val="StyleBoldUnderline"/>
          <w:rFonts w:asciiTheme="minorHAnsi" w:hAnsiTheme="minorHAnsi"/>
        </w:rPr>
        <w:t>.</w:t>
      </w:r>
      <w:r w:rsidRPr="001E02E7">
        <w:t xml:space="preserve"> One million b/d of pipeline capacity, most of it new, will connect Eagle Ford shippers with the Gulf Coast refining region. This is far more than what is currently being produced from the South Texas shale. But, in 2013, production levels are expected to rise beyond the Bakken Shale’s in North Dakota to 1.18 million b/d. In addition, Midstream Partner’s Longhorn reversal project, that will run from Crane to Houston, Texas, will soon bring as much as 225,000 b/d of capacity online from the Permian Basin. Upon flooding the Gulf Coast market with cheap, light sweet crude, the new pipeline capacity will cause pricing spreads to shrink — with Louisiana Light Sweet (LLS) narrowing to West Texas Intermediate (WTI), and WTI eventually gaining to Brent. The LLS-WTI spread is expected to narrow to just $5/b, the cost of the tariff rate, in the second half of the year. That compares with Platts assessment Monday of LLS at WTI plus $16.50/b, down already from last year when it reached above the plus $20/b-mark. While the WTI-LLS spread narrows, LLS is also expected to trade well below Brent, as the Gulf Coast light sweet benchmark comes more into parity with WTI. The WTI-Brent spread, which to date has been the typical indicator of Gulf Coast spot prices, narrowed sharply last week. On January 11, the day of the Seaway expansion’s completion, the ICE February Brent contract traded at a premium of $16.88/b over the NYMEX February light sweet crude contract, its lowest level since September 20, 2012. Adding more new supply to the Gulf Coast crude pool, Heavy Canadian crude such as Western Canada Select will also soon flow south on Seaway, sources have said. As refiners gain access for cost-advantaged crudes, current record-breaking Gulf Coast refinery operating rates are expected to reach higher. Tuner Mason analyst John Auers expects an increase of well over 1 million b/d of domestic light crude runs along the Gulf Coast, mostly displacing imported lights and mediums</w:t>
      </w:r>
      <w:r w:rsidRPr="001E02E7">
        <w:rPr>
          <w:rStyle w:val="StyleBoldUnderline"/>
          <w:rFonts w:asciiTheme="minorHAnsi" w:hAnsiTheme="minorHAnsi"/>
        </w:rPr>
        <w:t xml:space="preserve">. “The early stages of the US crude supply renaissance benefited a minority of US refining capacity in the middle portion of the US,” Tudor Pickering analysts wrote in a note released Monday. “However, </w:t>
      </w:r>
      <w:r w:rsidRPr="001E02E7">
        <w:rPr>
          <w:rStyle w:val="StyleBoldUnderline"/>
          <w:rFonts w:asciiTheme="minorHAnsi" w:hAnsiTheme="minorHAnsi"/>
          <w:highlight w:val="green"/>
        </w:rPr>
        <w:t>midstream bottleneck alleviation is quickly bringing this crude to the coasts</w:t>
      </w:r>
      <w:r w:rsidRPr="001E02E7">
        <w:rPr>
          <w:rStyle w:val="StyleBoldUnderline"/>
          <w:rFonts w:asciiTheme="minorHAnsi" w:hAnsiTheme="minorHAnsi"/>
        </w:rPr>
        <w:t xml:space="preserve">, particularly the Gulf Coast, where 9 million b/d of capacity awaits.” </w:t>
      </w:r>
    </w:p>
    <w:p w:rsidR="008671BE" w:rsidRPr="00D67C0B" w:rsidRDefault="00D67C0B" w:rsidP="00D67C0B">
      <w:pPr>
        <w:pStyle w:val="Heading3"/>
      </w:pPr>
      <w:r>
        <w:t>A2 Refining Capacity</w:t>
      </w:r>
    </w:p>
    <w:p w:rsidR="008671BE" w:rsidRPr="001E02E7" w:rsidRDefault="008671BE" w:rsidP="008671BE">
      <w:pPr>
        <w:pStyle w:val="Heading4"/>
        <w:rPr>
          <w:sz w:val="24"/>
          <w:szCs w:val="24"/>
        </w:rPr>
      </w:pPr>
      <w:r w:rsidRPr="001E02E7">
        <w:rPr>
          <w:sz w:val="24"/>
          <w:szCs w:val="24"/>
        </w:rPr>
        <w:t>Refineries are expanding to match production</w:t>
      </w:r>
    </w:p>
    <w:p w:rsidR="008671BE" w:rsidRPr="00D67C0B" w:rsidRDefault="008671BE" w:rsidP="00D67C0B">
      <w:r w:rsidRPr="00D67C0B">
        <w:rPr>
          <w:rStyle w:val="StyleStyleBold12pt"/>
        </w:rPr>
        <w:t>EBR 12</w:t>
      </w:r>
      <w:r w:rsidRPr="00D67C0B">
        <w:t xml:space="preserve"> (12/3/12, “Ergon to expand oil refinery capacity in US” Energy Business Review) http://refiningandpetrochemicals.energy-business-review.com/news/ergon-to-expand-oil-refinery-capacity-in-us-031212</w:t>
      </w:r>
    </w:p>
    <w:p w:rsidR="008671BE" w:rsidRPr="00D67C0B" w:rsidRDefault="008671BE" w:rsidP="00D67C0B"/>
    <w:p w:rsidR="008671BE" w:rsidRPr="00D67C0B" w:rsidRDefault="008671BE" w:rsidP="00D67C0B">
      <w:pPr>
        <w:pStyle w:val="evidencetext"/>
        <w:ind w:left="0"/>
        <w:rPr>
          <w:rFonts w:asciiTheme="minorHAnsi" w:hAnsiTheme="minorHAnsi"/>
          <w:b/>
          <w:bCs/>
          <w:sz w:val="22"/>
          <w:u w:val="single"/>
        </w:rPr>
      </w:pPr>
      <w:r w:rsidRPr="001E02E7">
        <w:rPr>
          <w:rStyle w:val="StyleBoldUnderline"/>
          <w:rFonts w:asciiTheme="minorHAnsi" w:hAnsiTheme="minorHAnsi"/>
        </w:rPr>
        <w:t>US-based processor</w:t>
      </w:r>
      <w:r w:rsidRPr="001E02E7">
        <w:t xml:space="preserve">, transporter and marketer </w:t>
      </w:r>
      <w:r w:rsidRPr="001E02E7">
        <w:rPr>
          <w:rStyle w:val="StyleBoldUnderline"/>
          <w:rFonts w:asciiTheme="minorHAnsi" w:hAnsiTheme="minorHAnsi"/>
        </w:rPr>
        <w:t>of refined products, Ergon, is considering to expand the capacity of its oil refinery</w:t>
      </w:r>
      <w:r w:rsidRPr="001E02E7">
        <w:t xml:space="preserve"> located at Newell </w:t>
      </w:r>
      <w:r w:rsidRPr="001E02E7">
        <w:rPr>
          <w:rStyle w:val="StyleBoldUnderline"/>
          <w:rFonts w:asciiTheme="minorHAnsi" w:hAnsiTheme="minorHAnsi"/>
        </w:rPr>
        <w:t>in West Virginia</w:t>
      </w:r>
      <w:r w:rsidRPr="001E02E7">
        <w:t xml:space="preserve">, US.  </w:t>
      </w:r>
      <w:r w:rsidRPr="001E02E7">
        <w:rPr>
          <w:rStyle w:val="StyleBoldUnderline"/>
          <w:rFonts w:asciiTheme="minorHAnsi" w:hAnsiTheme="minorHAnsi"/>
          <w:highlight w:val="green"/>
        </w:rPr>
        <w:t xml:space="preserve">Ergon plans to invest </w:t>
      </w:r>
      <w:r w:rsidRPr="001E02E7">
        <w:rPr>
          <w:rStyle w:val="StyleBoldUnderline"/>
          <w:rFonts w:asciiTheme="minorHAnsi" w:hAnsiTheme="minorHAnsi"/>
        </w:rPr>
        <w:t xml:space="preserve">over $78m </w:t>
      </w:r>
      <w:r w:rsidRPr="001E02E7">
        <w:rPr>
          <w:rStyle w:val="StyleBoldUnderline"/>
          <w:rFonts w:asciiTheme="minorHAnsi" w:hAnsiTheme="minorHAnsi"/>
          <w:highlight w:val="green"/>
        </w:rPr>
        <w:t>to increase</w:t>
      </w:r>
      <w:r w:rsidRPr="001E02E7">
        <w:t xml:space="preserve"> the </w:t>
      </w:r>
      <w:r w:rsidRPr="001E02E7">
        <w:rPr>
          <w:rStyle w:val="StyleBoldUnderline"/>
          <w:rFonts w:asciiTheme="minorHAnsi" w:hAnsiTheme="minorHAnsi"/>
          <w:highlight w:val="green"/>
        </w:rPr>
        <w:t>capacity</w:t>
      </w:r>
      <w:r w:rsidRPr="001E02E7">
        <w:t xml:space="preserve"> of the refinery's processing units and improve the supporting infrastructure.   </w:t>
      </w:r>
      <w:r w:rsidRPr="001E02E7">
        <w:rPr>
          <w:rStyle w:val="StyleBoldUnderline"/>
          <w:rFonts w:asciiTheme="minorHAnsi" w:hAnsiTheme="minorHAnsi"/>
          <w:highlight w:val="green"/>
        </w:rPr>
        <w:t>The expansion</w:t>
      </w:r>
      <w:r w:rsidRPr="001E02E7">
        <w:rPr>
          <w:rStyle w:val="StyleBoldUnderline"/>
          <w:rFonts w:asciiTheme="minorHAnsi" w:hAnsiTheme="minorHAnsi"/>
        </w:rPr>
        <w:t xml:space="preserve"> project </w:t>
      </w:r>
      <w:r w:rsidRPr="001E02E7">
        <w:rPr>
          <w:rStyle w:val="StyleBoldUnderline"/>
          <w:rFonts w:asciiTheme="minorHAnsi" w:hAnsiTheme="minorHAnsi"/>
          <w:highlight w:val="green"/>
        </w:rPr>
        <w:t>is a part of</w:t>
      </w:r>
      <w:r w:rsidRPr="001E02E7">
        <w:rPr>
          <w:rStyle w:val="StyleBoldUnderline"/>
          <w:rFonts w:asciiTheme="minorHAnsi" w:hAnsiTheme="minorHAnsi"/>
        </w:rPr>
        <w:t xml:space="preserve"> the company's </w:t>
      </w:r>
      <w:r w:rsidRPr="001E02E7">
        <w:rPr>
          <w:rStyle w:val="StyleBoldUnderline"/>
          <w:rFonts w:asciiTheme="minorHAnsi" w:hAnsiTheme="minorHAnsi"/>
          <w:highlight w:val="green"/>
        </w:rPr>
        <w:t>strategy to manage</w:t>
      </w:r>
      <w:r w:rsidRPr="001E02E7">
        <w:rPr>
          <w:rStyle w:val="StyleBoldUnderline"/>
          <w:rFonts w:asciiTheme="minorHAnsi" w:hAnsiTheme="minorHAnsi"/>
        </w:rPr>
        <w:t xml:space="preserve"> the </w:t>
      </w:r>
      <w:r w:rsidRPr="001E02E7">
        <w:rPr>
          <w:rStyle w:val="StyleBoldUnderline"/>
          <w:rFonts w:asciiTheme="minorHAnsi" w:hAnsiTheme="minorHAnsi"/>
          <w:highlight w:val="green"/>
        </w:rPr>
        <w:t>growing</w:t>
      </w:r>
      <w:r w:rsidRPr="001E02E7">
        <w:rPr>
          <w:rStyle w:val="StyleBoldUnderline"/>
          <w:rFonts w:asciiTheme="minorHAnsi" w:hAnsiTheme="minorHAnsi"/>
        </w:rPr>
        <w:t xml:space="preserve"> local crude </w:t>
      </w:r>
      <w:r w:rsidRPr="001E02E7">
        <w:rPr>
          <w:rStyle w:val="StyleBoldUnderline"/>
          <w:rFonts w:asciiTheme="minorHAnsi" w:hAnsiTheme="minorHAnsi"/>
          <w:highlight w:val="green"/>
        </w:rPr>
        <w:t>oil production</w:t>
      </w:r>
      <w:r w:rsidRPr="001E02E7">
        <w:rPr>
          <w:rStyle w:val="StyleBoldUnderline"/>
          <w:rFonts w:asciiTheme="minorHAnsi" w:hAnsiTheme="minorHAnsi"/>
        </w:rPr>
        <w:t xml:space="preserve"> to handle the increased drilling activities </w:t>
      </w:r>
      <w:r w:rsidRPr="001E02E7">
        <w:rPr>
          <w:rStyle w:val="StyleBoldUnderline"/>
          <w:rFonts w:asciiTheme="minorHAnsi" w:hAnsiTheme="minorHAnsi"/>
          <w:highlight w:val="green"/>
        </w:rPr>
        <w:t>across</w:t>
      </w:r>
      <w:r w:rsidRPr="001E02E7">
        <w:rPr>
          <w:rStyle w:val="StyleBoldUnderline"/>
          <w:rFonts w:asciiTheme="minorHAnsi" w:hAnsiTheme="minorHAnsi"/>
        </w:rPr>
        <w:t xml:space="preserve"> the Marcellus and Utica </w:t>
      </w:r>
      <w:r w:rsidRPr="001E02E7">
        <w:rPr>
          <w:rStyle w:val="StyleBoldUnderline"/>
          <w:rFonts w:asciiTheme="minorHAnsi" w:hAnsiTheme="minorHAnsi"/>
          <w:highlight w:val="green"/>
        </w:rPr>
        <w:t>Shale areas</w:t>
      </w:r>
      <w:r w:rsidRPr="001E02E7">
        <w:rPr>
          <w:rStyle w:val="StyleBoldUnderline"/>
          <w:rFonts w:asciiTheme="minorHAnsi" w:hAnsiTheme="minorHAnsi"/>
        </w:rPr>
        <w:t>.</w:t>
      </w:r>
      <w:r w:rsidRPr="001E02E7">
        <w:t xml:space="preserve">   Ergon West Virginia president Don Davis said, "This expansion will provide our customers with even greater reliability, higher quality fuels and an improved customer experience."   </w:t>
      </w:r>
      <w:r w:rsidRPr="001E02E7">
        <w:rPr>
          <w:rStyle w:val="StyleBoldUnderline"/>
          <w:rFonts w:asciiTheme="minorHAnsi" w:hAnsiTheme="minorHAnsi"/>
        </w:rPr>
        <w:t>Most of the upgrade</w:t>
      </w:r>
      <w:r w:rsidRPr="001E02E7">
        <w:rPr>
          <w:rStyle w:val="StyleBoldUnderline"/>
          <w:rFonts w:asciiTheme="minorHAnsi" w:hAnsiTheme="minorHAnsi"/>
          <w:highlight w:val="green"/>
        </w:rPr>
        <w:t xml:space="preserve"> work is expected to be completed during</w:t>
      </w:r>
      <w:r w:rsidRPr="001E02E7">
        <w:rPr>
          <w:rStyle w:val="StyleBoldUnderline"/>
          <w:rFonts w:asciiTheme="minorHAnsi" w:hAnsiTheme="minorHAnsi"/>
        </w:rPr>
        <w:t xml:space="preserve"> the second quarter of </w:t>
      </w:r>
      <w:r w:rsidRPr="001E02E7">
        <w:rPr>
          <w:rStyle w:val="StyleBoldUnderline"/>
          <w:rFonts w:asciiTheme="minorHAnsi" w:hAnsiTheme="minorHAnsi"/>
          <w:highlight w:val="green"/>
        </w:rPr>
        <w:t>2013,</w:t>
      </w:r>
      <w:r w:rsidRPr="001E02E7">
        <w:rPr>
          <w:rStyle w:val="StyleBoldUnderline"/>
          <w:rFonts w:asciiTheme="minorHAnsi" w:hAnsiTheme="minorHAnsi"/>
        </w:rPr>
        <w:t xml:space="preserve"> while the remaining work will be completed in 2014. </w:t>
      </w:r>
    </w:p>
    <w:p w:rsidR="008671BE" w:rsidRPr="00D67C0B" w:rsidRDefault="00D67C0B" w:rsidP="00D67C0B">
      <w:pPr>
        <w:pStyle w:val="Heading3"/>
      </w:pPr>
      <w:r>
        <w:t>A2 Status Quo Solves</w:t>
      </w:r>
    </w:p>
    <w:p w:rsidR="008671BE" w:rsidRPr="00D67C0B" w:rsidRDefault="008671BE" w:rsidP="00D67C0B">
      <w:pPr>
        <w:pStyle w:val="Heading4"/>
      </w:pPr>
      <w:r w:rsidRPr="00D67C0B">
        <w:t>Status quo doesn’t solve</w:t>
      </w:r>
    </w:p>
    <w:p w:rsidR="008671BE" w:rsidRPr="00D67C0B" w:rsidRDefault="008671BE" w:rsidP="00D67C0B">
      <w:pPr>
        <w:pStyle w:val="Heading4"/>
      </w:pPr>
      <w:r w:rsidRPr="00D67C0B">
        <w:t>All our advantages are based on energy abundance, not independence</w:t>
      </w:r>
    </w:p>
    <w:p w:rsidR="008671BE" w:rsidRPr="00D67C0B" w:rsidRDefault="008671BE" w:rsidP="00D67C0B">
      <w:pPr>
        <w:pStyle w:val="Heading4"/>
      </w:pPr>
      <w:r w:rsidRPr="00D67C0B">
        <w:t>Prefer our ev—it assumes theirs and conclude</w:t>
      </w:r>
      <w:r w:rsidR="00D67C0B">
        <w:t xml:space="preserve">s we still need more development – </w:t>
      </w:r>
      <w:r w:rsidRPr="00D67C0B">
        <w:t>That’s Mills</w:t>
      </w:r>
    </w:p>
    <w:p w:rsidR="008671BE" w:rsidRPr="00D67C0B" w:rsidRDefault="008671BE" w:rsidP="00D67C0B">
      <w:pPr>
        <w:pStyle w:val="Heading4"/>
      </w:pPr>
      <w:r w:rsidRPr="00D67C0B">
        <w:t>Status quo doesn’t solve—energy abundance is not inevitable</w:t>
      </w:r>
    </w:p>
    <w:p w:rsidR="008671BE" w:rsidRPr="00D67C0B" w:rsidRDefault="008671BE" w:rsidP="00D67C0B">
      <w:r w:rsidRPr="00D67C0B">
        <w:rPr>
          <w:rStyle w:val="StyleStyleBold12pt"/>
        </w:rPr>
        <w:t>Mills 12</w:t>
      </w:r>
      <w:r w:rsidRPr="00D67C0B">
        <w:t xml:space="preserve"> (Mark, member of the advisory council of the McCormick School of Engineering and Applied Science at Northwestern University and serves on the board of directors of the Marshall Institute, 9/18/12, “America Take Note: Technology Unleashes Black Gold to Rescue Ireland's Economy” Forbes) http://www.forbes.com/sites/markpmills/2012/09/18/america-take-note-technology-unleashes-black-gold-to-rescue-irelands-economy/3/</w:t>
      </w:r>
    </w:p>
    <w:p w:rsidR="008671BE" w:rsidRPr="00D67C0B" w:rsidRDefault="008671BE" w:rsidP="00D67C0B"/>
    <w:p w:rsidR="008671BE" w:rsidRPr="00D67C0B" w:rsidRDefault="008671BE" w:rsidP="008671BE">
      <w:pPr>
        <w:rPr>
          <w:b/>
          <w:bCs/>
          <w:u w:val="single"/>
        </w:rPr>
      </w:pPr>
      <w:r w:rsidRPr="001E02E7">
        <w:rPr>
          <w:rStyle w:val="StyleBoldUnderline"/>
        </w:rPr>
        <w:t xml:space="preserve">Not in nearly a half century has the energy “ground game” changed so radically. But </w:t>
      </w:r>
      <w:r w:rsidRPr="001E02E7">
        <w:rPr>
          <w:rStyle w:val="StyleBoldUnderline"/>
          <w:highlight w:val="green"/>
        </w:rPr>
        <w:t>capturing</w:t>
      </w:r>
      <w:r w:rsidRPr="001E02E7">
        <w:rPr>
          <w:rStyle w:val="StyleBoldUnderline"/>
        </w:rPr>
        <w:t xml:space="preserve"> these </w:t>
      </w:r>
      <w:r w:rsidRPr="001E02E7">
        <w:rPr>
          <w:rStyle w:val="StyleBoldUnderline"/>
          <w:highlight w:val="green"/>
        </w:rPr>
        <w:t xml:space="preserve">opportunities requires bold policies. </w:t>
      </w:r>
      <w:r w:rsidRPr="00D67C0B">
        <w:rPr>
          <w:rStyle w:val="Emphasis"/>
          <w:highlight w:val="green"/>
        </w:rPr>
        <w:t>This energy future isn’t inevitable</w:t>
      </w:r>
      <w:r w:rsidRPr="001E02E7">
        <w:rPr>
          <w:rStyle w:val="StyleBoldUnderline"/>
          <w:highlight w:val="green"/>
        </w:rPr>
        <w:t xml:space="preserve">. </w:t>
      </w:r>
      <w:r w:rsidRPr="00D67C0B">
        <w:rPr>
          <w:rStyle w:val="StyleBoldUnderline"/>
          <w:highlight w:val="green"/>
        </w:rPr>
        <w:t xml:space="preserve">The United States could </w:t>
      </w:r>
      <w:r w:rsidRPr="001E02E7">
        <w:rPr>
          <w:rStyle w:val="StyleBoldUnderline"/>
          <w:highlight w:val="green"/>
        </w:rPr>
        <w:t>by default walk away from all these jobs</w:t>
      </w:r>
      <w:r w:rsidRPr="001E02E7">
        <w:rPr>
          <w:rStyle w:val="StyleBoldUnderline"/>
        </w:rPr>
        <w:t xml:space="preserve">, and revenues, </w:t>
      </w:r>
      <w:r w:rsidRPr="001E02E7">
        <w:rPr>
          <w:rStyle w:val="StyleBoldUnderline"/>
          <w:highlight w:val="green"/>
        </w:rPr>
        <w:t>and pass up the chance to become the major player in</w:t>
      </w:r>
      <w:r w:rsidRPr="001E02E7">
        <w:rPr>
          <w:rStyle w:val="StyleBoldUnderline"/>
        </w:rPr>
        <w:t xml:space="preserve"> world </w:t>
      </w:r>
      <w:r w:rsidRPr="001E02E7">
        <w:rPr>
          <w:rStyle w:val="StyleBoldUnderline"/>
          <w:highlight w:val="green"/>
        </w:rPr>
        <w:t>energy markets</w:t>
      </w:r>
      <w:r w:rsidRPr="001E02E7">
        <w:rPr>
          <w:rStyle w:val="StyleBoldUnderline"/>
        </w:rPr>
        <w:t>.</w:t>
      </w:r>
      <w:r w:rsidRPr="001E02E7">
        <w:rPr>
          <w:color w:val="000000"/>
          <w:sz w:val="16"/>
        </w:rPr>
        <w:t xml:space="preserve"> Should this happen, </w:t>
      </w:r>
      <w:r w:rsidRPr="001E02E7">
        <w:rPr>
          <w:rStyle w:val="StyleBoldUnderline"/>
        </w:rPr>
        <w:t>other nations will step in to fill the void.</w:t>
      </w:r>
    </w:p>
    <w:p w:rsidR="008671BE" w:rsidRPr="00D67C0B" w:rsidRDefault="00D67C0B" w:rsidP="00D67C0B">
      <w:pPr>
        <w:pStyle w:val="Heading3"/>
      </w:pPr>
      <w:r>
        <w:t>A2 Won't Drill</w:t>
      </w:r>
    </w:p>
    <w:p w:rsidR="008671BE" w:rsidRPr="00D67C0B" w:rsidRDefault="008671BE" w:rsidP="00D67C0B">
      <w:pPr>
        <w:pStyle w:val="Heading4"/>
      </w:pPr>
      <w:r w:rsidRPr="00D67C0B">
        <w:t>Ridiculous argument – the OCS has billions of potential barrels – no reason oil companies wouldn’t take advantage</w:t>
      </w:r>
    </w:p>
    <w:p w:rsidR="008671BE" w:rsidRPr="00D67C0B" w:rsidRDefault="008671BE" w:rsidP="00D67C0B">
      <w:pPr>
        <w:pStyle w:val="Heading4"/>
      </w:pPr>
      <w:r w:rsidRPr="00D67C0B">
        <w:t>Oil companies want to drill—Gulf proves</w:t>
      </w:r>
    </w:p>
    <w:p w:rsidR="008671BE" w:rsidRPr="00D67C0B" w:rsidRDefault="008671BE" w:rsidP="00D67C0B">
      <w:r w:rsidRPr="00D67C0B">
        <w:rPr>
          <w:rStyle w:val="StyleStyleBold12pt"/>
        </w:rPr>
        <w:t>Spakovsky and Loris</w:t>
      </w:r>
      <w:r w:rsidR="00D67C0B">
        <w:rPr>
          <w:rStyle w:val="StyleStyleBold12pt"/>
        </w:rPr>
        <w:t xml:space="preserve"> 2012</w:t>
      </w:r>
      <w:r w:rsidRPr="00D67C0B">
        <w:t xml:space="preserve"> 8/13 (Hans, Senior Legal Fellow / Manager, Civil Justice Reform Initiative, and Nicholas, Herbert and Joyce Morgan Fellow, 8/13/12, “Offshore Drilling: Increase Access, Reduce the Risk, and Stop Hurting American Companies” The Heritage Foundation) http://www.heritage.org/research/reports/2012/08/offshore-drilling-increase-access-reduce-the-risk-and-stop-hurting-american-companies</w:t>
      </w:r>
    </w:p>
    <w:p w:rsidR="008671BE" w:rsidRPr="00D67C0B" w:rsidRDefault="008671BE" w:rsidP="00D67C0B"/>
    <w:p w:rsidR="008671BE" w:rsidRPr="001E02E7" w:rsidRDefault="008671BE" w:rsidP="00D67C0B">
      <w:pPr>
        <w:rPr>
          <w:rStyle w:val="StyleBoldUnderline"/>
          <w:rFonts w:asciiTheme="minorHAnsi" w:hAnsiTheme="minorHAnsi"/>
        </w:rPr>
      </w:pPr>
      <w:r w:rsidRPr="001E02E7">
        <w:rPr>
          <w:rStyle w:val="StyleBoldUnderline"/>
          <w:rFonts w:asciiTheme="minorHAnsi" w:hAnsiTheme="minorHAnsi"/>
          <w:highlight w:val="green"/>
        </w:rPr>
        <w:t>Oil companies are</w:t>
      </w:r>
      <w:r w:rsidRPr="001E02E7">
        <w:rPr>
          <w:sz w:val="16"/>
        </w:rPr>
        <w:t xml:space="preserve"> not only </w:t>
      </w:r>
      <w:r w:rsidRPr="001E02E7">
        <w:rPr>
          <w:rStyle w:val="StyleBoldUnderline"/>
          <w:rFonts w:asciiTheme="minorHAnsi" w:hAnsiTheme="minorHAnsi"/>
          <w:highlight w:val="green"/>
        </w:rPr>
        <w:t>eager to drill off America’s coasts</w:t>
      </w:r>
      <w:r w:rsidRPr="001E02E7">
        <w:rPr>
          <w:rStyle w:val="StyleBoldUnderline"/>
          <w:rFonts w:asciiTheme="minorHAnsi" w:hAnsiTheme="minorHAnsi"/>
        </w:rPr>
        <w:t>—they are enthusiastic about creating jobs and bringing more oil to the world</w:t>
      </w:r>
      <w:r w:rsidRPr="001E02E7">
        <w:rPr>
          <w:sz w:val="16"/>
        </w:rPr>
        <w:t xml:space="preserve"> (and the American) market, which, in turn, will help lower gas prices. Indeed, </w:t>
      </w:r>
      <w:r w:rsidRPr="001E02E7">
        <w:rPr>
          <w:rStyle w:val="StyleBoldUnderline"/>
          <w:rFonts w:asciiTheme="minorHAnsi" w:hAnsiTheme="minorHAnsi"/>
          <w:highlight w:val="green"/>
        </w:rPr>
        <w:t>for evidence</w:t>
      </w:r>
      <w:r w:rsidRPr="001E02E7">
        <w:rPr>
          <w:sz w:val="16"/>
        </w:rPr>
        <w:t xml:space="preserve"> of oil companies’ appetite for economic growth, </w:t>
      </w:r>
      <w:r w:rsidRPr="001E02E7">
        <w:rPr>
          <w:rStyle w:val="StyleBoldUnderline"/>
          <w:rFonts w:asciiTheme="minorHAnsi" w:hAnsiTheme="minorHAnsi"/>
          <w:highlight w:val="green"/>
        </w:rPr>
        <w:t xml:space="preserve">one need look no further than the </w:t>
      </w:r>
      <w:r w:rsidRPr="00D67C0B">
        <w:rPr>
          <w:rStyle w:val="StyleBoldUnderline"/>
          <w:highlight w:val="green"/>
        </w:rPr>
        <w:t>Department of the Interior’s</w:t>
      </w:r>
      <w:r w:rsidRPr="001E02E7">
        <w:rPr>
          <w:rStyle w:val="StyleBoldUnderline"/>
          <w:rFonts w:asciiTheme="minorHAnsi" w:hAnsiTheme="minorHAnsi"/>
          <w:highlight w:val="green"/>
        </w:rPr>
        <w:t xml:space="preserve"> recent </w:t>
      </w:r>
      <w:r w:rsidRPr="001E02E7">
        <w:rPr>
          <w:rStyle w:val="StyleBoldUnderline"/>
          <w:rFonts w:asciiTheme="minorHAnsi" w:hAnsiTheme="minorHAnsi"/>
        </w:rPr>
        <w:t xml:space="preserve">$1.7 billion </w:t>
      </w:r>
      <w:r w:rsidRPr="001E02E7">
        <w:rPr>
          <w:rStyle w:val="StyleBoldUnderline"/>
          <w:rFonts w:asciiTheme="minorHAnsi" w:hAnsiTheme="minorHAnsi"/>
          <w:highlight w:val="green"/>
        </w:rPr>
        <w:t>lease sale in the</w:t>
      </w:r>
      <w:r w:rsidRPr="001E02E7">
        <w:rPr>
          <w:rStyle w:val="StyleBoldUnderline"/>
          <w:rFonts w:asciiTheme="minorHAnsi" w:hAnsiTheme="minorHAnsi"/>
        </w:rPr>
        <w:t xml:space="preserve"> central </w:t>
      </w:r>
      <w:r w:rsidRPr="001E02E7">
        <w:rPr>
          <w:rStyle w:val="StyleBoldUnderline"/>
          <w:rFonts w:asciiTheme="minorHAnsi" w:hAnsiTheme="minorHAnsi"/>
          <w:highlight w:val="green"/>
        </w:rPr>
        <w:t xml:space="preserve">Gulf </w:t>
      </w:r>
      <w:r w:rsidRPr="001E02E7">
        <w:rPr>
          <w:rStyle w:val="StyleBoldUnderline"/>
          <w:rFonts w:asciiTheme="minorHAnsi" w:hAnsiTheme="minorHAnsi"/>
        </w:rPr>
        <w:t xml:space="preserve">of Mexico. </w:t>
      </w:r>
    </w:p>
    <w:p w:rsidR="008671BE" w:rsidRPr="001E02E7" w:rsidRDefault="008671BE" w:rsidP="00D17C4E"/>
    <w:sectPr w:rsidR="008671BE" w:rsidRPr="001E02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35C9" w:rsidRDefault="007135C9" w:rsidP="005F5576">
      <w:r>
        <w:separator/>
      </w:r>
    </w:p>
  </w:endnote>
  <w:endnote w:type="continuationSeparator" w:id="0">
    <w:p w:rsidR="007135C9" w:rsidRDefault="007135C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35C9" w:rsidRDefault="007135C9" w:rsidP="005F5576">
      <w:r>
        <w:separator/>
      </w:r>
    </w:p>
  </w:footnote>
  <w:footnote w:type="continuationSeparator" w:id="0">
    <w:p w:rsidR="007135C9" w:rsidRDefault="007135C9"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7A3"/>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B77A3"/>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02E7"/>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35C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71B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C0B"/>
    <w:rsid w:val="00D71CFC"/>
    <w:rsid w:val="00D86024"/>
    <w:rsid w:val="00D94CA3"/>
    <w:rsid w:val="00D96595"/>
    <w:rsid w:val="00DA018C"/>
    <w:rsid w:val="00DA2EE0"/>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15:docId w15:val="{8B96D3F0-089E-4DEF-AEC2-E341E1D6F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0"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B77A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customStyle="1" w:styleId="evidencetext">
    <w:name w:val="evidence text"/>
    <w:basedOn w:val="Normal"/>
    <w:next w:val="Normal"/>
    <w:link w:val="evidencetextChar1"/>
    <w:qFormat/>
    <w:rsid w:val="000B77A3"/>
    <w:pPr>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0B77A3"/>
    <w:rPr>
      <w:rFonts w:ascii="Arial" w:eastAsia="Times New Roman" w:hAnsi="Arial" w:cs="Times New Roman"/>
      <w:color w:val="000000"/>
      <w:sz w:val="16"/>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8671BE"/>
    <w:rPr>
      <w:rFonts w:ascii="Arial" w:hAnsi="Arial"/>
      <w:b/>
      <w:sz w:val="22"/>
      <w:szCs w:val="24"/>
    </w:rPr>
  </w:style>
  <w:style w:type="paragraph" w:customStyle="1" w:styleId="BlockTitle1">
    <w:name w:val="Block Title #1"/>
    <w:basedOn w:val="Heading1"/>
    <w:next w:val="Normal"/>
    <w:qFormat/>
    <w:rsid w:val="008671BE"/>
    <w:pPr>
      <w:keepLines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24"/>
      <w:szCs w:val="32"/>
    </w:rPr>
  </w:style>
  <w:style w:type="character" w:customStyle="1" w:styleId="highlight2">
    <w:name w:val="highlight2"/>
    <w:basedOn w:val="DefaultParagraphFont"/>
    <w:rsid w:val="008671BE"/>
    <w:rPr>
      <w:rFonts w:ascii="Arial" w:hAnsi="Arial"/>
      <w:b/>
      <w:sz w:val="19"/>
      <w:u w:val="thick"/>
      <w:bdr w:val="none" w:sz="0" w:space="0" w:color="auto"/>
      <w:shd w:val="clear" w:color="auto" w:fill="auto"/>
    </w:rPr>
  </w:style>
  <w:style w:type="character" w:customStyle="1" w:styleId="box">
    <w:name w:val="box"/>
    <w:basedOn w:val="DefaultParagraphFont"/>
    <w:rsid w:val="008671BE"/>
    <w:rPr>
      <w:rFonts w:ascii="Arial" w:hAnsi="Arial" w:cs="Arial"/>
      <w:b/>
      <w:color w:val="000000"/>
      <w:sz w:val="19"/>
      <w:szCs w:val="22"/>
      <w:u w:val="thick"/>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28</TotalTime>
  <Pages>12</Pages>
  <Words>3072</Words>
  <Characters>17517</Characters>
  <Application>Microsoft Office Word</Application>
  <DocSecurity>0</DocSecurity>
  <Lines>145</Lines>
  <Paragraphs>41</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OCS Solvency Blocks </vt:lpstr>
      <vt:lpstr>        Prices Solvency </vt:lpstr>
      <vt:lpstr>        A2 Federal lands</vt:lpstr>
      <vt:lpstr>        A2 Equipment Shortages</vt:lpstr>
      <vt:lpstr>        A2 Indicts – authors biased </vt:lpstr>
      <vt:lpstr>        A2 Labor Shortage</vt:lpstr>
      <vt:lpstr>        A2 Not Enough Oil</vt:lpstr>
      <vt:lpstr>        A2 Peak Oil</vt:lpstr>
      <vt:lpstr>        A2 Pipeline Bottlenecks”</vt:lpstr>
      <vt:lpstr>        A2 Refining Capacity</vt:lpstr>
      <vt:lpstr>        A2 Status Quo Solves</vt:lpstr>
      <vt:lpstr>        A2 Won't Drill</vt:lpstr>
    </vt:vector>
  </TitlesOfParts>
  <Company>Whitman College</Company>
  <LinksUpToDate>false</LinksUpToDate>
  <CharactersWithSpaces>20548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
  <dc:description/>
  <cp:lastModifiedBy>Louie Petit</cp:lastModifiedBy>
  <cp:revision>1</cp:revision>
  <dcterms:created xsi:type="dcterms:W3CDTF">2014-07-19T01:20:00Z</dcterms:created>
  <dcterms:modified xsi:type="dcterms:W3CDTF">2014-07-19T02:01:00Z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