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30CAF0" w14:textId="363CD74E" w:rsidR="005D5D21" w:rsidRDefault="005D5D21" w:rsidP="00B66957">
      <w:pPr>
        <w:pStyle w:val="Heading1"/>
        <w:spacing w:before="0"/>
        <w:rPr>
          <w:rStyle w:val="StyleStyleBold12pt"/>
          <w:b/>
          <w:sz w:val="48"/>
        </w:rPr>
      </w:pPr>
      <w:r>
        <w:rPr>
          <w:rStyle w:val="StyleStyleBold12pt"/>
          <w:b/>
          <w:sz w:val="48"/>
        </w:rPr>
        <w:t>OTEC Case Neg</w:t>
      </w:r>
    </w:p>
    <w:p w14:paraId="22ECA3F2" w14:textId="77777777" w:rsidR="00B66957" w:rsidRDefault="00B66957" w:rsidP="00B66957"/>
    <w:p w14:paraId="5ED88436" w14:textId="3AEFF73D" w:rsidR="00B66957" w:rsidRDefault="00B66957" w:rsidP="00B66957">
      <w:pPr>
        <w:spacing w:after="0"/>
        <w:rPr>
          <w:b/>
        </w:rPr>
      </w:pPr>
      <w:r w:rsidRPr="00B66957">
        <w:rPr>
          <w:b/>
        </w:rPr>
        <w:t>Plan: The United States federal government should substantially increase its use of functional Ocean Thermal Energy Conversion demonstration projects.</w:t>
      </w:r>
    </w:p>
    <w:p w14:paraId="6328892B" w14:textId="77777777" w:rsidR="00B66957" w:rsidRPr="00B66957" w:rsidRDefault="00B66957" w:rsidP="00B66957">
      <w:pPr>
        <w:spacing w:after="0"/>
        <w:rPr>
          <w:b/>
        </w:rPr>
      </w:pPr>
    </w:p>
    <w:p w14:paraId="571C9FA1" w14:textId="6CE93A86" w:rsidR="005D5D21" w:rsidRDefault="00D4117A" w:rsidP="00D4117A">
      <w:pPr>
        <w:pStyle w:val="Heading2"/>
      </w:pPr>
      <w:r>
        <w:t xml:space="preserve">1NC </w:t>
      </w:r>
      <w:r w:rsidR="005D5D21">
        <w:t>Food Shortages</w:t>
      </w:r>
    </w:p>
    <w:p w14:paraId="12AB8EB4" w14:textId="77777777" w:rsidR="00B307C5" w:rsidRPr="005D1887" w:rsidRDefault="00B307C5" w:rsidP="00B307C5">
      <w:pPr>
        <w:pStyle w:val="Heading4"/>
      </w:pPr>
      <w:r>
        <w:t>-Alt causes to food</w:t>
      </w:r>
      <w:r w:rsidRPr="005D1887">
        <w:t xml:space="preserve"> crisis (for policy strats)</w:t>
      </w:r>
    </w:p>
    <w:p w14:paraId="5A8E4B42" w14:textId="77777777" w:rsidR="00B307C5" w:rsidRPr="005D1887" w:rsidRDefault="00B307C5" w:rsidP="00B307C5">
      <w:pPr>
        <w:pStyle w:val="Heading4"/>
      </w:pPr>
      <w:r>
        <w:t>-</w:t>
      </w:r>
      <w:r w:rsidRPr="005D1887">
        <w:t>Food shortages don’t cause hunger: Without addressing the underlying system of global oppression that keeps those poor unable to afford food, the plan cant solve hunger (for k strats---this is a really bitchin card)</w:t>
      </w:r>
    </w:p>
    <w:p w14:paraId="1FEA01D7" w14:textId="77777777" w:rsidR="00B307C5" w:rsidRDefault="00B307C5" w:rsidP="00B307C5">
      <w:pPr>
        <w:spacing w:after="0"/>
      </w:pPr>
      <w:r>
        <w:rPr>
          <w:b/>
          <w:sz w:val="24"/>
        </w:rPr>
        <w:t xml:space="preserve">Goodman 10 </w:t>
      </w:r>
      <w:r>
        <w:t xml:space="preserve">[9/17/10, Jim Goodman is a dairy farmer and journalist for Common Dreams, a news site that has been </w:t>
      </w:r>
      <w:r w:rsidRPr="00034BF6">
        <w:t>providing breaking news &amp; views for the progressive community since 1997</w:t>
      </w:r>
      <w:r>
        <w:t>, “</w:t>
      </w:r>
      <w:r w:rsidRPr="00034BF6">
        <w:t>The Food Crisis is Not About a Shortage of Food</w:t>
      </w:r>
      <w:r>
        <w:t xml:space="preserve">” </w:t>
      </w:r>
      <w:hyperlink r:id="rId7" w:history="1">
        <w:r w:rsidRPr="00932B55">
          <w:rPr>
            <w:rStyle w:val="Hyperlink"/>
          </w:rPr>
          <w:t>http://www.commondreams.org/views/2010/09/17/food-crisis-not-about-shortage-food</w:t>
        </w:r>
      </w:hyperlink>
      <w:r>
        <w:rPr>
          <w:rStyle w:val="Hyperlink"/>
        </w:rPr>
        <w:t xml:space="preserve"> /sb</w:t>
      </w:r>
      <w:r>
        <w:t>]</w:t>
      </w:r>
    </w:p>
    <w:p w14:paraId="6F5546EE" w14:textId="77777777" w:rsidR="00B307C5" w:rsidRDefault="00B307C5" w:rsidP="00B307C5">
      <w:pPr>
        <w:spacing w:after="0"/>
        <w:rPr>
          <w:sz w:val="16"/>
        </w:rPr>
      </w:pPr>
      <w:r w:rsidRPr="00034BF6">
        <w:rPr>
          <w:rStyle w:val="Emphasis"/>
        </w:rPr>
        <w:t>The food crisis of 2008 never really ended, it was ignored and forgotten</w:t>
      </w:r>
      <w:r w:rsidRPr="00034BF6">
        <w:rPr>
          <w:sz w:val="16"/>
        </w:rPr>
        <w:t xml:space="preserve">. The rich and powerful are well fed; they had no food crisis, no shortage, so in the West, it was little more than a short lived sound bite, tragic but forgettable. </w:t>
      </w:r>
      <w:r w:rsidRPr="00034BF6">
        <w:rPr>
          <w:rStyle w:val="Emphasis"/>
        </w:rPr>
        <w:t>To the poor in the developing world, whose ability to afford food is no better now than in 2008, the hunger continues</w:t>
      </w:r>
      <w:r w:rsidRPr="00034BF6">
        <w:rPr>
          <w:sz w:val="16"/>
        </w:rPr>
        <w:t>.</w:t>
      </w:r>
      <w:r>
        <w:rPr>
          <w:sz w:val="16"/>
        </w:rPr>
        <w:t xml:space="preserve"> </w:t>
      </w:r>
      <w:r w:rsidRPr="00034BF6">
        <w:rPr>
          <w:rStyle w:val="Emphasis"/>
        </w:rPr>
        <w:t>Hunger can have many contributing factors; natural disaster, discrimination, war, poor infrastructure</w:t>
      </w:r>
      <w:r w:rsidRPr="00034BF6">
        <w:rPr>
          <w:sz w:val="16"/>
        </w:rPr>
        <w:t xml:space="preserve">. So </w:t>
      </w:r>
      <w:r w:rsidRPr="00034BF6">
        <w:rPr>
          <w:rStyle w:val="Emphasis"/>
        </w:rPr>
        <w:t>why</w:t>
      </w:r>
      <w:r w:rsidRPr="00034BF6">
        <w:rPr>
          <w:sz w:val="16"/>
        </w:rPr>
        <w:t xml:space="preserve">, regardless of the situation, </w:t>
      </w:r>
      <w:r w:rsidRPr="00034BF6">
        <w:rPr>
          <w:rStyle w:val="Emphasis"/>
        </w:rPr>
        <w:t>is high tech agriculture always assumed to be the only the solution</w:t>
      </w:r>
      <w:r w:rsidRPr="00034BF6">
        <w:rPr>
          <w:sz w:val="16"/>
        </w:rPr>
        <w:t xml:space="preserve">? </w:t>
      </w:r>
      <w:r w:rsidRPr="00034BF6">
        <w:rPr>
          <w:rStyle w:val="Emphasis"/>
        </w:rPr>
        <w:t>This premise is put forward and supported by those who would benefit financially if their “solution” were implemented</w:t>
      </w:r>
      <w:r w:rsidRPr="00034BF6">
        <w:rPr>
          <w:sz w:val="16"/>
        </w:rPr>
        <w:t xml:space="preserve">. Corporations peddle their high technology genetically engineered seed and chemical packages, their genetically altered animals, </w:t>
      </w:r>
      <w:r w:rsidRPr="00034BF6">
        <w:rPr>
          <w:rStyle w:val="Emphasis"/>
        </w:rPr>
        <w:t>always with the “promise” of feeding the world</w:t>
      </w:r>
      <w:r w:rsidRPr="00034BF6">
        <w:rPr>
          <w:sz w:val="16"/>
        </w:rPr>
        <w:t>.</w:t>
      </w:r>
      <w:r>
        <w:rPr>
          <w:sz w:val="16"/>
        </w:rPr>
        <w:t xml:space="preserve"> </w:t>
      </w:r>
      <w:r w:rsidRPr="00034BF6">
        <w:rPr>
          <w:rStyle w:val="Emphasis"/>
        </w:rPr>
        <w:t>Politicians and philanthropists</w:t>
      </w:r>
      <w:r w:rsidRPr="00034BF6">
        <w:rPr>
          <w:sz w:val="16"/>
        </w:rPr>
        <w:t xml:space="preserve">, who may mean well, </w:t>
      </w:r>
      <w:r w:rsidRPr="00034BF6">
        <w:rPr>
          <w:rStyle w:val="Emphasis"/>
        </w:rPr>
        <w:t>jump on the high technology band wagon</w:t>
      </w:r>
      <w:r w:rsidRPr="00034BF6">
        <w:rPr>
          <w:sz w:val="16"/>
        </w:rPr>
        <w:t>. Could the promise of financial support or investment return fuel their apparent compassion?</w:t>
      </w:r>
      <w:r>
        <w:rPr>
          <w:sz w:val="16"/>
        </w:rPr>
        <w:t xml:space="preserve"> </w:t>
      </w:r>
      <w:r w:rsidRPr="00034BF6">
        <w:rPr>
          <w:sz w:val="16"/>
        </w:rPr>
        <w:t>The Alliance for a Green Revolution in Africa (AGRA) an initiative of the Bill and Melinda Gates Foundation and the Rockefeller Foundation supposedly works to achieve a food secure and prosperous Africa. While these sentiments and goals may be philanthropy at its best, some of the coalition partners have a different agenda.</w:t>
      </w:r>
      <w:r>
        <w:rPr>
          <w:sz w:val="16"/>
        </w:rPr>
        <w:t xml:space="preserve"> </w:t>
      </w:r>
      <w:r w:rsidRPr="00034BF6">
        <w:rPr>
          <w:sz w:val="16"/>
        </w:rPr>
        <w:t>One of the key players in AGRA, Monsanto, hopes to spread its genetically engineered seed throughout Africa by promising better yields, drought resistance, an end to hunger, etc. etc. Could a New Green Revolution succeed where the original Green Revolution had failed? Or was the whole concept of a Green Revolution a pig in a poke to begin with?</w:t>
      </w:r>
      <w:r>
        <w:rPr>
          <w:sz w:val="16"/>
        </w:rPr>
        <w:t xml:space="preserve"> </w:t>
      </w:r>
      <w:r w:rsidRPr="00034BF6">
        <w:rPr>
          <w:sz w:val="16"/>
        </w:rPr>
        <w:t>Monsanto giving free seed to poor small holder farmers sounds great, or are they just setting the hook? Remember, next year those farmers will have to buy their seed. Interesting to note that the Gates Foundation purchased $23.1 million worth of Monsanto stock in the second quarter of 2010. Do they also see the food crisis in Africa as a potential to turn a nice profit? Every corporation has one overriding interest--- self-interest, but surely not charitable foundations?</w:t>
      </w:r>
      <w:r>
        <w:rPr>
          <w:sz w:val="16"/>
        </w:rPr>
        <w:t xml:space="preserve"> </w:t>
      </w:r>
      <w:r w:rsidRPr="00034BF6">
        <w:rPr>
          <w:rStyle w:val="Emphasis"/>
        </w:rPr>
        <w:t>Food shortages are seldom about a lack of food, there is plenty of food in the world</w:t>
      </w:r>
      <w:r w:rsidRPr="00034BF6">
        <w:rPr>
          <w:sz w:val="16"/>
        </w:rPr>
        <w:t xml:space="preserve">, the </w:t>
      </w:r>
      <w:r w:rsidRPr="00034BF6">
        <w:rPr>
          <w:rStyle w:val="Emphasis"/>
        </w:rPr>
        <w:t>shortages occur because of the inability to get food where it is needed and the inability of the hungry to afford it. These two problems are principally caused by</w:t>
      </w:r>
      <w:r w:rsidRPr="00034BF6">
        <w:rPr>
          <w:sz w:val="16"/>
        </w:rPr>
        <w:t>, as Francis Moore Lappe' put it, a</w:t>
      </w:r>
      <w:r w:rsidRPr="00034BF6">
        <w:rPr>
          <w:rStyle w:val="Emphasis"/>
        </w:rPr>
        <w:t xml:space="preserve"> lack of justice</w:t>
      </w:r>
      <w:r w:rsidRPr="00034BF6">
        <w:rPr>
          <w:sz w:val="16"/>
        </w:rPr>
        <w:t xml:space="preserve">. There are also ethical considerations, </w:t>
      </w:r>
      <w:r w:rsidRPr="00034BF6">
        <w:rPr>
          <w:rStyle w:val="Emphasis"/>
        </w:rPr>
        <w:t>a higher value should be placed on people than on corporate profit, this must be at the forefront, not an afterthought.</w:t>
      </w:r>
      <w:r>
        <w:rPr>
          <w:rStyle w:val="Emphasis"/>
        </w:rPr>
        <w:t xml:space="preserve"> </w:t>
      </w:r>
      <w:r w:rsidRPr="00034BF6">
        <w:rPr>
          <w:sz w:val="16"/>
        </w:rPr>
        <w:t xml:space="preserve">In 2008, there were shortages of food, in some places, for some people. There was never a shortage of food in 2008 on a global basis, nor is there currently. True, some countries, in Africa for example, do not have enough food where it is needed, yet people with money have their fill no matter where they live. </w:t>
      </w:r>
      <w:r w:rsidRPr="00034BF6">
        <w:rPr>
          <w:rStyle w:val="Emphasis"/>
        </w:rPr>
        <w:t>Poverty and inequality cause hunger</w:t>
      </w:r>
      <w:r w:rsidRPr="00034BF6">
        <w:rPr>
          <w:sz w:val="16"/>
        </w:rPr>
        <w:t>.</w:t>
      </w:r>
      <w:r>
        <w:rPr>
          <w:sz w:val="16"/>
        </w:rPr>
        <w:t xml:space="preserve"> </w:t>
      </w:r>
      <w:r w:rsidRPr="00034BF6">
        <w:rPr>
          <w:sz w:val="16"/>
        </w:rPr>
        <w:t xml:space="preserve">The </w:t>
      </w:r>
      <w:r w:rsidRPr="00034BF6">
        <w:rPr>
          <w:rStyle w:val="Emphasis"/>
        </w:rPr>
        <w:t>current food riots in Mozambique were a result of increased wheat prices on the world market</w:t>
      </w:r>
      <w:r w:rsidRPr="00034BF6">
        <w:rPr>
          <w:sz w:val="16"/>
        </w:rPr>
        <w:t xml:space="preserve">. The UN Food and Agriculture organization, (FAO) estimates the world is on course to the third largest wheat harvest in history, so </w:t>
      </w:r>
      <w:r w:rsidRPr="00034BF6">
        <w:rPr>
          <w:rStyle w:val="Emphasis"/>
        </w:rPr>
        <w:t>increasing wheat prices were not caused by actual shortages, but rather by speculation on the price of wheat in the international market</w:t>
      </w:r>
      <w:r w:rsidRPr="00034BF6">
        <w:rPr>
          <w:sz w:val="16"/>
        </w:rPr>
        <w:t>.</w:t>
      </w:r>
      <w:r>
        <w:rPr>
          <w:sz w:val="16"/>
        </w:rPr>
        <w:t xml:space="preserve"> </w:t>
      </w:r>
      <w:r w:rsidRPr="00034BF6">
        <w:rPr>
          <w:sz w:val="16"/>
        </w:rPr>
        <w:t xml:space="preserve">While </w:t>
      </w:r>
      <w:r w:rsidRPr="00C355BA">
        <w:rPr>
          <w:rStyle w:val="Emphasis"/>
        </w:rPr>
        <w:t>millions of people go hungry in India, thousands of kilos of grain rot in storage</w:t>
      </w:r>
      <w:r w:rsidRPr="00034BF6">
        <w:rPr>
          <w:sz w:val="16"/>
        </w:rPr>
        <w:t>. Unable to afford the grain, the hungry depend on the government to distribute food. Apparently that's not going so well.</w:t>
      </w:r>
      <w:r>
        <w:rPr>
          <w:sz w:val="16"/>
        </w:rPr>
        <w:t xml:space="preserve"> </w:t>
      </w:r>
      <w:r w:rsidRPr="00C355BA">
        <w:rPr>
          <w:rStyle w:val="Emphasis"/>
        </w:rPr>
        <w:t>Not everyone living in a poor country goes hungry, those with money eat. Not everyone living in rich country is well fed, those without money go hungry</w:t>
      </w:r>
      <w:r w:rsidRPr="00034BF6">
        <w:rPr>
          <w:sz w:val="16"/>
        </w:rPr>
        <w:t xml:space="preserve">. We in the US are said to have the safest and most abundant food supply in the world, yet even here, </w:t>
      </w:r>
      <w:r w:rsidRPr="00C355BA">
        <w:rPr>
          <w:rStyle w:val="Emphasis"/>
        </w:rPr>
        <w:t>surrounded by an over abundance of food, there are plenty of hungry people and their numbers are growing</w:t>
      </w:r>
      <w:r w:rsidRPr="00034BF6">
        <w:rPr>
          <w:sz w:val="16"/>
        </w:rPr>
        <w:t>. Do we too have a food crisis, concurrent with an obesity crisis?</w:t>
      </w:r>
      <w:r>
        <w:rPr>
          <w:sz w:val="16"/>
        </w:rPr>
        <w:t xml:space="preserve"> </w:t>
      </w:r>
      <w:r w:rsidRPr="00034BF6">
        <w:rPr>
          <w:sz w:val="16"/>
        </w:rPr>
        <w:t xml:space="preserve">Why is there widespread hunger? Is food a right? Is profit taking through speculation that drives food prices out of the reach of the poor a right? </w:t>
      </w:r>
      <w:r w:rsidRPr="00C355BA">
        <w:rPr>
          <w:rStyle w:val="Emphasis"/>
        </w:rPr>
        <w:t>Is pushing high technology agriculture on an entire continent at that could feed itself a (corporate) right?</w:t>
      </w:r>
      <w:r>
        <w:rPr>
          <w:rStyle w:val="Emphasis"/>
        </w:rPr>
        <w:t xml:space="preserve"> </w:t>
      </w:r>
      <w:r w:rsidRPr="00034BF6">
        <w:rPr>
          <w:sz w:val="16"/>
        </w:rPr>
        <w:t xml:space="preserve">In developing countries, </w:t>
      </w:r>
      <w:r w:rsidRPr="00C355BA">
        <w:rPr>
          <w:rStyle w:val="Emphasis"/>
        </w:rPr>
        <w:t>those with hunger and poor food distribution, the small farmers, most of whom are women, have little say in agricultural policy</w:t>
      </w:r>
      <w:r w:rsidRPr="00034BF6">
        <w:rPr>
          <w:sz w:val="16"/>
        </w:rPr>
        <w:t xml:space="preserve">. The </w:t>
      </w:r>
      <w:r w:rsidRPr="00C355BA">
        <w:rPr>
          <w:rStyle w:val="Emphasis"/>
        </w:rPr>
        <w:t>framework of international trade and the rules imposed by the International Monetary Fund and World Bank on developing countries, places emphasis on crops for export, not crops for feeding a hungry population</w:t>
      </w:r>
      <w:r w:rsidRPr="00034BF6">
        <w:rPr>
          <w:sz w:val="16"/>
        </w:rPr>
        <w:t>.</w:t>
      </w:r>
      <w:r>
        <w:rPr>
          <w:sz w:val="16"/>
        </w:rPr>
        <w:t xml:space="preserve"> </w:t>
      </w:r>
      <w:r w:rsidRPr="00034BF6">
        <w:rPr>
          <w:sz w:val="16"/>
        </w:rPr>
        <w:t xml:space="preserve">Despite what we hope are the best intentions of the Gates Foundation, a New Green Revolution based on genetically engineered crops, imported fertilizer and government imposed agricultural policy will not feed the world. </w:t>
      </w:r>
      <w:r w:rsidRPr="00C355BA">
        <w:rPr>
          <w:rStyle w:val="Emphasis"/>
        </w:rPr>
        <w:t>Women, not Monsanto, feed most of the worlds population, and the greatest portion of the worlds diet still relies on crops and farming systems developed and cultivated by the indigenous for centuries, systems that still work, systems that offer real promise</w:t>
      </w:r>
      <w:r w:rsidRPr="00034BF6">
        <w:rPr>
          <w:sz w:val="16"/>
        </w:rPr>
        <w:t>.</w:t>
      </w:r>
      <w:r>
        <w:rPr>
          <w:sz w:val="16"/>
        </w:rPr>
        <w:t xml:space="preserve"> </w:t>
      </w:r>
      <w:r w:rsidRPr="00034BF6">
        <w:rPr>
          <w:sz w:val="16"/>
        </w:rPr>
        <w:t xml:space="preserve">The report of 400 experts from around the world, The International Assessment of Agricultural Science and Technology for Development (IAASTD), is ignored by the proponents of a New Green Revolution, precisely because it shows that </w:t>
      </w:r>
      <w:r w:rsidRPr="00C355BA">
        <w:rPr>
          <w:rStyle w:val="Emphasis"/>
        </w:rPr>
        <w:t>the best hope for ending hunger lies with local, traditional, farmer controlled agricultural production</w:t>
      </w:r>
      <w:r w:rsidRPr="00034BF6">
        <w:rPr>
          <w:sz w:val="16"/>
        </w:rPr>
        <w:t>, not high tech industrial agriculture.</w:t>
      </w:r>
      <w:r>
        <w:rPr>
          <w:sz w:val="16"/>
        </w:rPr>
        <w:t xml:space="preserve"> </w:t>
      </w:r>
      <w:r w:rsidRPr="00C355BA">
        <w:rPr>
          <w:rStyle w:val="Emphasis"/>
        </w:rPr>
        <w:t>To feed the world, fair methods of land distribution must be considered</w:t>
      </w:r>
      <w:r w:rsidRPr="00034BF6">
        <w:rPr>
          <w:sz w:val="16"/>
        </w:rPr>
        <w:t>. A fair and just food system depends on small holder farmers having access to land. The function of a just farming system is to insure that everyone gets to eat, industrial agriculture functions to insure those corporations controlling the system make a profit.</w:t>
      </w:r>
      <w:r>
        <w:rPr>
          <w:sz w:val="16"/>
        </w:rPr>
        <w:t xml:space="preserve"> </w:t>
      </w:r>
      <w:r w:rsidRPr="00C355BA">
        <w:rPr>
          <w:rStyle w:val="Emphasis"/>
        </w:rPr>
        <w:t>The ultimate cause of hunger is not a lack of Western agricultural technology, rather hunger results when people are not allowed to participate in a food system of their choosing. Civil wars, structural adjustment policies, inadequate distribution systems, international commodity speculation and corporate control of food from seed to table--- these are the causes of hunger, the stimulus for food crises</w:t>
      </w:r>
      <w:r w:rsidRPr="00034BF6">
        <w:rPr>
          <w:sz w:val="16"/>
        </w:rPr>
        <w:t>.</w:t>
      </w:r>
    </w:p>
    <w:p w14:paraId="358F10A6" w14:textId="77777777" w:rsidR="00B307C5" w:rsidRPr="00034BF6" w:rsidRDefault="00B307C5" w:rsidP="00B307C5">
      <w:pPr>
        <w:spacing w:after="0"/>
        <w:rPr>
          <w:sz w:val="16"/>
        </w:rPr>
      </w:pPr>
    </w:p>
    <w:p w14:paraId="66DC3901" w14:textId="77777777" w:rsidR="003D1609" w:rsidRDefault="003D1609" w:rsidP="00D4117A">
      <w:pPr>
        <w:pStyle w:val="Heading4"/>
      </w:pPr>
      <w:r>
        <w:t>Aqua Culture threatens food Security</w:t>
      </w:r>
    </w:p>
    <w:p w14:paraId="2983C3F7" w14:textId="310C5955" w:rsidR="003D1609" w:rsidRPr="00250B56" w:rsidRDefault="00E857C9" w:rsidP="003D1609">
      <w:r w:rsidRPr="00AC158E">
        <w:rPr>
          <w:rStyle w:val="StyleStyleBold12pt"/>
          <w:sz w:val="24"/>
        </w:rPr>
        <w:t>Food and Water Watch</w:t>
      </w:r>
      <w:r w:rsidR="003D1609" w:rsidRPr="00AC158E">
        <w:rPr>
          <w:rStyle w:val="StyleStyleBold12pt"/>
          <w:sz w:val="24"/>
        </w:rPr>
        <w:t xml:space="preserve"> 10</w:t>
      </w:r>
      <w:r>
        <w:t xml:space="preserve"> [</w:t>
      </w:r>
      <w:r w:rsidR="003D1609">
        <w:t>June 2010, “Expansion of Factory Fish Farms in the Ocean May Lead to Food Insecurity in Developing Countries,”</w:t>
      </w:r>
      <w:r w:rsidR="003D1609" w:rsidRPr="00250B56">
        <w:t xml:space="preserve"> </w:t>
      </w:r>
      <w:hyperlink r:id="rId8" w:history="1">
        <w:r w:rsidR="00070935" w:rsidRPr="00932B55">
          <w:rPr>
            <w:rStyle w:val="Hyperlink"/>
          </w:rPr>
          <w:t>http://documents.foodandwaterwatch.org/doc/FeedInsecurity.pdf</w:t>
        </w:r>
      </w:hyperlink>
      <w:r w:rsidR="00070935">
        <w:t xml:space="preserve"> /sb</w:t>
      </w:r>
      <w:r>
        <w:t>]</w:t>
      </w:r>
    </w:p>
    <w:p w14:paraId="3F01A416" w14:textId="77777777" w:rsidR="003D1609" w:rsidRDefault="003D1609" w:rsidP="003D1609">
      <w:pPr>
        <w:rPr>
          <w:rStyle w:val="StyleBoldUnderline"/>
        </w:rPr>
      </w:pPr>
      <w:r>
        <w:t xml:space="preserve">Nearly one sixth of the world’s population is considered food insecure.27 Meanwhile, </w:t>
      </w:r>
      <w:r w:rsidRPr="00250B56">
        <w:rPr>
          <w:rStyle w:val="StyleBoldUnderline"/>
        </w:rPr>
        <w:t>the current development of the open-ocean aquaculture industry in the United States could worsen food insecurity in developing countries by placing an increased demand on an already dwindling prey fish population</w:t>
      </w:r>
      <w:r>
        <w:t xml:space="preserve">. Furthermore, ocean fish farming in the United States does not equal more food security for most U.S. consumers either. As it is, the United States exports over 70 percent of its seafood to the European Union and Japan, which have higher standards for seafood and are willing to pay more for fish produced with more stringent environmental, health and labor regulations. Un- less trade patterns change, which is highly unlikely under current regulatory conditions, most fish farmed offshore in the United States would likely be shipped abroad, leaving the United States with only the ecological problems. Already, Kona Kampachi®, a farmed fish from Hawaii, is sold for $17 per pound — far out of the price range of the average U.S. consumer.28 </w:t>
      </w:r>
      <w:r w:rsidRPr="00250B56">
        <w:rPr>
          <w:rStyle w:val="StyleBoldUnderline"/>
        </w:rPr>
        <w:t>Expanding U.S. offshore aquacul- ture simply means more high-end fish available for those who can afford it. Offshore aquaculture will not significantly increase the supply of quality seafood to U.S. consumers, and products will certainly not make their way to developing countries. Further, using wild fish to feed farmed fish is an unsustainable practice that depletes forage fish populations</w:t>
      </w:r>
      <w:r w:rsidRPr="00250B56">
        <w:t xml:space="preserve">, </w:t>
      </w:r>
      <w:r w:rsidRPr="00250B56">
        <w:rPr>
          <w:rStyle w:val="StyleBoldUnderline"/>
        </w:rPr>
        <w:t>threatens the food security of many people in developing countries, and takes a valuable food source away from people who need it.</w:t>
      </w:r>
    </w:p>
    <w:p w14:paraId="52FABBAB" w14:textId="77777777" w:rsidR="00B307C5" w:rsidRDefault="00B307C5" w:rsidP="00B307C5">
      <w:pPr>
        <w:pStyle w:val="Heading4"/>
      </w:pPr>
      <w:r>
        <w:t>Global aquaculture development is food imperialism that leads to economic and nutritional inequality</w:t>
      </w:r>
    </w:p>
    <w:p w14:paraId="77FE6DD4" w14:textId="77777777" w:rsidR="00B307C5" w:rsidRDefault="00B307C5" w:rsidP="00B307C5">
      <w:pPr>
        <w:pStyle w:val="Nothing"/>
      </w:pPr>
      <w:r w:rsidRPr="000C5130">
        <w:rPr>
          <w:rStyle w:val="Author-Date"/>
        </w:rPr>
        <w:t xml:space="preserve">Macabuac </w:t>
      </w:r>
      <w:r>
        <w:t xml:space="preserve">(PhD in Sociology from Virginia Tech) </w:t>
      </w:r>
      <w:r w:rsidRPr="000C5130">
        <w:rPr>
          <w:rStyle w:val="Author-Date"/>
        </w:rPr>
        <w:t>5</w:t>
      </w:r>
    </w:p>
    <w:p w14:paraId="76C85A18" w14:textId="77777777" w:rsidR="00B307C5" w:rsidRDefault="00B307C5" w:rsidP="00B307C5">
      <w:pPr>
        <w:pStyle w:val="Nothing"/>
      </w:pPr>
      <w:r>
        <w:t xml:space="preserve">(Maria Cecilia F.,  After the Aquaculture Bust: Impacts of the Globalized Food Chain on Poor Philippine Fishing Households, Dissertation submitted to the faculty of Virginia Polytechnic Institute and State University in Sociology, July 15, 2005 Blacksburg, Virginia, </w:t>
      </w:r>
      <w:r w:rsidRPr="000C5130">
        <w:t>http://scholar.lib.vt.edu/theses/available/etd-07242005-083742/</w:t>
      </w:r>
      <w:r>
        <w:t>)</w:t>
      </w:r>
    </w:p>
    <w:p w14:paraId="7F354320" w14:textId="77777777" w:rsidR="00B307C5" w:rsidRDefault="00B307C5" w:rsidP="00B307C5">
      <w:pPr>
        <w:pStyle w:val="Nothing"/>
      </w:pPr>
    </w:p>
    <w:p w14:paraId="395D1EEF" w14:textId="77777777" w:rsidR="00B307C5" w:rsidRDefault="00B307C5" w:rsidP="00B307C5">
      <w:pPr>
        <w:pStyle w:val="Cards"/>
      </w:pPr>
      <w:r w:rsidRPr="006B051A">
        <w:t xml:space="preserve">Worldwide, fish comprise 17 percent of the animal protein in the human diet, and fish are the most important source of animal protein in the diets of peripheral populations. However, nearly 70 percent of global fish stocks– including those of the Philippines-- have been depleted (UN Food and Agriculture Organization 1996). </w:t>
      </w:r>
      <w:r w:rsidRPr="00632C65">
        <w:rPr>
          <w:rStyle w:val="DebateUnderline"/>
        </w:rPr>
        <w:t>Two-thirds of the world’s fishing areas are now overfished and depleted</w:t>
      </w:r>
      <w:r w:rsidRPr="006B051A">
        <w:t xml:space="preserve">, not to feed the world’s hungry, but </w:t>
      </w:r>
      <w:r w:rsidRPr="00632C65">
        <w:rPr>
          <w:rStyle w:val="DebateUnderline"/>
        </w:rPr>
        <w:t>to supply luxury-level consumption to the rich countries</w:t>
      </w:r>
      <w:r w:rsidRPr="006B051A">
        <w:t>. 2 Aquaculture has not expanded fish and marine foods for peripheral nations, like the Philippines. Instead, aquaculture has now integrated into global commodity chains peripheral fish and marine resources, resulting in two impacts on the food chains of those poor countries that undertake aquaculture projects</w:t>
      </w:r>
      <w:r w:rsidRPr="00632C65">
        <w:rPr>
          <w:rStyle w:val="DebateUnderline"/>
        </w:rPr>
        <w:t>. Aquaculture removes fish and marine resources from local consumption chains and exports those foods to rich countries</w:t>
      </w:r>
      <w:r w:rsidRPr="006B051A">
        <w:t xml:space="preserve">_ thereby threatening traditional food chains in producing countries. </w:t>
      </w:r>
      <w:r w:rsidRPr="00632C65">
        <w:rPr>
          <w:rStyle w:val="DebateUnderline"/>
        </w:rPr>
        <w:t>Because less fish is available to peripheral populations, malnutrition and hunger are on the rise</w:t>
      </w:r>
      <w:r w:rsidRPr="006B051A">
        <w:t xml:space="preserve">, especially in those countries with large aquaculture and fishing sectors (Shiva 2000). Despite all its purported advantages, </w:t>
      </w:r>
      <w:r w:rsidRPr="00632C65">
        <w:rPr>
          <w:rStyle w:val="DebateUnderline"/>
          <w:b/>
        </w:rPr>
        <w:t>the Blue Revolution is really "food imperialism"</w:t>
      </w:r>
      <w:r w:rsidRPr="006B051A">
        <w:t xml:space="preserve"> (Yoshinori 1987). </w:t>
      </w:r>
      <w:r w:rsidRPr="00632C65">
        <w:rPr>
          <w:rStyle w:val="DebateUnderline"/>
        </w:rPr>
        <w:t xml:space="preserve">Aquaculture is an industry controlled by </w:t>
      </w:r>
      <w:r w:rsidRPr="00632C65">
        <w:rPr>
          <w:rStyle w:val="DebateUnderline"/>
          <w:b/>
        </w:rPr>
        <w:t>core-based transnational corporations,</w:t>
      </w:r>
      <w:r w:rsidRPr="00632C65">
        <w:rPr>
          <w:rStyle w:val="DebateUnderline"/>
        </w:rPr>
        <w:t xml:space="preserve"> and it has concentrated control over the world’s fish and marine foods into the hands of a few companies</w:t>
      </w:r>
      <w:r w:rsidRPr="006B051A">
        <w:t xml:space="preserve">. Rather than eradicating hunger or expanding resources to feed peripheral populations, </w:t>
      </w:r>
      <w:r w:rsidRPr="00632C65">
        <w:rPr>
          <w:rStyle w:val="DebateUnderline"/>
        </w:rPr>
        <w:t>aquaculture has further polarized world food distribution and consumption</w:t>
      </w:r>
      <w:r w:rsidRPr="006B051A">
        <w:t>. While poor countries supply 85 percent of the internationally traded fishery products, core countries consume 40 percent of the world total supply of fish (McGinn 1998). At the end of turn of the 21st century, the richest fifth of the world consumes nearly half of all meat and fish, the poorest fifth only 5 percent.</w:t>
      </w:r>
    </w:p>
    <w:p w14:paraId="4478777D" w14:textId="77777777" w:rsidR="00B307C5" w:rsidRDefault="00B307C5" w:rsidP="00B307C5">
      <w:pPr>
        <w:pStyle w:val="Nothing"/>
      </w:pPr>
    </w:p>
    <w:p w14:paraId="352BD90A" w14:textId="77777777" w:rsidR="00B307C5" w:rsidRPr="00B307C5" w:rsidRDefault="00B307C5" w:rsidP="00B307C5">
      <w:pPr>
        <w:widowControl w:val="0"/>
        <w:spacing w:after="0" w:line="240" w:lineRule="auto"/>
        <w:outlineLvl w:val="3"/>
        <w:rPr>
          <w:rFonts w:eastAsia="Times New Roman"/>
          <w:b/>
          <w:sz w:val="24"/>
          <w:szCs w:val="24"/>
        </w:rPr>
      </w:pPr>
      <w:r w:rsidRPr="00B307C5">
        <w:rPr>
          <w:rFonts w:eastAsia="Times New Roman"/>
          <w:b/>
          <w:sz w:val="24"/>
          <w:szCs w:val="24"/>
        </w:rPr>
        <w:t>Aquaculture makes capitalist destruction of the environment inevitable</w:t>
      </w:r>
    </w:p>
    <w:p w14:paraId="6E321D9C" w14:textId="77777777" w:rsidR="00B307C5" w:rsidRPr="00B307C5" w:rsidRDefault="00B307C5" w:rsidP="00B307C5">
      <w:pPr>
        <w:spacing w:after="0" w:line="240" w:lineRule="auto"/>
        <w:rPr>
          <w:rFonts w:eastAsia="Times New Roman"/>
          <w:szCs w:val="24"/>
        </w:rPr>
      </w:pPr>
      <w:r w:rsidRPr="00B307C5">
        <w:rPr>
          <w:rFonts w:eastAsia="Times New Roman"/>
          <w:b/>
          <w:sz w:val="24"/>
          <w:szCs w:val="24"/>
        </w:rPr>
        <w:t>Clark and Clausen</w:t>
      </w:r>
      <w:r w:rsidRPr="00B307C5">
        <w:rPr>
          <w:rFonts w:eastAsia="Times New Roman"/>
          <w:szCs w:val="24"/>
        </w:rPr>
        <w:t xml:space="preserve"> (teaches sociology at North Carolina State University in Raleigh; teaches sociology at Fort Lewis College)</w:t>
      </w:r>
      <w:r w:rsidRPr="00B307C5">
        <w:rPr>
          <w:rFonts w:eastAsia="Times New Roman"/>
          <w:b/>
          <w:sz w:val="24"/>
          <w:szCs w:val="24"/>
        </w:rPr>
        <w:t xml:space="preserve"> 8</w:t>
      </w:r>
    </w:p>
    <w:p w14:paraId="13A6E6BB" w14:textId="77777777" w:rsidR="00B307C5" w:rsidRPr="00B307C5" w:rsidRDefault="00B307C5" w:rsidP="00B307C5">
      <w:pPr>
        <w:spacing w:after="0" w:line="240" w:lineRule="auto"/>
        <w:rPr>
          <w:rFonts w:eastAsia="Times New Roman"/>
          <w:szCs w:val="24"/>
        </w:rPr>
      </w:pPr>
      <w:r w:rsidRPr="00B307C5">
        <w:rPr>
          <w:rFonts w:eastAsia="Times New Roman"/>
          <w:szCs w:val="24"/>
        </w:rPr>
        <w:t xml:space="preserve">(Brett and Rebecca, The Oceanic Crisis: Capitalism and the Degradation of Marine Ecosystem, 2008, Volume 60, Issue 03 (July-August) </w:t>
      </w:r>
    </w:p>
    <w:p w14:paraId="04EE4D8F" w14:textId="77777777" w:rsidR="00B307C5" w:rsidRPr="00B307C5" w:rsidRDefault="00B307C5" w:rsidP="00B307C5">
      <w:pPr>
        <w:spacing w:after="0" w:line="240" w:lineRule="auto"/>
        <w:rPr>
          <w:rFonts w:eastAsia="Times New Roman"/>
          <w:sz w:val="24"/>
          <w:szCs w:val="24"/>
          <w:u w:val="thick"/>
        </w:rPr>
      </w:pPr>
    </w:p>
    <w:p w14:paraId="45220E36"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 xml:space="preserve">The massive decline in fish stocks has led capitalist development to turn to a new way of increasing profits—intensified production of fishes. </w:t>
      </w:r>
      <w:r w:rsidRPr="00B307C5">
        <w:rPr>
          <w:rFonts w:eastAsia="Times New Roman"/>
          <w:sz w:val="24"/>
          <w:szCs w:val="24"/>
          <w:u w:val="thick"/>
        </w:rPr>
        <w:t>Capitalist aquaculture</w:t>
      </w:r>
      <w:r w:rsidRPr="00B307C5">
        <w:rPr>
          <w:rFonts w:eastAsia="Times New Roman"/>
          <w:szCs w:val="24"/>
        </w:rPr>
        <w:t xml:space="preserve"> represents not only a quantitative change in the intensification and concentration of production; it </w:t>
      </w:r>
      <w:r w:rsidRPr="00B307C5">
        <w:rPr>
          <w:rFonts w:eastAsia="Times New Roman"/>
          <w:sz w:val="24"/>
          <w:szCs w:val="24"/>
          <w:u w:val="thick"/>
        </w:rPr>
        <w:t>also places organisms’ life cycles under the complete control of private for-profit ownership</w:t>
      </w:r>
      <w:r w:rsidRPr="00B307C5">
        <w:rPr>
          <w:rFonts w:eastAsia="Times New Roman"/>
          <w:szCs w:val="24"/>
        </w:rPr>
        <w:t>.31 This new industry, it is claimed, is “the fastest-growing form of agriculture in the world.” It boasts of having ownership from “egg to plate” and substantially alters the ecological and human dimensions of a fishery.32</w:t>
      </w:r>
    </w:p>
    <w:p w14:paraId="46880E59"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 w:val="24"/>
          <w:szCs w:val="24"/>
          <w:u w:val="thick"/>
        </w:rPr>
        <w:t>Aquaculture</w:t>
      </w:r>
      <w:r w:rsidRPr="00B307C5">
        <w:rPr>
          <w:rFonts w:eastAsia="Times New Roman"/>
          <w:szCs w:val="24"/>
        </w:rPr>
        <w:t xml:space="preserve"> (sometimes also referred to as aquabusiness) </w:t>
      </w:r>
      <w:r w:rsidRPr="00B307C5">
        <w:rPr>
          <w:rFonts w:eastAsia="Times New Roman"/>
          <w:sz w:val="24"/>
          <w:szCs w:val="24"/>
          <w:u w:val="thick"/>
        </w:rPr>
        <w:t>involves subjecting nature to the logic of capital</w:t>
      </w:r>
      <w:r w:rsidRPr="00B307C5">
        <w:rPr>
          <w:rFonts w:eastAsia="Times New Roman"/>
          <w:szCs w:val="24"/>
        </w:rPr>
        <w:t>. Capital attempts to overcome natural and social barriers through its constant innovations. In this, enterprises attempt to commodify, invest in, and develop new elements of nature that previously existed outside the political-economic competitive sphere: As Edward Carr wrote in the Economist, the sea “is a resource that must be preserved and harvested….To enhance its uses, the water must become ever more like the land, with owners, laws and limits. Fishermen must behave more like ranchers than hunters.”33</w:t>
      </w:r>
    </w:p>
    <w:p w14:paraId="6C9B5946"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As worldwide commercial fish stocks decline due to overharvest and other anthropogenic causes, aquaculture is witnessing a rapid expansion in the global economy. Aquaculture’s contribution to global supplies of fish increased from 3.9 percent of total worldwide production by weight in 1970 to 27.3 percent in 2000. In 2004, aquaculture and capture fisheries produced 106 million tons of fish and “aquaculture accounted for 43 percent.”34 According to Food and Agriculture Organization statistics, aquaculture is growing more rapidly than all other animal food producing sectors.</w:t>
      </w:r>
    </w:p>
    <w:p w14:paraId="1EBCD6AE"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 xml:space="preserve">Hailed as the “Blue Revolution,” aquaculture is frequently compared to agriculture’s Green Revolution as a way to achieve food security and economic growth among the poor and in the third world. The cultivation of farmed salmon as a high-value, carnivorous species destined for market in core nations has emerged as one of the more lucrative (and controversial) endeavors in aquaculture production.35 Much like the Green Revolution, </w:t>
      </w:r>
      <w:r w:rsidRPr="00B307C5">
        <w:rPr>
          <w:rFonts w:eastAsia="Times New Roman"/>
          <w:sz w:val="24"/>
          <w:szCs w:val="24"/>
          <w:u w:val="thick"/>
        </w:rPr>
        <w:t>the Blue Revolution may produce temporary increases in yields, but it does not usher in a solution to food security</w:t>
      </w:r>
      <w:r w:rsidRPr="00B307C5">
        <w:rPr>
          <w:rFonts w:eastAsia="Times New Roman"/>
          <w:szCs w:val="24"/>
        </w:rPr>
        <w:t xml:space="preserve"> (or environmental problems). </w:t>
      </w:r>
      <w:r w:rsidRPr="00B307C5">
        <w:rPr>
          <w:rFonts w:eastAsia="Times New Roman"/>
          <w:sz w:val="24"/>
          <w:szCs w:val="24"/>
          <w:u w:val="thick"/>
        </w:rPr>
        <w:t>Food security is tied to issues of distribution</w:t>
      </w:r>
      <w:r w:rsidRPr="00B307C5">
        <w:rPr>
          <w:rFonts w:eastAsia="Times New Roman"/>
          <w:szCs w:val="24"/>
        </w:rPr>
        <w:t xml:space="preserve">. Given that </w:t>
      </w:r>
      <w:r w:rsidRPr="00B307C5">
        <w:rPr>
          <w:rFonts w:eastAsia="Times New Roman"/>
          <w:sz w:val="24"/>
          <w:szCs w:val="24"/>
          <w:u w:val="thick"/>
        </w:rPr>
        <w:t>the Blue Revolution is driven by the pursuit of profit, the desire for monetary gain trumps the distribution of food to those in need</w:t>
      </w:r>
      <w:r w:rsidRPr="00B307C5">
        <w:rPr>
          <w:rFonts w:eastAsia="Times New Roman"/>
          <w:szCs w:val="24"/>
        </w:rPr>
        <w:t>.36</w:t>
      </w:r>
    </w:p>
    <w:p w14:paraId="4D849B9D"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 xml:space="preserve">Industrial aquaculture intensifies fish production by transforming the natural life histories of wild fish stocks into a combined animal feedlot. Like monoculture agriculture, </w:t>
      </w:r>
      <w:r w:rsidRPr="00B307C5">
        <w:rPr>
          <w:rFonts w:eastAsia="Times New Roman"/>
          <w:b/>
          <w:sz w:val="24"/>
          <w:szCs w:val="24"/>
          <w:u w:val="thick"/>
        </w:rPr>
        <w:t>aquaculture furthers the capitalistic division of nature</w:t>
      </w:r>
      <w:r w:rsidRPr="00B307C5">
        <w:rPr>
          <w:rFonts w:eastAsia="Times New Roman"/>
          <w:szCs w:val="24"/>
        </w:rPr>
        <w:t>, only its realm of operation is the marine world. In order to maximize return on investment, aquaculture must raise thousands of fish in a confined net-pen. Fish are separated from the natural environment and the various relations of exchange found in a food web and ecosystem. The fish’s reproductive life cycle is altered so that it can be propagated and raised until the optimum time for mechanical harvest.</w:t>
      </w:r>
    </w:p>
    <w:p w14:paraId="7352BE08"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Aquaculture interrupts the most fundamental metabolic process—the ability of an organism to obtain its required nutrient uptake. Because the most profitable farmed fish are carnivorous, such as Atlantic salmon, they depend on a diet that is high in fishmeal and fish oil. For example, raising Atlantic salmon requires four pounds of fishmeal to produce every one pound of salmon. Consequently, aquaculture production depends heavily on fishmeal imported from South America to feed the farmed carnivorous species.37</w:t>
      </w:r>
    </w:p>
    <w:p w14:paraId="48513D9B"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 xml:space="preserve">The inherent contradiction in extracting fishmeal is that industries must increase their exploitation of marine fish in order to feed the farm-raised fish—thereby increasing the pressure on wild stocks to an even larger extent. Such operations also increase the amount of bycatch. Three of the world’s five largest fisheries are now exclusively harvesting pelagic fish for fishmeal, and these fisheries account for a quarter of the total global catch. </w:t>
      </w:r>
      <w:r w:rsidRPr="00B307C5">
        <w:rPr>
          <w:rFonts w:eastAsia="Times New Roman"/>
          <w:sz w:val="24"/>
          <w:szCs w:val="24"/>
          <w:u w:val="thick"/>
        </w:rPr>
        <w:t>Rather than diminishing the demands placed on marine ecosystems, capitalist aquaculture actually increases them, accelerating the fishing down the food chain process</w:t>
      </w:r>
      <w:r w:rsidRPr="00B307C5">
        <w:rPr>
          <w:rFonts w:eastAsia="Times New Roman"/>
          <w:szCs w:val="24"/>
        </w:rPr>
        <w:t xml:space="preserve">. </w:t>
      </w:r>
      <w:r w:rsidRPr="00B307C5">
        <w:rPr>
          <w:rFonts w:eastAsia="Times New Roman"/>
          <w:sz w:val="24"/>
          <w:szCs w:val="24"/>
          <w:u w:val="thick"/>
        </w:rPr>
        <w:t>The environmental degradation of populations of marine species, ecosystems, and tropic levels continues</w:t>
      </w:r>
      <w:r w:rsidRPr="00B307C5">
        <w:rPr>
          <w:rFonts w:eastAsia="Times New Roman"/>
          <w:szCs w:val="24"/>
        </w:rPr>
        <w:t>.38</w:t>
      </w:r>
    </w:p>
    <w:p w14:paraId="6FB53128"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Capitalist aquaculture—which is really aquabusiness—represents a parallel example of capital following the patterns of agribusiness. Similar to combined animal feedlots, farmed fish are penned up in high-density cages making them susceptible to disease. Thus, like in the production of beef, pork, and chicken, farmed fish are fed fishmeal that contains antibiotics, increasing concerns about antibiotic exposure in society. In “Silent Spring of the Sea,” Don Staniford explains, “The use of antibiotics in salmon farming has been prevalent right from the beginning, and their use in aquaculture globally has grown to such an extent that resistance is now threatening human health as well as other marine species.” Aquaculturists use a variety of chemicals to kill parasites, such as sea lice, and diseases that spread quickly throughout the pens. The dangers and toxicities of these pesticides in the marine environment are magnified because of the long food chain.39</w:t>
      </w:r>
    </w:p>
    <w:p w14:paraId="152BC12C"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Once subsumed into the capitalist process, life cycles of animals are increasingly geared to economic cycles of exchange by decreasing the amount of time required for growth. Aquabusiness conforms to these pressures, as researchers are attempting to shorten the growth time required for fish to reach market size. Recombinant bovine growth hormone (rBGH) has been added to some fish feeds to stimulate growth in fishes in aquaculture farms in Hawaii. Experiments with fish transgenics—the transfer of DNA from one species to another—are being done to increase the rate of weight gain, causing altered fish to grow from 60 percent to 600 percent larger than wild stocks.40 These growth mechanisms illustrate capitalist aquaculture’s drive to transform nature to facilitate the generation of profit.</w:t>
      </w:r>
    </w:p>
    <w:p w14:paraId="4A9E6F5A"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 xml:space="preserve">In addition, aquaculture alters waste assimilation. The introduction of net-pens leads to a break in the natural assimilation of waste in the marine environment. The pens convert coastal ecosystems, such as bays, inlets, and fjords, into aquaculture ponds, destroying nursery areas that support ocean fisheries. For instance, salmon net-pens allow fish feces and uneaten feed to flow directly into coastal waters, resulting in substantial discharges of nutrients. The excess nutrients are toxic to the marine communities that occupy the ocean floor beneath the net-pens, causing massive die offs of entire benthic populations.41 Other waste products are concentrated around net-pens as well, such as diseases and parasites introduced by the caged salmon to the surrounding marine organisms. </w:t>
      </w:r>
    </w:p>
    <w:p w14:paraId="3B22BCA4"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 w:val="24"/>
          <w:szCs w:val="24"/>
          <w:u w:val="thick"/>
        </w:rPr>
        <w:t xml:space="preserve">The Blue Revolution </w:t>
      </w:r>
      <w:r w:rsidRPr="00B307C5">
        <w:rPr>
          <w:rFonts w:eastAsia="Times New Roman"/>
          <w:szCs w:val="24"/>
        </w:rPr>
        <w:t>is not an environmental solution to declining fish stocks. In fact, it</w:t>
      </w:r>
      <w:r w:rsidRPr="00B307C5">
        <w:rPr>
          <w:rFonts w:eastAsia="Times New Roman"/>
          <w:sz w:val="24"/>
          <w:szCs w:val="24"/>
          <w:u w:val="thick"/>
        </w:rPr>
        <w:t xml:space="preserve"> is an </w:t>
      </w:r>
      <w:r w:rsidRPr="00B307C5">
        <w:rPr>
          <w:rFonts w:eastAsia="Times New Roman"/>
          <w:b/>
          <w:sz w:val="24"/>
          <w:szCs w:val="24"/>
          <w:u w:val="thick"/>
        </w:rPr>
        <w:t>intensification of the social metabolic order that creates ruptures in marine ecosystems</w:t>
      </w:r>
      <w:r w:rsidRPr="00B307C5">
        <w:rPr>
          <w:rFonts w:eastAsia="Times New Roman"/>
          <w:szCs w:val="24"/>
        </w:rPr>
        <w:t xml:space="preserve">. “The coastal and marine support areas needed for resource inputs and waste assimilation [is]…50,000 times the cultivation area for intensive salmon cage farming.”42 This form of aquaculture places even more demands upon ecosystems, undermining their resiliency. Although aquabusiness is efficient at turning fish into a commodity for markets given the extensive control that is executed over the productive conditions, it is even more energy inefficient than fisheries, demanding more fuel energy investment than the energy produced.43 Confronted by declines in fish stock, capital is attempting to shift production to aquaculture. However, </w:t>
      </w:r>
      <w:r w:rsidRPr="00B307C5">
        <w:rPr>
          <w:rFonts w:eastAsia="Times New Roman"/>
          <w:sz w:val="24"/>
          <w:szCs w:val="24"/>
          <w:u w:val="thick"/>
        </w:rPr>
        <w:t>this intense form of production for profit continues to exhaust the oceans and produce a concentration of waste that causes further problems for ecosystems, undermining their ability to regenerate at all levels</w:t>
      </w:r>
      <w:r w:rsidRPr="00B307C5">
        <w:rPr>
          <w:rFonts w:eastAsia="Times New Roman"/>
          <w:szCs w:val="24"/>
        </w:rPr>
        <w:t>.</w:t>
      </w:r>
    </w:p>
    <w:p w14:paraId="3EABBD77"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 xml:space="preserve">The world is at a crossroads in regard to the ecological crisis. </w:t>
      </w:r>
      <w:r w:rsidRPr="00B307C5">
        <w:rPr>
          <w:rFonts w:eastAsia="Times New Roman"/>
          <w:sz w:val="24"/>
          <w:szCs w:val="24"/>
          <w:u w:val="thick"/>
        </w:rPr>
        <w:t>Ecological degradation under global capitalism extends to the entire biosphere</w:t>
      </w:r>
      <w:r w:rsidRPr="00B307C5">
        <w:rPr>
          <w:rFonts w:eastAsia="Times New Roman"/>
          <w:szCs w:val="24"/>
        </w:rPr>
        <w:t>. Oceans that were teeming with abundance are being decimated by the continual intrusion of exploitive economic operations. At the same time that scientists are documenting the complexity and interdependency of marine species, we are witnessing an oceanic crisis as natural conditions, ecological processes, and nutrient cycles are being undermined through overfishing and transformed due to global warming.</w:t>
      </w:r>
    </w:p>
    <w:p w14:paraId="5D90488F"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 xml:space="preserve">The expansion of the accumulation system, along with technological advances in fishing, have intensified the exploitation of the world ocean; facilitated the enormous capture of fishes (both target and bycatch); extended the spatial reach of fishing operations; broadened the species deemed valuable on the market; and disrupted metabolic and reproductive processes of the ocean. </w:t>
      </w:r>
      <w:r w:rsidRPr="00B307C5">
        <w:rPr>
          <w:rFonts w:eastAsia="Times New Roman"/>
          <w:b/>
          <w:sz w:val="24"/>
          <w:szCs w:val="24"/>
          <w:u w:val="thick"/>
        </w:rPr>
        <w:t>The quick-fix solution of aquaculture enhances capital’s control over production without resolving ecological contradictions.</w:t>
      </w:r>
    </w:p>
    <w:p w14:paraId="033C76FC"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It is wise to recognize, as Paul Burkett has stated, that “</w:t>
      </w:r>
      <w:r w:rsidRPr="00B307C5">
        <w:rPr>
          <w:rFonts w:eastAsia="Times New Roman"/>
          <w:sz w:val="24"/>
          <w:szCs w:val="24"/>
          <w:u w:val="thick"/>
        </w:rPr>
        <w:t>short of human extinction, there is no sense in which capitalism can be relied upon to permanently ‘break down’</w:t>
      </w:r>
      <w:r w:rsidRPr="00B307C5">
        <w:rPr>
          <w:rFonts w:eastAsia="Times New Roman"/>
          <w:szCs w:val="24"/>
        </w:rPr>
        <w:t xml:space="preserve"> under the weight of its depletion and degradation of natural wealth.”44 Capital is driven by the competition for the accumulation of wealth, and short-term profits provide the immediate pulse of capitalism. It cannot operate under conditions that require reinvestment in the reproduction of nature, which may entail time scales of a hundred or more years. Such requirements stand opposed to the immediate interests of profit.</w:t>
      </w:r>
    </w:p>
    <w:p w14:paraId="66B5B5BA" w14:textId="77777777" w:rsidR="00B307C5" w:rsidRDefault="00B307C5" w:rsidP="00B307C5">
      <w:pPr>
        <w:pStyle w:val="Nothing"/>
      </w:pPr>
    </w:p>
    <w:p w14:paraId="525C7BC2" w14:textId="4A77241C" w:rsidR="005D5D21" w:rsidRDefault="00D4117A" w:rsidP="00D4117A">
      <w:pPr>
        <w:pStyle w:val="Heading2"/>
      </w:pPr>
      <w:r>
        <w:t xml:space="preserve">1NC </w:t>
      </w:r>
      <w:r w:rsidR="005D5D21">
        <w:t>Water Shortages</w:t>
      </w:r>
    </w:p>
    <w:p w14:paraId="36FA9991" w14:textId="59703A55" w:rsidR="00FE5CB3" w:rsidRDefault="009D3B74" w:rsidP="00D4117A">
      <w:pPr>
        <w:pStyle w:val="Heading4"/>
      </w:pPr>
      <w:r>
        <w:t>No water wars</w:t>
      </w:r>
    </w:p>
    <w:p w14:paraId="18D1374C" w14:textId="08E4FCED" w:rsidR="002E3778" w:rsidRPr="002E3778" w:rsidRDefault="002E3778" w:rsidP="00B66957">
      <w:pPr>
        <w:spacing w:after="0"/>
      </w:pPr>
      <w:r>
        <w:rPr>
          <w:b/>
          <w:sz w:val="24"/>
        </w:rPr>
        <w:t xml:space="preserve">GIZ 11 </w:t>
      </w:r>
      <w:r>
        <w:t>[2011, GIZ (</w:t>
      </w:r>
      <w:r w:rsidRPr="002E3778">
        <w:t>Deutsche Gesellschaft für Internationale Zusammenarbeit</w:t>
      </w:r>
      <w:r>
        <w:t xml:space="preserve">) is </w:t>
      </w:r>
      <w:r w:rsidRPr="002E3778">
        <w:t>a federal enterprise</w:t>
      </w:r>
      <w:r>
        <w:t xml:space="preserve"> of the</w:t>
      </w:r>
      <w:r w:rsidRPr="002E3778">
        <w:t xml:space="preserve"> German Government </w:t>
      </w:r>
      <w:r>
        <w:t>that assists in</w:t>
      </w:r>
      <w:r w:rsidRPr="002E3778">
        <w:t xml:space="preserve"> international cooperation for sustainable development </w:t>
      </w:r>
      <w:r>
        <w:t>“</w:t>
      </w:r>
      <w:r w:rsidRPr="002E3778">
        <w:t>Water wars: reality or science fiction?</w:t>
      </w:r>
      <w:r>
        <w:t xml:space="preserve">” </w:t>
      </w:r>
      <w:hyperlink r:id="rId9" w:history="1">
        <w:r w:rsidR="00070935" w:rsidRPr="00932B55">
          <w:rPr>
            <w:rStyle w:val="Hyperlink"/>
          </w:rPr>
          <w:t>http://www.giz.de/en/mediacenter/632.html</w:t>
        </w:r>
      </w:hyperlink>
      <w:r w:rsidR="00070935">
        <w:t xml:space="preserve"> /sb</w:t>
      </w:r>
      <w:r>
        <w:t>]</w:t>
      </w:r>
    </w:p>
    <w:p w14:paraId="2C371D6A" w14:textId="5E059FD3" w:rsidR="009D3B74" w:rsidRPr="002E3778" w:rsidRDefault="002E3778" w:rsidP="00B66957">
      <w:pPr>
        <w:spacing w:after="0"/>
        <w:rPr>
          <w:sz w:val="16"/>
        </w:rPr>
      </w:pPr>
      <w:r w:rsidRPr="002E3778">
        <w:rPr>
          <w:sz w:val="16"/>
        </w:rPr>
        <w:t xml:space="preserve">Munqeth Mehyar from Jordan is unperturbed by the question about </w:t>
      </w:r>
      <w:r w:rsidRPr="002E3778">
        <w:rPr>
          <w:rStyle w:val="Emphasis"/>
        </w:rPr>
        <w:t>water wars</w:t>
      </w:r>
      <w:r w:rsidRPr="002E3778">
        <w:rPr>
          <w:sz w:val="16"/>
        </w:rPr>
        <w:t xml:space="preserve">. ‘These wars </w:t>
      </w:r>
      <w:r w:rsidRPr="002E3778">
        <w:rPr>
          <w:rStyle w:val="Emphasis"/>
        </w:rPr>
        <w:t>are not going happen, because people have always negotiated over water supply</w:t>
      </w:r>
      <w:r w:rsidRPr="002E3778">
        <w:rPr>
          <w:sz w:val="16"/>
        </w:rPr>
        <w:t xml:space="preserve">.’ With his Good Water Neighbours project, he is aiming to ensure that this remains the case in future in the crisis regions of the Middle East. Martin Geiger, head of Freshwater at </w:t>
      </w:r>
      <w:r w:rsidRPr="002E3778">
        <w:rPr>
          <w:rStyle w:val="Emphasis"/>
        </w:rPr>
        <w:t>WWF, similarly sees no acute danger of war</w:t>
      </w:r>
      <w:r w:rsidRPr="002E3778">
        <w:rPr>
          <w:sz w:val="16"/>
        </w:rPr>
        <w:t xml:space="preserve">: ‘Basically </w:t>
      </w:r>
      <w:r w:rsidRPr="002E3778">
        <w:rPr>
          <w:rStyle w:val="Emphasis"/>
        </w:rPr>
        <w:t>the will to maintain good neighbourly relations is too dominant for war to break out over water</w:t>
      </w:r>
      <w:r w:rsidRPr="002E3778">
        <w:rPr>
          <w:sz w:val="16"/>
        </w:rPr>
        <w:t xml:space="preserve">,’ he says. For policy advisor Annika Kramer from consultancy firm adelphi, one thing is clear: </w:t>
      </w:r>
      <w:r w:rsidRPr="002E3778">
        <w:rPr>
          <w:rStyle w:val="Emphasis"/>
        </w:rPr>
        <w:t>water alone will not cause a war: ‘Conflicts result from the interaction of many factors, of which water is just one</w:t>
      </w:r>
      <w:r w:rsidRPr="002E3778">
        <w:rPr>
          <w:sz w:val="16"/>
        </w:rPr>
        <w:t>.’</w:t>
      </w:r>
    </w:p>
    <w:p w14:paraId="3EC1CF36" w14:textId="77777777" w:rsidR="009D3B74" w:rsidRDefault="009D3B74" w:rsidP="00B66957">
      <w:pPr>
        <w:spacing w:after="0"/>
      </w:pPr>
    </w:p>
    <w:p w14:paraId="178B6F64" w14:textId="609EB586" w:rsidR="00806517" w:rsidRDefault="00806517" w:rsidP="00806517">
      <w:pPr>
        <w:spacing w:after="0"/>
        <w:rPr>
          <w:b/>
          <w:sz w:val="24"/>
        </w:rPr>
      </w:pPr>
      <w:r>
        <w:rPr>
          <w:b/>
          <w:sz w:val="24"/>
        </w:rPr>
        <w:t xml:space="preserve">Their conception of water scarcity relies on a too narrow definition of freshwater---theres a </w:t>
      </w:r>
      <w:r w:rsidR="00E8646E">
        <w:rPr>
          <w:b/>
          <w:sz w:val="24"/>
        </w:rPr>
        <w:t xml:space="preserve">global </w:t>
      </w:r>
      <w:r>
        <w:rPr>
          <w:b/>
          <w:sz w:val="24"/>
        </w:rPr>
        <w:t xml:space="preserve">surplus of </w:t>
      </w:r>
      <w:r w:rsidR="00E8646E">
        <w:rPr>
          <w:b/>
          <w:sz w:val="24"/>
        </w:rPr>
        <w:t xml:space="preserve">soil water </w:t>
      </w:r>
    </w:p>
    <w:p w14:paraId="0C9A0F13" w14:textId="63675748" w:rsidR="00806517" w:rsidRDefault="00806517" w:rsidP="00806517">
      <w:pPr>
        <w:spacing w:after="0"/>
      </w:pPr>
      <w:r w:rsidRPr="00806517">
        <w:rPr>
          <w:b/>
          <w:sz w:val="24"/>
        </w:rPr>
        <w:t>Allen 2</w:t>
      </w:r>
      <w:r w:rsidRPr="00806517">
        <w:rPr>
          <w:sz w:val="24"/>
        </w:rPr>
        <w:t xml:space="preserve"> </w:t>
      </w:r>
      <w:r>
        <w:t>[</w:t>
      </w:r>
      <w:r w:rsidR="00711A16">
        <w:t>f</w:t>
      </w:r>
      <w:r>
        <w:t>all 2002, J. A. Allen</w:t>
      </w:r>
      <w:r w:rsidR="00E8646E">
        <w:t xml:space="preserve"> </w:t>
      </w:r>
      <w:r w:rsidR="00E8646E" w:rsidRPr="00E8646E">
        <w:t xml:space="preserve">is based at King's College and the School of Oriental and African </w:t>
      </w:r>
      <w:r>
        <w:t xml:space="preserve">“Hydro-Peace in the Middle East: Why no Water Wars? A Case Study of the Jordan River Basin” </w:t>
      </w:r>
      <w:r w:rsidRPr="00806517">
        <w:t>http://www.waterintegritynetwork.net/index.php?option=com_mtree&amp;task=att_download&amp;link_id=111&amp;cf_id=61</w:t>
      </w:r>
      <w:r>
        <w:t>]</w:t>
      </w:r>
    </w:p>
    <w:p w14:paraId="253A9288" w14:textId="75BBBCBE" w:rsidR="00E8646E" w:rsidRPr="00E8646E" w:rsidRDefault="00806517" w:rsidP="00E8646E">
      <w:pPr>
        <w:spacing w:after="0"/>
        <w:rPr>
          <w:sz w:val="16"/>
          <w:szCs w:val="16"/>
        </w:rPr>
      </w:pPr>
      <w:r w:rsidRPr="00E8646E">
        <w:rPr>
          <w:sz w:val="16"/>
          <w:szCs w:val="16"/>
        </w:rPr>
        <w:t>The Middle East is the most water-challenged region in the</w:t>
      </w:r>
      <w:r w:rsidR="00E8646E" w:rsidRPr="00E8646E">
        <w:rPr>
          <w:sz w:val="16"/>
          <w:szCs w:val="16"/>
        </w:rPr>
        <w:t xml:space="preserve"> </w:t>
      </w:r>
      <w:r w:rsidRPr="00E8646E">
        <w:rPr>
          <w:sz w:val="16"/>
          <w:szCs w:val="16"/>
        </w:rPr>
        <w:t>world, with little freshwater and negligible soil water.1 Water</w:t>
      </w:r>
      <w:r w:rsidR="00E8646E" w:rsidRPr="00E8646E">
        <w:rPr>
          <w:sz w:val="16"/>
          <w:szCs w:val="16"/>
        </w:rPr>
        <w:t xml:space="preserve"> </w:t>
      </w:r>
      <w:r w:rsidRPr="00E8646E">
        <w:rPr>
          <w:sz w:val="16"/>
          <w:szCs w:val="16"/>
        </w:rPr>
        <w:t xml:space="preserve">is therefore a key strategic natural resource, and </w:t>
      </w:r>
      <w:r w:rsidRPr="00E8646E">
        <w:rPr>
          <w:rStyle w:val="Emphasis"/>
        </w:rPr>
        <w:t>realist theory, as</w:t>
      </w:r>
      <w:r w:rsidR="00E8646E" w:rsidRPr="00E8646E">
        <w:rPr>
          <w:rStyle w:val="Emphasis"/>
        </w:rPr>
        <w:t xml:space="preserve"> well as popular intuition, has it that the scarcity of water in the region will lead to water wars. Despite growing water demand, the Middle East has shown no signs of a water war since</w:t>
      </w:r>
      <w:r w:rsidR="00E8646E" w:rsidRPr="00E8646E">
        <w:rPr>
          <w:sz w:val="16"/>
          <w:szCs w:val="16"/>
        </w:rPr>
        <w:t xml:space="preserve"> some minor military events in the northern Jordan Valley in </w:t>
      </w:r>
      <w:r w:rsidR="00E8646E" w:rsidRPr="00E8646E">
        <w:rPr>
          <w:rStyle w:val="Emphasis"/>
        </w:rPr>
        <w:t>the early 1960s</w:t>
      </w:r>
      <w:r w:rsidR="00E8646E" w:rsidRPr="00E8646E">
        <w:rPr>
          <w:sz w:val="16"/>
          <w:szCs w:val="16"/>
        </w:rPr>
        <w:t xml:space="preserve">.2 On the contrary, </w:t>
      </w:r>
      <w:r w:rsidR="00E8646E" w:rsidRPr="00E8646E">
        <w:rPr>
          <w:rStyle w:val="Emphasis"/>
        </w:rPr>
        <w:t>there is much evidence of cooperation over scarce water resources in the region</w:t>
      </w:r>
      <w:r w:rsidR="00E8646E" w:rsidRPr="00E8646E">
        <w:rPr>
          <w:sz w:val="16"/>
          <w:szCs w:val="16"/>
        </w:rPr>
        <w:t xml:space="preserve">, especially in the Jordan River Basin, where freshwater is scarcest.3 </w:t>
      </w:r>
      <w:r w:rsidR="00E8646E" w:rsidRPr="00E8646E">
        <w:rPr>
          <w:rStyle w:val="Emphasis"/>
        </w:rPr>
        <w:t>Water is too important to be left to the uncertainties of rapports de force</w:t>
      </w:r>
      <w:r w:rsidR="00E8646E" w:rsidRPr="00E8646E">
        <w:rPr>
          <w:sz w:val="16"/>
          <w:szCs w:val="16"/>
        </w:rPr>
        <w:t xml:space="preserve">.4 </w:t>
      </w:r>
      <w:r w:rsidR="00E8646E" w:rsidRPr="00E8646E">
        <w:rPr>
          <w:rFonts w:eastAsiaTheme="minorEastAsia"/>
          <w:sz w:val="16"/>
          <w:szCs w:val="16"/>
        </w:rPr>
        <w:t xml:space="preserve">Many Middle Eastern economies must use fresh surface and groundwater resources for food production. In contrast, in temperate regions, up to 90 percent of the water used in food production comes from naturally occurring water in soil profiles, called soil water. </w:t>
      </w:r>
      <w:r w:rsidR="00E8646E" w:rsidRPr="00E8646E">
        <w:rPr>
          <w:rStyle w:val="Emphasis"/>
        </w:rPr>
        <w:t>Soil water differs from freshwater in that it can only be used in agriculture to produce crops. Freshwater</w:t>
      </w:r>
      <w:r w:rsidR="00E8646E" w:rsidRPr="00E8646E">
        <w:rPr>
          <w:rFonts w:eastAsiaTheme="minorEastAsia"/>
          <w:sz w:val="16"/>
          <w:szCs w:val="16"/>
        </w:rPr>
        <w:t xml:space="preserve"> can be used by all sectors (for domestic, industrial, and agricultural activities) and can be lifted, pumped, and transported. It </w:t>
      </w:r>
      <w:r w:rsidR="00E8646E" w:rsidRPr="00E8646E">
        <w:rPr>
          <w:rStyle w:val="Emphasis"/>
        </w:rPr>
        <w:t>can therefore be assigned an explicit value in commercial transactions</w:t>
      </w:r>
      <w:r w:rsidR="00E8646E" w:rsidRPr="00E8646E">
        <w:rPr>
          <w:rFonts w:eastAsiaTheme="minorEastAsia"/>
          <w:sz w:val="16"/>
          <w:szCs w:val="16"/>
        </w:rPr>
        <w:t xml:space="preserve">. Although soil water can only physically be used </w:t>
      </w:r>
      <w:r w:rsidR="00E8646E" w:rsidRPr="00E8646E">
        <w:rPr>
          <w:rFonts w:eastAsiaTheme="minorEastAsia"/>
          <w:i/>
          <w:iCs/>
          <w:sz w:val="16"/>
          <w:szCs w:val="16"/>
        </w:rPr>
        <w:t>in situ</w:t>
      </w:r>
      <w:r w:rsidR="00E8646E" w:rsidRPr="00E8646E">
        <w:rPr>
          <w:rFonts w:eastAsiaTheme="minorEastAsia"/>
          <w:sz w:val="16"/>
          <w:szCs w:val="16"/>
        </w:rPr>
        <w:t xml:space="preserve">, it can also be “moved” and exported through agricultural production and trade. Indeed, </w:t>
      </w:r>
      <w:r w:rsidR="00E8646E" w:rsidRPr="00E8646E">
        <w:rPr>
          <w:rStyle w:val="Emphasis"/>
        </w:rPr>
        <w:t>at the global level, soil water resources are in surplus</w:t>
      </w:r>
      <w:r w:rsidR="00E8646E" w:rsidRPr="00E8646E">
        <w:rPr>
          <w:rFonts w:eastAsiaTheme="minorEastAsia"/>
          <w:sz w:val="16"/>
          <w:szCs w:val="16"/>
        </w:rPr>
        <w:t xml:space="preserve">. Fortunately for the water-short economies of the Middle East, </w:t>
      </w:r>
      <w:r w:rsidR="00E8646E" w:rsidRPr="00E8646E">
        <w:rPr>
          <w:rStyle w:val="Emphasis"/>
        </w:rPr>
        <w:t>this soil water can be made accessible via trade in staple food commodities such as grain. Every year, farmers and traders in the Middle East move volumes of water equivalent to the flow of the Nile into Egypt</w:t>
      </w:r>
      <w:r w:rsidR="00E8646E" w:rsidRPr="00E8646E">
        <w:rPr>
          <w:rFonts w:eastAsiaTheme="minorEastAsia"/>
          <w:sz w:val="16"/>
          <w:szCs w:val="16"/>
        </w:rPr>
        <w:t xml:space="preserve">, or about 25 percent of the region’s total available freshwater. </w:t>
      </w:r>
      <w:r w:rsidR="00E8646E" w:rsidRPr="00E8646E">
        <w:rPr>
          <w:rStyle w:val="Emphasis"/>
        </w:rPr>
        <w:t>The water “imported” in this way can be called “virtual water</w:t>
      </w:r>
      <w:r w:rsidR="00E8646E" w:rsidRPr="00E8646E">
        <w:rPr>
          <w:rFonts w:eastAsiaTheme="minorEastAsia"/>
          <w:sz w:val="16"/>
          <w:szCs w:val="16"/>
        </w:rPr>
        <w:t xml:space="preserve">.”5 To produce one ton of wheat requires one thousand tons (cubic meters) of water. </w:t>
      </w:r>
      <w:r w:rsidR="00E8646E" w:rsidRPr="00E8646E">
        <w:rPr>
          <w:rStyle w:val="Emphasis"/>
        </w:rPr>
        <w:t>Importing a ton of wheat therefore relieves a community from having to harness one thousand tons of its own water resources</w:t>
      </w:r>
      <w:r w:rsidR="00E8646E" w:rsidRPr="00E8646E">
        <w:rPr>
          <w:rFonts w:eastAsiaTheme="minorEastAsia"/>
          <w:sz w:val="16"/>
          <w:szCs w:val="16"/>
        </w:rPr>
        <w:t xml:space="preserve">. The purpose of this analysis is to show, first, that the </w:t>
      </w:r>
      <w:r w:rsidR="00E8646E" w:rsidRPr="00E8646E">
        <w:rPr>
          <w:rStyle w:val="Emphasis"/>
        </w:rPr>
        <w:t>perceptions of water resources in the Middle East are constructed, namely that the notion of water scarcity is based on too narrow an interpretation of freshwater availability</w:t>
      </w:r>
      <w:r w:rsidR="00E8646E" w:rsidRPr="00E8646E">
        <w:rPr>
          <w:rFonts w:eastAsiaTheme="minorEastAsia"/>
          <w:sz w:val="16"/>
          <w:szCs w:val="16"/>
        </w:rPr>
        <w:t xml:space="preserve">. Second, the reason this constructed perspective has endured thus far lies in the effectiveness of </w:t>
      </w:r>
      <w:r w:rsidR="00E8646E" w:rsidRPr="00E8646E">
        <w:rPr>
          <w:rStyle w:val="Emphasis"/>
        </w:rPr>
        <w:t>the international political economy</w:t>
      </w:r>
      <w:r w:rsidR="00E8646E" w:rsidRPr="00E8646E">
        <w:rPr>
          <w:rFonts w:eastAsiaTheme="minorEastAsia"/>
          <w:sz w:val="16"/>
          <w:szCs w:val="16"/>
        </w:rPr>
        <w:t>, which</w:t>
      </w:r>
      <w:r w:rsidR="00E8646E" w:rsidRPr="00E8646E">
        <w:rPr>
          <w:rStyle w:val="Emphasis"/>
        </w:rPr>
        <w:t xml:space="preserve"> has in fact solved the region’s water resource problems</w:t>
      </w:r>
      <w:r w:rsidR="00E8646E" w:rsidRPr="00E8646E">
        <w:rPr>
          <w:sz w:val="16"/>
          <w:szCs w:val="16"/>
        </w:rPr>
        <w:t>, albeit invisibly and silently. Finally, it is important to draw attention to the impact of the international political economy on the region, which has been perverse as well as favorable. Indeed, the global trade system has slowed the pace of water policy reform and has distorted international relations where shared freshwater resources are in contention.</w:t>
      </w:r>
    </w:p>
    <w:p w14:paraId="4E53CE00" w14:textId="77777777" w:rsidR="00806517" w:rsidRDefault="00806517" w:rsidP="00B66957">
      <w:pPr>
        <w:spacing w:after="0"/>
      </w:pPr>
    </w:p>
    <w:p w14:paraId="44FEC2D2" w14:textId="41C9386F" w:rsidR="002E3778" w:rsidRPr="005D1887" w:rsidRDefault="005D1887" w:rsidP="00D4117A">
      <w:pPr>
        <w:pStyle w:val="Heading4"/>
      </w:pPr>
      <w:r>
        <w:t>-Cooperation over water</w:t>
      </w:r>
      <w:r w:rsidR="002E3778" w:rsidRPr="005D1887">
        <w:t xml:space="preserve"> is far more likely</w:t>
      </w:r>
      <w:r w:rsidR="00C42E28" w:rsidRPr="005D1887">
        <w:t xml:space="preserve"> (for policy strats)</w:t>
      </w:r>
    </w:p>
    <w:p w14:paraId="5B21B710" w14:textId="59D12E26" w:rsidR="00C42E28" w:rsidRPr="005D1887" w:rsidRDefault="005D1887" w:rsidP="00D4117A">
      <w:pPr>
        <w:pStyle w:val="Heading4"/>
      </w:pPr>
      <w:r>
        <w:t>-</w:t>
      </w:r>
      <w:r w:rsidR="00C42E28" w:rsidRPr="005D1887">
        <w:t>Fears of water wars distracts from the larger unequal distribution of water occurring every day from political, economic, and social failings (for k strats---this card is also p bitchin)</w:t>
      </w:r>
    </w:p>
    <w:p w14:paraId="2439BD24" w14:textId="53C7D868" w:rsidR="002E3778" w:rsidRDefault="002E3778" w:rsidP="00B66957">
      <w:pPr>
        <w:spacing w:after="0"/>
      </w:pPr>
      <w:r>
        <w:rPr>
          <w:b/>
          <w:sz w:val="24"/>
        </w:rPr>
        <w:t xml:space="preserve">Harrington </w:t>
      </w:r>
      <w:r w:rsidRPr="002E3778">
        <w:rPr>
          <w:b/>
          <w:sz w:val="24"/>
        </w:rPr>
        <w:t>4/15</w:t>
      </w:r>
      <w:r>
        <w:rPr>
          <w:b/>
          <w:sz w:val="24"/>
        </w:rPr>
        <w:t xml:space="preserve"> </w:t>
      </w:r>
      <w:r>
        <w:t xml:space="preserve">[4/15/14, Cameron Harrington </w:t>
      </w:r>
      <w:r w:rsidRPr="002E3778">
        <w:t>is the 2014 NRF Global Change Postdoctoral Fellow in the Global Risk Governance Program at the University of Cape Town, where he researches conflict and cooperation along vulnerable river catchments. He received his PhD in Political Science from Western University in London, Canada</w:t>
      </w:r>
      <w:r>
        <w:t>is. New Security Beat is the blog of the Environmental Change and Security Program “</w:t>
      </w:r>
      <w:r w:rsidRPr="002E3778">
        <w:t>Water Wars? Think Again: Conflict Over Freshwater Structural Rather Than Strategic</w:t>
      </w:r>
      <w:r>
        <w:t xml:space="preserve">” </w:t>
      </w:r>
      <w:hyperlink r:id="rId10" w:history="1">
        <w:r w:rsidRPr="00932B55">
          <w:rPr>
            <w:rStyle w:val="Hyperlink"/>
          </w:rPr>
          <w:t>http://www.newsecuritybeat.org/2014/04/water-wars/</w:t>
        </w:r>
      </w:hyperlink>
      <w:r w:rsidR="00070935">
        <w:t xml:space="preserve"> /sb</w:t>
      </w:r>
      <w:r>
        <w:t>]</w:t>
      </w:r>
    </w:p>
    <w:p w14:paraId="0A6CF3FD" w14:textId="48994B0C" w:rsidR="002E3778" w:rsidRDefault="002E3778" w:rsidP="002E3778">
      <w:pPr>
        <w:spacing w:after="0"/>
        <w:rPr>
          <w:rStyle w:val="Emphasis"/>
        </w:rPr>
      </w:pPr>
      <w:r w:rsidRPr="00C42E28">
        <w:rPr>
          <w:rStyle w:val="Emphasis"/>
        </w:rPr>
        <w:t>It has been claimed for decades</w:t>
      </w:r>
      <w:r w:rsidRPr="002E3778">
        <w:rPr>
          <w:sz w:val="16"/>
        </w:rPr>
        <w:t xml:space="preserve"> </w:t>
      </w:r>
      <w:r w:rsidRPr="00C42E28">
        <w:rPr>
          <w:rStyle w:val="Emphasis"/>
        </w:rPr>
        <w:t xml:space="preserve">that </w:t>
      </w:r>
      <w:r w:rsidRPr="002E3778">
        <w:rPr>
          <w:sz w:val="16"/>
        </w:rPr>
        <w:t xml:space="preserve">a confluence of factors, including </w:t>
      </w:r>
      <w:r w:rsidRPr="00C42E28">
        <w:rPr>
          <w:rStyle w:val="Emphasis"/>
        </w:rPr>
        <w:t>water scarcity</w:t>
      </w:r>
      <w:r w:rsidRPr="002E3778">
        <w:rPr>
          <w:sz w:val="16"/>
        </w:rPr>
        <w:t>, societal unrest, and strategic maneuvering</w:t>
      </w:r>
      <w:r w:rsidRPr="00C42E28">
        <w:rPr>
          <w:rStyle w:val="Emphasis"/>
        </w:rPr>
        <w:t>, will inevitably push states and other actors to act aggressively, perhaps even violently, to secure precious water resources</w:t>
      </w:r>
      <w:r w:rsidRPr="002E3778">
        <w:rPr>
          <w:sz w:val="16"/>
        </w:rPr>
        <w:t>. So are we finally witnessing the first flashes of the coming age of water wars?</w:t>
      </w:r>
      <w:r w:rsidR="00C42E28">
        <w:rPr>
          <w:sz w:val="16"/>
        </w:rPr>
        <w:t xml:space="preserve"> </w:t>
      </w:r>
      <w:r w:rsidRPr="002E3778">
        <w:rPr>
          <w:sz w:val="16"/>
        </w:rPr>
        <w:t>To put it simply: no.</w:t>
      </w:r>
      <w:r w:rsidR="00C42E28">
        <w:rPr>
          <w:sz w:val="16"/>
        </w:rPr>
        <w:t xml:space="preserve"> </w:t>
      </w:r>
      <w:r w:rsidRPr="002E3778">
        <w:rPr>
          <w:sz w:val="16"/>
        </w:rPr>
        <w:t xml:space="preserve">These </w:t>
      </w:r>
      <w:r w:rsidRPr="00C42E28">
        <w:rPr>
          <w:rStyle w:val="Emphasis"/>
        </w:rPr>
        <w:t>visions of future water wars miss one very important point: States rarely, if ever, fight over water</w:t>
      </w:r>
      <w:r w:rsidRPr="002E3778">
        <w:rPr>
          <w:sz w:val="16"/>
        </w:rPr>
        <w:t xml:space="preserve">; in fact, </w:t>
      </w:r>
      <w:r w:rsidRPr="00C42E28">
        <w:rPr>
          <w:rStyle w:val="Emphasis"/>
        </w:rPr>
        <w:t>the opposite is true</w:t>
      </w:r>
      <w:r w:rsidRPr="002E3778">
        <w:rPr>
          <w:sz w:val="16"/>
        </w:rPr>
        <w:t xml:space="preserve">. </w:t>
      </w:r>
      <w:r w:rsidRPr="00C42E28">
        <w:rPr>
          <w:rStyle w:val="Emphasis"/>
        </w:rPr>
        <w:t>Cooperation over transboundary water resources is much more common, even in the most sensitive geopolitical hotspots</w:t>
      </w:r>
      <w:r w:rsidRPr="002E3778">
        <w:rPr>
          <w:sz w:val="16"/>
        </w:rPr>
        <w:t xml:space="preserve">. In other words, the </w:t>
      </w:r>
      <w:r w:rsidRPr="00C42E28">
        <w:rPr>
          <w:rStyle w:val="Emphasis"/>
        </w:rPr>
        <w:t>way many understand water conflict is fundamentally misguided and risks being a largely diversionary exercise that obscures other, non-military types of water problems occurring every day around the world.</w:t>
      </w:r>
      <w:r w:rsidR="00C42E28">
        <w:rPr>
          <w:rStyle w:val="Emphasis"/>
        </w:rPr>
        <w:t xml:space="preserve"> </w:t>
      </w:r>
      <w:r w:rsidRPr="002E3778">
        <w:rPr>
          <w:color w:val="000000"/>
          <w:sz w:val="16"/>
          <w:szCs w:val="20"/>
          <w:shd w:val="clear" w:color="auto" w:fill="FFFFFF"/>
        </w:rPr>
        <w:t xml:space="preserve">While traditional organized warfare over water is essentially non-existent in the historical record, </w:t>
      </w:r>
      <w:r w:rsidRPr="00C42E28">
        <w:rPr>
          <w:rStyle w:val="Emphasis"/>
        </w:rPr>
        <w:t>water insecurity is pervasive</w:t>
      </w:r>
      <w:r w:rsidRPr="002E3778">
        <w:rPr>
          <w:color w:val="000000"/>
          <w:sz w:val="16"/>
          <w:szCs w:val="20"/>
          <w:shd w:val="clear" w:color="auto" w:fill="FFFFFF"/>
        </w:rPr>
        <w:t xml:space="preserve">. From time to time this insecurity manifests itself in violent ways, but </w:t>
      </w:r>
      <w:r w:rsidRPr="00C42E28">
        <w:rPr>
          <w:rStyle w:val="Emphasis"/>
        </w:rPr>
        <w:t>far more common is the day-to-day injustice endured by hundreds of millions from fundamentally inadequate water supplies and sanitation, a result of political, economic, and social failings</w:t>
      </w:r>
      <w:r w:rsidRPr="002E3778">
        <w:rPr>
          <w:color w:val="000000"/>
          <w:sz w:val="16"/>
          <w:szCs w:val="20"/>
          <w:shd w:val="clear" w:color="auto" w:fill="FFFFFF"/>
        </w:rPr>
        <w:t xml:space="preserve"> . Water is the lifeblood of human societies. It sustains and nurtures our ability to lead full lives. </w:t>
      </w:r>
      <w:r w:rsidRPr="00C42E28">
        <w:rPr>
          <w:rStyle w:val="Emphasis"/>
        </w:rPr>
        <w:t>When water supplies are diverted, polluted, blocked, or overdrawn, it directly impacts the possibilities of human life. That is the real story of water insecurity.</w:t>
      </w:r>
      <w:r w:rsidR="00C42E28">
        <w:rPr>
          <w:rStyle w:val="Emphasis"/>
        </w:rPr>
        <w:t xml:space="preserve"> </w:t>
      </w:r>
      <w:r w:rsidRPr="002E3778">
        <w:rPr>
          <w:sz w:val="16"/>
        </w:rPr>
        <w:t xml:space="preserve">This does not mean military- or strategically-minded interpretations of water security are unimportant. It should make news when Egypt threatens “escalatory steps” if Ethiopia continues to build the Renaissance Dam. But </w:t>
      </w:r>
      <w:r w:rsidRPr="00C42E28">
        <w:rPr>
          <w:rStyle w:val="Emphasis"/>
        </w:rPr>
        <w:t>we should</w:t>
      </w:r>
      <w:r w:rsidRPr="002E3778">
        <w:rPr>
          <w:sz w:val="16"/>
        </w:rPr>
        <w:t xml:space="preserve"> still </w:t>
      </w:r>
      <w:r w:rsidRPr="00C42E28">
        <w:rPr>
          <w:rStyle w:val="Emphasis"/>
        </w:rPr>
        <w:t>question the fascination with so-called “water wars</w:t>
      </w:r>
      <w:r w:rsidRPr="002E3778">
        <w:rPr>
          <w:sz w:val="16"/>
        </w:rPr>
        <w:t xml:space="preserve">.” It may be a tempting story to tell because </w:t>
      </w:r>
      <w:r w:rsidRPr="00C42E28">
        <w:rPr>
          <w:rStyle w:val="Emphasis"/>
        </w:rPr>
        <w:t>it plays upon our deepest, most human insecurities</w:t>
      </w:r>
      <w:r w:rsidRPr="002E3778">
        <w:rPr>
          <w:sz w:val="16"/>
        </w:rPr>
        <w:t>, and despite its tenuous links to reality, it feels all-too-real in the face of the harrowing climate predictions we hear today. Maybe the alliteration just sounds good.</w:t>
      </w:r>
      <w:r w:rsidR="00C42E28">
        <w:rPr>
          <w:sz w:val="16"/>
        </w:rPr>
        <w:t xml:space="preserve"> </w:t>
      </w:r>
      <w:r w:rsidRPr="002E3778">
        <w:rPr>
          <w:sz w:val="16"/>
        </w:rPr>
        <w:t xml:space="preserve">The effects, though, can be dangerous. </w:t>
      </w:r>
      <w:r w:rsidRPr="002E3778">
        <w:rPr>
          <w:rStyle w:val="Emphasis"/>
        </w:rPr>
        <w:t>Our fear of, and obsession with, water wars diverts our attention and decreases our awareness of the very daunting and very immediate problems of freshwater resources</w:t>
      </w:r>
      <w:r w:rsidRPr="002E3778">
        <w:rPr>
          <w:sz w:val="16"/>
        </w:rPr>
        <w:t xml:space="preserve">. According to the latest measurements, </w:t>
      </w:r>
      <w:r w:rsidRPr="002E3778">
        <w:rPr>
          <w:rStyle w:val="Emphasis"/>
        </w:rPr>
        <w:t>768 million people do not use an improved source of drinking water, and 2.5 billion lack access to improved sanitation</w:t>
      </w:r>
      <w:r w:rsidRPr="002E3778">
        <w:rPr>
          <w:sz w:val="16"/>
        </w:rPr>
        <w:t xml:space="preserve">. It is safe to say </w:t>
      </w:r>
      <w:r w:rsidRPr="002E3778">
        <w:rPr>
          <w:rStyle w:val="Emphasis"/>
        </w:rPr>
        <w:t>that these problems will not be solved in the war rooms of generals or on the computers of security analysts</w:t>
      </w:r>
      <w:r w:rsidRPr="002E3778">
        <w:rPr>
          <w:sz w:val="16"/>
        </w:rPr>
        <w:t>.</w:t>
      </w:r>
      <w:r w:rsidR="00C42E28">
        <w:rPr>
          <w:sz w:val="16"/>
        </w:rPr>
        <w:t xml:space="preserve"> </w:t>
      </w:r>
      <w:r w:rsidRPr="002E3778">
        <w:rPr>
          <w:sz w:val="16"/>
        </w:rPr>
        <w:t xml:space="preserve">One telling example of the complexity of water problems comes from the theme of this year’s World Water Day, celebrated on March 22: water and energy. Thousands of individuals, organizations, and governments used the opportunity to raise awareness and advocate for better policy that takes stock of the interconnections between water and energy consumption. According to the OECD’s International Energy Association, global energy needs are set to increase by 33 percent by 2035, with China requiring 65 percent more water in order to meet the demands of its industrial and energy sectors. All told, </w:t>
      </w:r>
      <w:r w:rsidRPr="00C42E28">
        <w:rPr>
          <w:rStyle w:val="Emphasis"/>
        </w:rPr>
        <w:t>15 percent of the world’s total freshwater withdrawal is used for energy production</w:t>
      </w:r>
      <w:r w:rsidRPr="002E3778">
        <w:rPr>
          <w:sz w:val="16"/>
        </w:rPr>
        <w:t xml:space="preserve">. Given the increasing energy needs of developing countries, </w:t>
      </w:r>
      <w:r w:rsidRPr="00C42E28">
        <w:rPr>
          <w:rStyle w:val="Emphasis"/>
        </w:rPr>
        <w:t>the impact this growing demand will have on already-strained water resources is likely to be significant. Rather than war, however, the main problems are much more likely to be significant ecological degradation and adverse impacts on human health and well-being.</w:t>
      </w:r>
    </w:p>
    <w:p w14:paraId="7CFE8683" w14:textId="77777777" w:rsidR="004E23B2" w:rsidRDefault="004E23B2" w:rsidP="002E3778">
      <w:pPr>
        <w:spacing w:after="0"/>
        <w:rPr>
          <w:rStyle w:val="Emphasis"/>
        </w:rPr>
      </w:pPr>
    </w:p>
    <w:p w14:paraId="4B7B3A83" w14:textId="6CD883D5" w:rsidR="004E23B2" w:rsidRPr="004E23B2" w:rsidRDefault="004E23B2" w:rsidP="004E23B2">
      <w:pPr>
        <w:pStyle w:val="Heading3"/>
        <w:rPr>
          <w:rStyle w:val="Emphasis"/>
          <w:b/>
          <w:sz w:val="32"/>
        </w:rPr>
      </w:pPr>
      <w:r w:rsidRPr="004E23B2">
        <w:rPr>
          <w:rStyle w:val="Emphasis"/>
          <w:b/>
          <w:sz w:val="32"/>
        </w:rPr>
        <w:t>Reefs Turn</w:t>
      </w:r>
    </w:p>
    <w:p w14:paraId="4F40FC4F" w14:textId="77777777" w:rsidR="00736B18" w:rsidRPr="008F0287" w:rsidRDefault="00736B18" w:rsidP="00736B18">
      <w:pPr>
        <w:pStyle w:val="Heading4"/>
      </w:pPr>
      <w:r>
        <w:t>OTEC is i</w:t>
      </w:r>
      <w:r w:rsidRPr="008F0287">
        <w:t>neffective</w:t>
      </w:r>
      <w:r>
        <w:t xml:space="preserve"> and threatens mangroves and coral reefs</w:t>
      </w:r>
    </w:p>
    <w:p w14:paraId="0B1C4E60" w14:textId="77777777" w:rsidR="00736B18" w:rsidRPr="004E14A2" w:rsidRDefault="00736B18" w:rsidP="00736B18">
      <w:pPr>
        <w:spacing w:after="0" w:line="240" w:lineRule="auto"/>
        <w:rPr>
          <w:rStyle w:val="StyleStyleBold12pt"/>
        </w:rPr>
      </w:pPr>
      <w:r w:rsidRPr="00DF5D4D">
        <w:rPr>
          <w:rStyle w:val="StyleStyleBold12pt"/>
        </w:rPr>
        <w:t>Woodford 13</w:t>
      </w:r>
      <w:r>
        <w:rPr>
          <w:rStyle w:val="StyleStyleBold12pt"/>
        </w:rPr>
        <w:t xml:space="preserve"> </w:t>
      </w:r>
      <w:r>
        <w:rPr>
          <w:rStyle w:val="cardChar"/>
          <w:rFonts w:eastAsiaTheme="minorEastAsia"/>
        </w:rPr>
        <w:t xml:space="preserve">[12/2/13, Chris Woodford is </w:t>
      </w:r>
      <w:r w:rsidRPr="00E857C9">
        <w:rPr>
          <w:rStyle w:val="cardChar"/>
          <w:rFonts w:eastAsiaTheme="minorEastAsia"/>
        </w:rPr>
        <w:t>a British science writer</w:t>
      </w:r>
      <w:r>
        <w:rPr>
          <w:rStyle w:val="cardChar"/>
          <w:rFonts w:eastAsiaTheme="minorEastAsia"/>
        </w:rPr>
        <w:t xml:space="preserve"> and author of Explain That Stuff, “</w:t>
      </w:r>
      <w:r w:rsidRPr="004E14A2">
        <w:rPr>
          <w:rStyle w:val="cardChar"/>
          <w:rFonts w:eastAsiaTheme="minorEastAsia"/>
        </w:rPr>
        <w:t>OTEC (O</w:t>
      </w:r>
      <w:r>
        <w:rPr>
          <w:rStyle w:val="cardChar"/>
          <w:rFonts w:eastAsiaTheme="minorEastAsia"/>
        </w:rPr>
        <w:t>cean Thermal Energy Conversion)”</w:t>
      </w:r>
      <w:r w:rsidRPr="004E14A2">
        <w:rPr>
          <w:rStyle w:val="cardChar"/>
          <w:rFonts w:eastAsiaTheme="minorEastAsia"/>
        </w:rPr>
        <w:t xml:space="preserve"> </w:t>
      </w:r>
      <w:hyperlink r:id="rId11" w:history="1">
        <w:r w:rsidRPr="00932B55">
          <w:rPr>
            <w:rStyle w:val="Hyperlink"/>
            <w:rFonts w:eastAsiaTheme="minorEastAsia"/>
          </w:rPr>
          <w:t>http://www.explainthatstuff.com/how-otec-works.html</w:t>
        </w:r>
      </w:hyperlink>
      <w:r>
        <w:rPr>
          <w:rStyle w:val="cardChar"/>
          <w:rFonts w:eastAsiaTheme="minorEastAsia"/>
        </w:rPr>
        <w:t>]</w:t>
      </w:r>
    </w:p>
    <w:p w14:paraId="57F76D06" w14:textId="77777777" w:rsidR="00736B18" w:rsidRDefault="00736B18" w:rsidP="00736B18">
      <w:pPr>
        <w:pStyle w:val="card"/>
        <w:spacing w:line="240" w:lineRule="auto"/>
        <w:rPr>
          <w:rStyle w:val="StyleBoldUnderline"/>
        </w:rPr>
      </w:pPr>
      <w:r w:rsidRPr="004E14A2">
        <w:rPr>
          <w:rStyle w:val="StyleBoldUnderline"/>
        </w:rPr>
        <w:t>The biggest problem with OTEC is that it's relatively inefficient</w:t>
      </w:r>
      <w:r w:rsidRPr="004E14A2">
        <w:t xml:space="preserve">. The laws of physics (in this case, the </w:t>
      </w:r>
      <w:hyperlink r:id="rId12" w:history="1">
        <w:r w:rsidRPr="004E14A2">
          <w:t>Carnot cycle</w:t>
        </w:r>
      </w:hyperlink>
      <w:r w:rsidRPr="004E14A2">
        <w:t xml:space="preserve">) say that any practical heat engine must operate at less than 100 percent efficiency; most operate well below—and </w:t>
      </w:r>
      <w:r w:rsidRPr="004E14A2">
        <w:rPr>
          <w:rStyle w:val="StyleBoldUnderline"/>
        </w:rPr>
        <w:t>OTEC plants,</w:t>
      </w:r>
      <w:r w:rsidRPr="004E14A2">
        <w:t xml:space="preserve"> which use a relatively small temperature difference between their hot and cold fluids, </w:t>
      </w:r>
      <w:r w:rsidRPr="004E14A2">
        <w:rPr>
          <w:rStyle w:val="StyleBoldUnderline"/>
        </w:rPr>
        <w:t>have among the lowest efficiency of all</w:t>
      </w:r>
      <w:r w:rsidRPr="004E14A2">
        <w:t xml:space="preserve">: typically just a few percent. For that reason, OTEC plants have to work very hard (pump huge amounts of water) to produce even modest amounts of electricity, which brings two problems. First, it means a significant amount of the electricity generated (typically about a third) has to be used for operating the system (pumping the water in and out). Second, it implies that OTEC plants have to be constructed on a relatively large scale, which makes them expensive investments. </w:t>
      </w:r>
      <w:r w:rsidRPr="004E14A2">
        <w:rPr>
          <w:rStyle w:val="StyleBoldUnderline"/>
        </w:rPr>
        <w:t xml:space="preserve">Large-scale onshore OTEC plants could have a considerable environmental impact on shorelines, which are often home to fragile, already threatened ecosystems such as </w:t>
      </w:r>
      <w:hyperlink r:id="rId13" w:history="1">
        <w:r w:rsidRPr="004E14A2">
          <w:rPr>
            <w:rStyle w:val="StyleBoldUnderline"/>
          </w:rPr>
          <w:t>mangroves</w:t>
        </w:r>
      </w:hyperlink>
      <w:r w:rsidRPr="004E14A2">
        <w:rPr>
          <w:rStyle w:val="StyleBoldUnderline"/>
        </w:rPr>
        <w:t xml:space="preserve"> and </w:t>
      </w:r>
      <w:hyperlink r:id="rId14" w:history="1">
        <w:r w:rsidRPr="004E14A2">
          <w:rPr>
            <w:rStyle w:val="StyleBoldUnderline"/>
          </w:rPr>
          <w:t>coral reefs</w:t>
        </w:r>
      </w:hyperlink>
      <w:r w:rsidRPr="004E14A2">
        <w:rPr>
          <w:rStyle w:val="StyleBoldUnderline"/>
        </w:rPr>
        <w:t>.</w:t>
      </w:r>
    </w:p>
    <w:p w14:paraId="51809538" w14:textId="77777777" w:rsidR="004E23B2" w:rsidRDefault="004E23B2" w:rsidP="002E3778">
      <w:pPr>
        <w:spacing w:after="0"/>
        <w:rPr>
          <w:rStyle w:val="Emphasis"/>
        </w:rPr>
      </w:pPr>
    </w:p>
    <w:p w14:paraId="12FF6DF7" w14:textId="4177E5EF" w:rsidR="004E23B2" w:rsidRPr="004E23B2" w:rsidRDefault="004E23B2" w:rsidP="004E23B2">
      <w:pPr>
        <w:pStyle w:val="Heading4"/>
      </w:pPr>
      <w:r>
        <w:t>*</w:t>
      </w:r>
      <w:r w:rsidRPr="004E23B2">
        <w:t>Desalination increases the temperature and salinity of ocean</w:t>
      </w:r>
      <w:r>
        <w:t xml:space="preserve"> </w:t>
      </w:r>
      <w:r w:rsidRPr="004E23B2">
        <w:t>water</w:t>
      </w:r>
    </w:p>
    <w:p w14:paraId="3239460D" w14:textId="1A2CF106" w:rsidR="004E23B2" w:rsidRPr="004E23B2" w:rsidRDefault="004E23B2" w:rsidP="004E23B2">
      <w:pPr>
        <w:pStyle w:val="BodyText"/>
        <w:spacing w:after="0"/>
        <w:rPr>
          <w:rFonts w:ascii="Times New Roman" w:hAnsi="Times New Roman"/>
        </w:rPr>
      </w:pPr>
      <w:r w:rsidRPr="004E23B2">
        <w:rPr>
          <w:rFonts w:ascii="Times New Roman" w:hAnsi="Times New Roman"/>
          <w:b/>
        </w:rPr>
        <w:t>Paimpillil &amp; Dahalaw 2002</w:t>
      </w:r>
      <w:r w:rsidRPr="004E23B2">
        <w:rPr>
          <w:rFonts w:ascii="Times New Roman" w:hAnsi="Times New Roman"/>
        </w:rPr>
        <w:t xml:space="preserve">, </w:t>
      </w:r>
      <w:r w:rsidRPr="004E23B2">
        <w:rPr>
          <w:rFonts w:ascii="Times New Roman" w:hAnsi="Times New Roman"/>
          <w:sz w:val="20"/>
        </w:rPr>
        <w:t xml:space="preserve">The Changing Coast. EUROCOAST / EUCC, Porto – Portugal Impact of Treated Industrial Effluents on Yanbu (Red Sea) Coral Reefs and the Efficiency of Coastal Ecosystem Conservation Joseph Sebastian Paimpillil1, Jamie C.Se2 &amp; </w:t>
      </w:r>
      <w:r w:rsidRPr="004E23B2">
        <w:rPr>
          <w:rFonts w:ascii="Times New Roman" w:hAnsi="Times New Roman"/>
          <w:sz w:val="16"/>
        </w:rPr>
        <w:t>Munir Dahalawi2  Former Project Manager, Environmental Monitoring Project, Royal Commission for Jubail &amp; Yanbu, Saudi Arabia.&amp; Envirosolutions, Aluva, Kerala, India, 682017, email daj@vsnl.com 2 Environmental Monitoring Project, Royal Commission for Jubail &amp; Yanbu, Saudi Arabia.</w:t>
      </w:r>
    </w:p>
    <w:p w14:paraId="433FCE8F" w14:textId="45D9901C" w:rsidR="004E23B2" w:rsidRPr="004E23B2" w:rsidRDefault="004E23B2" w:rsidP="004E23B2">
      <w:pPr>
        <w:pStyle w:val="body"/>
        <w:spacing w:before="0" w:beforeAutospacing="0" w:after="0" w:afterAutospacing="0"/>
        <w:rPr>
          <w:sz w:val="16"/>
        </w:rPr>
      </w:pPr>
      <w:r w:rsidRPr="004E23B2">
        <w:rPr>
          <w:sz w:val="16"/>
        </w:rPr>
        <w:t>The total quantity of cooling water used by various industries is about 236000 cu m /day and will be increased to 350,000 cm m /day as per the five year master plan of RC. The quantity of cooling water used for the refinery plant, power plant and desalination plats are 55,000, 54,000 and 18000 cu m / day, respectively. A comprehensive monitoring program has been implemented to ensure that the allowable limit of 32.1 C will not be exceeded in the vicinity of Port Barrier Reef</w:t>
      </w:r>
      <w:r w:rsidRPr="004E23B2">
        <w:t>.</w:t>
      </w:r>
      <w:r w:rsidRPr="004E23B2">
        <w:rPr>
          <w:u w:val="single"/>
        </w:rPr>
        <w:t xml:space="preserve"> </w:t>
      </w:r>
      <w:r w:rsidRPr="004E23B2">
        <w:rPr>
          <w:rStyle w:val="Emphasis"/>
        </w:rPr>
        <w:t>Impacts from industrial effluents, in the form of thermal pollution from</w:t>
      </w:r>
      <w:r w:rsidRPr="004E23B2">
        <w:t xml:space="preserve"> </w:t>
      </w:r>
      <w:r w:rsidRPr="004E23B2">
        <w:rPr>
          <w:sz w:val="16"/>
        </w:rPr>
        <w:t xml:space="preserve">power and </w:t>
      </w:r>
      <w:r w:rsidRPr="004E23B2">
        <w:rPr>
          <w:rStyle w:val="Emphasis"/>
        </w:rPr>
        <w:t>desalination plants and hypersaline brine water from desalination plants, constitute an important land-based source of pollution affecting coastal waters in the region. Discharges from power and desalination plants can alter temperature and salinity in the coastal region</w:t>
      </w:r>
      <w:r w:rsidRPr="004E23B2">
        <w:t xml:space="preserve"> </w:t>
      </w:r>
      <w:r w:rsidRPr="004E23B2">
        <w:rPr>
          <w:sz w:val="16"/>
        </w:rPr>
        <w:t>and highest recorded temperature and salinity during the 2 year study period was 32 C and 44%, respectively.</w:t>
      </w:r>
    </w:p>
    <w:p w14:paraId="467A599D" w14:textId="77777777" w:rsidR="004E23B2" w:rsidRPr="004E23B2" w:rsidRDefault="004E23B2" w:rsidP="004E23B2">
      <w:pPr>
        <w:pStyle w:val="body"/>
        <w:spacing w:before="0" w:beforeAutospacing="0" w:after="0" w:afterAutospacing="0"/>
      </w:pPr>
    </w:p>
    <w:p w14:paraId="325E22CF" w14:textId="293A8A54" w:rsidR="004E23B2" w:rsidRPr="004E23B2" w:rsidRDefault="004E23B2" w:rsidP="004E23B2">
      <w:pPr>
        <w:pStyle w:val="Heading4"/>
        <w:spacing w:before="0"/>
      </w:pPr>
      <w:r>
        <w:t>*</w:t>
      </w:r>
      <w:r w:rsidRPr="004E23B2">
        <w:t>Any small change in temperature or salinity will kill Coral.</w:t>
      </w:r>
    </w:p>
    <w:p w14:paraId="665483B7" w14:textId="5FA59118" w:rsidR="004E23B2" w:rsidRPr="004E23B2" w:rsidRDefault="004E23B2" w:rsidP="004E23B2">
      <w:pPr>
        <w:spacing w:after="0"/>
        <w:rPr>
          <w:b/>
        </w:rPr>
      </w:pPr>
      <w:r w:rsidRPr="004E23B2">
        <w:rPr>
          <w:b/>
          <w:sz w:val="24"/>
        </w:rPr>
        <w:t>UN Environment Program</w:t>
      </w:r>
      <w:r w:rsidRPr="004E23B2">
        <w:rPr>
          <w:b/>
        </w:rPr>
        <w:t>, a project for environmental impacts, 200</w:t>
      </w:r>
      <w:r w:rsidRPr="004E23B2">
        <w:rPr>
          <w:b/>
          <w:sz w:val="24"/>
        </w:rPr>
        <w:t>2</w:t>
      </w:r>
      <w:r w:rsidRPr="004E23B2">
        <w:rPr>
          <w:b/>
        </w:rPr>
        <w:t>.</w:t>
      </w:r>
      <w:r w:rsidRPr="004E23B2">
        <w:t xml:space="preserve">  United Nations Environment Program 2002, </w:t>
      </w:r>
      <w:r w:rsidRPr="004E23B2">
        <w:rPr>
          <w:i/>
        </w:rPr>
        <w:t>http://www.uneptie.org/pc/tourism/sensitive/coral.htm</w:t>
      </w:r>
      <w:r w:rsidRPr="004E23B2">
        <w:t xml:space="preserve"> Last Updated: March 22, 2002</w:t>
      </w:r>
    </w:p>
    <w:p w14:paraId="534DFD8A" w14:textId="77777777" w:rsidR="004E23B2" w:rsidRPr="004E23B2" w:rsidRDefault="004E23B2" w:rsidP="004E23B2">
      <w:pPr>
        <w:spacing w:after="0"/>
        <w:rPr>
          <w:rStyle w:val="Emphasis"/>
        </w:rPr>
      </w:pPr>
      <w:r w:rsidRPr="004E23B2">
        <w:rPr>
          <w:sz w:val="16"/>
        </w:rPr>
        <w:t xml:space="preserve">The reef-building </w:t>
      </w:r>
      <w:r w:rsidRPr="004E23B2">
        <w:rPr>
          <w:rStyle w:val="Emphasis"/>
        </w:rPr>
        <w:t>corals are quite particular about the conditions they need to survive and grow. They need clear and clean water, low in nutrients and sediment; they can</w:t>
      </w:r>
      <w:r w:rsidRPr="004E23B2">
        <w:rPr>
          <w:rStyle w:val="Emphasis"/>
          <w:rFonts w:hint="cs"/>
        </w:rPr>
        <w:t>’</w:t>
      </w:r>
      <w:r w:rsidRPr="004E23B2">
        <w:rPr>
          <w:rStyle w:val="Emphasis"/>
        </w:rPr>
        <w:t>t cope with much change in the salinity or the temperature of the water</w:t>
      </w:r>
      <w:r w:rsidRPr="004E23B2">
        <w:rPr>
          <w:sz w:val="16"/>
        </w:rPr>
        <w:t xml:space="preserve">, and they need plenty of light because tiny algae (single-celled plants) live inside the coral animals. </w:t>
      </w:r>
      <w:r w:rsidRPr="004E23B2">
        <w:rPr>
          <w:rStyle w:val="Emphasis"/>
        </w:rPr>
        <w:t>The algae are essential to the health of the reef, providing some food to the coral and helping to build the skeleton.</w:t>
      </w:r>
    </w:p>
    <w:p w14:paraId="61D9C0F8" w14:textId="77777777" w:rsidR="004E23B2" w:rsidRPr="004E23B2" w:rsidRDefault="004E23B2" w:rsidP="004E23B2">
      <w:pPr>
        <w:spacing w:after="0"/>
      </w:pPr>
    </w:p>
    <w:p w14:paraId="08D3126C" w14:textId="79CCDCCE" w:rsidR="004E23B2" w:rsidRPr="004E23B2" w:rsidRDefault="004E23B2" w:rsidP="004E23B2">
      <w:pPr>
        <w:pStyle w:val="Heading4"/>
      </w:pPr>
      <w:r>
        <w:t>*</w:t>
      </w:r>
      <w:r w:rsidRPr="004E23B2">
        <w:t>Reefs are essential for economic growth and sustaining human populations.</w:t>
      </w:r>
    </w:p>
    <w:p w14:paraId="24767ED8" w14:textId="77777777" w:rsidR="004E23B2" w:rsidRPr="004E23B2" w:rsidRDefault="004E23B2" w:rsidP="004E23B2">
      <w:pPr>
        <w:pStyle w:val="BodyText"/>
        <w:spacing w:after="0"/>
        <w:rPr>
          <w:rFonts w:ascii="Times New Roman" w:eastAsia="Times-Roman" w:hAnsi="Times New Roman"/>
        </w:rPr>
      </w:pPr>
      <w:r w:rsidRPr="004E23B2">
        <w:rPr>
          <w:rFonts w:ascii="Times New Roman" w:hAnsi="Times New Roman"/>
          <w:b/>
        </w:rPr>
        <w:t>GESAMP, a group of scientific experts find in 2001</w:t>
      </w:r>
      <w:r w:rsidRPr="004E23B2">
        <w:rPr>
          <w:rFonts w:ascii="Times New Roman" w:hAnsi="Times New Roman"/>
          <w:b/>
          <w:sz w:val="20"/>
        </w:rPr>
        <w:t xml:space="preserve">.  </w:t>
      </w:r>
      <w:r w:rsidRPr="004E23B2">
        <w:rPr>
          <w:rFonts w:ascii="Times New Roman" w:hAnsi="Times New Roman"/>
          <w:sz w:val="20"/>
        </w:rPr>
        <w:t xml:space="preserve">IMO/FAO/UNESCO IOC/WMO/ WHO/IAEA/UN/UNEP Joint Group of Experts on the Scientific Aspects of Marine Environmental Protection (GESAMP) </w:t>
      </w:r>
      <w:r w:rsidRPr="004E23B2">
        <w:rPr>
          <w:rFonts w:ascii="Times New Roman" w:hAnsi="Times New Roman"/>
          <w:sz w:val="16"/>
        </w:rPr>
        <w:t xml:space="preserve">GESAMP Reports and Studies number 71  </w:t>
      </w:r>
      <w:r w:rsidRPr="004E23B2">
        <w:rPr>
          <w:rFonts w:ascii="Times New Roman" w:eastAsia="SXVRLS+TimesNewRoman" w:hAnsi="Times New Roman"/>
          <w:sz w:val="16"/>
        </w:rPr>
        <w:t xml:space="preserve">Protecting the Oceans </w:t>
      </w:r>
      <w:r w:rsidRPr="004E23B2">
        <w:rPr>
          <w:rFonts w:ascii="Times New Roman" w:hAnsi="Times New Roman"/>
          <w:sz w:val="16"/>
        </w:rPr>
        <w:t xml:space="preserve">from Land-based Activities GESAMP is a advisory body consisting of specialized experts nominated by the  Sponsoring Agencies (IMO, FAO, </w:t>
      </w:r>
      <w:r w:rsidRPr="004E23B2">
        <w:rPr>
          <w:rFonts w:ascii="Times New Roman" w:eastAsia="Times-Roman" w:hAnsi="Times New Roman"/>
          <w:sz w:val="16"/>
        </w:rPr>
        <w:t xml:space="preserve">UNESCO-IOC, WMO, WHO, IAEA, UN, UNEP). Its </w:t>
      </w:r>
      <w:r w:rsidRPr="004E23B2">
        <w:rPr>
          <w:rFonts w:ascii="Times New Roman" w:hAnsi="Times New Roman"/>
          <w:sz w:val="16"/>
        </w:rPr>
        <w:t xml:space="preserve">principal task is to provide scientific advice concerning the </w:t>
      </w:r>
      <w:r w:rsidRPr="004E23B2">
        <w:rPr>
          <w:rFonts w:ascii="Times New Roman" w:eastAsia="Times-Roman" w:hAnsi="Times New Roman"/>
          <w:sz w:val="16"/>
        </w:rPr>
        <w:t xml:space="preserve">prevention, reduction and control of the degradation of the marine environment to the Sponsoring Agencies.   </w:t>
      </w:r>
      <w:r w:rsidRPr="004E23B2">
        <w:rPr>
          <w:rFonts w:ascii="Times New Roman" w:hAnsi="Times New Roman"/>
          <w:sz w:val="16"/>
        </w:rPr>
        <w:t>15 January 2001</w:t>
      </w:r>
    </w:p>
    <w:p w14:paraId="70ECF47D" w14:textId="77777777" w:rsidR="004E23B2" w:rsidRPr="004E23B2" w:rsidRDefault="004E23B2" w:rsidP="004E23B2">
      <w:pPr>
        <w:pStyle w:val="BodyText"/>
        <w:spacing w:after="0"/>
        <w:rPr>
          <w:rFonts w:ascii="Times New Roman" w:hAnsi="Times New Roman"/>
          <w:u w:val="single"/>
        </w:rPr>
      </w:pPr>
      <w:r w:rsidRPr="004E23B2">
        <w:rPr>
          <w:rStyle w:val="Emphasis"/>
        </w:rPr>
        <w:t>Coral reefs have supported human populations on tropical coasts of the world for hundreds, if not thousands, of years. At present the “sustainable” fisheries yield of coral reefs is estimated to be about 20-35 million tonnes per year.</w:t>
      </w:r>
      <w:r w:rsidRPr="004E23B2">
        <w:rPr>
          <w:rFonts w:ascii="Times New Roman" w:hAnsi="Times New Roman"/>
          <w:u w:val="single"/>
        </w:rPr>
        <w:t xml:space="preserve"> </w:t>
      </w:r>
      <w:r w:rsidRPr="004E23B2">
        <w:rPr>
          <w:rFonts w:ascii="Times New Roman" w:hAnsi="Times New Roman"/>
          <w:sz w:val="16"/>
        </w:rPr>
        <w:t xml:space="preserve">Human population growth in recent decades, however, has already far outstripped the capacity of coral reefs to produce harvestable biomass. Thus, a plea </w:t>
      </w:r>
      <w:r w:rsidRPr="004E23B2">
        <w:rPr>
          <w:rFonts w:ascii="Times New Roman" w:eastAsia="Times-Roman" w:hAnsi="Times New Roman"/>
          <w:sz w:val="16"/>
        </w:rPr>
        <w:t xml:space="preserve">is made for coral reef conservation worldwide, bearing </w:t>
      </w:r>
      <w:r w:rsidRPr="004E23B2">
        <w:rPr>
          <w:rFonts w:ascii="Times New Roman" w:hAnsi="Times New Roman"/>
          <w:sz w:val="16"/>
        </w:rPr>
        <w:t xml:space="preserve">in mind the economic value of these ecosystems, not just in terms of fisheries production but also in terms of  their various functions and the “services” they render to humanity (Birkeland, 1997; Crossland </w:t>
      </w:r>
      <w:r w:rsidRPr="004E23B2">
        <w:rPr>
          <w:rFonts w:ascii="Times New Roman" w:eastAsia="Times-Italic" w:hAnsi="Times New Roman"/>
          <w:sz w:val="16"/>
        </w:rPr>
        <w:t>et al</w:t>
      </w:r>
      <w:r w:rsidRPr="004E23B2">
        <w:rPr>
          <w:rFonts w:ascii="Times New Roman" w:hAnsi="Times New Roman"/>
          <w:sz w:val="16"/>
        </w:rPr>
        <w:t xml:space="preserve"> ., 1991). Because of their relatively high biological diversity, coral </w:t>
      </w:r>
      <w:r w:rsidRPr="004E23B2">
        <w:rPr>
          <w:rStyle w:val="Emphasis"/>
        </w:rPr>
        <w:t>reef communities harbour organisms that are a source of chemicals with potentially high commercial value, such as those used in drugs. Another less appreciated function of coral reefs is their action as natural breakwaters protecting coastlines from erosion and destruction by ocean waves and currents. Finally, reefs have been</w:t>
      </w:r>
      <w:r w:rsidRPr="004E23B2">
        <w:rPr>
          <w:rFonts w:ascii="Times New Roman" w:hAnsi="Times New Roman"/>
          <w:u w:val="single"/>
        </w:rPr>
        <w:t xml:space="preserve"> </w:t>
      </w:r>
      <w:r w:rsidRPr="004E23B2">
        <w:rPr>
          <w:rFonts w:ascii="Times New Roman" w:hAnsi="Times New Roman"/>
          <w:sz w:val="16"/>
        </w:rPr>
        <w:t>increasingly</w:t>
      </w:r>
      <w:r w:rsidRPr="004E23B2">
        <w:rPr>
          <w:rFonts w:ascii="Times New Roman" w:hAnsi="Times New Roman"/>
          <w:u w:val="single"/>
        </w:rPr>
        <w:t xml:space="preserve"> </w:t>
      </w:r>
      <w:r w:rsidRPr="004E23B2">
        <w:rPr>
          <w:rStyle w:val="Emphasis"/>
        </w:rPr>
        <w:t xml:space="preserve">valued </w:t>
      </w:r>
      <w:r w:rsidRPr="004E23B2">
        <w:rPr>
          <w:rFonts w:ascii="Times New Roman" w:hAnsi="Times New Roman"/>
          <w:sz w:val="16"/>
        </w:rPr>
        <w:t xml:space="preserve">for their sheer intrinsic beauty that provides a basis </w:t>
      </w:r>
      <w:r w:rsidRPr="004E23B2">
        <w:rPr>
          <w:rStyle w:val="Emphasis"/>
        </w:rPr>
        <w:t>for a booming tourist industry in many parts of the world</w:t>
      </w:r>
      <w:r w:rsidRPr="004E23B2">
        <w:rPr>
          <w:rFonts w:ascii="Times New Roman" w:eastAsia="Times-Roman" w:hAnsi="Times New Roman"/>
          <w:sz w:val="16"/>
        </w:rPr>
        <w:t xml:space="preserve">. Recent estimates (e.g., </w:t>
      </w:r>
      <w:r w:rsidRPr="004E23B2">
        <w:rPr>
          <w:rFonts w:ascii="Times New Roman" w:hAnsi="Times New Roman"/>
          <w:sz w:val="16"/>
        </w:rPr>
        <w:t xml:space="preserve">McAllister, 1991; Spurgeon, 1992, 1998), including those made in court cases, indicate the value of a square </w:t>
      </w:r>
      <w:r w:rsidRPr="004E23B2">
        <w:rPr>
          <w:rFonts w:ascii="Times New Roman" w:eastAsia="Times-Roman" w:hAnsi="Times New Roman"/>
          <w:sz w:val="16"/>
        </w:rPr>
        <w:t xml:space="preserve">metre of coral reef is probably in the range of hundreds </w:t>
      </w:r>
      <w:r w:rsidRPr="004E23B2">
        <w:rPr>
          <w:rFonts w:ascii="Times New Roman" w:hAnsi="Times New Roman"/>
          <w:sz w:val="16"/>
        </w:rPr>
        <w:t>to thousands of US dollars.</w:t>
      </w:r>
    </w:p>
    <w:p w14:paraId="4D6C5F50" w14:textId="77777777" w:rsidR="004E23B2" w:rsidRPr="004E23B2" w:rsidRDefault="004E23B2" w:rsidP="004E23B2">
      <w:pPr>
        <w:pStyle w:val="BodyText"/>
        <w:spacing w:after="0"/>
        <w:rPr>
          <w:rFonts w:ascii="Times New Roman" w:hAnsi="Times New Roman"/>
          <w:u w:val="single"/>
        </w:rPr>
      </w:pPr>
    </w:p>
    <w:p w14:paraId="51915C4C" w14:textId="6CB7CA53" w:rsidR="004E23B2" w:rsidRPr="004E23B2" w:rsidRDefault="004E23B2" w:rsidP="004E23B2">
      <w:pPr>
        <w:pStyle w:val="Heading4"/>
      </w:pPr>
      <w:r>
        <w:t>*</w:t>
      </w:r>
      <w:r w:rsidRPr="004E23B2">
        <w:t>Every species lost weakens the environment and risks extinction.</w:t>
      </w:r>
    </w:p>
    <w:p w14:paraId="508EC073" w14:textId="77777777" w:rsidR="004E23B2" w:rsidRPr="004E23B2" w:rsidRDefault="004E23B2" w:rsidP="004E23B2">
      <w:pPr>
        <w:pStyle w:val="BodyText"/>
        <w:spacing w:after="0"/>
        <w:rPr>
          <w:rFonts w:ascii="Times New Roman" w:hAnsi="Times New Roman"/>
        </w:rPr>
      </w:pPr>
      <w:r w:rsidRPr="004E23B2">
        <w:rPr>
          <w:rFonts w:ascii="Times New Roman" w:hAnsi="Times New Roman"/>
          <w:b/>
        </w:rPr>
        <w:t>Diner, a JD and writer finds in 1994.</w:t>
      </w:r>
      <w:r w:rsidRPr="004E23B2">
        <w:rPr>
          <w:rFonts w:ascii="Times New Roman" w:hAnsi="Times New Roman"/>
        </w:rPr>
        <w:t xml:space="preserve">  David Diner has a J.D. from Ohio states and writes for law reviews and environmental journals.  This article is from the Military Law Review in Winter of 1994.</w:t>
      </w:r>
    </w:p>
    <w:p w14:paraId="0F79EAC0" w14:textId="77777777" w:rsidR="004E23B2" w:rsidRPr="004E23B2" w:rsidRDefault="004E23B2" w:rsidP="004E23B2">
      <w:pPr>
        <w:pStyle w:val="BodyText"/>
        <w:spacing w:after="0"/>
        <w:rPr>
          <w:rFonts w:ascii="Times New Roman" w:hAnsi="Times New Roman"/>
          <w:sz w:val="16"/>
        </w:rPr>
      </w:pPr>
      <w:r w:rsidRPr="004E23B2">
        <w:rPr>
          <w:rStyle w:val="Emphasis"/>
        </w:rPr>
        <w:t>Biologically diverse ecosystems</w:t>
      </w:r>
      <w:r w:rsidRPr="004E23B2">
        <w:rPr>
          <w:rFonts w:ascii="Times New Roman" w:hAnsi="Times New Roman"/>
          <w:sz w:val="16"/>
        </w:rPr>
        <w:t xml:space="preserve"> are characterized by a large number of specialist species, </w:t>
      </w:r>
      <w:r w:rsidRPr="004E23B2">
        <w:rPr>
          <w:rStyle w:val="Emphasis"/>
        </w:rPr>
        <w:t>fill</w:t>
      </w:r>
      <w:r w:rsidRPr="004E23B2">
        <w:rPr>
          <w:rFonts w:ascii="Times New Roman" w:hAnsi="Times New Roman"/>
          <w:sz w:val="16"/>
        </w:rPr>
        <w:t xml:space="preserve">ing </w:t>
      </w:r>
      <w:r w:rsidRPr="004E23B2">
        <w:rPr>
          <w:rStyle w:val="Emphasis"/>
        </w:rPr>
        <w:t>narrow ecological niches</w:t>
      </w:r>
      <w:r w:rsidRPr="004E23B2">
        <w:rPr>
          <w:rFonts w:ascii="Times New Roman" w:hAnsi="Times New Roman"/>
          <w:sz w:val="16"/>
        </w:rPr>
        <w:t>. These ecosystems inherently are more stable than less diverse systems. "</w:t>
      </w:r>
      <w:r w:rsidRPr="004E23B2">
        <w:rPr>
          <w:rStyle w:val="Emphasis"/>
        </w:rPr>
        <w:t>The more complex the ecosystem, the more successfully it can resist stress... like a net, in which each knot is connected to others by several strands, such a fabric can resist collapse better than a simple, unbranched circle of threads</w:t>
      </w:r>
      <w:r w:rsidRPr="004E23B2">
        <w:rPr>
          <w:rFonts w:ascii="Times New Roman" w:hAnsi="Times New Roman"/>
          <w:sz w:val="16"/>
        </w:rPr>
        <w:t xml:space="preserve"> -- which is cut anywhere breaks down as a whole</w:t>
      </w:r>
      <w:r w:rsidRPr="004E23B2">
        <w:rPr>
          <w:rFonts w:ascii="Times New Roman" w:hAnsi="Times New Roman"/>
          <w:u w:val="single"/>
        </w:rPr>
        <w:t xml:space="preserve">." </w:t>
      </w:r>
      <w:r w:rsidRPr="004E23B2">
        <w:rPr>
          <w:rStyle w:val="Emphasis"/>
        </w:rPr>
        <w:t>By causing widespread extinctions, humans have artificially simplified many ecosystems.</w:t>
      </w:r>
      <w:r w:rsidRPr="004E23B2">
        <w:rPr>
          <w:rFonts w:ascii="Times New Roman" w:hAnsi="Times New Roman"/>
          <w:sz w:val="16"/>
        </w:rPr>
        <w:t xml:space="preserve"> As biologic simplicity increases, so does the risk of ecosystem failure. The spreading Sahara Desert in Africa, and the dustbowl conditions of the 1930s in the United States are relatively mild examples of what might be expected if this trend continues. </w:t>
      </w:r>
      <w:r w:rsidRPr="004E23B2">
        <w:rPr>
          <w:rStyle w:val="Emphasis"/>
        </w:rPr>
        <w:t>Theoretically, each new animal or plant extinction, with all its dimly perceived and intertwined affects, could cause total ecosystem collapse and human extinction. Each new extinction increases the risk of disaster. Like a mechanic removing, one by one, the rivets from an aircraft's wing, mankind may be edging closer to the abyss</w:t>
      </w:r>
      <w:r w:rsidRPr="004E23B2">
        <w:rPr>
          <w:rFonts w:ascii="Times New Roman" w:hAnsi="Times New Roman"/>
          <w:u w:val="single"/>
        </w:rPr>
        <w:t>.</w:t>
      </w:r>
    </w:p>
    <w:p w14:paraId="13FAAE5A" w14:textId="77777777" w:rsidR="004E23B2" w:rsidRDefault="004E23B2" w:rsidP="002E3778">
      <w:pPr>
        <w:spacing w:after="0"/>
        <w:rPr>
          <w:rStyle w:val="Emphasis"/>
        </w:rPr>
      </w:pPr>
    </w:p>
    <w:p w14:paraId="6876C7B7" w14:textId="57B122B5" w:rsidR="005D5D21" w:rsidRDefault="00D4117A" w:rsidP="00D4117A">
      <w:pPr>
        <w:pStyle w:val="Heading2"/>
      </w:pPr>
      <w:r>
        <w:t xml:space="preserve">1NC </w:t>
      </w:r>
      <w:r w:rsidR="005D5D21">
        <w:t xml:space="preserve">Oil </w:t>
      </w:r>
      <w:r w:rsidR="004222F6">
        <w:t>Dependency</w:t>
      </w:r>
    </w:p>
    <w:p w14:paraId="6280E71E" w14:textId="0F82AC5A" w:rsidR="00DE41E8" w:rsidRPr="001C54EF" w:rsidRDefault="001C54EF" w:rsidP="00D4117A">
      <w:pPr>
        <w:pStyle w:val="Heading4"/>
      </w:pPr>
      <w:r>
        <w:t>Oil dependency decline is inevitable</w:t>
      </w:r>
      <w:r w:rsidR="00C42E28">
        <w:t xml:space="preserve"> and C</w:t>
      </w:r>
      <w:r w:rsidR="009D3B74">
        <w:t>hina fills in</w:t>
      </w:r>
    </w:p>
    <w:p w14:paraId="062F45D7" w14:textId="0E273444" w:rsidR="00DE41E8" w:rsidRDefault="00D41BFA" w:rsidP="00DE41E8">
      <w:pPr>
        <w:spacing w:after="0"/>
      </w:pPr>
      <w:r>
        <w:rPr>
          <w:b/>
          <w:sz w:val="24"/>
        </w:rPr>
        <w:t xml:space="preserve">Cruthirds 13 </w:t>
      </w:r>
      <w:r>
        <w:t xml:space="preserve">[8/20/13 </w:t>
      </w:r>
      <w:r w:rsidR="00DE41E8">
        <w:t xml:space="preserve">Melanie Cruthirds </w:t>
      </w:r>
      <w:r>
        <w:t>is a journalist for World Oil News Center,</w:t>
      </w:r>
      <w:r w:rsidR="00DE41E8">
        <w:t>“</w:t>
      </w:r>
      <w:r w:rsidR="00DE41E8" w:rsidRPr="00DE41E8">
        <w:t>U.S. crude oil imports dependency to decline 32% by 2020</w:t>
      </w:r>
      <w:r w:rsidR="00DE41E8">
        <w:t>”</w:t>
      </w:r>
      <w:r>
        <w:t xml:space="preserve"> </w:t>
      </w:r>
      <w:hyperlink r:id="rId15" w:history="1">
        <w:r w:rsidR="00070935" w:rsidRPr="00932B55">
          <w:rPr>
            <w:rStyle w:val="Hyperlink"/>
          </w:rPr>
          <w:t>http://www.worldoil.com/US-crude-oil-imports-dependency-to-decline-32percent-by-2020.html</w:t>
        </w:r>
      </w:hyperlink>
      <w:r w:rsidR="00070935">
        <w:t xml:space="preserve"> /sb</w:t>
      </w:r>
      <w:r>
        <w:t>]</w:t>
      </w:r>
    </w:p>
    <w:p w14:paraId="256B9F9D" w14:textId="1C4A8B31" w:rsidR="00DE41E8" w:rsidRDefault="00DE41E8" w:rsidP="00DE41E8">
      <w:pPr>
        <w:spacing w:after="0"/>
        <w:rPr>
          <w:sz w:val="16"/>
        </w:rPr>
      </w:pPr>
      <w:r w:rsidRPr="009D3B74">
        <w:rPr>
          <w:sz w:val="16"/>
        </w:rPr>
        <w:t xml:space="preserve">HOUSTON -- </w:t>
      </w:r>
      <w:r w:rsidRPr="009D3B74">
        <w:rPr>
          <w:rStyle w:val="Emphasis"/>
        </w:rPr>
        <w:t>U.S. crude oil imports will fall significantly from a peak of $335 billion to $160 billion by 2020</w:t>
      </w:r>
      <w:r w:rsidRPr="009D3B74">
        <w:rPr>
          <w:sz w:val="16"/>
        </w:rPr>
        <w:t>, according to recent analysis by Wood Mackenzie. As the U</w:t>
      </w:r>
      <w:r w:rsidRPr="009D3B74">
        <w:rPr>
          <w:rStyle w:val="Emphasis"/>
        </w:rPr>
        <w:t>.S. dependence on oil imports continues to decrease</w:t>
      </w:r>
      <w:r w:rsidRPr="009D3B74">
        <w:rPr>
          <w:sz w:val="16"/>
        </w:rPr>
        <w:t xml:space="preserve">, </w:t>
      </w:r>
      <w:r w:rsidRPr="009D3B74">
        <w:rPr>
          <w:rStyle w:val="Emphasis"/>
        </w:rPr>
        <w:t>China' s reliance on foreign oil is rapidly growing</w:t>
      </w:r>
      <w:r w:rsidRPr="009D3B74">
        <w:rPr>
          <w:sz w:val="16"/>
        </w:rPr>
        <w:t>.</w:t>
      </w:r>
      <w:r w:rsidR="009D3B74" w:rsidRPr="009D3B74">
        <w:rPr>
          <w:sz w:val="16"/>
        </w:rPr>
        <w:t xml:space="preserve"> </w:t>
      </w:r>
      <w:r w:rsidRPr="009D3B74">
        <w:rPr>
          <w:sz w:val="16"/>
        </w:rPr>
        <w:t xml:space="preserve">From 2005 to 2020, China' s oil imports will rise from 2.5 million bopd to 9.2 million bopd, while </w:t>
      </w:r>
      <w:r w:rsidRPr="009D3B74">
        <w:rPr>
          <w:rStyle w:val="Emphasis"/>
        </w:rPr>
        <w:t xml:space="preserve">U.S. imports will have fallen from a peak of 10.1 million bopd to 6.8 million bopd </w:t>
      </w:r>
      <w:r w:rsidRPr="009D3B74">
        <w:rPr>
          <w:sz w:val="16"/>
        </w:rPr>
        <w:t xml:space="preserve">within the same period. This translates to a 360% increase in China crude oil imports, and </w:t>
      </w:r>
      <w:r w:rsidRPr="009D3B74">
        <w:rPr>
          <w:rStyle w:val="Emphasis"/>
        </w:rPr>
        <w:t>a 32% decline for U.S.</w:t>
      </w:r>
      <w:r w:rsidR="009D3B74" w:rsidRPr="009D3B74">
        <w:rPr>
          <w:sz w:val="16"/>
        </w:rPr>
        <w:t xml:space="preserve"> </w:t>
      </w:r>
      <w:r w:rsidRPr="009D3B74">
        <w:rPr>
          <w:rStyle w:val="Emphasis"/>
        </w:rPr>
        <w:t>The oil supply growth, combined with recent declines in U.S. oil demand and a future trend of only weak growth to 2020, leads to an overall decline in crude imports</w:t>
      </w:r>
      <w:r w:rsidRPr="009D3B74">
        <w:rPr>
          <w:sz w:val="16"/>
        </w:rPr>
        <w:t xml:space="preserve"> through this decade. U.S. net oil imports will decrease 45% to 6.9 million bopd by 2020, from the 2005 peak of 12.5 million bopd.</w:t>
      </w:r>
      <w:r w:rsidR="009D3B74" w:rsidRPr="009D3B74">
        <w:rPr>
          <w:sz w:val="16"/>
        </w:rPr>
        <w:t xml:space="preserve"> </w:t>
      </w:r>
      <w:r w:rsidRPr="009D3B74">
        <w:rPr>
          <w:sz w:val="16"/>
        </w:rPr>
        <w:t xml:space="preserve">"By 2020, </w:t>
      </w:r>
      <w:r w:rsidRPr="009D3B74">
        <w:rPr>
          <w:rStyle w:val="Emphasis"/>
        </w:rPr>
        <w:t>U.S. import requirements will reduce due to tight oil production</w:t>
      </w:r>
      <w:r w:rsidRPr="009D3B74">
        <w:rPr>
          <w:sz w:val="16"/>
        </w:rPr>
        <w:t xml:space="preserve">, while 70% of China' s oil demand will come from imports. It is important to note these opposing trends, as it means </w:t>
      </w:r>
      <w:r w:rsidRPr="009D3B74">
        <w:rPr>
          <w:rStyle w:val="Emphasis"/>
        </w:rPr>
        <w:t>the U.S. is becoming more North America-centric for its supply needs</w:t>
      </w:r>
      <w:r w:rsidRPr="009D3B74">
        <w:rPr>
          <w:sz w:val="16"/>
        </w:rPr>
        <w:t>, and China more dependent on Middle East and OPEC crude. We will, therefore, see OPEC suppliers, who traditionally focused on the U.S. for crude sales, compelled to shift their focus toward China,” said Ann-Louise Hittle, Wood Mackenzie' s head of Macro Oils.</w:t>
      </w:r>
      <w:r w:rsidR="009D3B74" w:rsidRPr="009D3B74">
        <w:rPr>
          <w:sz w:val="16"/>
        </w:rPr>
        <w:t xml:space="preserve"> </w:t>
      </w:r>
      <w:r w:rsidRPr="009D3B74">
        <w:rPr>
          <w:sz w:val="16"/>
        </w:rPr>
        <w:t>China' s demand for crude oil imports will grow significantly, and outstrip the U.S. at its peak, requiring spending of $500 billion by 2020. The turning point for U.S. crude oil imports to be surpassed by China is expected to be around 2017.</w:t>
      </w:r>
      <w:r w:rsidR="009D3B74" w:rsidRPr="009D3B74">
        <w:rPr>
          <w:sz w:val="16"/>
        </w:rPr>
        <w:t xml:space="preserve"> </w:t>
      </w:r>
      <w:r w:rsidRPr="009D3B74">
        <w:rPr>
          <w:sz w:val="16"/>
        </w:rPr>
        <w:t>China' s growth in import demand can largely be attributed to its domestic oil demand growth, driven by gasoline demand due to the near-exponential increase in personal auto vehicles and diesel demand related to commercial trucking as China’s economy grows. Dr. Harold York, principal oils markets analyst explained that, "Although lesser per capita by international benchmarks, by 2020 China will be second only to the U.S. for the total fleet of personal auto vehicles in use. From 2005 to 2020, China will see the number of vehicles rise from 20 million to 160 million."</w:t>
      </w:r>
      <w:r w:rsidR="009D3B74" w:rsidRPr="009D3B74">
        <w:rPr>
          <w:sz w:val="16"/>
        </w:rPr>
        <w:t xml:space="preserve"> </w:t>
      </w:r>
      <w:r w:rsidRPr="009D3B74">
        <w:rPr>
          <w:sz w:val="16"/>
        </w:rPr>
        <w:t xml:space="preserve">"China' s refining structure is currently among the most complex in Asia, focused on medium-sour crude. </w:t>
      </w:r>
      <w:r w:rsidRPr="009D3B74">
        <w:rPr>
          <w:rStyle w:val="Emphasis"/>
        </w:rPr>
        <w:t>To produce the oil products in demand, China will therefore look towards OPEC because medium-sour crude is a growing share of future OPEC supply."</w:t>
      </w:r>
      <w:r w:rsidR="009D3B74" w:rsidRPr="009D3B74">
        <w:rPr>
          <w:rStyle w:val="Emphasis"/>
        </w:rPr>
        <w:t xml:space="preserve"> </w:t>
      </w:r>
      <w:r w:rsidRPr="009D3B74">
        <w:rPr>
          <w:rStyle w:val="Emphasis"/>
        </w:rPr>
        <w:t>As a result, between the 2005 to 2020 timeframe, OPEC' s share of Chinese imports is expected to rise from 52% to 66%</w:t>
      </w:r>
      <w:r w:rsidRPr="009D3B74">
        <w:rPr>
          <w:sz w:val="16"/>
        </w:rPr>
        <w:t xml:space="preserve">. Comparatively, </w:t>
      </w:r>
      <w:r w:rsidRPr="009D3B74">
        <w:rPr>
          <w:rStyle w:val="Emphasis"/>
        </w:rPr>
        <w:t>for the U.S., OPEC crudes will fall to 33% of U.S. total imports</w:t>
      </w:r>
      <w:r w:rsidRPr="009D3B74">
        <w:rPr>
          <w:sz w:val="16"/>
        </w:rPr>
        <w:t>, while Canadian crudes will account for 60% of U.S. imports.</w:t>
      </w:r>
      <w:r w:rsidR="009D3B74" w:rsidRPr="009D3B74">
        <w:rPr>
          <w:sz w:val="16"/>
        </w:rPr>
        <w:t xml:space="preserve"> </w:t>
      </w:r>
      <w:r w:rsidRPr="009D3B74">
        <w:rPr>
          <w:sz w:val="16"/>
        </w:rPr>
        <w:t>"The high cost to China for crude oil imports is compounded by the fact that China will pay a higher price for the imports relative to the U.S., as the average price is based on a differential to Brent," said Dr. York. "China' s import crude price tends to be closer to Brent than the U.S. because of growing North American supply options. Also, the quality of the Chinese import bbl of medium crude is rising relative to the U.S. North American production from its tight oil plays is skewed towards light-sweet crudes, leaving heavy-sour crudes a growing share of its imports, thus providing North American buyers greater discounts for imports."</w:t>
      </w:r>
      <w:r w:rsidR="009D3B74" w:rsidRPr="009D3B74">
        <w:rPr>
          <w:sz w:val="16"/>
        </w:rPr>
        <w:t xml:space="preserve"> </w:t>
      </w:r>
      <w:r w:rsidRPr="009D3B74">
        <w:rPr>
          <w:sz w:val="16"/>
        </w:rPr>
        <w:t xml:space="preserve">"China and the U.S. are heading in opposite directions for crude oil import trends. </w:t>
      </w:r>
      <w:r w:rsidRPr="009D3B74">
        <w:rPr>
          <w:rStyle w:val="Emphasis"/>
        </w:rPr>
        <w:t>Although the U.S. was the largest import market before, China will surpass U.S. demand for oil imports and peak spend.</w:t>
      </w:r>
      <w:r w:rsidRPr="009D3B74">
        <w:rPr>
          <w:sz w:val="16"/>
        </w:rPr>
        <w:t xml:space="preserve"> Notably, also, is a change in traditional suppliers: China will look toward OPEC supply more, as the U.S. relies on it less. These are trends that suppliers should look out for, but, equally, a trend China must consider in evaluating its cost structure,” said Hittle.</w:t>
      </w:r>
    </w:p>
    <w:p w14:paraId="37C057D2" w14:textId="77777777" w:rsidR="009D3B74" w:rsidRDefault="009D3B74" w:rsidP="00DE41E8">
      <w:pPr>
        <w:spacing w:after="0"/>
        <w:rPr>
          <w:sz w:val="16"/>
        </w:rPr>
      </w:pPr>
    </w:p>
    <w:p w14:paraId="7EB183BE" w14:textId="1BABFDBE" w:rsidR="005769FB" w:rsidRPr="005769FB" w:rsidRDefault="00306C30" w:rsidP="00D4117A">
      <w:pPr>
        <w:pStyle w:val="Heading4"/>
      </w:pPr>
      <w:r>
        <w:t>*</w:t>
      </w:r>
      <w:r w:rsidR="005769FB" w:rsidRPr="005769FB">
        <w:t>Oil dependence is inevitable – we have become too reliant</w:t>
      </w:r>
    </w:p>
    <w:p w14:paraId="04BA8998" w14:textId="0B7A885C" w:rsidR="005769FB" w:rsidRPr="005769FB" w:rsidRDefault="005769FB" w:rsidP="005769FB">
      <w:pPr>
        <w:spacing w:after="0"/>
        <w:rPr>
          <w:rFonts w:cs="Arial"/>
          <w:b/>
          <w:bCs/>
        </w:rPr>
      </w:pPr>
      <w:r w:rsidRPr="005769FB">
        <w:rPr>
          <w:rStyle w:val="StyleStyleBold12pt"/>
          <w:rFonts w:cs="Arial"/>
          <w:sz w:val="24"/>
        </w:rPr>
        <w:t xml:space="preserve">New York Times 8 </w:t>
      </w:r>
      <w:r w:rsidRPr="007C5155">
        <w:rPr>
          <w:rFonts w:cs="Arial"/>
        </w:rPr>
        <w:t xml:space="preserve">(“Gusher of Lies”, </w:t>
      </w:r>
      <w:r w:rsidRPr="007C5155">
        <w:rPr>
          <w:rFonts w:cs="Arial"/>
          <w:i/>
        </w:rPr>
        <w:t>New York Times,</w:t>
      </w:r>
      <w:r w:rsidRPr="007C5155">
        <w:rPr>
          <w:rFonts w:cs="Arial"/>
        </w:rPr>
        <w:t xml:space="preserve"> 3-7-08, Online: http://www.nytimes.com/2008/03/07/books/chapters/first-chapter-gusher-of-lies.html?pagewanted=all)</w:t>
      </w:r>
    </w:p>
    <w:p w14:paraId="033D5068" w14:textId="77777777" w:rsidR="005769FB" w:rsidRPr="007C5155" w:rsidRDefault="005769FB" w:rsidP="005769FB">
      <w:pPr>
        <w:spacing w:after="0"/>
        <w:rPr>
          <w:rFonts w:cs="Arial"/>
        </w:rPr>
      </w:pPr>
      <w:r w:rsidRPr="007C5155">
        <w:rPr>
          <w:rFonts w:cs="Arial"/>
        </w:rPr>
        <w:t xml:space="preserve">This book focuses on the need to acknowledge, and deal with, the difference between rhetoric and reality. The reality is that </w:t>
      </w:r>
      <w:r w:rsidRPr="007C5155">
        <w:rPr>
          <w:rStyle w:val="StyleBoldUnderline"/>
          <w:rFonts w:cs="Arial"/>
        </w:rPr>
        <w:t>the world</w:t>
      </w:r>
      <w:r w:rsidRPr="007C5155">
        <w:rPr>
          <w:rFonts w:cs="Arial"/>
        </w:rPr>
        <w:t xml:space="preserve"> — and the energy business in particular — </w:t>
      </w:r>
      <w:r w:rsidRPr="007C5155">
        <w:rPr>
          <w:rStyle w:val="StyleBoldUnderline"/>
          <w:rFonts w:cs="Arial"/>
        </w:rPr>
        <w:t>is becoming</w:t>
      </w:r>
      <w:r w:rsidRPr="007C5155">
        <w:rPr>
          <w:rFonts w:cs="Arial"/>
        </w:rPr>
        <w:t xml:space="preserve"> ever more </w:t>
      </w:r>
      <w:r w:rsidRPr="007C5155">
        <w:rPr>
          <w:rStyle w:val="StyleBoldUnderline"/>
          <w:rFonts w:cs="Arial"/>
        </w:rPr>
        <w:t>interdependent</w:t>
      </w:r>
      <w:r w:rsidRPr="007C5155">
        <w:rPr>
          <w:rFonts w:cs="Arial"/>
        </w:rPr>
        <w:t xml:space="preserve">. And </w:t>
      </w:r>
      <w:r w:rsidRPr="007C5155">
        <w:rPr>
          <w:rStyle w:val="StyleBoldUnderline"/>
          <w:rFonts w:cs="Arial"/>
        </w:rPr>
        <w:t>this interdependence will</w:t>
      </w:r>
      <w:r w:rsidRPr="007C5155">
        <w:rPr>
          <w:rFonts w:cs="Arial"/>
        </w:rPr>
        <w:t xml:space="preserve"> likely </w:t>
      </w:r>
      <w:r w:rsidRPr="007C5155">
        <w:rPr>
          <w:rStyle w:val="StyleBoldUnderline"/>
          <w:rFonts w:cs="Arial"/>
        </w:rPr>
        <w:t>only accelerate in the years to come as new supplies of fossil fuel become more difficult to find and more expensive to produce</w:t>
      </w:r>
      <w:r w:rsidRPr="007C5155">
        <w:rPr>
          <w:rFonts w:cs="Arial"/>
        </w:rPr>
        <w:t xml:space="preserve">. While </w:t>
      </w:r>
      <w:r w:rsidRPr="007C5155">
        <w:rPr>
          <w:rStyle w:val="StyleBoldUnderline"/>
          <w:rFonts w:cs="Arial"/>
        </w:rPr>
        <w:t>alternative and renewable forms of energy will make minor contributions to America’s overall energy mix</w:t>
      </w:r>
      <w:r w:rsidRPr="007C5155">
        <w:rPr>
          <w:rFonts w:cs="Arial"/>
        </w:rPr>
        <w:t xml:space="preserve">, they cannot provide enough new supplies to supplant the new global energy paradigm, </w:t>
      </w:r>
      <w:r w:rsidRPr="007C5155">
        <w:rPr>
          <w:rStyle w:val="StyleBoldUnderline"/>
          <w:rFonts w:cs="Arial"/>
        </w:rPr>
        <w:t xml:space="preserve">one in which every type of fossil fuel </w:t>
      </w:r>
      <w:r w:rsidRPr="007C5155">
        <w:rPr>
          <w:rFonts w:cs="Arial"/>
        </w:rPr>
        <w:t xml:space="preserve">— </w:t>
      </w:r>
      <w:r w:rsidRPr="007C5155">
        <w:rPr>
          <w:rStyle w:val="StyleBoldUnderline"/>
          <w:rFonts w:cs="Arial"/>
        </w:rPr>
        <w:t>crude oil, natural gas, diesel fuel, gasoline, coal, and uranium — gets traded and shipped in an ever more sophisticated global market. Regardless of the ongoing fears about oil shortages</w:t>
      </w:r>
      <w:r w:rsidRPr="007C5155">
        <w:rPr>
          <w:rFonts w:cs="Arial"/>
        </w:rPr>
        <w:t xml:space="preserve">, global warming, conflict in the Persian Gulf, and terrorism, the plain, unavoidable truth is that the U.S., along with nearly every other country on the planet is married to fossil fuels. And </w:t>
      </w:r>
      <w:r w:rsidRPr="007C5155">
        <w:rPr>
          <w:rStyle w:val="StyleBoldUnderline"/>
          <w:rFonts w:cs="Arial"/>
        </w:rPr>
        <w:t>that fact will not change in the foreseeable future</w:t>
      </w:r>
      <w:r w:rsidRPr="007C5155">
        <w:rPr>
          <w:rFonts w:cs="Arial"/>
        </w:rPr>
        <w:t xml:space="preserve">, meaning the next 30 to 50 years. </w:t>
      </w:r>
      <w:r w:rsidRPr="007C5155">
        <w:rPr>
          <w:rStyle w:val="StyleBoldUnderline"/>
          <w:rFonts w:cs="Arial"/>
        </w:rPr>
        <w:t xml:space="preserve">That means that the U.S. </w:t>
      </w:r>
      <w:r w:rsidRPr="007C5155">
        <w:rPr>
          <w:rFonts w:cs="Arial"/>
        </w:rPr>
        <w:t xml:space="preserve">and the other countries of the world </w:t>
      </w:r>
      <w:r w:rsidRPr="007C5155">
        <w:rPr>
          <w:rStyle w:val="StyleBoldUnderline"/>
          <w:rFonts w:cs="Arial"/>
        </w:rPr>
        <w:t>will continue to need oil</w:t>
      </w:r>
      <w:r w:rsidRPr="007C5155">
        <w:rPr>
          <w:rFonts w:cs="Arial"/>
        </w:rPr>
        <w:t xml:space="preserve"> and gas </w:t>
      </w:r>
      <w:r w:rsidRPr="007C5155">
        <w:rPr>
          <w:rStyle w:val="StyleBoldUnderline"/>
          <w:rFonts w:cs="Arial"/>
        </w:rPr>
        <w:t>from the Persian Gulf and other region</w:t>
      </w:r>
      <w:r w:rsidRPr="007C5155">
        <w:rPr>
          <w:rFonts w:cs="Arial"/>
        </w:rPr>
        <w:t xml:space="preserve">s. Given those facts, </w:t>
      </w:r>
      <w:r w:rsidRPr="007C5155">
        <w:rPr>
          <w:rStyle w:val="StyleBoldUnderline"/>
          <w:rFonts w:cs="Arial"/>
        </w:rPr>
        <w:t>the U.S. needs to accept the reality of energy interdependence. The integration and interdependence of the global energy market can be seen by looking at Saudi Arabia,</w:t>
      </w:r>
      <w:r w:rsidRPr="007C5155">
        <w:rPr>
          <w:rFonts w:cs="Arial"/>
        </w:rPr>
        <w:t xml:space="preserve"> the biggest oil producer on the planet. In 2005, </w:t>
      </w:r>
      <w:r w:rsidRPr="007C5155">
        <w:rPr>
          <w:rStyle w:val="StyleBoldUnderline"/>
          <w:rFonts w:cs="Arial"/>
        </w:rPr>
        <w:t>the Saudis imported 83,000 barrels of gasoline and other refined oil products per day</w:t>
      </w:r>
      <w:r w:rsidRPr="007C5155">
        <w:rPr>
          <w:rFonts w:cs="Arial"/>
        </w:rPr>
        <w:t xml:space="preserve">. It can also be seen by looking at Iran, which imports 40 percent of its gasoline needs. Iran also imports large quantities of natural gas from Turkmenistan. If the Saudis, with their 260 billion barrels of oil reserves, and the Iranians, with their 132 billion barrels of oil and 970 trillion cubic feet of natural gas reserves, can’t be energy-independent, why should the U.S. even try? An October 2006 report by the Council on Foreign Relations put it succinctly: “The voices that espouse ‘energy independence’ are doing the nation a disservice by focusing on a goal that is unachievable over the foreseeable future and that encourages the adoption of inefficient and counterproductive policies.” </w:t>
      </w:r>
      <w:r w:rsidRPr="007C5155">
        <w:rPr>
          <w:rStyle w:val="StyleBoldUnderline"/>
          <w:rFonts w:cs="Arial"/>
        </w:rPr>
        <w:t>America’s future when it comes to energy</w:t>
      </w:r>
      <w:r w:rsidRPr="007C5155">
        <w:rPr>
          <w:rFonts w:cs="Arial"/>
        </w:rPr>
        <w:t xml:space="preserve"> — as well its future in politics, trade, and the environment — </w:t>
      </w:r>
      <w:r w:rsidRPr="007C5155">
        <w:rPr>
          <w:rStyle w:val="StyleBoldUnderline"/>
          <w:rFonts w:cs="Arial"/>
        </w:rPr>
        <w:t>lies in accepting the reality of an increasingly interdependent world.</w:t>
      </w:r>
      <w:r w:rsidRPr="007C5155">
        <w:rPr>
          <w:rFonts w:cs="Arial"/>
        </w:rPr>
        <w:t xml:space="preserve"> </w:t>
      </w:r>
      <w:r w:rsidRPr="007C5155">
        <w:rPr>
          <w:rStyle w:val="StyleBoldUnderline"/>
          <w:rFonts w:cs="Arial"/>
        </w:rPr>
        <w:t>Obtaining the energy that the U.S. will need in future decades requires American politicians, diplomats, and businesspeople to be actively engaged with the energy-producing countries of the world, particularly the Arab and Islamic producers</w:t>
      </w:r>
      <w:r w:rsidRPr="007C5155">
        <w:rPr>
          <w:rFonts w:cs="Arial"/>
        </w:rPr>
        <w:t xml:space="preserve">. Obtaining the country’s future energy supplies means that </w:t>
      </w:r>
      <w:r w:rsidRPr="007C5155">
        <w:rPr>
          <w:rStyle w:val="StyleBoldUnderline"/>
          <w:rFonts w:cs="Arial"/>
        </w:rPr>
        <w:t>the U.S. must embrace the global market while also acknowledging the practical limits on the ability of wind power and solar power to displace large amounts of the electricity that’s now generated by fossil fuels</w:t>
      </w:r>
      <w:r w:rsidRPr="007C5155">
        <w:rPr>
          <w:rFonts w:cs="Arial"/>
        </w:rPr>
        <w:t xml:space="preserve"> and nuclear reactors. The rhetoric about </w:t>
      </w:r>
      <w:r w:rsidRPr="007C5155">
        <w:rPr>
          <w:rStyle w:val="StyleBoldUnderline"/>
          <w:rFonts w:cs="Arial"/>
        </w:rPr>
        <w:t>the need for energy independence continues largely because the American public is woefully ignorant about the fundamentals of energy and the energy business</w:t>
      </w:r>
      <w:r w:rsidRPr="007C5155">
        <w:rPr>
          <w:rFonts w:cs="Arial"/>
        </w:rPr>
        <w:t xml:space="preserve">. It appears that voters respond to the phrase, in part, because it has become a type of code that stands for foreign policy isolationism — </w:t>
      </w:r>
      <w:r w:rsidRPr="007C5155">
        <w:rPr>
          <w:rStyle w:val="StyleBoldUnderline"/>
          <w:rFonts w:cs="Arial"/>
        </w:rPr>
        <w:t>the idea being that if only the U.S. didn’t buy oil from the Arab and Islamic countries, then all would be better. The rhetoric of energy independence provides political cover for protectionist trade policies, which have inevitably led to ever larger subsidies for politically connected domestic energy producers, the corn ethanol industry being the most obvious example.</w:t>
      </w:r>
      <w:r w:rsidRPr="007C5155">
        <w:rPr>
          <w:rFonts w:cs="Arial"/>
        </w:rPr>
        <w:t> </w:t>
      </w:r>
    </w:p>
    <w:p w14:paraId="3AAB917A" w14:textId="77777777" w:rsidR="005769FB" w:rsidRDefault="005769FB" w:rsidP="00DE41E8">
      <w:pPr>
        <w:spacing w:after="0"/>
        <w:rPr>
          <w:sz w:val="16"/>
        </w:rPr>
      </w:pPr>
    </w:p>
    <w:p w14:paraId="0DA05377" w14:textId="12F1C0B3" w:rsidR="00306C30" w:rsidRPr="007C5155" w:rsidRDefault="00306C30" w:rsidP="00D4117A">
      <w:pPr>
        <w:pStyle w:val="Heading4"/>
        <w:rPr>
          <w:rFonts w:cs="Arial"/>
        </w:rPr>
      </w:pPr>
      <w:r>
        <w:rPr>
          <w:rFonts w:cs="Arial"/>
        </w:rPr>
        <w:t>*</w:t>
      </w:r>
      <w:r w:rsidRPr="00306C30">
        <w:t>No conflict from peak oil – reserves will last</w:t>
      </w:r>
    </w:p>
    <w:p w14:paraId="4E778950" w14:textId="4395F2F9" w:rsidR="00306C30" w:rsidRPr="00306C30" w:rsidRDefault="00306C30" w:rsidP="00306C30">
      <w:pPr>
        <w:spacing w:after="0"/>
        <w:rPr>
          <w:rFonts w:cs="Arial"/>
          <w:b/>
          <w:bCs/>
        </w:rPr>
      </w:pPr>
      <w:r w:rsidRPr="00306C30">
        <w:rPr>
          <w:rStyle w:val="StyleStyleBold12pt"/>
          <w:rFonts w:cs="Arial"/>
          <w:sz w:val="24"/>
        </w:rPr>
        <w:t>Kaminsky</w:t>
      </w:r>
      <w:r w:rsidRPr="00306C30">
        <w:rPr>
          <w:rStyle w:val="StyleStyleBold12pt"/>
          <w:rFonts w:cs="Arial"/>
          <w:b w:val="0"/>
        </w:rPr>
        <w:t>, senior fellow at the Heartland Institute,</w:t>
      </w:r>
      <w:r w:rsidRPr="007C5155">
        <w:rPr>
          <w:rStyle w:val="StyleStyleBold12pt"/>
          <w:rFonts w:cs="Arial"/>
        </w:rPr>
        <w:t xml:space="preserve"> 20</w:t>
      </w:r>
      <w:r w:rsidRPr="00306C30">
        <w:rPr>
          <w:rStyle w:val="StyleStyleBold12pt"/>
          <w:rFonts w:cs="Arial"/>
          <w:sz w:val="24"/>
        </w:rPr>
        <w:t>11</w:t>
      </w:r>
      <w:r w:rsidRPr="007C5155">
        <w:rPr>
          <w:rStyle w:val="StyleStyleBold12pt"/>
          <w:rFonts w:cs="Arial"/>
        </w:rPr>
        <w:t xml:space="preserve"> </w:t>
      </w:r>
      <w:r w:rsidRPr="007C5155">
        <w:rPr>
          <w:rFonts w:cs="Arial"/>
        </w:rPr>
        <w:t xml:space="preserve">(Ross, Energy Myths of the Left, </w:t>
      </w:r>
      <w:r w:rsidRPr="007C5155">
        <w:rPr>
          <w:rFonts w:cs="Arial"/>
          <w:i/>
        </w:rPr>
        <w:t>The American Spectator</w:t>
      </w:r>
      <w:r w:rsidRPr="007C5155">
        <w:rPr>
          <w:rFonts w:cs="Arial"/>
        </w:rPr>
        <w:t>, Online: http://spectator.org/ archives/2011/05/27/energy-myths-of-the-left)</w:t>
      </w:r>
    </w:p>
    <w:p w14:paraId="5ADB90A9" w14:textId="46F92F1F" w:rsidR="00306C30" w:rsidRPr="007C5155" w:rsidRDefault="00306C30" w:rsidP="00306C30">
      <w:pPr>
        <w:spacing w:after="0"/>
        <w:rPr>
          <w:rFonts w:cs="Arial"/>
          <w:sz w:val="16"/>
          <w:szCs w:val="16"/>
        </w:rPr>
      </w:pPr>
      <w:r w:rsidRPr="007C5155">
        <w:rPr>
          <w:rStyle w:val="StyleBoldUnderline"/>
          <w:rFonts w:cs="Arial"/>
        </w:rPr>
        <w:t>From confused "peak oil" theorists to confused Congressmen, it's all but impossible to hear a discussion of US energy policy without hearing the left's tired refrain: "The United States currently uses 25% of the world oil production but has only 2% of world reserves." The left uses this misinformation</w:t>
      </w:r>
      <w:r w:rsidRPr="007C5155">
        <w:rPr>
          <w:rFonts w:cs="Arial"/>
        </w:rPr>
        <w:t xml:space="preserve"> </w:t>
      </w:r>
      <w:r w:rsidRPr="007C5155">
        <w:rPr>
          <w:rStyle w:val="StyleBoldUnderline"/>
          <w:rFonts w:cs="Arial"/>
        </w:rPr>
        <w:t>to argue against</w:t>
      </w:r>
      <w:r w:rsidRPr="007C5155">
        <w:rPr>
          <w:rFonts w:cs="Arial"/>
        </w:rPr>
        <w:t xml:space="preserve"> </w:t>
      </w:r>
      <w:r w:rsidRPr="007C5155">
        <w:rPr>
          <w:rFonts w:cs="Arial"/>
          <w:sz w:val="16"/>
          <w:szCs w:val="16"/>
        </w:rPr>
        <w:t>domestic oil</w:t>
      </w:r>
      <w:r w:rsidRPr="007C5155">
        <w:rPr>
          <w:rFonts w:cs="Arial"/>
        </w:rPr>
        <w:t xml:space="preserve"> </w:t>
      </w:r>
      <w:r w:rsidRPr="007C5155">
        <w:rPr>
          <w:rStyle w:val="StyleBoldUnderline"/>
          <w:rFonts w:cs="Arial"/>
        </w:rPr>
        <w:t>drilling</w:t>
      </w:r>
      <w:r w:rsidRPr="007C5155">
        <w:rPr>
          <w:rFonts w:cs="Arial"/>
        </w:rPr>
        <w:t xml:space="preserve">, </w:t>
      </w:r>
      <w:r w:rsidRPr="007C5155">
        <w:rPr>
          <w:rFonts w:cs="Arial"/>
          <w:sz w:val="16"/>
          <w:szCs w:val="16"/>
        </w:rPr>
        <w:t>claiming that with only two percent of the world's reserves, we can't possibly have enough oil in the ground to matter.¶ ¶ It's a line which reminds me of Mark Twain's wisdom (which he attributed to Benjamin Disraeli) that "There are three kinds of lies: lies, damned lies and statistics." Twain would be proud of these haters of fossil fuels whose "statistics" fall apart upon examination of a couple of definitions and a few pieces of data.¶ ¶ First, the word "reserves." As the Congressional Research Service notes,</w:t>
      </w:r>
      <w:r w:rsidRPr="007C5155">
        <w:rPr>
          <w:rFonts w:cs="Arial"/>
        </w:rPr>
        <w:t xml:space="preserve"> </w:t>
      </w:r>
      <w:r w:rsidRPr="007C5155">
        <w:rPr>
          <w:rStyle w:val="StyleBoldUnderline"/>
          <w:rFonts w:cs="Arial"/>
        </w:rPr>
        <w:t>there are several different types of reserves,</w:t>
      </w:r>
      <w:r w:rsidRPr="007C5155">
        <w:rPr>
          <w:rFonts w:cs="Arial"/>
        </w:rPr>
        <w:t xml:space="preserve"> </w:t>
      </w:r>
      <w:r w:rsidRPr="007C5155">
        <w:rPr>
          <w:rFonts w:cs="Arial"/>
          <w:sz w:val="16"/>
          <w:szCs w:val="16"/>
        </w:rPr>
        <w:t>classified based on their official discovery, as well as "concentration, quality, and accessibility</w:t>
      </w:r>
      <w:r w:rsidRPr="007C5155">
        <w:rPr>
          <w:rStyle w:val="StyleBoldUnderline"/>
          <w:rFonts w:cs="Arial"/>
          <w:sz w:val="16"/>
          <w:szCs w:val="16"/>
        </w:rPr>
        <w:t>."</w:t>
      </w:r>
      <w:r w:rsidRPr="007C5155">
        <w:rPr>
          <w:rStyle w:val="StyleBoldUnderline"/>
          <w:rFonts w:cs="Arial"/>
        </w:rPr>
        <w:t xml:space="preserve"> The top of the "resource pyramid" is made of "proved" reserves, namely reserves of oil, natural gas, coal, or other fuel "which geological and engineering data demonstrate with reasonable certainty to be recoverable in future years from known reservoirs under existing economic and operating conditions."</w:t>
      </w:r>
      <w:r w:rsidRPr="007C5155">
        <w:rPr>
          <w:rStyle w:val="StyleBoldUnderline"/>
          <w:rFonts w:cs="Arial"/>
          <w:sz w:val="12"/>
        </w:rPr>
        <w:t xml:space="preserve">¶ </w:t>
      </w:r>
      <w:r w:rsidRPr="007C5155">
        <w:rPr>
          <w:rFonts w:cs="Arial"/>
          <w:sz w:val="12"/>
        </w:rPr>
        <w:t xml:space="preserve">¶ </w:t>
      </w:r>
      <w:r w:rsidRPr="007C5155">
        <w:rPr>
          <w:rStyle w:val="StyleBoldUnderline"/>
          <w:rFonts w:cs="Arial"/>
        </w:rPr>
        <w:t>This is the most limiting definition of reserves, and of course it is the one which the left relies on when saying that we have "only two percent of the world's oil reserves." Specifically, the U.S. has 20.7 billion barrels of proved crude oil reserves as of the end 2009.</w:t>
      </w:r>
      <w:r w:rsidRPr="007C5155">
        <w:rPr>
          <w:rFonts w:cs="Arial"/>
        </w:rPr>
        <w:t xml:space="preserve"> (</w:t>
      </w:r>
      <w:r w:rsidRPr="007C5155">
        <w:rPr>
          <w:rFonts w:cs="Arial"/>
          <w:sz w:val="16"/>
          <w:szCs w:val="16"/>
        </w:rPr>
        <w:t>That's actually up from 2008 numbers which by itself should be a clue how meaningless the left's two-percent argument is.)¶</w:t>
      </w:r>
      <w:r w:rsidRPr="007C5155">
        <w:rPr>
          <w:rFonts w:cs="Arial"/>
          <w:sz w:val="12"/>
        </w:rPr>
        <w:t xml:space="preserve"> ¶ </w:t>
      </w:r>
      <w:r w:rsidRPr="007C5155">
        <w:rPr>
          <w:rStyle w:val="StyleBoldUnderline"/>
          <w:rFonts w:cs="Arial"/>
        </w:rPr>
        <w:t>The problem with the use of the "proved reserves" statistic is that it ignores the many more billions of barrels of oil which we know exist and are likely to be recoverable on American land and just off our coasts.</w:t>
      </w:r>
      <w:r w:rsidRPr="007C5155">
        <w:rPr>
          <w:rFonts w:cs="Arial"/>
        </w:rPr>
        <w:t xml:space="preserve"> </w:t>
      </w:r>
      <w:r w:rsidRPr="007C5155">
        <w:rPr>
          <w:rFonts w:cs="Arial"/>
          <w:sz w:val="16"/>
          <w:szCs w:val="16"/>
        </w:rPr>
        <w:t>Since our government prevents exploration, there are massive deposits of oil (and other fuels) which are prevented from being measured adequately to be defined as "proved." But that doesn't make them less real.¶</w:t>
      </w:r>
      <w:r w:rsidRPr="007C5155">
        <w:rPr>
          <w:rFonts w:cs="Arial"/>
          <w:sz w:val="12"/>
        </w:rPr>
        <w:t xml:space="preserve"> ¶ </w:t>
      </w:r>
      <w:r w:rsidRPr="007C5155">
        <w:rPr>
          <w:rStyle w:val="StyleBoldUnderline"/>
          <w:rFonts w:cs="Arial"/>
        </w:rPr>
        <w:t>A broader measure of fossil fuel deposits</w:t>
      </w:r>
      <w:r w:rsidRPr="007C5155">
        <w:rPr>
          <w:rFonts w:cs="Arial"/>
        </w:rPr>
        <w:t xml:space="preserve"> </w:t>
      </w:r>
      <w:r w:rsidRPr="007C5155">
        <w:rPr>
          <w:rFonts w:cs="Arial"/>
          <w:sz w:val="16"/>
          <w:szCs w:val="16"/>
        </w:rPr>
        <w:t>is UTRR, undiscovered technically recoverable resources. Marcus Koblitz, energy analyst at the American Petroleum Institute, sent me this "short" definition of the term: "UTRR are estimated by USGS and/or BOEMRE using advanced modeling techniques that apply knowledge of geologic formations and technical access capabilities to currently unexplored formations that are similar to producing formations in order to determine the amount of oil and natural gas in a specific area or basin."¶ ¶ The UTRR numbers are remarkably high for the United States; indeed they demolish the left's anti-drilling pseudo-logic. Or they would if the media's talking heads would stop just accepting the 2% lie-statistic.¶ ¶ In particular, the United States' UTRR for onshore oil</w:t>
      </w:r>
      <w:r w:rsidRPr="007C5155">
        <w:rPr>
          <w:rFonts w:cs="Arial"/>
        </w:rPr>
        <w:t xml:space="preserve"> </w:t>
      </w:r>
      <w:r w:rsidRPr="007C5155">
        <w:rPr>
          <w:rStyle w:val="StyleBoldUnderline"/>
          <w:rFonts w:cs="Arial"/>
        </w:rPr>
        <w:t>is currently about 38 billion barrels, with the offshore technically recoverable resources coming in at a stunning 86 billion barrels.</w:t>
      </w:r>
      <w:r w:rsidRPr="007C5155">
        <w:rPr>
          <w:rFonts w:cs="Arial"/>
        </w:rPr>
        <w:t xml:space="preserve"> </w:t>
      </w:r>
      <w:r w:rsidRPr="007C5155">
        <w:rPr>
          <w:rFonts w:cs="Arial"/>
          <w:sz w:val="16"/>
          <w:szCs w:val="16"/>
        </w:rPr>
        <w:t>(Of this, just over half is in the Gulf of Mexico, a third in Alaska, and the rest off our Pacific and Atlantic coasts.)</w:t>
      </w:r>
      <w:r w:rsidRPr="007C5155">
        <w:rPr>
          <w:rFonts w:cs="Arial"/>
        </w:rPr>
        <w:t xml:space="preserve"> </w:t>
      </w:r>
      <w:r w:rsidRPr="007C5155">
        <w:rPr>
          <w:rStyle w:val="StyleBoldUnderline"/>
          <w:rFonts w:cs="Arial"/>
        </w:rPr>
        <w:t>Our real but not "proved" resource of oil is thus about 125 billion barrels. Furthermore, the offshore numbers are based on a report that used data from 2003, at which time oil discovery and drilling technology were far behind what they are today,</w:t>
      </w:r>
      <w:r w:rsidRPr="007C5155">
        <w:rPr>
          <w:rFonts w:cs="Arial"/>
        </w:rPr>
        <w:t xml:space="preserve"> </w:t>
      </w:r>
      <w:r w:rsidRPr="007C5155">
        <w:rPr>
          <w:rFonts w:cs="Arial"/>
          <w:sz w:val="16"/>
          <w:szCs w:val="16"/>
        </w:rPr>
        <w:t>the BP disaster notwithstanding. It is likely that a new survey would conclude with a substantially higher UTRR number.¶ ¶ Even with the outdated offshore figures,</w:t>
      </w:r>
      <w:r w:rsidRPr="007C5155">
        <w:rPr>
          <w:rFonts w:cs="Arial"/>
        </w:rPr>
        <w:t xml:space="preserve"> </w:t>
      </w:r>
      <w:r w:rsidRPr="007C5155">
        <w:rPr>
          <w:rStyle w:val="StyleBoldUnderline"/>
          <w:rFonts w:cs="Arial"/>
        </w:rPr>
        <w:t>the U.S.'s total technically recoverable oil, including current proved reserves and 10 billion barrels of natural gas liquids, is estimated by our government at 163 billion barrels, eight times the number thrown around by the left.</w:t>
      </w:r>
      <w:r w:rsidRPr="007C5155">
        <w:rPr>
          <w:rStyle w:val="StyleBoldUnderline"/>
          <w:rFonts w:cs="Arial"/>
          <w:sz w:val="12"/>
        </w:rPr>
        <w:t xml:space="preserve">¶ ¶ </w:t>
      </w:r>
      <w:r w:rsidRPr="007C5155">
        <w:rPr>
          <w:rStyle w:val="StyleBoldUnderline"/>
          <w:rFonts w:cs="Arial"/>
        </w:rPr>
        <w:t>Yes, our total recoverable oil reserves (including proved) are at least eight times our proved reserves alone.</w:t>
      </w:r>
      <w:r w:rsidRPr="007C5155">
        <w:rPr>
          <w:rFonts w:cs="Arial"/>
        </w:rPr>
        <w:t xml:space="preserve"> </w:t>
      </w:r>
      <w:r w:rsidRPr="007C5155">
        <w:rPr>
          <w:rFonts w:cs="Arial"/>
          <w:sz w:val="16"/>
          <w:szCs w:val="16"/>
        </w:rPr>
        <w:t>It's just that government keeps us from proving them.  And if that's not enough, our UTRR for natural gas is five times our proven reserves of that resource.</w:t>
      </w:r>
    </w:p>
    <w:p w14:paraId="68F5F4EB" w14:textId="77777777" w:rsidR="009D3B74" w:rsidRPr="00DE41E8" w:rsidRDefault="009D3B74" w:rsidP="00306C30">
      <w:pPr>
        <w:spacing w:after="0"/>
      </w:pPr>
    </w:p>
    <w:p w14:paraId="4485E1FD" w14:textId="7EC1063A" w:rsidR="00306C30" w:rsidRPr="00306C30" w:rsidRDefault="00306C30" w:rsidP="00D4117A">
      <w:pPr>
        <w:pStyle w:val="Heading4"/>
      </w:pPr>
      <w:r>
        <w:t>*</w:t>
      </w:r>
      <w:r w:rsidRPr="007C5155">
        <w:t xml:space="preserve">Resource wars don’t happen – other variables at play </w:t>
      </w:r>
    </w:p>
    <w:p w14:paraId="5F3B87F1" w14:textId="77777777" w:rsidR="00306C30" w:rsidRPr="007C5155" w:rsidRDefault="00306C30" w:rsidP="00306C30">
      <w:pPr>
        <w:spacing w:after="0"/>
        <w:rPr>
          <w:rStyle w:val="StyleStyleBold12pt"/>
          <w:rFonts w:cs="Arial"/>
        </w:rPr>
      </w:pPr>
      <w:r w:rsidRPr="007C5155">
        <w:rPr>
          <w:rStyle w:val="StyleStyleBold12pt"/>
          <w:rFonts w:cs="Arial"/>
        </w:rPr>
        <w:t>Victor, professor of law at Stanford Law School and the director of the Program on Energy and Sustainable Development, 2007</w:t>
      </w:r>
    </w:p>
    <w:p w14:paraId="33421921" w14:textId="3FFEA7AA" w:rsidR="00306C30" w:rsidRPr="007C5155" w:rsidRDefault="00306C30" w:rsidP="00306C30">
      <w:pPr>
        <w:spacing w:after="0"/>
        <w:rPr>
          <w:rFonts w:cs="Arial"/>
        </w:rPr>
      </w:pPr>
      <w:r w:rsidRPr="007C5155">
        <w:rPr>
          <w:rFonts w:cs="Arial"/>
        </w:rPr>
        <w:t>(David, “What Resource Wars?,” November 12, Online: http://www.nationalinterest.org/Article.aspx?id=16020)</w:t>
      </w:r>
    </w:p>
    <w:p w14:paraId="45066EDF" w14:textId="2ED5BA2C" w:rsidR="00306C30" w:rsidRPr="00306C30" w:rsidRDefault="00306C30" w:rsidP="00306C30">
      <w:pPr>
        <w:spacing w:after="0"/>
        <w:rPr>
          <w:rFonts w:cs="Arial"/>
          <w:sz w:val="16"/>
        </w:rPr>
      </w:pPr>
      <w:r w:rsidRPr="007C5155">
        <w:rPr>
          <w:rStyle w:val="StyleBoldUnderline"/>
          <w:rFonts w:cs="Arial"/>
        </w:rPr>
        <w:t>RISING ENERGY prices and mounting concerns about environmental depletion have animated fears that the world may be headed for a spate of "resource wars"-hot conflicts triggered by a struggle to grab valuable resources.</w:t>
      </w:r>
      <w:r w:rsidRPr="007C5155">
        <w:rPr>
          <w:rFonts w:cs="Arial"/>
          <w:sz w:val="16"/>
        </w:rPr>
        <w:t xml:space="preserve"> Such fears come in many stripes, but the threat industry has sounded the alarm bells especially loudly in three areas. First is the rise of China, which is poorly endowed with many of the resources it needs-such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poorly governed but resource-rich countries. Money can fund civil wars and other hostilities, even leaking into the hands of terrorists. And third is global climate change, which could multiply stresses on natural resources and trigger water wars, catalyze the spread of disease or bring about mass migrations.</w:t>
      </w:r>
      <w:r w:rsidRPr="007C5155">
        <w:rPr>
          <w:rFonts w:cs="Arial"/>
          <w:sz w:val="12"/>
        </w:rPr>
        <w:t>¶</w:t>
      </w:r>
      <w:r w:rsidRPr="007C5155">
        <w:rPr>
          <w:rFonts w:cs="Arial"/>
          <w:sz w:val="16"/>
        </w:rPr>
        <w:t xml:space="preserve"> Most of this is bunk, and </w:t>
      </w:r>
      <w:r w:rsidRPr="007C5155">
        <w:rPr>
          <w:rStyle w:val="StyleBoldUnderline"/>
          <w:rFonts w:cs="Arial"/>
        </w:rPr>
        <w:t>nearly all of it has focused on the wrong lessons for policy. Classic resource wars are good material for Hollywood screenwriters. They rarely occur in the real world. To be sure, resource money can magnify and prolong some conflicts, but the root causes of those hostilities usually lie elsewhere. Fixing them requires focusing on the underlying institutions that govern how resources are used and largely determine whether stress explodes into violence.</w:t>
      </w:r>
      <w:r w:rsidRPr="007C5155">
        <w:rPr>
          <w:rFonts w:cs="Arial"/>
          <w:sz w:val="16"/>
        </w:rPr>
        <w:t xml:space="preserve"> When conflicts do arise, the weak link isn't a dearth in resources but a dearth in governance.</w:t>
      </w:r>
    </w:p>
    <w:p w14:paraId="22D83DC6" w14:textId="77777777" w:rsidR="00306C30" w:rsidRPr="007C5155" w:rsidRDefault="00306C30" w:rsidP="00306C30">
      <w:pPr>
        <w:spacing w:after="0"/>
        <w:rPr>
          <w:rFonts w:cs="Arial"/>
        </w:rPr>
      </w:pPr>
      <w:r w:rsidRPr="007C5155">
        <w:rPr>
          <w:rFonts w:cs="Arial"/>
        </w:rPr>
        <w:t> </w:t>
      </w:r>
    </w:p>
    <w:p w14:paraId="5CC6A9D2" w14:textId="4E18EDE2" w:rsidR="00306C30" w:rsidRPr="007C5155" w:rsidRDefault="00306C30" w:rsidP="00D4117A">
      <w:pPr>
        <w:pStyle w:val="Heading4"/>
      </w:pPr>
      <w:r>
        <w:t>*</w:t>
      </w:r>
      <w:r w:rsidRPr="007C5155">
        <w:t>Environmental resource conflicts settled by negotiation and compromise, not war</w:t>
      </w:r>
    </w:p>
    <w:p w14:paraId="4C6DD5C6" w14:textId="77777777" w:rsidR="00306C30" w:rsidRPr="007C5155" w:rsidRDefault="00306C30" w:rsidP="00306C30">
      <w:pPr>
        <w:spacing w:after="0"/>
        <w:rPr>
          <w:rStyle w:val="StyleStyleBold12pt"/>
          <w:rFonts w:cs="Arial"/>
        </w:rPr>
      </w:pPr>
      <w:r w:rsidRPr="007C5155">
        <w:rPr>
          <w:rStyle w:val="StyleStyleBold12pt"/>
          <w:rFonts w:cs="Arial"/>
        </w:rPr>
        <w:t>Goldstone, professor of public policy at George Mason, 2002</w:t>
      </w:r>
    </w:p>
    <w:p w14:paraId="4D4AE011" w14:textId="36399F4A" w:rsidR="00306C30" w:rsidRPr="007C5155" w:rsidRDefault="00306C30" w:rsidP="00306C30">
      <w:pPr>
        <w:spacing w:after="0"/>
        <w:rPr>
          <w:rFonts w:cs="Arial"/>
        </w:rPr>
      </w:pPr>
      <w:r w:rsidRPr="007C5155">
        <w:rPr>
          <w:rFonts w:cs="Arial"/>
        </w:rPr>
        <w:t xml:space="preserve">(Jack, “Population and Security: How Demographic Change Can Lead to Violent Conflict,” </w:t>
      </w:r>
      <w:r w:rsidRPr="007C5155">
        <w:rPr>
          <w:rFonts w:cs="Arial"/>
          <w:i/>
        </w:rPr>
        <w:t xml:space="preserve">JOURNAL OF INTERNATIONAL AFFAIRS, </w:t>
      </w:r>
      <w:r w:rsidRPr="007C5155">
        <w:rPr>
          <w:rFonts w:cs="Arial"/>
        </w:rPr>
        <w:t>Fall, Vol. 56, p. 123)</w:t>
      </w:r>
    </w:p>
    <w:p w14:paraId="4C82BA2D" w14:textId="77777777" w:rsidR="00306C30" w:rsidRDefault="00306C30" w:rsidP="00306C30">
      <w:pPr>
        <w:spacing w:after="0"/>
        <w:rPr>
          <w:rStyle w:val="StyleBoldUnderline"/>
          <w:rFonts w:cs="Arial"/>
        </w:rPr>
      </w:pPr>
      <w:r w:rsidRPr="007C5155">
        <w:rPr>
          <w:rFonts w:cs="Arial"/>
          <w:sz w:val="16"/>
        </w:rPr>
        <w:t xml:space="preserve">Should we therefore dismiss the environment as a cause of conflict? No, although I believe we can be free of the fear that environmental decay will unleash wars and revolutions across the globe. Rather, what </w:t>
      </w:r>
      <w:r w:rsidRPr="007C5155">
        <w:rPr>
          <w:rStyle w:val="StyleBoldUnderline"/>
          <w:rFonts w:cs="Arial"/>
        </w:rPr>
        <w:t>research has shown is that although environmental issues do cause international and domestic conflicts, they are of the kind that are generally settled by negotiation and compromise and do not lead to taking up arms. The reason for that is straightforward. Where the problem faced by two groups, or two nations, is over the degradation or depletion of an environmental resource, war neither solves the problem (it cannot make more of the resource) nor is it an economically efficient way to redistribute the resource (the costs of war almost invariably far outweigh the cost of gaining alternative resources or paying more for a share of the resource).</w:t>
      </w:r>
      <w:r w:rsidRPr="007C5155">
        <w:rPr>
          <w:rFonts w:cs="Arial"/>
          <w:sz w:val="16"/>
        </w:rPr>
        <w:t xml:space="preserve"> For example, if two nations have a conflict over sharing river water—such as India and Bangladesh over the Ganges, Israel and Jordan over the river Jordan or Hungary and Slovakia over the Danube they may threaten violence but in fact are most likely to produce non-violent resolution through negotiation or arbitration rather than war (and indeed all of these conflicts led to treaties or international arbitration. The reason is that for one party to insist on all the water would in fact be a casus belli; and to risk a war to simply increase one's access to water is economically foolhardy. Throughout the world, the main use of freshwater (over three-quarters) is for irrigation to produce food. A reduction in water can be compensated either by adopting more efficient means of irrigation (drip rather than ditch); by switching to less water-intensive crops (dry grains rather than rice; tree crops rather than grains); or by importing food rather than producing it. All of these steps, though costly, are far, far, less costly than armed conflict. Thus </w:t>
      </w:r>
      <w:r w:rsidRPr="007C5155">
        <w:rPr>
          <w:rStyle w:val="StyleBoldUnderline"/>
          <w:rFonts w:cs="Arial"/>
        </w:rPr>
        <w:t>for both the country with the ability to take more water and the country dependent on downstream flows, the issue will be how to use and negotiate use of the resource most efficiently; resort to war would inevitably be more costly than any gains that could be made from increased access to the resource. No nations have ever gone to war strictly over access to water; nor are any likely to do so in the future.</w:t>
      </w:r>
    </w:p>
    <w:p w14:paraId="0284C10A" w14:textId="77777777" w:rsidR="00B307C5" w:rsidRDefault="00B307C5" w:rsidP="00306C30">
      <w:pPr>
        <w:spacing w:after="0"/>
        <w:rPr>
          <w:rStyle w:val="StyleBoldUnderline"/>
          <w:rFonts w:cs="Arial"/>
        </w:rPr>
      </w:pPr>
    </w:p>
    <w:p w14:paraId="08F0F7EA" w14:textId="77777777" w:rsidR="00B307C5" w:rsidRPr="00DA66DE" w:rsidRDefault="00B307C5" w:rsidP="00B307C5">
      <w:pPr>
        <w:pStyle w:val="Heading4"/>
      </w:pPr>
      <w:r w:rsidRPr="00DA66DE">
        <w:t xml:space="preserve">It’s racist and leads to interventionism – injects </w:t>
      </w:r>
      <w:r>
        <w:t>violent neorealism</w:t>
      </w:r>
    </w:p>
    <w:p w14:paraId="1F638E3F" w14:textId="77777777" w:rsidR="00B307C5" w:rsidRPr="00DA66DE" w:rsidRDefault="00B307C5" w:rsidP="00B307C5">
      <w:pPr>
        <w:rPr>
          <w:rStyle w:val="StyleStyleBold12pt"/>
        </w:rPr>
      </w:pPr>
      <w:r w:rsidRPr="00DA66DE">
        <w:rPr>
          <w:rStyle w:val="StyleStyleBold12pt"/>
        </w:rPr>
        <w:t>Barnett 00</w:t>
      </w:r>
    </w:p>
    <w:p w14:paraId="4954D03E" w14:textId="77777777" w:rsidR="00B307C5" w:rsidRPr="00446B11" w:rsidRDefault="00B307C5" w:rsidP="00B307C5">
      <w:pPr>
        <w:pStyle w:val="Cites"/>
      </w:pPr>
      <w:r w:rsidRPr="00446B11">
        <w:t>(Senior Lecturer, School of Anthropology, Geography, and Environmental Studies, University of Melbourne; Ph.D., Centre for Resource and Environmental Studies)</w:t>
      </w:r>
    </w:p>
    <w:p w14:paraId="55C5ADB1" w14:textId="77777777" w:rsidR="00B307C5" w:rsidRPr="00446B11" w:rsidRDefault="00B307C5" w:rsidP="00B307C5">
      <w:pPr>
        <w:pStyle w:val="Cites"/>
      </w:pPr>
      <w:r w:rsidRPr="00446B11">
        <w:t xml:space="preserve">(Jon, “Destabilizing the Environment-Conflict Thesis,” </w:t>
      </w:r>
      <w:r w:rsidRPr="00446B11">
        <w:rPr>
          <w:iCs/>
        </w:rPr>
        <w:t xml:space="preserve">Review of International Studies </w:t>
      </w:r>
      <w:r w:rsidRPr="00446B11">
        <w:t>26(2): 271–288)</w:t>
      </w:r>
    </w:p>
    <w:p w14:paraId="1BA550F8" w14:textId="77777777" w:rsidR="00B307C5" w:rsidRPr="002E3DD4" w:rsidRDefault="00B307C5" w:rsidP="00B307C5">
      <w:pPr>
        <w:pStyle w:val="Nothing"/>
      </w:pPr>
    </w:p>
    <w:p w14:paraId="302002A0" w14:textId="77777777" w:rsidR="00B307C5" w:rsidRPr="00AB62B8" w:rsidRDefault="00B307C5" w:rsidP="00B307C5">
      <w:pPr>
        <w:pStyle w:val="Cards"/>
        <w:ind w:left="0"/>
      </w:pPr>
      <w:r w:rsidRPr="001E3B87">
        <w:t>The argument that environmental</w:t>
      </w:r>
      <w:r>
        <w:t xml:space="preserve"> </w:t>
      </w:r>
      <w:r w:rsidRPr="001E3B87">
        <w:t xml:space="preserve">degradation will induce </w:t>
      </w:r>
      <w:r w:rsidRPr="00DB46CA">
        <w:rPr>
          <w:rStyle w:val="DebateUnderline"/>
        </w:rPr>
        <w:t>violent conflict over</w:t>
      </w:r>
      <w:r>
        <w:rPr>
          <w:rStyle w:val="DebateUnderline"/>
        </w:rPr>
        <w:t xml:space="preserve"> </w:t>
      </w:r>
      <w:r w:rsidRPr="00DB46CA">
        <w:rPr>
          <w:rStyle w:val="DebateUnderline"/>
        </w:rPr>
        <w:t>scarce resources</w:t>
      </w:r>
      <w:r w:rsidRPr="001E3B87">
        <w:t xml:space="preserve"> recasts</w:t>
      </w:r>
      <w:r>
        <w:t xml:space="preserve"> </w:t>
      </w:r>
      <w:r w:rsidRPr="001E3B87">
        <w:t>ecological problems in mainstream international relations</w:t>
      </w:r>
      <w:r>
        <w:t xml:space="preserve"> </w:t>
      </w:r>
      <w:r w:rsidRPr="001E3B87">
        <w:t xml:space="preserve">terms; it </w:t>
      </w:r>
      <w:r w:rsidRPr="00DB46CA">
        <w:rPr>
          <w:rStyle w:val="DebateUnderline"/>
        </w:rPr>
        <w:t>scripts the 'South' as primeval Other, and as a consequence suggests the</w:t>
      </w:r>
      <w:r>
        <w:rPr>
          <w:rStyle w:val="DebateUnderline"/>
        </w:rPr>
        <w:t xml:space="preserve"> </w:t>
      </w:r>
      <w:r w:rsidRPr="00DB46CA">
        <w:rPr>
          <w:rStyle w:val="DebateUnderline"/>
        </w:rPr>
        <w:t>imposition of the North to maintain order</w:t>
      </w:r>
      <w:r w:rsidRPr="001E3B87">
        <w:t>. The water wars thesis is no less</w:t>
      </w:r>
      <w:r>
        <w:t xml:space="preserve"> </w:t>
      </w:r>
      <w:r w:rsidRPr="001E3B87">
        <w:t xml:space="preserve">ethnocentric in outlook, and it is here that </w:t>
      </w:r>
      <w:r w:rsidRPr="00DB46CA">
        <w:rPr>
          <w:rStyle w:val="DebateUnderline"/>
          <w:b/>
        </w:rPr>
        <w:t>we see most</w:t>
      </w:r>
      <w:r>
        <w:rPr>
          <w:rStyle w:val="DebateUnderline"/>
          <w:b/>
        </w:rPr>
        <w:t xml:space="preserve"> </w:t>
      </w:r>
      <w:r w:rsidRPr="00DB46CA">
        <w:rPr>
          <w:rStyle w:val="DebateUnderline"/>
          <w:b/>
        </w:rPr>
        <w:t>clearly the deployment of</w:t>
      </w:r>
      <w:r>
        <w:rPr>
          <w:rStyle w:val="DebateUnderline"/>
          <w:b/>
        </w:rPr>
        <w:t xml:space="preserve"> </w:t>
      </w:r>
      <w:r w:rsidRPr="00DB46CA">
        <w:rPr>
          <w:rStyle w:val="DebateUnderline"/>
          <w:b/>
        </w:rPr>
        <w:t>environment in the</w:t>
      </w:r>
      <w:r>
        <w:rPr>
          <w:rStyle w:val="DebateUnderline"/>
          <w:b/>
        </w:rPr>
        <w:t xml:space="preserve"> </w:t>
      </w:r>
      <w:r w:rsidRPr="00DB46CA">
        <w:rPr>
          <w:rStyle w:val="DebateUnderline"/>
          <w:b/>
        </w:rPr>
        <w:t>rewriting of security to justify longstanding interventions in</w:t>
      </w:r>
      <w:r>
        <w:rPr>
          <w:rStyle w:val="DebateUnderline"/>
          <w:b/>
        </w:rPr>
        <w:t xml:space="preserve"> </w:t>
      </w:r>
      <w:r w:rsidRPr="00DB46CA">
        <w:rPr>
          <w:rStyle w:val="DebateUnderline"/>
          <w:b/>
        </w:rPr>
        <w:t>regions of strategic importance, particularly the Middle East</w:t>
      </w:r>
      <w:r w:rsidRPr="001E3B87">
        <w:t>. That it is uncon</w:t>
      </w:r>
      <w:r>
        <w:t xml:space="preserve"> </w:t>
      </w:r>
      <w:r w:rsidRPr="001E3B87">
        <w:t>vincing in its assertion that there will be large scale violent conflict over water</w:t>
      </w:r>
      <w:r>
        <w:t xml:space="preserve"> </w:t>
      </w:r>
      <w:r w:rsidRPr="001E3B87">
        <w:t>further</w:t>
      </w:r>
      <w:r>
        <w:t xml:space="preserve"> </w:t>
      </w:r>
      <w:r w:rsidRPr="001E3B87">
        <w:t>highlights this article's claim that the environment-conflict thesis is a poor</w:t>
      </w:r>
      <w:r>
        <w:t xml:space="preserve"> </w:t>
      </w:r>
      <w:r w:rsidRPr="001E3B87">
        <w:t>theoretical justification for security business-as-usual. The selective interpretation</w:t>
      </w:r>
      <w:r>
        <w:t xml:space="preserve"> </w:t>
      </w:r>
      <w:r w:rsidRPr="001E3B87">
        <w:t>continues in the argument that when</w:t>
      </w:r>
      <w:r>
        <w:t xml:space="preserve"> </w:t>
      </w:r>
      <w:r w:rsidRPr="001E3B87">
        <w:t>population growth exceeds ecological limits,</w:t>
      </w:r>
      <w:r>
        <w:t xml:space="preserve"> </w:t>
      </w:r>
      <w:r w:rsidRPr="001E3B87">
        <w:t>conflict will ensue. Here, the most immediate development and human security</w:t>
      </w:r>
      <w:r>
        <w:t xml:space="preserve"> </w:t>
      </w:r>
      <w:r w:rsidRPr="001E3B87">
        <w:t>issues are</w:t>
      </w:r>
      <w:r>
        <w:t xml:space="preserve"> </w:t>
      </w:r>
      <w:r w:rsidRPr="001E3B87">
        <w:t>peripheral to strategic concerns about civil conflicts and refugees. Again,</w:t>
      </w:r>
      <w:r>
        <w:t xml:space="preserve"> </w:t>
      </w:r>
      <w:r w:rsidRPr="001E3B87">
        <w:t>the</w:t>
      </w:r>
      <w:r>
        <w:t xml:space="preserve"> </w:t>
      </w:r>
      <w:r w:rsidRPr="001E3B87">
        <w:t>interpretation is of the South, by the North.</w:t>
      </w:r>
      <w:r>
        <w:t xml:space="preserve"> </w:t>
      </w:r>
      <w:r w:rsidRPr="001E3B87">
        <w:t xml:space="preserve">As a body of theory, </w:t>
      </w:r>
      <w:r w:rsidRPr="00DB46CA">
        <w:rPr>
          <w:rStyle w:val="DebateUnderline"/>
        </w:rPr>
        <w:t>the environment-conflict literature reflects the intermingling</w:t>
      </w:r>
      <w:r>
        <w:rPr>
          <w:rStyle w:val="DebateUnderline"/>
        </w:rPr>
        <w:t xml:space="preserve"> </w:t>
      </w:r>
      <w:r w:rsidRPr="00DB46CA">
        <w:rPr>
          <w:rStyle w:val="DebateUnderline"/>
        </w:rPr>
        <w:t xml:space="preserve">of </w:t>
      </w:r>
      <w:r w:rsidRPr="00DB46CA">
        <w:rPr>
          <w:rStyle w:val="DebateUnderline"/>
          <w:b/>
        </w:rPr>
        <w:t xml:space="preserve">neorealist </w:t>
      </w:r>
      <w:r w:rsidRPr="00DB46CA">
        <w:rPr>
          <w:rStyle w:val="DebateUnderline"/>
        </w:rPr>
        <w:t>and liberal theories in North American</w:t>
      </w:r>
      <w:r>
        <w:rPr>
          <w:rStyle w:val="DebateUnderline"/>
        </w:rPr>
        <w:t xml:space="preserve"> </w:t>
      </w:r>
      <w:r w:rsidRPr="00DB46CA">
        <w:rPr>
          <w:rStyle w:val="DebateUnderline"/>
        </w:rPr>
        <w:t>security discours</w:t>
      </w:r>
      <w:r w:rsidRPr="001E3B87">
        <w:t>e, a confluence</w:t>
      </w:r>
      <w:r>
        <w:t xml:space="preserve"> </w:t>
      </w:r>
      <w:r w:rsidRPr="001E3B87">
        <w:t>which excludes alternative critical</w:t>
      </w:r>
      <w:r>
        <w:t xml:space="preserve"> </w:t>
      </w:r>
      <w:r w:rsidRPr="001E3B87">
        <w:t>perspectives and which, ironically in the case of</w:t>
      </w:r>
      <w:r>
        <w:t xml:space="preserve"> </w:t>
      </w:r>
      <w:r w:rsidRPr="001E3B87">
        <w:t>environmental security, serves to marginalize the insights of a Green theory. At this</w:t>
      </w:r>
      <w:r>
        <w:t xml:space="preserve"> </w:t>
      </w:r>
      <w:r w:rsidRPr="001E3B87">
        <w:t>point some further critical observations about environment-conflict theory are</w:t>
      </w:r>
      <w:r>
        <w:t xml:space="preserve"> </w:t>
      </w:r>
      <w:r w:rsidRPr="001E3B87">
        <w:t xml:space="preserve">warranted.  </w:t>
      </w:r>
    </w:p>
    <w:p w14:paraId="610CC4C8" w14:textId="7A9E7DF7" w:rsidR="00FE5CB3" w:rsidRDefault="00D4117A" w:rsidP="00D4117A">
      <w:pPr>
        <w:pStyle w:val="Heading2"/>
      </w:pPr>
      <w:r>
        <w:t xml:space="preserve">1NC </w:t>
      </w:r>
      <w:r w:rsidR="00FE5CB3">
        <w:t>Inherency</w:t>
      </w:r>
    </w:p>
    <w:p w14:paraId="170C7EE6" w14:textId="77777777" w:rsidR="00B66957" w:rsidRPr="00B66957" w:rsidRDefault="00B66957" w:rsidP="00B66957">
      <w:pPr>
        <w:spacing w:after="0"/>
      </w:pPr>
    </w:p>
    <w:p w14:paraId="590B393B" w14:textId="0F44E4DE" w:rsidR="00C37D60" w:rsidRDefault="00FE5CB3" w:rsidP="00D4117A">
      <w:pPr>
        <w:pStyle w:val="Heading4"/>
      </w:pPr>
      <w:r>
        <w:t>There’s already private s</w:t>
      </w:r>
      <w:r w:rsidR="00C37D60">
        <w:t xml:space="preserve">ector </w:t>
      </w:r>
      <w:r>
        <w:t>investment</w:t>
      </w:r>
    </w:p>
    <w:p w14:paraId="356E721E" w14:textId="799542FA" w:rsidR="00C37D60" w:rsidRDefault="00C37D60" w:rsidP="00B66957">
      <w:pPr>
        <w:pStyle w:val="card"/>
      </w:pPr>
      <w:r w:rsidRPr="00C37D60">
        <w:rPr>
          <w:rStyle w:val="StyleStyleBold12pt"/>
        </w:rPr>
        <w:t>OTEC Foundation 2013</w:t>
      </w:r>
      <w:r>
        <w:t xml:space="preserve"> </w:t>
      </w:r>
      <w:r w:rsidRPr="00415E5E">
        <w:t>(</w:t>
      </w:r>
      <w:r w:rsidR="00070935">
        <w:t>“</w:t>
      </w:r>
      <w:r w:rsidR="00415E5E" w:rsidRPr="00415E5E">
        <w:t>Lockheed Martin and Reignwood Group Sign Contract To Develop Ocean Thermal Energy Conversion Power Plant</w:t>
      </w:r>
      <w:r w:rsidR="00070935">
        <w:t>”</w:t>
      </w:r>
      <w:hyperlink r:id="rId16" w:history="1">
        <w:r w:rsidRPr="00415E5E">
          <w:t>http://www.otecnews.org/2013/10/lockheed-martin-reignwood-group-sign-contract-develop-ocean-thermal-energy-conversion-power-plant/</w:t>
        </w:r>
      </w:hyperlink>
      <w:r>
        <w:t>)</w:t>
      </w:r>
    </w:p>
    <w:p w14:paraId="00CD05E1" w14:textId="691CBEC4" w:rsidR="00C37D60" w:rsidRDefault="00C37D60" w:rsidP="00B66957">
      <w:pPr>
        <w:pStyle w:val="card"/>
      </w:pPr>
      <w:r w:rsidRPr="00C37D60">
        <w:rPr>
          <w:rStyle w:val="StyleBoldUnderline"/>
        </w:rPr>
        <w:t>Lockheed Martin and Reignwood Group have signed a contract to start design of a 10-megawatt OTEC power plant, which, when complete, will be the largest OTEC project to date.“</w:t>
      </w:r>
      <w:r>
        <w:t xml:space="preserve">The ocean holds enormous potential for terrawatts of clean, baseload energy,” said Dan Heller, vice president of new ventures for Lockheed Martin Mission Systems and Training. </w:t>
      </w:r>
      <w:r w:rsidRPr="00C37D60">
        <w:rPr>
          <w:rStyle w:val="StyleBoldUnderline"/>
        </w:rPr>
        <w:t>“Capturing this energy through a system like OTEC means we have the opportunity to produce reliable and sustainable power, supporting global security, a strong economic future and climate protection for future generations.”Under this initial contract, Lockheed Martin will provide project management, design and systems engineering services.</w:t>
      </w:r>
      <w:r>
        <w:t>“The signing of this contract reflects both companies’ passion for green energy projects, and our willingness as a team to bring forth an exciting new renewable energy source that directly benefits people of all nations,” said Shaohua Liu, senior vice president for Reignwood Group.</w:t>
      </w:r>
    </w:p>
    <w:p w14:paraId="64C1AE02" w14:textId="77777777" w:rsidR="00C37D60" w:rsidRPr="00C37D60" w:rsidRDefault="00C37D60" w:rsidP="00B66957">
      <w:pPr>
        <w:spacing w:after="0"/>
      </w:pPr>
    </w:p>
    <w:p w14:paraId="17BDC0C0" w14:textId="43192A72" w:rsidR="00B307C5" w:rsidRDefault="00B307C5" w:rsidP="00B307C5">
      <w:pPr>
        <w:pStyle w:val="Heading2"/>
      </w:pPr>
      <w:r>
        <w:t>2NC Food</w:t>
      </w:r>
    </w:p>
    <w:p w14:paraId="1ED6952C" w14:textId="77777777" w:rsidR="00B307C5" w:rsidRDefault="00B307C5" w:rsidP="00B307C5">
      <w:pPr>
        <w:pStyle w:val="Heading3"/>
      </w:pPr>
      <w:r>
        <w:t>2NC – Food Imperialism Ext.</w:t>
      </w:r>
    </w:p>
    <w:p w14:paraId="29258710" w14:textId="77777777" w:rsidR="00B307C5" w:rsidRDefault="00B307C5" w:rsidP="00B307C5">
      <w:pPr>
        <w:pStyle w:val="Nothing"/>
      </w:pPr>
    </w:p>
    <w:p w14:paraId="1FBB2EA1" w14:textId="77777777" w:rsidR="00B307C5" w:rsidRDefault="00B307C5" w:rsidP="00B307C5">
      <w:pPr>
        <w:pStyle w:val="Heading4"/>
      </w:pPr>
      <w:r>
        <w:t>It is a form of coastal colonization that leeches the productivity of local ecosystems for the benefit of the global north</w:t>
      </w:r>
    </w:p>
    <w:p w14:paraId="6AF8AAB5" w14:textId="77777777" w:rsidR="00B307C5" w:rsidRPr="00E618EF" w:rsidRDefault="00B307C5" w:rsidP="00B307C5">
      <w:pPr>
        <w:pStyle w:val="Nothing"/>
        <w:rPr>
          <w:rFonts w:ascii="Times" w:hAnsi="Times"/>
          <w:szCs w:val="20"/>
        </w:rPr>
      </w:pPr>
      <w:r w:rsidRPr="00E618EF">
        <w:rPr>
          <w:rStyle w:val="Author-Date"/>
        </w:rPr>
        <w:t xml:space="preserve">Bergquist </w:t>
      </w:r>
      <w:r>
        <w:t>(</w:t>
      </w:r>
      <w:r>
        <w:rPr>
          <w:shd w:val="clear" w:color="auto" w:fill="FFFFFF"/>
        </w:rPr>
        <w:t>PhD</w:t>
      </w:r>
      <w:r w:rsidRPr="00E618EF">
        <w:rPr>
          <w:shd w:val="clear" w:color="auto" w:fill="FFFFFF"/>
        </w:rPr>
        <w:t xml:space="preserve">, member of an interdisciplinary research team </w:t>
      </w:r>
      <w:r>
        <w:rPr>
          <w:shd w:val="clear" w:color="auto" w:fill="FFFFFF"/>
        </w:rPr>
        <w:t xml:space="preserve">at Center for Sustainable Development </w:t>
      </w:r>
      <w:r w:rsidRPr="00E618EF">
        <w:rPr>
          <w:shd w:val="clear" w:color="auto" w:fill="FFFFFF"/>
        </w:rPr>
        <w:t>exploring global pattern</w:t>
      </w:r>
      <w:r>
        <w:rPr>
          <w:shd w:val="clear" w:color="auto" w:fill="FFFFFF"/>
        </w:rPr>
        <w:t>s of production and consumption)</w:t>
      </w:r>
      <w:r w:rsidRPr="00E618EF">
        <w:rPr>
          <w:rStyle w:val="Author-Date"/>
        </w:rPr>
        <w:t xml:space="preserve"> 8</w:t>
      </w:r>
    </w:p>
    <w:p w14:paraId="60B9C1E3" w14:textId="77777777" w:rsidR="00B307C5" w:rsidRDefault="00B307C5" w:rsidP="00B307C5">
      <w:pPr>
        <w:pStyle w:val="Nothing"/>
      </w:pPr>
      <w:r>
        <w:t>(</w:t>
      </w:r>
      <w:r w:rsidRPr="00E618EF">
        <w:t xml:space="preserve">D, A. 2008. Colonised Coasts. Aquaculture and emergy flows in the world system: Cases from Sri Lanka and the Philippines. Geografiska regionstudier 77. 186 pp. </w:t>
      </w:r>
      <w:r>
        <w:t>Uppsala. ISBN 978-91-506-1985-0)</w:t>
      </w:r>
    </w:p>
    <w:p w14:paraId="514FFD1A" w14:textId="77777777" w:rsidR="00B307C5" w:rsidRDefault="00B307C5" w:rsidP="00B307C5">
      <w:pPr>
        <w:pStyle w:val="Cards"/>
      </w:pPr>
    </w:p>
    <w:p w14:paraId="04ADADE8" w14:textId="77777777" w:rsidR="00B307C5" w:rsidRDefault="00B307C5" w:rsidP="00B307C5">
      <w:pPr>
        <w:pStyle w:val="Cards"/>
      </w:pPr>
      <w:r>
        <w:t xml:space="preserve">In chapter 3, it was argued that transfers of resources may be revealed by looking closer into origins of inputs and destinations of end products. Thence, </w:t>
      </w:r>
      <w:r w:rsidRPr="00632C65">
        <w:rPr>
          <w:rStyle w:val="DebateUnderline"/>
        </w:rPr>
        <w:t>it becomes possible to visualise that coastal zones</w:t>
      </w:r>
      <w:r>
        <w:t xml:space="preserve"> (i.e., people and ecosystems) in the South supply the global North with aquaculture products, and in the process are left absorbing most of the environmental and socio- economic costs. In this view, </w:t>
      </w:r>
      <w:r w:rsidRPr="00632C65">
        <w:rPr>
          <w:rStyle w:val="DebateUnderline"/>
          <w:b/>
        </w:rPr>
        <w:t>coastal colonisation</w:t>
      </w:r>
      <w:r w:rsidRPr="00632C65">
        <w:rPr>
          <w:rStyle w:val="DebateUnderline"/>
        </w:rPr>
        <w:t xml:space="preserve"> becomes</w:t>
      </w:r>
      <w:r>
        <w:t xml:space="preserve"> more </w:t>
      </w:r>
      <w:r w:rsidRPr="00632C65">
        <w:rPr>
          <w:rStyle w:val="DebateUnderline"/>
        </w:rPr>
        <w:t>apparent</w:t>
      </w:r>
      <w:r>
        <w:t>, and entropy displacement less metaphoric.</w:t>
      </w:r>
    </w:p>
    <w:p w14:paraId="15F5607F" w14:textId="77777777" w:rsidR="00B307C5" w:rsidRPr="001464AF" w:rsidRDefault="00B307C5" w:rsidP="00B307C5">
      <w:pPr>
        <w:pStyle w:val="Cards"/>
      </w:pPr>
      <w:r>
        <w:t xml:space="preserve">Aquaculture also exemplifies how social entropy is absorbed. As has been shown in this thesis, </w:t>
      </w:r>
      <w:r w:rsidRPr="00632C65">
        <w:rPr>
          <w:rStyle w:val="DebateUnderline"/>
        </w:rPr>
        <w:t>aquaculture seldom improves real living conditions for poor local people</w:t>
      </w:r>
      <w:r>
        <w:t xml:space="preserve">, and in some cases it has resulted in social conflicts and increasing poverty, which may be seen as one example of social disorder, i.e., social entropy. Furthermore, </w:t>
      </w:r>
      <w:r w:rsidRPr="00632C65">
        <w:rPr>
          <w:rStyle w:val="DebateUnderline"/>
        </w:rPr>
        <w:t>aquaculture also competes for natural re- sources that could otherwise be used for local consumption and livelihoods</w:t>
      </w:r>
      <w:r>
        <w:t xml:space="preserve">. In this way, </w:t>
      </w:r>
      <w:r w:rsidRPr="00632C65">
        <w:rPr>
          <w:rStyle w:val="DebateUnderline"/>
        </w:rPr>
        <w:t>resources at local levels are extracted and accumulated in urban areas within the country, as well as in the industrialised countries, i.e., in the global North, resulting in depreciation of local environmental and social conditions.</w:t>
      </w:r>
    </w:p>
    <w:p w14:paraId="018398FE" w14:textId="77777777" w:rsidR="00B307C5" w:rsidRDefault="00B307C5" w:rsidP="00B307C5">
      <w:pPr>
        <w:pStyle w:val="Cards"/>
      </w:pPr>
      <w:r w:rsidRPr="001464AF">
        <w:t xml:space="preserve">This way of reasoning exemplifies how the position and role of aquaculture in the world system may be conceptualised. By this view, </w:t>
      </w:r>
      <w:r w:rsidRPr="00632C65">
        <w:rPr>
          <w:rStyle w:val="DebateUnderline"/>
        </w:rPr>
        <w:t>aquaculture</w:t>
      </w:r>
      <w:r w:rsidRPr="001464AF">
        <w:t xml:space="preserve"> and emergy flows in the world system </w:t>
      </w:r>
      <w:r w:rsidRPr="00632C65">
        <w:rPr>
          <w:rStyle w:val="DebateUnderline"/>
        </w:rPr>
        <w:t>are run by dominant consumers (i.e., the global North</w:t>
      </w:r>
      <w:r w:rsidRPr="001464AF">
        <w:t>). The problem then, is that the global North does not necessar- ily keep in mind what is good for the geobiosphere as a whole, or for poor local people in the South.</w:t>
      </w:r>
    </w:p>
    <w:p w14:paraId="30910C3C" w14:textId="77777777" w:rsidR="00B307C5" w:rsidRDefault="00B307C5" w:rsidP="00B307C5">
      <w:pPr>
        <w:pStyle w:val="Nothing"/>
      </w:pPr>
    </w:p>
    <w:p w14:paraId="478F29F9" w14:textId="77777777" w:rsidR="00B307C5" w:rsidRPr="00281DC5" w:rsidRDefault="00B307C5" w:rsidP="00B307C5">
      <w:pPr>
        <w:pStyle w:val="Heading4"/>
      </w:pPr>
      <w:r>
        <w:t>Aquaculture increases poverty and global inequality in coastal areas</w:t>
      </w:r>
    </w:p>
    <w:p w14:paraId="5A4A0212" w14:textId="77777777" w:rsidR="00B307C5" w:rsidRPr="00E618EF" w:rsidRDefault="00B307C5" w:rsidP="00B307C5">
      <w:pPr>
        <w:pStyle w:val="Nothing"/>
        <w:rPr>
          <w:rFonts w:ascii="Times" w:hAnsi="Times"/>
          <w:szCs w:val="20"/>
        </w:rPr>
      </w:pPr>
      <w:r w:rsidRPr="00E618EF">
        <w:rPr>
          <w:rStyle w:val="Author-Date"/>
        </w:rPr>
        <w:t xml:space="preserve">Bergquist </w:t>
      </w:r>
      <w:r>
        <w:t>(</w:t>
      </w:r>
      <w:r>
        <w:rPr>
          <w:shd w:val="clear" w:color="auto" w:fill="FFFFFF"/>
        </w:rPr>
        <w:t>PhD</w:t>
      </w:r>
      <w:r w:rsidRPr="00E618EF">
        <w:rPr>
          <w:shd w:val="clear" w:color="auto" w:fill="FFFFFF"/>
        </w:rPr>
        <w:t xml:space="preserve">, member of an interdisciplinary research team </w:t>
      </w:r>
      <w:r>
        <w:rPr>
          <w:shd w:val="clear" w:color="auto" w:fill="FFFFFF"/>
        </w:rPr>
        <w:t xml:space="preserve">at Center for Sustainable Development </w:t>
      </w:r>
      <w:r w:rsidRPr="00E618EF">
        <w:rPr>
          <w:shd w:val="clear" w:color="auto" w:fill="FFFFFF"/>
        </w:rPr>
        <w:t>exploring global pattern</w:t>
      </w:r>
      <w:r>
        <w:rPr>
          <w:shd w:val="clear" w:color="auto" w:fill="FFFFFF"/>
        </w:rPr>
        <w:t>s of production and consumption)</w:t>
      </w:r>
      <w:r w:rsidRPr="00E618EF">
        <w:rPr>
          <w:rStyle w:val="Author-Date"/>
        </w:rPr>
        <w:t xml:space="preserve"> 8</w:t>
      </w:r>
    </w:p>
    <w:p w14:paraId="643E4F25" w14:textId="77777777" w:rsidR="00B307C5" w:rsidRDefault="00B307C5" w:rsidP="00B307C5">
      <w:pPr>
        <w:pStyle w:val="Nothing"/>
      </w:pPr>
      <w:r>
        <w:t>(</w:t>
      </w:r>
      <w:r w:rsidRPr="00E618EF">
        <w:t xml:space="preserve">D, A. 2008. Colonised Coasts. Aquaculture and emergy flows in the world system: Cases from Sri Lanka and the Philippines. Geografiska regionstudier 77. 186 pp. </w:t>
      </w:r>
      <w:r>
        <w:t>Uppsala. ISBN 978-91-506-1985-0)</w:t>
      </w:r>
    </w:p>
    <w:p w14:paraId="456F19C7" w14:textId="77777777" w:rsidR="00B307C5" w:rsidRDefault="00B307C5" w:rsidP="00B307C5">
      <w:pPr>
        <w:pStyle w:val="Nothing"/>
      </w:pPr>
    </w:p>
    <w:p w14:paraId="523CD13E" w14:textId="77777777" w:rsidR="00B307C5" w:rsidRPr="00281DC5" w:rsidRDefault="00B307C5" w:rsidP="00B307C5">
      <w:pPr>
        <w:pStyle w:val="Cards"/>
      </w:pPr>
      <w:r>
        <w:t xml:space="preserve">However, it is becoming increasingly apparent today that economic and environmental benefits and costs of development are not fairly shared. It is even argued (Hornborg </w:t>
      </w:r>
      <w:r w:rsidRPr="00894D57">
        <w:t>2001) that</w:t>
      </w:r>
      <w:r w:rsidRPr="00281DC5">
        <w:rPr>
          <w:rStyle w:val="DebateUnderline"/>
        </w:rPr>
        <w:t xml:space="preserve"> </w:t>
      </w:r>
      <w:r w:rsidRPr="00894D57">
        <w:rPr>
          <w:rStyle w:val="DebateUnderline"/>
          <w:b/>
        </w:rPr>
        <w:t>development</w:t>
      </w:r>
      <w:r w:rsidRPr="00281DC5">
        <w:rPr>
          <w:rStyle w:val="DebateUnderline"/>
        </w:rPr>
        <w:t xml:space="preserve"> has come to represent an exploitative process of production,</w:t>
      </w:r>
      <w:r>
        <w:t xml:space="preserve"> consumption and exchange, </w:t>
      </w:r>
      <w:r w:rsidRPr="00281DC5">
        <w:rPr>
          <w:rStyle w:val="DebateUnderline"/>
        </w:rPr>
        <w:t>where re- sources are increasingly being extracted in rural areas in poor countries and accumulated in urban areas, enriching the already rich</w:t>
      </w:r>
      <w:r>
        <w:t xml:space="preserve"> (</w:t>
      </w:r>
      <w:r>
        <w:rPr>
          <w:rFonts w:ascii="TimesNewRomanPS" w:hAnsi="TimesNewRomanPS"/>
          <w:i/>
          <w:iCs/>
        </w:rPr>
        <w:t xml:space="preserve">c.f. </w:t>
      </w:r>
      <w:r>
        <w:t xml:space="preserve">Hornborg 2007). In this sense the process of </w:t>
      </w:r>
      <w:r w:rsidRPr="00281DC5">
        <w:rPr>
          <w:rStyle w:val="DebateUnderline"/>
        </w:rPr>
        <w:t>colonisation still lingers on</w:t>
      </w:r>
      <w:r>
        <w:t xml:space="preserve">, hence the title of this thesis: “Colonised coasts”. As will be shown, coastal </w:t>
      </w:r>
      <w:r w:rsidRPr="00281DC5">
        <w:rPr>
          <w:rStyle w:val="DebateUnderline"/>
        </w:rPr>
        <w:t>aquaculture</w:t>
      </w:r>
      <w:r>
        <w:t xml:space="preserve"> in the two studied cases </w:t>
      </w:r>
      <w:r w:rsidRPr="00281DC5">
        <w:rPr>
          <w:rStyle w:val="DebateUnderline"/>
        </w:rPr>
        <w:t>results in unfair transfers of resources and benefits</w:t>
      </w:r>
      <w:r>
        <w:t xml:space="preserve"> – a process with much in common with colonialism. And yet, aquaculture is often being referred to as a contributor to poverty alleviation (Lewis </w:t>
      </w:r>
      <w:r>
        <w:rPr>
          <w:rFonts w:ascii="TimesNewRomanPS" w:hAnsi="TimesNewRomanPS"/>
          <w:i/>
          <w:iCs/>
        </w:rPr>
        <w:t xml:space="preserve">et al </w:t>
      </w:r>
      <w:r>
        <w:t xml:space="preserve">2003) and promoted as an important generator of new livelihood opportunities for poor local people. Many governments have a strong belief in the potential of the industry to accelerate national economic growth and alleviate poverty (Dis- </w:t>
      </w:r>
      <w:r w:rsidRPr="00281DC5">
        <w:t>sayanake 2004; Thomas 2003). Based on this assumption, the Asian Devel- opment Bank and the World Bank have supported a large number of aqua- culture projects in Asia, including Sri Lanka and the Philippines (Bailey 1988). International organisations and aid agencies, e.g. World Bank, NACA, WWF and FAO (2002) jointly confirm that aquaculture, and espe- cially shrimp farming is an important contributor of employment opportuni- ties, both in developing and developed countries. However, the emphasis on primarily large-scale and export oriented shrimp monoculture has reduced the potential of real improvement for poor people, when goals such as gener- ating local employment and enhancing food security have been highly ne- glected (Stonich and Bailey 2000).</w:t>
      </w:r>
    </w:p>
    <w:p w14:paraId="02340B39" w14:textId="77777777" w:rsidR="00B307C5" w:rsidRDefault="00B307C5" w:rsidP="00B307C5">
      <w:pPr>
        <w:pStyle w:val="Cards"/>
      </w:pPr>
      <w:r w:rsidRPr="00281DC5">
        <w:rPr>
          <w:rStyle w:val="DebateUnderline"/>
        </w:rPr>
        <w:t xml:space="preserve">Aquaculture </w:t>
      </w:r>
      <w:r w:rsidRPr="00281DC5">
        <w:t xml:space="preserve">thus </w:t>
      </w:r>
      <w:r w:rsidRPr="00281DC5">
        <w:rPr>
          <w:rStyle w:val="DebateUnderline"/>
          <w:b/>
        </w:rPr>
        <w:t>exemplifies</w:t>
      </w:r>
      <w:r w:rsidRPr="00281DC5">
        <w:rPr>
          <w:rStyle w:val="DebateUnderline"/>
        </w:rPr>
        <w:t xml:space="preserve"> how global trade relations result in unfair transfers of energy and other resources between different regions of the world</w:t>
      </w:r>
      <w:r w:rsidRPr="00281DC5">
        <w:t xml:space="preserve">, generating local as well as global effects of various kinds. Still, aqua- culture undoubtedly contributes valuable foreign exchange in many coun- tries throughout the South, including the two countries chosen for this study; Sri Lanka and the Philippines. However, this is mainly achieved at the price of adverse effects for both society and environment (Primavera 1997). At present, the industry itself is also experiencing difficulties worldwide. Due to disease outbreaks entire yields have been lost on many locations, and ad- verse environmental and social effects have been substantial. Whereas the environmental effects related to aquaculture are fairly well known, it is more uncertain what impact aquaculture has on the living conditions for local peo- ple. In some cases, </w:t>
      </w:r>
      <w:r w:rsidRPr="00281DC5">
        <w:rPr>
          <w:rStyle w:val="DebateUnderline"/>
        </w:rPr>
        <w:t>aquaculture has even made the poor worse off</w:t>
      </w:r>
      <w:r w:rsidRPr="00281DC5">
        <w:t xml:space="preserve"> (Viswana- than and Genio 2001). As will be illuminated in this thesis, </w:t>
      </w:r>
      <w:r>
        <w:rPr>
          <w:rStyle w:val="DebateUnderline"/>
        </w:rPr>
        <w:t>the poorest indi</w:t>
      </w:r>
      <w:r w:rsidRPr="00281DC5">
        <w:rPr>
          <w:rStyle w:val="DebateUnderline"/>
        </w:rPr>
        <w:t>viduals of coastal communities are in fact seldom involved in aquaculture at all</w:t>
      </w:r>
      <w:r w:rsidRPr="00281DC5">
        <w:t>, other than on rare occasions. Thus, benefits are often low for local com- munities, and especially for poor people in these communities. In this thesis, this phenomenon is analysed and compared by drawing on experiences from Sri Lanka and the island of Panay in the Philippines (figure 1).</w:t>
      </w:r>
    </w:p>
    <w:p w14:paraId="219F3910" w14:textId="77777777" w:rsidR="00B307C5" w:rsidRPr="00894D57" w:rsidRDefault="00B307C5" w:rsidP="00B307C5">
      <w:pPr>
        <w:pStyle w:val="Nothing"/>
      </w:pPr>
    </w:p>
    <w:p w14:paraId="745CECDC" w14:textId="77777777" w:rsidR="00B307C5" w:rsidRDefault="00B307C5" w:rsidP="00B307C5">
      <w:pPr>
        <w:pStyle w:val="Heading4"/>
      </w:pPr>
      <w:r>
        <w:t>Export oriented aquaculture is food imperialism</w:t>
      </w:r>
    </w:p>
    <w:p w14:paraId="2BF7A0CB" w14:textId="77777777" w:rsidR="00B307C5" w:rsidRDefault="00B307C5" w:rsidP="00B307C5">
      <w:pPr>
        <w:pStyle w:val="Nothing"/>
      </w:pPr>
      <w:r w:rsidRPr="000C5130">
        <w:rPr>
          <w:rStyle w:val="Author-Date"/>
        </w:rPr>
        <w:t xml:space="preserve">Macabuac </w:t>
      </w:r>
      <w:r>
        <w:t xml:space="preserve">(PhD in Sociology from Virginia Tech) </w:t>
      </w:r>
      <w:r w:rsidRPr="000C5130">
        <w:rPr>
          <w:rStyle w:val="Author-Date"/>
        </w:rPr>
        <w:t>5</w:t>
      </w:r>
    </w:p>
    <w:p w14:paraId="55E062BD" w14:textId="77777777" w:rsidR="00B307C5" w:rsidRDefault="00B307C5" w:rsidP="00B307C5">
      <w:pPr>
        <w:pStyle w:val="Nothing"/>
      </w:pPr>
      <w:r>
        <w:t xml:space="preserve">(Maria Cecilia F.,  After the Aquaculture Bust: Impacts of the Globalized Food Chain on Poor Philippine Fishing Households, Dissertation submitted to the faculty of Virginia Polytechnic Institute and State University in Sociology, July 15, 2005 Blacksburg, Virginia, </w:t>
      </w:r>
      <w:r w:rsidRPr="000C5130">
        <w:t>http://scholar.lib.vt.edu/theses/available/etd-07242005-083742/</w:t>
      </w:r>
      <w:r>
        <w:t>)</w:t>
      </w:r>
    </w:p>
    <w:p w14:paraId="1C38C215" w14:textId="77777777" w:rsidR="00B307C5" w:rsidRDefault="00B307C5" w:rsidP="00B307C5">
      <w:pPr>
        <w:pStyle w:val="Nothing"/>
      </w:pPr>
    </w:p>
    <w:p w14:paraId="487A55CD" w14:textId="77777777" w:rsidR="00B307C5" w:rsidRDefault="00B307C5" w:rsidP="00B307C5">
      <w:pPr>
        <w:pStyle w:val="Cards"/>
      </w:pPr>
      <w:r>
        <w:t xml:space="preserve">Aquaculture is one of those peripheral extractive industries which booms only as long as  ecological resources and market prices are at supportive levels. When environmental degradation  threatens the supply base or new producers enter the market and cause price drops, </w:t>
      </w:r>
      <w:r w:rsidRPr="00282330">
        <w:rPr>
          <w:rStyle w:val="DebateUnderline"/>
        </w:rPr>
        <w:t>aquaculture  operations tend to “bust” very quickly</w:t>
      </w:r>
      <w:r>
        <w:t xml:space="preserve">. Export-oriented shrimp ponds typically bust only after five  to ten years of intensive farming, primarily because of shrimp diseases and ecological degradation  (McGinn 2002). Only a few investments are directed toward reinvigoration of abandoned shrimp  farms while </w:t>
      </w:r>
      <w:r w:rsidRPr="00282330">
        <w:rPr>
          <w:rStyle w:val="DebateUnderline"/>
        </w:rPr>
        <w:t>most corporations transfer to other promising areas, leaving behind land and  waterways that will be unsuited for cultivation for several centuries</w:t>
      </w:r>
      <w:r>
        <w:t xml:space="preserve"> (Skladany et. al. 1995).  While ecological degradation accounts for the bust cycle in shrimp production, competition from  synthetics and from alternative agricultural commodities (such as corn starch) are much more  likely to trigger bust cycles in seaweed production. Between 1978 and 1984, the Philippines was  the top producer of seaweed. By 2000, China was the number one exporter, followed by the  Philippines and Chile (Trade Data International 2003). </w:t>
      </w:r>
    </w:p>
    <w:p w14:paraId="183A7FD4" w14:textId="77777777" w:rsidR="00B307C5" w:rsidRDefault="00B307C5" w:rsidP="00B307C5">
      <w:pPr>
        <w:pStyle w:val="Cards"/>
      </w:pPr>
      <w:r>
        <w:t xml:space="preserve">The Global Food Chain and Food Insecurity </w:t>
      </w:r>
    </w:p>
    <w:p w14:paraId="1746A024" w14:textId="77777777" w:rsidR="00B307C5" w:rsidRDefault="00B307C5" w:rsidP="00B307C5">
      <w:pPr>
        <w:pStyle w:val="Cards"/>
      </w:pPr>
      <w:r>
        <w:t xml:space="preserve">We should more accurately think of commercial aquaculture as an extractive food enclave.  Worldwide, fish comprise 17 percent of the animal protein in the human diet, and fish are the most42  important source of animal protein in the diets of peripheral populations. According to Shiva  (2000: 43): </w:t>
      </w:r>
    </w:p>
    <w:p w14:paraId="0B7A3A6E" w14:textId="77777777" w:rsidR="00B307C5" w:rsidRDefault="00B307C5" w:rsidP="00B307C5">
      <w:pPr>
        <w:pStyle w:val="Cards"/>
      </w:pPr>
      <w:r>
        <w:t xml:space="preserve">The two primary justifications for industrial aquaculture are the crisis of depletion  of marine resources and the crisis of malnutrition among the poor in the Third  World. . . . Though pushed by both national and international organization as an  answer to world food scarcity. . ., </w:t>
      </w:r>
      <w:r w:rsidRPr="00282330">
        <w:rPr>
          <w:rStyle w:val="DebateUnderline"/>
        </w:rPr>
        <w:t>shrimp contributes little to the nutritional needs  of the world’s population, being a luxury item that is consumed mainly by the rich  in the developed world</w:t>
      </w:r>
      <w:r>
        <w:t xml:space="preserve">. </w:t>
      </w:r>
    </w:p>
    <w:p w14:paraId="6B204E06" w14:textId="77777777" w:rsidR="00B307C5" w:rsidRDefault="00B307C5" w:rsidP="00B307C5">
      <w:pPr>
        <w:pStyle w:val="Cards"/>
      </w:pPr>
      <w:r>
        <w:t xml:space="preserve">On the one hand, aquaculture has vastly expanded world output of fish and marine foods.  On the other hand, aquaculture has now integrated into global commodity chains peripheral fish  and marine resources, resulting in two impacts on the food chains of those poor countries that  undertake aquaculture projects.  1. </w:t>
      </w:r>
      <w:r w:rsidRPr="00282330">
        <w:rPr>
          <w:rStyle w:val="DebateUnderline"/>
        </w:rPr>
        <w:t>Aquaculture removes fish and marine resources from local consumption chains and  exports those foods to rich countries</w:t>
      </w:r>
      <w:r>
        <w:t xml:space="preserve">– thereby threatening traditional food chains in  producing countries.  2. </w:t>
      </w:r>
      <w:r w:rsidRPr="00282330">
        <w:rPr>
          <w:rStyle w:val="DebateUnderline"/>
        </w:rPr>
        <w:t>Because less fish is available to peripheral populations, malnutrition and hunger are on the  rise</w:t>
      </w:r>
      <w:r>
        <w:t xml:space="preserve">, especially in those countries with large aquaculture and fishing sectors (Shiva 2000). </w:t>
      </w:r>
    </w:p>
    <w:p w14:paraId="515E21A2" w14:textId="77777777" w:rsidR="00B307C5" w:rsidRDefault="00B307C5" w:rsidP="00B307C5">
      <w:pPr>
        <w:pStyle w:val="Cards"/>
      </w:pPr>
      <w:r>
        <w:t xml:space="preserve">Despite all its purported advantages, </w:t>
      </w:r>
      <w:r w:rsidRPr="00282330">
        <w:rPr>
          <w:rStyle w:val="DebateUnderline"/>
        </w:rPr>
        <w:t>the Blue Revolution is really “</w:t>
      </w:r>
      <w:r w:rsidRPr="00282330">
        <w:rPr>
          <w:rStyle w:val="DebateUnderline"/>
          <w:b/>
        </w:rPr>
        <w:t>food imperialism</w:t>
      </w:r>
      <w:r>
        <w:t xml:space="preserve">”  (Yoshinori 1987). </w:t>
      </w:r>
      <w:r w:rsidRPr="00282330">
        <w:rPr>
          <w:rStyle w:val="DebateUnderline"/>
        </w:rPr>
        <w:t>Aquaculture is an industry controlled by core-based transnational corporations</w:t>
      </w:r>
      <w:r>
        <w:t xml:space="preserve">,  and it has concentrated control over the world’s fish and marine foods into the hands of a few  companies. Rather than eradicating hunger or expanding resources to feed peripheral populations,  </w:t>
      </w:r>
      <w:r w:rsidRPr="00282330">
        <w:rPr>
          <w:rStyle w:val="DebateUnderline"/>
        </w:rPr>
        <w:t>aquaculture has further polarized world food distribution and consumption</w:t>
      </w:r>
      <w:r>
        <w:t xml:space="preserve">. At the turn of the 21st43      century, the richest fifth of the world consumes nearly half of all meat and fish, the poorest fifth  only 5 percent. 4 </w:t>
      </w:r>
    </w:p>
    <w:p w14:paraId="233D1B98" w14:textId="77777777" w:rsidR="00B307C5" w:rsidRDefault="00B307C5" w:rsidP="00B307C5">
      <w:pPr>
        <w:pStyle w:val="Cards"/>
      </w:pPr>
      <w:r>
        <w:t xml:space="preserve"> While poor countries supply 85 percent of the internationally traded fishery  products, core countries consume 40 percent of the world total supply of fish (McGinn 1998). 5  Core citizens have benefitted greatly from the new global food chains stimulated by the  Blue Revolution, and they now consume three times more fish than people in the developing  countries. However, the horrible irony is that peripheral populations cannot afford the luxury  meats available in abundance to core citizens, so they must rely on fish for animal protein. While   North Americans and Western Europeans acquire more than 90 percent of their animal protein  from beef, pork, and chicken, Africans and Asians are dependent on fish for about one-third of  their animal protein (McGinn 1998). Aquaculture also drains away peripheral fish supplies for  uses outside the human food chain. Non-food uses of fish in rich countries (such as animal feed  and oils) is greater than the total human consumption of fish in Latin America, Africa and India  combined. 6 </w:t>
      </w:r>
    </w:p>
    <w:p w14:paraId="7A586497" w14:textId="77777777" w:rsidR="00B307C5" w:rsidRDefault="00B307C5" w:rsidP="00B307C5">
      <w:pPr>
        <w:pStyle w:val="Cards"/>
      </w:pPr>
      <w:r>
        <w:t xml:space="preserve">In reality, </w:t>
      </w:r>
      <w:r w:rsidRPr="00282330">
        <w:rPr>
          <w:rStyle w:val="DebateUnderline"/>
        </w:rPr>
        <w:t>fish resources are drained away to rich countries and threaten the local food  chain</w:t>
      </w:r>
      <w:r>
        <w:t xml:space="preserve"> in two ways. First, </w:t>
      </w:r>
      <w:r w:rsidRPr="00282330">
        <w:rPr>
          <w:rStyle w:val="DebateUnderline"/>
        </w:rPr>
        <w:t>the aquaculture outputs overwhelmingly are exported to the core as  luxury foods</w:t>
      </w:r>
      <w:r>
        <w:t xml:space="preserve">. Second, the production of those exports and of non-food uses of marine resources  requires high levels of inputs of other smaller fishes. </w:t>
      </w:r>
      <w:r w:rsidRPr="00282330">
        <w:rPr>
          <w:rStyle w:val="DebateUnderline"/>
        </w:rPr>
        <w:t>Aquaculture and agro-industrial fisheries  redirect resources from the human food chains to fishponds of producing countries</w:t>
      </w:r>
      <w:r>
        <w:t xml:space="preserve"> (Shiva 2000:44 43). Consequently, </w:t>
      </w:r>
      <w:r w:rsidRPr="00282330">
        <w:rPr>
          <w:rStyle w:val="DebateUnderline"/>
        </w:rPr>
        <w:t>less fish are now available to poor Asian consumers because aquaculture  requires such high levels of inexpensive small fish as pond feed</w:t>
      </w:r>
      <w:r>
        <w:t xml:space="preserve"> (Food and Agriculture  Organization 2004). To complicate matters, agro-industrial fisheries consume more resources  than they produce, thereby threatening food security even further. In 2000, 5.7 million tons of  cultured fish were produced in Asia, requiring 1.1 million tons of feed, derived from a staggering  5.5 million tons of wet-weight fish (Shiva 2000: 43). Thus, one ton of smaller fish that are  typically a significant part of the diets of poor households are absorbed to cultivate every ton of  export fish that will provide luxury sea cuisine for rich households. </w:t>
      </w:r>
    </w:p>
    <w:p w14:paraId="2C17F4E9" w14:textId="77777777" w:rsidR="00B307C5" w:rsidRPr="00894D57" w:rsidRDefault="00B307C5" w:rsidP="00B307C5">
      <w:pPr>
        <w:pStyle w:val="Nothing"/>
      </w:pPr>
    </w:p>
    <w:p w14:paraId="2E1B5275" w14:textId="77777777" w:rsidR="00B307C5" w:rsidRPr="00894D57" w:rsidRDefault="00B307C5" w:rsidP="00B307C5">
      <w:pPr>
        <w:pStyle w:val="Nothing"/>
      </w:pPr>
    </w:p>
    <w:p w14:paraId="0556F67D" w14:textId="77777777" w:rsidR="00B307C5" w:rsidRDefault="00B307C5" w:rsidP="00B307C5">
      <w:pPr>
        <w:pStyle w:val="Heading3"/>
      </w:pPr>
      <w:r>
        <w:t xml:space="preserve">2NC – Structural Violence </w:t>
      </w:r>
    </w:p>
    <w:p w14:paraId="743AC4F1" w14:textId="77777777" w:rsidR="00B307C5" w:rsidRDefault="00B307C5" w:rsidP="00B307C5">
      <w:pPr>
        <w:pStyle w:val="Heading4"/>
      </w:pPr>
      <w:r>
        <w:t>Global aquaculture leads to massive structural violence</w:t>
      </w:r>
    </w:p>
    <w:p w14:paraId="0DA23FD9" w14:textId="77777777" w:rsidR="00B307C5" w:rsidRDefault="00B307C5" w:rsidP="00B307C5">
      <w:pPr>
        <w:pStyle w:val="Nothing"/>
      </w:pPr>
      <w:r w:rsidRPr="000C5130">
        <w:rPr>
          <w:rStyle w:val="Author-Date"/>
        </w:rPr>
        <w:t xml:space="preserve">Macabuac </w:t>
      </w:r>
      <w:r>
        <w:t xml:space="preserve">(PhD in Sociology from Virginia Tech) </w:t>
      </w:r>
      <w:r w:rsidRPr="000C5130">
        <w:rPr>
          <w:rStyle w:val="Author-Date"/>
        </w:rPr>
        <w:t>5</w:t>
      </w:r>
    </w:p>
    <w:p w14:paraId="247829B2" w14:textId="77777777" w:rsidR="00B307C5" w:rsidRDefault="00B307C5" w:rsidP="00B307C5">
      <w:pPr>
        <w:pStyle w:val="Nothing"/>
      </w:pPr>
      <w:r>
        <w:t xml:space="preserve">(Maria Cecilia F.,  After the Aquaculture Bust: Impacts of the Globalized Food Chain on Poor Philippine Fishing Households, Dissertation submitted to the faculty of Virginia Polytechnic Institute and State University in Sociology, July 15, 2005 Blacksburg, Virginia, </w:t>
      </w:r>
      <w:r w:rsidRPr="000C5130">
        <w:t>http://scholar.lib.vt.edu/theses/available/etd-07242005-083742/</w:t>
      </w:r>
      <w:r>
        <w:t>)</w:t>
      </w:r>
    </w:p>
    <w:p w14:paraId="30E45E8B" w14:textId="77777777" w:rsidR="00B307C5" w:rsidRDefault="00B307C5" w:rsidP="00B307C5">
      <w:pPr>
        <w:pStyle w:val="Nothing"/>
      </w:pPr>
    </w:p>
    <w:p w14:paraId="440BBBE9" w14:textId="77777777" w:rsidR="00B307C5" w:rsidRDefault="00B307C5" w:rsidP="00B307C5">
      <w:pPr>
        <w:pStyle w:val="Cards"/>
      </w:pPr>
      <w:r>
        <w:t xml:space="preserve">Little wonder, then, that </w:t>
      </w:r>
      <w:r w:rsidRPr="00282330">
        <w:rPr>
          <w:rStyle w:val="DebateUnderline"/>
        </w:rPr>
        <w:t>export-oriented aquaculture has exacerbated existing social inequalities in poor countries</w:t>
      </w:r>
      <w:r>
        <w:t xml:space="preserve">. Because </w:t>
      </w:r>
      <w:r w:rsidRPr="00282330">
        <w:rPr>
          <w:rStyle w:val="DebateUnderline"/>
        </w:rPr>
        <w:t xml:space="preserve">large aquaculture operations require high capital investments for infrastructure, </w:t>
      </w:r>
      <w:r w:rsidRPr="00282330">
        <w:rPr>
          <w:rStyle w:val="DebateUnderline"/>
          <w:b/>
        </w:rPr>
        <w:t>only the rich can engage in this venture</w:t>
      </w:r>
      <w:r>
        <w:t>. Small entrepreneurs are effectively shut out (Primavera 1991) because big businesses in joint ventures with foreign investors monopolize the industry and the credit offered by banks and financial institutions (Kurien 2002). Shrimp farming has also been linked to widespread human rights abuses. In Thailand, China, Indonesia, India, Vietnam, Bangladesh, and the Philippines aquaculture has been accompanied by land seizures, the displacement of tens of thousands of people, and the depletion, salinization, and chemical pollution of drinking water.</w:t>
      </w:r>
    </w:p>
    <w:p w14:paraId="1134A314" w14:textId="77777777" w:rsidR="00B307C5" w:rsidRDefault="00B307C5" w:rsidP="00B307C5">
      <w:pPr>
        <w:pStyle w:val="Cards"/>
      </w:pPr>
      <w:r>
        <w:t>The requirement of certain shrimp species for brackish water means that, over time</w:t>
      </w:r>
      <w:r w:rsidRPr="00632C65">
        <w:rPr>
          <w:rStyle w:val="DebateUnderline"/>
        </w:rPr>
        <w:t>, salts penetrate the water table</w:t>
      </w:r>
      <w:r>
        <w:t>, while water exchange practices associated with more intensive shrimp farms typically involve pumping water in from surrounding rivers or groundwater supplies (thus depleting fresh water sources) and then pumping out water from the ponds into canals, rivers and near-shore waters. This process can lead to contamination of groundwater supplies and rivers by pollutants (including pesticides, antibiotics and disinfectants) and saltwater. . . . (Environmental Justice Foundation 2003: 10).</w:t>
      </w:r>
    </w:p>
    <w:p w14:paraId="2B60EA0B" w14:textId="77777777" w:rsidR="00B307C5" w:rsidRDefault="00B307C5" w:rsidP="00B307C5">
      <w:pPr>
        <w:pStyle w:val="Cards"/>
      </w:pPr>
      <w:r w:rsidRPr="00632C65">
        <w:rPr>
          <w:rStyle w:val="DebateUnderline"/>
        </w:rPr>
        <w:t xml:space="preserve">After the advent of export-oriented shrimp farms, </w:t>
      </w:r>
      <w:r w:rsidRPr="00632C65">
        <w:rPr>
          <w:rStyle w:val="DebateUnderline"/>
          <w:b/>
        </w:rPr>
        <w:t>20,000 fishers</w:t>
      </w:r>
      <w:r w:rsidRPr="00632C65">
        <w:rPr>
          <w:rStyle w:val="DebateUnderline"/>
        </w:rPr>
        <w:t xml:space="preserve"> in Sri Lanka’s Puttalam District were </w:t>
      </w:r>
      <w:r w:rsidRPr="00632C65">
        <w:rPr>
          <w:rStyle w:val="DebateUnderline"/>
          <w:b/>
        </w:rPr>
        <w:t xml:space="preserve">forced to migrate </w:t>
      </w:r>
      <w:r w:rsidRPr="00632C65">
        <w:rPr>
          <w:rStyle w:val="DebateUnderline"/>
        </w:rPr>
        <w:t>because their small-scale fish catches declined to levels that would not support their households</w:t>
      </w:r>
      <w:r>
        <w:t xml:space="preserve">. From Satkhira, Bangladesh and Andrah Pradesh </w:t>
      </w:r>
      <w:r w:rsidRPr="00632C65">
        <w:rPr>
          <w:rStyle w:val="DebateUnderline"/>
        </w:rPr>
        <w:t>state in India, 168,000 people have been displaced from rural areas to overcrowded cities. Child labor supports the aquaculture industry in many peripheral countries</w:t>
      </w:r>
      <w:r>
        <w:t xml:space="preserve">. In Bangladesh, for example, </w:t>
      </w:r>
      <w:r w:rsidRPr="00632C65">
        <w:rPr>
          <w:rStyle w:val="DebateUnderline"/>
        </w:rPr>
        <w:t>children collecting shrimp fry to stock shrimp farms work 13 hours a day in and around water, leaving many with skin and respiratory disorders</w:t>
      </w:r>
      <w:r>
        <w:t>. In addition</w:t>
      </w:r>
      <w:r w:rsidRPr="00632C65">
        <w:rPr>
          <w:rStyle w:val="DebateUnderline"/>
        </w:rPr>
        <w:t>, shrimp farming has been tied to murders of activists and laborers in five Latin American countries and in six Asian countries, including the Philippines</w:t>
      </w:r>
      <w:r>
        <w:t xml:space="preserve"> (Environmental Justice Foundation 2003). On the one hand, export aquaculture has not proven to be a capitalist technological advance that has positively impacted world hunger. On the other hand:</w:t>
      </w:r>
    </w:p>
    <w:p w14:paraId="3FFF6F2E" w14:textId="77777777" w:rsidR="00B307C5" w:rsidRPr="00B307C5" w:rsidRDefault="00B307C5" w:rsidP="00B307C5">
      <w:pPr>
        <w:pStyle w:val="Cards"/>
        <w:rPr>
          <w:rStyle w:val="StyleBoldUnderline"/>
          <w:b/>
          <w:u w:val="none"/>
        </w:rPr>
      </w:pPr>
      <w:r w:rsidRPr="00632C65">
        <w:rPr>
          <w:rStyle w:val="DebateUnderline"/>
        </w:rPr>
        <w:t>Where shrimp aquaculture has expanded. . . many local peoples have seen their ways of life destroyed, their economic system undermined, their access to essential resources cut off</w:t>
      </w:r>
      <w:r>
        <w:t>. They had no voice in what has been happening to them. This is an invisible type of human rights violation (Environmental Justice Foundation 2003: 26).</w:t>
      </w:r>
    </w:p>
    <w:p w14:paraId="138E64F3" w14:textId="77777777" w:rsidR="00B307C5" w:rsidRPr="00B307C5" w:rsidRDefault="00B307C5" w:rsidP="00B307C5">
      <w:pPr>
        <w:pStyle w:val="Heading3"/>
      </w:pPr>
      <w:r w:rsidRPr="00B307C5">
        <w:t>2NC</w:t>
      </w:r>
      <w:r>
        <w:t xml:space="preserve"> --</w:t>
      </w:r>
      <w:r w:rsidRPr="00B307C5">
        <w:t xml:space="preserve"> Domestic</w:t>
      </w:r>
    </w:p>
    <w:p w14:paraId="58C37FD7" w14:textId="77777777" w:rsidR="00B307C5" w:rsidRPr="00B307C5" w:rsidRDefault="00B307C5" w:rsidP="00B307C5">
      <w:pPr>
        <w:spacing w:after="0" w:line="240" w:lineRule="auto"/>
        <w:rPr>
          <w:rFonts w:eastAsia="Times New Roman"/>
          <w:szCs w:val="24"/>
        </w:rPr>
      </w:pPr>
    </w:p>
    <w:p w14:paraId="5F0C3278" w14:textId="77777777" w:rsidR="00B307C5" w:rsidRPr="00B307C5" w:rsidRDefault="00B307C5" w:rsidP="00B307C5">
      <w:pPr>
        <w:widowControl w:val="0"/>
        <w:spacing w:after="0" w:line="240" w:lineRule="auto"/>
        <w:outlineLvl w:val="3"/>
        <w:rPr>
          <w:rFonts w:eastAsia="Times New Roman"/>
          <w:b/>
          <w:sz w:val="24"/>
          <w:szCs w:val="24"/>
        </w:rPr>
      </w:pPr>
      <w:r w:rsidRPr="00B307C5">
        <w:rPr>
          <w:rFonts w:eastAsia="Times New Roman"/>
          <w:b/>
          <w:sz w:val="24"/>
          <w:szCs w:val="24"/>
        </w:rPr>
        <w:t>Capitalist aquaculture externalizes all its costs, destroying jobs and the environment</w:t>
      </w:r>
    </w:p>
    <w:p w14:paraId="71F91DDA" w14:textId="77777777" w:rsidR="00B307C5" w:rsidRPr="00B307C5" w:rsidRDefault="00B307C5" w:rsidP="00B307C5">
      <w:pPr>
        <w:spacing w:after="0" w:line="240" w:lineRule="auto"/>
        <w:rPr>
          <w:rFonts w:eastAsia="Times New Roman"/>
          <w:szCs w:val="24"/>
        </w:rPr>
      </w:pPr>
      <w:r w:rsidRPr="00B307C5">
        <w:rPr>
          <w:rFonts w:eastAsia="Times New Roman"/>
          <w:b/>
          <w:sz w:val="24"/>
          <w:szCs w:val="24"/>
        </w:rPr>
        <w:t xml:space="preserve">Macabuac </w:t>
      </w:r>
      <w:r w:rsidRPr="00B307C5">
        <w:rPr>
          <w:rFonts w:eastAsia="Times New Roman"/>
          <w:szCs w:val="24"/>
        </w:rPr>
        <w:t xml:space="preserve">(PhD in Sociology from Virginia Tech) </w:t>
      </w:r>
      <w:r w:rsidRPr="00B307C5">
        <w:rPr>
          <w:rFonts w:eastAsia="Times New Roman"/>
          <w:b/>
          <w:sz w:val="24"/>
          <w:szCs w:val="24"/>
        </w:rPr>
        <w:t>5</w:t>
      </w:r>
    </w:p>
    <w:p w14:paraId="7CFB227D" w14:textId="77777777" w:rsidR="00B307C5" w:rsidRPr="00B307C5" w:rsidRDefault="00B307C5" w:rsidP="00B307C5">
      <w:pPr>
        <w:spacing w:after="0" w:line="240" w:lineRule="auto"/>
        <w:rPr>
          <w:rFonts w:eastAsia="Times New Roman"/>
          <w:szCs w:val="24"/>
        </w:rPr>
      </w:pPr>
      <w:r w:rsidRPr="00B307C5">
        <w:rPr>
          <w:rFonts w:eastAsia="Times New Roman"/>
          <w:szCs w:val="24"/>
        </w:rPr>
        <w:t>(Maria Cecilia F.,  After the Aquaculture Bust: Impacts of the Globalized Food Chain on Poor Philippine Fishing Households, Dissertation submitted to the faculty of Virginia Polytechnic Institute and State University in Sociology, July 15, 2005 Blacksburg, Virginia, http://scholar.lib.vt.edu/theses/available/etd-07242005-083742/)</w:t>
      </w:r>
    </w:p>
    <w:p w14:paraId="4966FDA3" w14:textId="77777777" w:rsidR="00B307C5" w:rsidRPr="00B307C5" w:rsidRDefault="00B307C5" w:rsidP="00B307C5">
      <w:pPr>
        <w:spacing w:after="0" w:line="240" w:lineRule="auto"/>
        <w:rPr>
          <w:rFonts w:eastAsia="Times New Roman"/>
          <w:szCs w:val="24"/>
        </w:rPr>
      </w:pPr>
    </w:p>
    <w:p w14:paraId="0F1D232B"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As shown in Figure 6.1, the export prices of prawn and seaweed do not truly reflect their real costs of production, for several losses are externalized to local ecosystems and to the Philippine economy. Export-oriented aquaculture generates numerous environmental costs that are not internalized by profit-makers, but are passed along to the community and to the country as a whole. In reality, final consumer prices in the United States, Japan and western Europe:</w:t>
      </w:r>
    </w:p>
    <w:p w14:paraId="6BDAF100"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do not reflect the true costs of producing fishery products as long as externalities are not made to ‘show up’ in the value chain. With social and environmental costs missing from the equation, what is actually expensive and wasteful become apparently cheap (Jacinto 2004: 17).</w:t>
      </w:r>
    </w:p>
    <w:p w14:paraId="495C78AC"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Indeed, Philippine aquaculture producers amass enormous profits but do not take into account the value of natural resources nor the expense of repairing the degradation of the ecosystem that results from these economic activities. “For every acre of an industrial shrimp farm, 200 acres of productive ecosystem are destroyed” (Shiva 2000: 15).</w:t>
      </w:r>
    </w:p>
    <w:p w14:paraId="7B8E3912" w14:textId="77777777" w:rsidR="00B307C5" w:rsidRPr="00B307C5" w:rsidRDefault="00B307C5" w:rsidP="00B307C5">
      <w:pPr>
        <w:widowControl w:val="0"/>
        <w:spacing w:after="0" w:line="240" w:lineRule="auto"/>
        <w:ind w:left="432" w:right="432"/>
        <w:rPr>
          <w:rFonts w:eastAsia="Times New Roman"/>
          <w:sz w:val="24"/>
          <w:szCs w:val="24"/>
          <w:u w:val="thick"/>
        </w:rPr>
      </w:pPr>
      <w:r w:rsidRPr="00B307C5">
        <w:rPr>
          <w:rFonts w:eastAsia="Times New Roman"/>
          <w:szCs w:val="24"/>
        </w:rPr>
        <w:t xml:space="preserve">Thus, </w:t>
      </w:r>
      <w:r w:rsidRPr="00B307C5">
        <w:rPr>
          <w:rFonts w:eastAsia="Times New Roman"/>
          <w:sz w:val="24"/>
          <w:szCs w:val="24"/>
          <w:u w:val="thick"/>
        </w:rPr>
        <w:t>the capitalist commodity chains of export-oriented aquaculture externalize to households and to nature much of the cost of production and ecological change</w:t>
      </w:r>
      <w:r w:rsidRPr="00B307C5">
        <w:rPr>
          <w:rFonts w:eastAsia="Times New Roman"/>
          <w:szCs w:val="24"/>
        </w:rPr>
        <w:t xml:space="preserve">. This is one of the mechanisms through which they minimize production expenses by not “paying their bills” (Wallerstein 1999a). </w:t>
      </w:r>
      <w:r w:rsidRPr="00B307C5">
        <w:rPr>
          <w:rFonts w:eastAsia="Times New Roman"/>
          <w:sz w:val="24"/>
          <w:szCs w:val="24"/>
          <w:u w:val="thick"/>
        </w:rPr>
        <w:t>To maximize profits:</w:t>
      </w:r>
    </w:p>
    <w:p w14:paraId="1A305889"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 w:val="24"/>
          <w:szCs w:val="24"/>
          <w:u w:val="thick"/>
        </w:rPr>
        <w:t>capitalists must exploit as many "costless" social and natural conditions as possible</w:t>
      </w:r>
      <w:r w:rsidRPr="00B307C5">
        <w:rPr>
          <w:rFonts w:eastAsia="Times New Roman"/>
          <w:szCs w:val="24"/>
        </w:rPr>
        <w:t xml:space="preserve">. To put it differently, the capitalist mode of production structures and reshapes households in ways that minimize production costs by allowing extensive use of conditions external to the production process. Thus, </w:t>
      </w:r>
      <w:r w:rsidRPr="00B307C5">
        <w:rPr>
          <w:rFonts w:eastAsia="Times New Roman"/>
          <w:sz w:val="24"/>
          <w:szCs w:val="24"/>
          <w:u w:val="thick"/>
        </w:rPr>
        <w:t>capitalists shift to society, to the culture, to the ecosystem, and to human laborers most of the real costs of commodity production</w:t>
      </w:r>
      <w:r w:rsidRPr="00B307C5">
        <w:rPr>
          <w:rFonts w:eastAsia="Times New Roman"/>
          <w:szCs w:val="24"/>
        </w:rPr>
        <w:t>. . . . Consequently, semiproletarianized households subsidize commodity chains through their absorption of production costs that are externalized by capitalists (Dunaway 2002: 138).</w:t>
      </w:r>
    </w:p>
    <w:p w14:paraId="4BC12FF3" w14:textId="77777777" w:rsidR="00B307C5" w:rsidRPr="00B307C5" w:rsidRDefault="00B307C5" w:rsidP="00B307C5">
      <w:pPr>
        <w:widowControl w:val="0"/>
        <w:spacing w:after="0" w:line="240" w:lineRule="auto"/>
        <w:ind w:left="432" w:right="432"/>
        <w:rPr>
          <w:rFonts w:eastAsia="Times New Roman"/>
          <w:szCs w:val="24"/>
        </w:rPr>
      </w:pPr>
      <w:r w:rsidRPr="00B307C5">
        <w:rPr>
          <w:rFonts w:eastAsia="Times New Roman"/>
          <w:szCs w:val="24"/>
        </w:rPr>
        <w:t>If households and nature did not absorb so many externalities from commodity chains, the global production process could not endlessly accumulate the capital that is essential to capitalist economic growth (Dunaway 2001).</w:t>
      </w:r>
    </w:p>
    <w:p w14:paraId="4D594F40" w14:textId="77777777" w:rsidR="00B307C5" w:rsidRPr="00B307C5" w:rsidRDefault="00B307C5" w:rsidP="00B307C5">
      <w:pPr>
        <w:widowControl w:val="0"/>
        <w:spacing w:after="0" w:line="240" w:lineRule="auto"/>
        <w:ind w:left="432" w:right="432"/>
        <w:rPr>
          <w:rFonts w:eastAsia="Times New Roman"/>
          <w:sz w:val="24"/>
          <w:szCs w:val="24"/>
          <w:u w:val="thick"/>
        </w:rPr>
      </w:pPr>
      <w:r w:rsidRPr="00B307C5">
        <w:rPr>
          <w:rFonts w:eastAsia="Times New Roman"/>
          <w:szCs w:val="24"/>
        </w:rPr>
        <w:t xml:space="preserve">In this way, </w:t>
      </w:r>
      <w:r w:rsidRPr="00B307C5">
        <w:rPr>
          <w:rFonts w:eastAsia="Times New Roman"/>
          <w:sz w:val="24"/>
          <w:szCs w:val="24"/>
          <w:u w:val="thick"/>
        </w:rPr>
        <w:t>export-oriented aquaculture externalizes hidden costs</w:t>
      </w:r>
      <w:r w:rsidRPr="00B307C5">
        <w:rPr>
          <w:rFonts w:eastAsia="Times New Roman"/>
          <w:szCs w:val="24"/>
        </w:rPr>
        <w:t xml:space="preserve"> to the Philippine economy. On the one hand, most Philippine citizens are convinced that their livelihoods have worsened, that the national economy is in crisis, and that there is widespread government corruption. 6 On the other hand</w:t>
      </w:r>
      <w:r w:rsidRPr="00B307C5">
        <w:rPr>
          <w:rFonts w:eastAsia="Times New Roman"/>
          <w:sz w:val="24"/>
          <w:szCs w:val="24"/>
          <w:u w:val="thick"/>
        </w:rPr>
        <w:t>, shrimp farming is grounded in short-term economic motives</w:t>
      </w:r>
      <w:r w:rsidRPr="00B307C5">
        <w:rPr>
          <w:rFonts w:eastAsia="Times New Roman"/>
          <w:szCs w:val="24"/>
        </w:rPr>
        <w:t xml:space="preserve">. In most instances, </w:t>
      </w:r>
      <w:r w:rsidRPr="00B307C5">
        <w:rPr>
          <w:rFonts w:eastAsia="Times New Roman"/>
          <w:sz w:val="24"/>
          <w:szCs w:val="24"/>
          <w:u w:val="thick"/>
        </w:rPr>
        <w:t>the fishpond has a productive lifespan of only five to ten years. Abandoned after that, the dead resource can no longer be utilized for agriculture or resource gathering activities</w:t>
      </w:r>
      <w:r w:rsidRPr="00B307C5">
        <w:rPr>
          <w:rFonts w:eastAsia="Times New Roman"/>
          <w:szCs w:val="24"/>
        </w:rPr>
        <w:t xml:space="preserve"> (Naylor et. al. 2003: 886). Moreover, these industries have not exhibited a track record of economic growth. Not only has export-oriented aquaculture not generated long-term economic growth in the Philippines but it has also triggered the highest incidence of growing poverty in those regions where prawn farming has expanded most rapidly (Jacinto 2004). In fact, </w:t>
      </w:r>
      <w:r w:rsidRPr="00B307C5">
        <w:rPr>
          <w:rFonts w:eastAsia="Times New Roman"/>
          <w:sz w:val="24"/>
          <w:szCs w:val="24"/>
          <w:u w:val="thick"/>
        </w:rPr>
        <w:t xml:space="preserve">export- oriented shrimp cultivation has been a </w:t>
      </w:r>
      <w:r w:rsidRPr="00B307C5">
        <w:rPr>
          <w:rFonts w:eastAsia="Times New Roman"/>
          <w:szCs w:val="24"/>
        </w:rPr>
        <w:t>“rape and run</w:t>
      </w:r>
      <w:r w:rsidRPr="00B307C5">
        <w:rPr>
          <w:rFonts w:eastAsia="Times New Roman"/>
          <w:sz w:val="24"/>
          <w:szCs w:val="24"/>
          <w:u w:val="thick"/>
        </w:rPr>
        <w:t xml:space="preserve"> industry” which decimates fifteen</w:t>
      </w:r>
      <w:r w:rsidRPr="00B307C5">
        <w:rPr>
          <w:rFonts w:eastAsia="Times New Roman"/>
          <w:szCs w:val="24"/>
        </w:rPr>
        <w:t xml:space="preserve"> (15) </w:t>
      </w:r>
      <w:r w:rsidRPr="00B307C5">
        <w:rPr>
          <w:rFonts w:eastAsia="Times New Roman"/>
          <w:b/>
          <w:sz w:val="24"/>
          <w:szCs w:val="24"/>
          <w:u w:val="thick"/>
        </w:rPr>
        <w:t>jobs for each it creates and destroys $5 of ecological and economic capital for every dollar earned through exports</w:t>
      </w:r>
      <w:r w:rsidRPr="00B307C5">
        <w:rPr>
          <w:rFonts w:eastAsia="Times New Roman"/>
          <w:sz w:val="24"/>
          <w:szCs w:val="24"/>
          <w:u w:val="thick"/>
        </w:rPr>
        <w:t>.</w:t>
      </w:r>
    </w:p>
    <w:p w14:paraId="76421926" w14:textId="77777777" w:rsidR="00B307C5" w:rsidRPr="00B307C5" w:rsidRDefault="00B307C5" w:rsidP="00B307C5">
      <w:pPr>
        <w:spacing w:after="0" w:line="240" w:lineRule="auto"/>
        <w:rPr>
          <w:rFonts w:eastAsia="Times New Roman"/>
          <w:szCs w:val="24"/>
        </w:rPr>
      </w:pPr>
    </w:p>
    <w:p w14:paraId="60CBAAE8" w14:textId="77777777" w:rsidR="00B307C5" w:rsidRPr="00B307C5" w:rsidRDefault="00B307C5" w:rsidP="00B307C5">
      <w:pPr>
        <w:widowControl w:val="0"/>
        <w:spacing w:after="0" w:line="240" w:lineRule="auto"/>
        <w:ind w:right="432"/>
        <w:rPr>
          <w:rFonts w:eastAsia="Times New Roman"/>
          <w:szCs w:val="24"/>
        </w:rPr>
      </w:pPr>
    </w:p>
    <w:p w14:paraId="006879E6" w14:textId="77777777" w:rsidR="00B307C5" w:rsidRPr="00FE5CB3" w:rsidRDefault="00B307C5" w:rsidP="00B307C5">
      <w:pPr>
        <w:spacing w:after="0"/>
      </w:pPr>
    </w:p>
    <w:p w14:paraId="446BB3E1" w14:textId="377E329B" w:rsidR="00B307C5" w:rsidRDefault="00B307C5" w:rsidP="00B307C5">
      <w:pPr>
        <w:pStyle w:val="Heading2"/>
      </w:pPr>
      <w:r>
        <w:t>2NC Water</w:t>
      </w:r>
    </w:p>
    <w:p w14:paraId="72E088EA" w14:textId="77777777" w:rsidR="00B307C5" w:rsidRPr="008E59D0" w:rsidRDefault="00B307C5" w:rsidP="00B307C5">
      <w:pPr>
        <w:pStyle w:val="Heading4"/>
        <w:rPr>
          <w:rStyle w:val="Emphasis"/>
          <w:rFonts w:cstheme="majorBidi"/>
          <w:b/>
          <w:iCs/>
          <w:u w:val="none"/>
        </w:rPr>
      </w:pPr>
      <w:r w:rsidRPr="008E59D0">
        <w:rPr>
          <w:rStyle w:val="Emphasis"/>
          <w:rFonts w:cstheme="majorBidi"/>
          <w:b/>
          <w:iCs/>
          <w:u w:val="none"/>
        </w:rPr>
        <w:t>Water wars are empirically disproven---countries prefer to cooperate even in unequal partnerships</w:t>
      </w:r>
    </w:p>
    <w:p w14:paraId="2AF17278" w14:textId="77777777" w:rsidR="00B307C5" w:rsidRPr="002E5290" w:rsidRDefault="00B307C5" w:rsidP="00B307C5">
      <w:pPr>
        <w:spacing w:after="0"/>
        <w:rPr>
          <w:rStyle w:val="Emphasis"/>
          <w:b w:val="0"/>
          <w:u w:val="none"/>
        </w:rPr>
      </w:pPr>
      <w:r>
        <w:rPr>
          <w:rStyle w:val="Emphasis"/>
          <w:sz w:val="24"/>
          <w:u w:val="none"/>
        </w:rPr>
        <w:t xml:space="preserve">Montenegro 9 </w:t>
      </w:r>
      <w:r>
        <w:rPr>
          <w:rStyle w:val="Emphasis"/>
          <w:b w:val="0"/>
          <w:u w:val="none"/>
        </w:rPr>
        <w:t xml:space="preserve">[5/14/09, </w:t>
      </w:r>
      <w:r w:rsidRPr="002E5290">
        <w:rPr>
          <w:rStyle w:val="Emphasis"/>
          <w:b w:val="0"/>
          <w:u w:val="none"/>
        </w:rPr>
        <w:t>Maywa Montenegro</w:t>
      </w:r>
      <w:r>
        <w:rPr>
          <w:rStyle w:val="Emphasis"/>
          <w:b w:val="0"/>
          <w:u w:val="none"/>
        </w:rPr>
        <w:t xml:space="preserve"> is a journalist for Seed Magazine, “The Truth About Water Wars” </w:t>
      </w:r>
      <w:hyperlink r:id="rId17" w:history="1">
        <w:r w:rsidRPr="00932B55">
          <w:rPr>
            <w:rStyle w:val="Hyperlink"/>
          </w:rPr>
          <w:t>http://seedmagazine.com/content/article/the_truth_about_water_wars</w:t>
        </w:r>
      </w:hyperlink>
      <w:r>
        <w:rPr>
          <w:rStyle w:val="Emphasis"/>
          <w:b w:val="0"/>
          <w:u w:val="none"/>
        </w:rPr>
        <w:t xml:space="preserve"> /sb]</w:t>
      </w:r>
    </w:p>
    <w:p w14:paraId="0BC12A02" w14:textId="77777777" w:rsidR="00B307C5" w:rsidRPr="0053157A" w:rsidRDefault="00B307C5" w:rsidP="00B307C5">
      <w:pPr>
        <w:spacing w:after="0"/>
        <w:rPr>
          <w:rStyle w:val="Emphasis"/>
        </w:rPr>
      </w:pPr>
      <w:r w:rsidRPr="000108E7">
        <w:rPr>
          <w:rStyle w:val="Emphasis"/>
          <w:b w:val="0"/>
          <w:sz w:val="16"/>
          <w:u w:val="none"/>
        </w:rPr>
        <w:t>Not everyone, however, is convinced that “water wars” are all they’re chalked up to be. In a March 19 essay in Nature, Wendy Barnaby contends, “</w:t>
      </w:r>
      <w:r w:rsidRPr="0053157A">
        <w:rPr>
          <w:rStyle w:val="Emphasis"/>
        </w:rPr>
        <w:t>Countries do not go to war over water, they solve their water shortages through trade and international agreements</w:t>
      </w:r>
      <w:r>
        <w:rPr>
          <w:rStyle w:val="Emphasis"/>
          <w:b w:val="0"/>
          <w:sz w:val="16"/>
          <w:u w:val="none"/>
        </w:rPr>
        <w:t xml:space="preserve">.” </w:t>
      </w:r>
      <w:r w:rsidRPr="000108E7">
        <w:rPr>
          <w:rStyle w:val="Emphasis"/>
          <w:b w:val="0"/>
          <w:sz w:val="16"/>
          <w:u w:val="none"/>
        </w:rPr>
        <w:t xml:space="preserve">According to Barnaby, </w:t>
      </w:r>
      <w:r w:rsidRPr="0053157A">
        <w:rPr>
          <w:rStyle w:val="Emphasis"/>
        </w:rPr>
        <w:t>global trade in “virtual water”—the water embedded in food products—allows arid countries like those in the Middle East to meet their water requirements without resorting to conflict</w:t>
      </w:r>
      <w:r>
        <w:rPr>
          <w:rStyle w:val="Emphasis"/>
          <w:b w:val="0"/>
          <w:sz w:val="16"/>
          <w:u w:val="none"/>
        </w:rPr>
        <w:t xml:space="preserve">. </w:t>
      </w:r>
      <w:r w:rsidRPr="000108E7">
        <w:rPr>
          <w:rStyle w:val="Emphasis"/>
          <w:b w:val="0"/>
          <w:sz w:val="16"/>
          <w:u w:val="none"/>
        </w:rPr>
        <w:t xml:space="preserve">Barnaby cites the 1999 </w:t>
      </w:r>
      <w:r w:rsidRPr="0053157A">
        <w:rPr>
          <w:rStyle w:val="Emphasis"/>
        </w:rPr>
        <w:t>Nile Basin Initiative</w:t>
      </w:r>
      <w:r w:rsidRPr="000108E7">
        <w:rPr>
          <w:rStyle w:val="Emphasis"/>
          <w:b w:val="0"/>
          <w:sz w:val="16"/>
          <w:u w:val="none"/>
        </w:rPr>
        <w:t xml:space="preserve">, a multilateral agreement among nine nations, including Egypt, Ethiopia, and Sudan, as </w:t>
      </w:r>
      <w:r w:rsidRPr="0053157A">
        <w:rPr>
          <w:rStyle w:val="Emphasis"/>
        </w:rPr>
        <w:t>a prime example of countries opting to cooperate rather than compete over access to water</w:t>
      </w:r>
      <w:r w:rsidRPr="000108E7">
        <w:rPr>
          <w:rStyle w:val="Emphasis"/>
          <w:b w:val="0"/>
          <w:sz w:val="16"/>
          <w:u w:val="none"/>
        </w:rPr>
        <w:t>. Even t</w:t>
      </w:r>
      <w:r w:rsidRPr="0053157A">
        <w:rPr>
          <w:rStyle w:val="Emphasis"/>
        </w:rPr>
        <w:t>he much cited “water war” between West Bank Palestinians and Israelis,</w:t>
      </w:r>
      <w:r w:rsidRPr="000108E7">
        <w:rPr>
          <w:rStyle w:val="Emphasis"/>
          <w:b w:val="0"/>
          <w:sz w:val="16"/>
          <w:u w:val="none"/>
        </w:rPr>
        <w:t xml:space="preserve"> according to Barna</w:t>
      </w:r>
      <w:r>
        <w:rPr>
          <w:rStyle w:val="Emphasis"/>
          <w:b w:val="0"/>
          <w:sz w:val="16"/>
          <w:u w:val="none"/>
        </w:rPr>
        <w:t xml:space="preserve">by, </w:t>
      </w:r>
      <w:r w:rsidRPr="0053157A">
        <w:rPr>
          <w:rStyle w:val="Emphasis"/>
        </w:rPr>
        <w:t>is little more than a myth: “Power struggles and politics have led to overt and institutionalized conflict over water—but no armed conflict, as there is over borders and statehood</w:t>
      </w:r>
      <w:r w:rsidRPr="000108E7">
        <w:rPr>
          <w:rStyle w:val="Emphasis"/>
          <w:b w:val="0"/>
          <w:sz w:val="16"/>
          <w:u w:val="none"/>
        </w:rPr>
        <w:t xml:space="preserve">. Instead, </w:t>
      </w:r>
      <w:r w:rsidRPr="0053157A">
        <w:rPr>
          <w:rStyle w:val="Emphasis"/>
        </w:rPr>
        <w:t>Palestinian and Israel</w:t>
      </w:r>
      <w:r w:rsidRPr="000108E7">
        <w:rPr>
          <w:rStyle w:val="Emphasis"/>
          <w:b w:val="0"/>
          <w:sz w:val="16"/>
          <w:u w:val="none"/>
        </w:rPr>
        <w:t xml:space="preserve">i water professionals interact on a Joint Water Committee, established by the Oslo II Accords in 1995. It is not an equal partnership: Israel has de facto veto power on the committee. But they </w:t>
      </w:r>
      <w:r w:rsidRPr="0053157A">
        <w:rPr>
          <w:rStyle w:val="Emphasis"/>
        </w:rPr>
        <w:t>continue to meet and issue official expressions of cooperation even in the face of military action. Inequitable access to water resources is a result of the broader conflict and power dynamics: It does not itself cause war.”</w:t>
      </w:r>
    </w:p>
    <w:p w14:paraId="3B76C3B4" w14:textId="7F682857" w:rsidR="00B307C5" w:rsidRDefault="00B307C5" w:rsidP="00B307C5">
      <w:pPr>
        <w:pStyle w:val="Heading2"/>
      </w:pPr>
      <w:r>
        <w:t>2NC Oil Dependence</w:t>
      </w:r>
    </w:p>
    <w:p w14:paraId="563EAE6D" w14:textId="77777777" w:rsidR="00B307C5" w:rsidRDefault="00B307C5" w:rsidP="00B307C5">
      <w:pPr>
        <w:pStyle w:val="Heading4"/>
      </w:pPr>
      <w:r>
        <w:t>Resources are Intertwined</w:t>
      </w:r>
    </w:p>
    <w:p w14:paraId="3DB663DD" w14:textId="77777777" w:rsidR="00B307C5" w:rsidRPr="00ED1978" w:rsidRDefault="00B307C5" w:rsidP="00B307C5">
      <w:pPr>
        <w:pStyle w:val="Heading4"/>
      </w:pPr>
      <w:r w:rsidRPr="003A59A8">
        <w:rPr>
          <w:rStyle w:val="cardChar"/>
        </w:rPr>
        <w:t>Barnett 12</w:t>
      </w:r>
      <w:r>
        <w:t xml:space="preserve"> (</w:t>
      </w:r>
      <w:r w:rsidRPr="00ED1978">
        <w:rPr>
          <w:b w:val="0"/>
        </w:rPr>
        <w:t xml:space="preserve">5/29/12, </w:t>
      </w:r>
      <w:r w:rsidRPr="00ED1978">
        <w:rPr>
          <w:rStyle w:val="cardChar"/>
          <w:b w:val="0"/>
        </w:rPr>
        <w:t>Death to “Resource Wars”!, Dr. Barnett holds a PhD in political science from Harvard University, http://nation.time.com/2012/05/29/death-to-resource-wars/)</w:t>
      </w:r>
    </w:p>
    <w:p w14:paraId="1921EE14" w14:textId="77777777" w:rsidR="00B307C5" w:rsidRPr="00ED1978" w:rsidRDefault="00B307C5" w:rsidP="00B307C5">
      <w:pPr>
        <w:pStyle w:val="card"/>
      </w:pPr>
      <w:r>
        <w:t xml:space="preserve">Nice </w:t>
      </w:r>
      <w:r>
        <w:rPr>
          <w:i/>
          <w:iCs/>
        </w:rPr>
        <w:t>Washington Post</w:t>
      </w:r>
      <w:r>
        <w:t xml:space="preserve"> </w:t>
      </w:r>
      <w:hyperlink r:id="rId18" w:history="1">
        <w:r>
          <w:rPr>
            <w:color w:val="163F75"/>
          </w:rPr>
          <w:t>piece</w:t>
        </w:r>
      </w:hyperlink>
      <w:r>
        <w:t xml:space="preserve"> on Saturday about how the “center of gravity” in global oil exploration and production is shifting to the Western hemisphere.  No, the bulk of global conventional oil reserves still sits in the Persian Gulf, but the larger point is worth exploring: we no longer project global futures where East and West logically fight over Middle East energy reserves.  Those expected long-term dynamics are collapsing right now before our eyes.It’s not just the new conventional oil finds in the Americas, but the lifting of unconventional reserves (so-called tight oil).  Then there’s the “fracking revolution” in natural gas that favors the Western Hemisphere in a big, big way, because four of the top seven reserves in the world (U.S., Argentina, Mexico, Canada) are found here. The fracking revolution kicks off two additional mini-revolutions in energy: the accelerated shift to natural gas-powered vehicles, reducing the oil demand even further, and the displacement of coal in electricity generation frees up the cleanest and most high-quality coal in the world for export to Asia, where electricity demand is skyrocketing.So here’s the geo-strategic reality shaping up:  the Western Hemisphere doesn’t need the Persian Gulf, which is source #5 to the U.S. market, after the U.S. itself, North America, South America and Africa.  But not only is the U.S. increasingly less worried about the Persian Gulf and more willing — logically — to let that become Asia’s problem to manage (it’s their oil after all, as more than half of it heads their way now, and that percentage will only grow), it also becomes a trusted and important energy supplier to Asia (liquid natural gas and coal over time).</w:t>
      </w:r>
      <w:r w:rsidRPr="00ED1978">
        <w:rPr>
          <w:rStyle w:val="Emphasis"/>
          <w:b w:val="0"/>
        </w:rPr>
        <w:t>Toss in China’s growing food reliance on the Western Hemisphere, which only grows with that nation’s middle class, and the climate change that makes it harder to grow food over there, and we’re looking at a global future in which China and the U.S. are intertwined in basic resource dependencies:  they need our food and energy, and we need their savings.  Those realities are already firmly in place:  the Western hemisphere largely feeds the Eastern one in terms of major grain flows (reflecting underlying water-resource realities), and Asia has been the primary saver in the global financial system for several decade</w:t>
      </w:r>
      <w:r>
        <w:t>s now.So no, there is no civilizational fight over the Middle East.  All that imagined nonsense falls by the wayside.Likewise, the “strategic pivot” pursued by the U.S. today is a complete whiff in strategic terms. Globalization has already “conquered” East Asia, creating the vast and inescapable interdependencies described here. That “battle,” however you want to describe it, is already over.Don’t feel bad by any of this.  I like my military types to be a bit slower – strategic awareness-wise – than my politicians (just consider the reverse), and I like my politicians to be a good step behind my business types.  They’ll all get the message soon enough.Because this future is staring them in the face</w:t>
      </w:r>
    </w:p>
    <w:p w14:paraId="45B7321B" w14:textId="77777777" w:rsidR="00B307C5" w:rsidRPr="004E14A2" w:rsidRDefault="00B307C5" w:rsidP="00B307C5">
      <w:pPr>
        <w:pStyle w:val="card"/>
      </w:pPr>
    </w:p>
    <w:p w14:paraId="2DD478C2" w14:textId="77777777" w:rsidR="00B307C5" w:rsidRPr="00DB46CA" w:rsidRDefault="00B307C5" w:rsidP="00B307C5">
      <w:pPr>
        <w:pStyle w:val="Heading3"/>
      </w:pPr>
      <w:r>
        <w:t xml:space="preserve">2NC </w:t>
      </w:r>
      <w:r w:rsidRPr="00DA66DE">
        <w:t xml:space="preserve">Resource Wars </w:t>
      </w:r>
      <w:r>
        <w:t>Racism</w:t>
      </w:r>
    </w:p>
    <w:p w14:paraId="4B297687" w14:textId="77777777" w:rsidR="00B307C5" w:rsidRPr="00DA66DE" w:rsidRDefault="00B307C5" w:rsidP="00B307C5">
      <w:pPr>
        <w:pStyle w:val="Heading4"/>
      </w:pPr>
      <w:r w:rsidRPr="00DA66DE">
        <w:t>And its obscures role of western business interests and the root cause and allows 25,000 deaths a day from systemic violence</w:t>
      </w:r>
    </w:p>
    <w:p w14:paraId="10B500E6" w14:textId="77777777" w:rsidR="00B307C5" w:rsidRPr="00DA66DE" w:rsidRDefault="00B307C5" w:rsidP="00B307C5">
      <w:pPr>
        <w:rPr>
          <w:rStyle w:val="StyleStyleBold12pt"/>
        </w:rPr>
      </w:pPr>
      <w:r w:rsidRPr="00DA66DE">
        <w:rPr>
          <w:rStyle w:val="StyleStyleBold12pt"/>
        </w:rPr>
        <w:t>Barnett 00</w:t>
      </w:r>
    </w:p>
    <w:p w14:paraId="0AF02198" w14:textId="77777777" w:rsidR="00B307C5" w:rsidRPr="00446B11" w:rsidRDefault="00B307C5" w:rsidP="00B307C5">
      <w:pPr>
        <w:pStyle w:val="Cites"/>
      </w:pPr>
      <w:r w:rsidRPr="00446B11">
        <w:t>(Senior Lecturer, School of Anthropology, Geography, and Environmental Studies, University of Melbourne; Ph.D., Centre for Resource and Environmental Studies)</w:t>
      </w:r>
    </w:p>
    <w:p w14:paraId="394573E0" w14:textId="77777777" w:rsidR="00B307C5" w:rsidRPr="00446B11" w:rsidRDefault="00B307C5" w:rsidP="00B307C5">
      <w:pPr>
        <w:pStyle w:val="Cites"/>
      </w:pPr>
      <w:r w:rsidRPr="00446B11">
        <w:t xml:space="preserve">(Jon, “Destabilizing the Environment-Conflict Thesis,” </w:t>
      </w:r>
      <w:r w:rsidRPr="00446B11">
        <w:rPr>
          <w:iCs/>
        </w:rPr>
        <w:t xml:space="preserve">Review of International Studies </w:t>
      </w:r>
      <w:r w:rsidRPr="00446B11">
        <w:t>26(2): 271–288)</w:t>
      </w:r>
    </w:p>
    <w:p w14:paraId="387B1FEF" w14:textId="77777777" w:rsidR="00B307C5" w:rsidRPr="001E3B87" w:rsidRDefault="00B307C5" w:rsidP="00B307C5">
      <w:pPr>
        <w:pStyle w:val="Cards"/>
      </w:pPr>
    </w:p>
    <w:p w14:paraId="6684D935" w14:textId="77777777" w:rsidR="00B307C5" w:rsidRDefault="00B307C5" w:rsidP="00B307C5">
      <w:r w:rsidRPr="001E3B87">
        <w:t xml:space="preserve"> </w:t>
      </w:r>
      <w:r w:rsidRPr="00DB46CA">
        <w:rPr>
          <w:rStyle w:val="DebateUnderline"/>
        </w:rPr>
        <w:t>The  theory that environmental degradation will induce violent conflict may affect a  change in social 'reality' consistent with its image</w:t>
      </w:r>
      <w:r w:rsidRPr="001E3B87">
        <w:t xml:space="preserve">. Elliott suggests that predictions  which  'posit more conflict as environmental decline increases will become self  fulfilling prophecies'.65 In short, in describing a world of 'coming anarchy', the  environment-conflict literature prepares for the reification of this  possible world. In  this respect the environment-conflict thesis is notable both for the way </w:t>
      </w:r>
      <w:r w:rsidRPr="00DB46CA">
        <w:rPr>
          <w:rStyle w:val="DebateUnderline"/>
        </w:rPr>
        <w:t>it  justifies the  defence of Northern interests</w:t>
      </w:r>
      <w:r w:rsidRPr="001E3B87">
        <w:t xml:space="preserve">, </w:t>
      </w:r>
      <w:r w:rsidRPr="00DB46CA">
        <w:rPr>
          <w:rStyle w:val="DebateUnderline"/>
        </w:rPr>
        <w:t>and</w:t>
      </w:r>
      <w:r w:rsidRPr="001E3B87">
        <w:t xml:space="preserve"> for the way it </w:t>
      </w:r>
      <w:r w:rsidRPr="00DB46CA">
        <w:rPr>
          <w:rStyle w:val="DebateUnderline"/>
        </w:rPr>
        <w:t>obscures Northern  complicity in  the  generation of the very environmental problems</w:t>
      </w:r>
      <w:r w:rsidRPr="001E3B87">
        <w:t xml:space="preserve"> scripted as threats.  An examination of US environmental  security policy reveals that the US  interprets environmental security largely in terms of environmentally induced  conflicts. This includes an awareness of the  potential need to deploy forces in con  flicts of a  (supposed) environmental nature, and the need to?in some ambiguous  way?defend the United States against externally originated environmental 'threats'  likened to  drug trafficking, weapons of mass destruction and terrorism.66 Thus the  1997 National  Security strategy states that:  Natural resource scarcities often  trigger and exacerbate conflict. Environmental threats such  as climate  change, ozone depletion and the transnational movement of dangerous chemicals  directly threaten the health of US citizens ... our national security planning is incorporating  environmental  analyses as never before.67  This occurs in the context of a strategy to 'retain our  superior diplomatic,  technological, industrial and military capabilities'.68 This discourse evades the most  salient  point about security and environmental degradation, which is that as the  world's  largest economy with the world's largest military and more greenhouse gas  emissions than any other country, the country most  complicit in 'global' environ  mental  degradation is the United States itself. </w:t>
      </w:r>
      <w:r w:rsidRPr="00DB46CA">
        <w:rPr>
          <w:rStyle w:val="DebateUnderline"/>
        </w:rPr>
        <w:t>Thus the scripting of environmental  problems as externally originated security threats to the state is a discursive tactic  that excludes from consideration the role of Northern businesses, consumers and  governments in generating environmental problems</w:t>
      </w:r>
      <w:r w:rsidRPr="001E3B87">
        <w:t xml:space="preserve">. Further, a familiar construction  of Us and Other is evident.  So conceived, </w:t>
      </w:r>
      <w:r w:rsidRPr="00DB46CA">
        <w:rPr>
          <w:rStyle w:val="DebateUnderline"/>
        </w:rPr>
        <w:t>environmental  security as environment-conflict displays the usual  suite of  geopolitical disjunctures necessary to preserve the security of the select few  at the expense of the  insecurity of the many</w:t>
      </w:r>
      <w:r w:rsidRPr="001E3B87">
        <w:t xml:space="preserve">. </w:t>
      </w:r>
      <w:r w:rsidRPr="00DB46CA">
        <w:rPr>
          <w:rStyle w:val="DebateUnderline"/>
        </w:rPr>
        <w:t xml:space="preserve">In environmental security terms, the  most  environmentally insecure are not the states of the North, but the people of the  underdeveloped South whose lives are jeopardized by a suite of environmental  changes including exacerbated climatic uncertainties causing more storm surges,  floods and  droughts, and </w:t>
      </w:r>
      <w:r w:rsidRPr="00DB46CA">
        <w:rPr>
          <w:rStyle w:val="DebateUnderline"/>
          <w:b/>
        </w:rPr>
        <w:t>25,000 daily deaths from water-borne diseases</w:t>
      </w:r>
      <w:r w:rsidRPr="001E3B87">
        <w:t xml:space="preserve">.69  </w:t>
      </w:r>
    </w:p>
    <w:p w14:paraId="118DA7BD" w14:textId="77777777" w:rsidR="00B307C5" w:rsidRPr="007C5155" w:rsidRDefault="00B307C5" w:rsidP="00B307C5">
      <w:pPr>
        <w:spacing w:after="0"/>
        <w:rPr>
          <w:rFonts w:cs="Arial"/>
          <w:sz w:val="16"/>
        </w:rPr>
      </w:pPr>
    </w:p>
    <w:p w14:paraId="153603C1" w14:textId="77777777" w:rsidR="00B85548" w:rsidRPr="00DE41E8" w:rsidRDefault="00B85548" w:rsidP="00B85548">
      <w:pPr>
        <w:pStyle w:val="Heading2"/>
      </w:pPr>
      <w:r>
        <w:t>1NC Solvency</w:t>
      </w:r>
    </w:p>
    <w:p w14:paraId="543ABAC9" w14:textId="77777777" w:rsidR="00B85548" w:rsidRDefault="00B85548" w:rsidP="00B85548">
      <w:pPr>
        <w:pStyle w:val="Heading4"/>
      </w:pPr>
      <w:r>
        <w:t>OTEC is expensive, vulnerable to marine changes, and opposed by both republicans and democrats---their card</w:t>
      </w:r>
    </w:p>
    <w:p w14:paraId="6C1C8948" w14:textId="77777777" w:rsidR="00B85548" w:rsidRDefault="00B85548" w:rsidP="00B85548">
      <w:pPr>
        <w:spacing w:after="0"/>
      </w:pPr>
      <w:r w:rsidRPr="00E471F6">
        <w:rPr>
          <w:b/>
          <w:sz w:val="24"/>
        </w:rPr>
        <w:t xml:space="preserve">OEC 3/16 </w:t>
      </w:r>
      <w:r>
        <w:t>[3/26/14, Ocean Energy Council “Examining the Future o</w:t>
      </w:r>
      <w:r w:rsidRPr="00E471F6">
        <w:t>f Ocean Thermal Energy Conversion</w:t>
      </w:r>
      <w:r>
        <w:t xml:space="preserve">” </w:t>
      </w:r>
      <w:hyperlink r:id="rId19" w:history="1">
        <w:r w:rsidRPr="00932B55">
          <w:rPr>
            <w:rStyle w:val="Hyperlink"/>
          </w:rPr>
          <w:t>http://www.oceanenergycouncil.com/examining-future-ocean-thermal-energy-conversion/</w:t>
        </w:r>
      </w:hyperlink>
      <w:r>
        <w:t xml:space="preserve"> /sb]</w:t>
      </w:r>
    </w:p>
    <w:p w14:paraId="1DCB8E50" w14:textId="77777777" w:rsidR="00B85548" w:rsidRDefault="00B85548" w:rsidP="00B85548">
      <w:pPr>
        <w:spacing w:after="0"/>
        <w:rPr>
          <w:sz w:val="16"/>
        </w:rPr>
      </w:pPr>
      <w:r w:rsidRPr="00E471F6">
        <w:rPr>
          <w:sz w:val="16"/>
        </w:rPr>
        <w:t xml:space="preserve">Despite the sound science, a </w:t>
      </w:r>
      <w:r w:rsidRPr="00E471F6">
        <w:rPr>
          <w:rStyle w:val="Emphasis"/>
        </w:rPr>
        <w:t>fully functioning OTEC prototype has yet to be developed</w:t>
      </w:r>
      <w:r w:rsidRPr="00E471F6">
        <w:rPr>
          <w:sz w:val="16"/>
        </w:rPr>
        <w:t xml:space="preserve">. The high costs of building even a model pose the main barrier. Although piecemeal experiments have proven the effectiveness of the individual components, a large-scale plant has never been built. Luis Vega of the Pacific International Center for High Technology Research estimated in an OTEC summary presentation that </w:t>
      </w:r>
      <w:r w:rsidRPr="00E471F6">
        <w:rPr>
          <w:rStyle w:val="Emphasis"/>
        </w:rPr>
        <w:t xml:space="preserve">a commercial-size five-megawatt OTEC plant could cost from 80 to 100 million dollars </w:t>
      </w:r>
      <w:r w:rsidRPr="00E471F6">
        <w:rPr>
          <w:sz w:val="16"/>
        </w:rPr>
        <w:t xml:space="preserve">over five years. According to Terry Penney, the Technology Manager at the National Renewable Energy Laboratory, the combination of </w:t>
      </w:r>
      <w:r w:rsidRPr="00E471F6">
        <w:rPr>
          <w:rStyle w:val="Emphasis"/>
        </w:rPr>
        <w:t>cost and risk is OTEC’s main liability</w:t>
      </w:r>
      <w:r w:rsidRPr="00E471F6">
        <w:rPr>
          <w:sz w:val="16"/>
        </w:rPr>
        <w:t xml:space="preserve">. “We’ve talked to inventors and other constituents over the years, and </w:t>
      </w:r>
      <w:r w:rsidRPr="00E471F6">
        <w:rPr>
          <w:rStyle w:val="Emphasis"/>
        </w:rPr>
        <w:t>it’s still a matter of huge capital investment and a huge risk, and there are many [alternate forms of energy] that are less risky that could produce power with the same certainty</w:t>
      </w:r>
      <w:r w:rsidRPr="00E471F6">
        <w:rPr>
          <w:sz w:val="16"/>
        </w:rPr>
        <w:t>,” Penney told the HPR.</w:t>
      </w:r>
      <w:r>
        <w:rPr>
          <w:sz w:val="16"/>
        </w:rPr>
        <w:t xml:space="preserve"> </w:t>
      </w:r>
      <w:r w:rsidRPr="00E471F6">
        <w:rPr>
          <w:sz w:val="16"/>
        </w:rPr>
        <w:t xml:space="preserve">Moreover, </w:t>
      </w:r>
      <w:r w:rsidRPr="00E471F6">
        <w:rPr>
          <w:rStyle w:val="Emphasis"/>
        </w:rPr>
        <w:t>OTEC is highly vulnerable to the elements in the marine environment. Big storms or a hurricane like Katrina could completely disrupt energy production by mangling the OTEC plants</w:t>
      </w:r>
      <w:r w:rsidRPr="00E471F6">
        <w:rPr>
          <w:sz w:val="16"/>
        </w:rPr>
        <w:t xml:space="preserve">. Were a country completely dependent on oceanic energy, </w:t>
      </w:r>
      <w:r w:rsidRPr="00E471F6">
        <w:rPr>
          <w:rStyle w:val="Emphasis"/>
        </w:rPr>
        <w:t>severe weather could be debilitating</w:t>
      </w:r>
      <w:r w:rsidRPr="00E471F6">
        <w:rPr>
          <w:sz w:val="16"/>
        </w:rPr>
        <w:t xml:space="preserve">. In addition, there is a risk that the </w:t>
      </w:r>
      <w:r w:rsidRPr="00E471F6">
        <w:rPr>
          <w:rStyle w:val="Emphasis"/>
        </w:rPr>
        <w:t>salt water surrounding an OTEC plant would cause the machinery to “rust or corrode” or “fill up with seaweed or mud</w:t>
      </w:r>
      <w:r w:rsidRPr="00E471F6">
        <w:rPr>
          <w:sz w:val="16"/>
        </w:rPr>
        <w:t>,” according to a National Renewable Energy Laboratory spokesman.</w:t>
      </w:r>
      <w:r>
        <w:rPr>
          <w:sz w:val="16"/>
        </w:rPr>
        <w:t xml:space="preserve"> </w:t>
      </w:r>
      <w:r w:rsidRPr="00E471F6">
        <w:rPr>
          <w:rStyle w:val="Emphasis"/>
        </w:rPr>
        <w:t>Even environmentalists have impeded OTEC’s development</w:t>
      </w:r>
      <w:r w:rsidRPr="00E471F6">
        <w:rPr>
          <w:sz w:val="16"/>
        </w:rPr>
        <w:t>. According to Penney, people do not want to see OTEC plants when they look at the ocean. When they see a disruption of the pristine marine landscape, they think pollution.</w:t>
      </w:r>
      <w:r>
        <w:rPr>
          <w:sz w:val="16"/>
        </w:rPr>
        <w:t xml:space="preserve"> </w:t>
      </w:r>
      <w:r w:rsidRPr="00E471F6">
        <w:rPr>
          <w:sz w:val="16"/>
        </w:rPr>
        <w:t>Given the risks, costs, and uncertain popularity of OTEC</w:t>
      </w:r>
      <w:r w:rsidRPr="00E471F6">
        <w:rPr>
          <w:rStyle w:val="Emphasis"/>
        </w:rPr>
        <w:t>, it seems unlikely that federal support for OTEC is forthcoming</w:t>
      </w:r>
      <w:r w:rsidRPr="00E471F6">
        <w:rPr>
          <w:sz w:val="16"/>
        </w:rPr>
        <w:t xml:space="preserve">. Jim Anderson, co-founder of Sea Solar Power Inc., a company specializing in OTEC technology, told the HPR, “Years ago in the ’80s, there was a small [governmental] program for OTEC and it was abandoned…That philosophy has carried forth to this day. There are a few </w:t>
      </w:r>
      <w:r w:rsidRPr="00E471F6">
        <w:rPr>
          <w:rStyle w:val="Emphasis"/>
        </w:rPr>
        <w:t>people in the Department of Energy who have blocked government funding for this. It’s not the Democrats, not the Republicans. It’s a bureaucratic issue</w:t>
      </w:r>
      <w:r w:rsidRPr="00E471F6">
        <w:rPr>
          <w:sz w:val="16"/>
        </w:rPr>
        <w:t>.”</w:t>
      </w:r>
    </w:p>
    <w:p w14:paraId="251F4FFB" w14:textId="77777777" w:rsidR="00B85548" w:rsidRDefault="00B85548" w:rsidP="00B85548">
      <w:pPr>
        <w:spacing w:after="0"/>
        <w:rPr>
          <w:sz w:val="16"/>
        </w:rPr>
      </w:pPr>
    </w:p>
    <w:p w14:paraId="3D4C1D83" w14:textId="77777777" w:rsidR="00B85548" w:rsidRPr="00D4117A" w:rsidRDefault="00B85548" w:rsidP="00B85548">
      <w:pPr>
        <w:pStyle w:val="Heading4"/>
        <w:rPr>
          <w:rStyle w:val="StyleStyleBold12pt"/>
          <w:b/>
          <w:bCs w:val="0"/>
          <w:sz w:val="22"/>
        </w:rPr>
      </w:pPr>
      <w:r w:rsidRPr="00D4117A">
        <w:rPr>
          <w:rStyle w:val="StyleStyleBold12pt"/>
          <w:b/>
          <w:bCs w:val="0"/>
          <w:sz w:val="22"/>
        </w:rPr>
        <w:t>No Investment in OTEC</w:t>
      </w:r>
    </w:p>
    <w:p w14:paraId="2C14EF73" w14:textId="77777777" w:rsidR="00B85548" w:rsidRPr="00656859" w:rsidRDefault="00B85548" w:rsidP="00B85548">
      <w:pPr>
        <w:pStyle w:val="card"/>
        <w:rPr>
          <w:rFonts w:ascii="Times" w:hAnsi="Times"/>
          <w:szCs w:val="20"/>
        </w:rPr>
      </w:pPr>
      <w:r w:rsidRPr="00DF5D4D">
        <w:rPr>
          <w:rStyle w:val="StyleStyleBold12pt"/>
        </w:rPr>
        <w:t>Huang 2003</w:t>
      </w:r>
      <w:r>
        <w:rPr>
          <w:rStyle w:val="StyleStyleBold12pt"/>
        </w:rPr>
        <w:t xml:space="preserve"> </w:t>
      </w:r>
      <w:r>
        <w:rPr>
          <w:rStyle w:val="cardChar"/>
        </w:rPr>
        <w:t>[“</w:t>
      </w:r>
      <w:r w:rsidRPr="00E857C9">
        <w:rPr>
          <w:bCs/>
        </w:rPr>
        <w:t xml:space="preserve">Revisit Ocean Thermal Energy Conversion System” </w:t>
      </w:r>
      <w:hyperlink r:id="rId20" w:history="1">
        <w:r w:rsidRPr="00E857C9">
          <w:rPr>
            <w:rStyle w:val="Hyperlink"/>
            <w:szCs w:val="20"/>
          </w:rPr>
          <w:t>http://download.springer.com/static/pdf/390/art%253A10.1023%252FA%253A1026062531405.pdf?auth66=1406251272_49df5b25b7cdb4ddfeec2f2fda94f687&amp;ext=.pdf</w:t>
        </w:r>
      </w:hyperlink>
      <w:r>
        <w:rPr>
          <w:rStyle w:val="Hyperlink"/>
          <w:szCs w:val="20"/>
        </w:rPr>
        <w:t xml:space="preserve"> /sb</w:t>
      </w:r>
      <w:r>
        <w:t>]</w:t>
      </w:r>
    </w:p>
    <w:p w14:paraId="3A32E5D8" w14:textId="77777777" w:rsidR="00B85548" w:rsidRDefault="00B85548" w:rsidP="00B85548">
      <w:pPr>
        <w:pStyle w:val="card"/>
      </w:pPr>
      <w:r w:rsidRPr="008934D5">
        <w:rPr>
          <w:rStyle w:val="StyleBoldUnderline"/>
        </w:rPr>
        <w:t>There are still many difficulties for OTEC commercialization. OTEC facility re- quired a substantial capital outlay. The major hesitation for industries to participate is that OTEC has not yet been demonstrated at a full scale over a long period with integrated power, fresh-water, and other by-products. OTEC is feasible at relatively isolated sites; from such sites,</w:t>
      </w:r>
      <w:r>
        <w:t xml:space="preserve"> the power and products must be transported to mar- ket. Though all essential components of an OTEC system have been demonstrated on pilot scales in Hawaii (Vega 2002) and on other research campuses, further improvements and advancement are still needed. </w:t>
      </w:r>
      <w:r w:rsidRPr="008934D5">
        <w:rPr>
          <w:rStyle w:val="StyleBoldUnderline"/>
        </w:rPr>
        <w:t>It is very difficult to obtain any funding to support OTEC research and demonstration after the unfavorable review from the Energy Research and Development Panel of the U.S.A.</w:t>
      </w:r>
      <w:r>
        <w:t xml:space="preserve"> President’s Com- mittee of Advisors on Science and Technology in 1997, based mostly on results from the early eighty’s OTEC experiments. The economic assessments of a multi- product OTEC system need to be proven before extensive commercial applications will attract private investors. The present economic landscape of relatively low interest rates and high primary energy costs should prove favorable for the devel- opment of an OTEC system which has moderately high initial costs but very low operational and maintenance costs (the ‘fuel’ is free). A critical review and re-visit on OTEC is timely on demand. </w:t>
      </w:r>
    </w:p>
    <w:p w14:paraId="4DA86BDB" w14:textId="77777777" w:rsidR="00B85548" w:rsidRPr="00D4117A" w:rsidRDefault="00B85548" w:rsidP="00B85548"/>
    <w:p w14:paraId="513E88F9" w14:textId="77777777" w:rsidR="00B85548" w:rsidRDefault="00B85548" w:rsidP="00B85548">
      <w:pPr>
        <w:spacing w:after="0"/>
        <w:rPr>
          <w:sz w:val="16"/>
        </w:rPr>
      </w:pPr>
    </w:p>
    <w:p w14:paraId="67199F2F" w14:textId="77777777" w:rsidR="00B85548" w:rsidRPr="00D4117A" w:rsidRDefault="00B85548" w:rsidP="00B85548">
      <w:pPr>
        <w:pStyle w:val="Heading3"/>
      </w:pPr>
      <w:r>
        <w:t>Mangroves Turn</w:t>
      </w:r>
    </w:p>
    <w:p w14:paraId="5CFCA909" w14:textId="77777777" w:rsidR="00B85548" w:rsidRPr="008F0287" w:rsidRDefault="00B85548" w:rsidP="00B85548">
      <w:pPr>
        <w:pStyle w:val="Heading4"/>
      </w:pPr>
      <w:r>
        <w:t>OTEC is i</w:t>
      </w:r>
      <w:r w:rsidRPr="008F0287">
        <w:t>neffective</w:t>
      </w:r>
      <w:r>
        <w:t xml:space="preserve"> and threatens mangroves and coral reefs</w:t>
      </w:r>
    </w:p>
    <w:p w14:paraId="63EDABBD" w14:textId="77777777" w:rsidR="00B85548" w:rsidRPr="004E14A2" w:rsidRDefault="00B85548" w:rsidP="00B85548">
      <w:pPr>
        <w:spacing w:after="0" w:line="240" w:lineRule="auto"/>
        <w:rPr>
          <w:rStyle w:val="StyleStyleBold12pt"/>
        </w:rPr>
      </w:pPr>
      <w:r w:rsidRPr="00DF5D4D">
        <w:rPr>
          <w:rStyle w:val="StyleStyleBold12pt"/>
        </w:rPr>
        <w:t>Woodford 13</w:t>
      </w:r>
      <w:r>
        <w:rPr>
          <w:rStyle w:val="StyleStyleBold12pt"/>
        </w:rPr>
        <w:t xml:space="preserve"> </w:t>
      </w:r>
      <w:r>
        <w:rPr>
          <w:rStyle w:val="cardChar"/>
          <w:rFonts w:eastAsiaTheme="minorEastAsia"/>
        </w:rPr>
        <w:t xml:space="preserve">[12/2/13, Chris Woodford is </w:t>
      </w:r>
      <w:r w:rsidRPr="00E857C9">
        <w:rPr>
          <w:rStyle w:val="cardChar"/>
          <w:rFonts w:eastAsiaTheme="minorEastAsia"/>
        </w:rPr>
        <w:t>a British science writer</w:t>
      </w:r>
      <w:r>
        <w:rPr>
          <w:rStyle w:val="cardChar"/>
          <w:rFonts w:eastAsiaTheme="minorEastAsia"/>
        </w:rPr>
        <w:t xml:space="preserve"> and author of Explain That Stuff, “</w:t>
      </w:r>
      <w:r w:rsidRPr="004E14A2">
        <w:rPr>
          <w:rStyle w:val="cardChar"/>
          <w:rFonts w:eastAsiaTheme="minorEastAsia"/>
        </w:rPr>
        <w:t>OTEC (O</w:t>
      </w:r>
      <w:r>
        <w:rPr>
          <w:rStyle w:val="cardChar"/>
          <w:rFonts w:eastAsiaTheme="minorEastAsia"/>
        </w:rPr>
        <w:t>cean Thermal Energy Conversion)”</w:t>
      </w:r>
      <w:r w:rsidRPr="004E14A2">
        <w:rPr>
          <w:rStyle w:val="cardChar"/>
          <w:rFonts w:eastAsiaTheme="minorEastAsia"/>
        </w:rPr>
        <w:t xml:space="preserve"> </w:t>
      </w:r>
      <w:hyperlink r:id="rId21" w:history="1">
        <w:r w:rsidRPr="00932B55">
          <w:rPr>
            <w:rStyle w:val="Hyperlink"/>
            <w:rFonts w:eastAsiaTheme="minorEastAsia"/>
          </w:rPr>
          <w:t>http://www.explainthatstuff.com/how-otec-works.html</w:t>
        </w:r>
      </w:hyperlink>
      <w:r>
        <w:rPr>
          <w:rStyle w:val="cardChar"/>
          <w:rFonts w:eastAsiaTheme="minorEastAsia"/>
        </w:rPr>
        <w:t>]</w:t>
      </w:r>
    </w:p>
    <w:p w14:paraId="2FE259F6" w14:textId="77777777" w:rsidR="00B85548" w:rsidRDefault="00B85548" w:rsidP="00B85548">
      <w:pPr>
        <w:pStyle w:val="card"/>
        <w:spacing w:line="240" w:lineRule="auto"/>
        <w:rPr>
          <w:rStyle w:val="StyleBoldUnderline"/>
        </w:rPr>
      </w:pPr>
      <w:r w:rsidRPr="004E14A2">
        <w:rPr>
          <w:rStyle w:val="StyleBoldUnderline"/>
        </w:rPr>
        <w:t>The biggest problem with OTEC is that it's relatively inefficient</w:t>
      </w:r>
      <w:r w:rsidRPr="004E14A2">
        <w:t xml:space="preserve">. The laws of physics (in this case, the </w:t>
      </w:r>
      <w:hyperlink r:id="rId22" w:history="1">
        <w:r w:rsidRPr="004E14A2">
          <w:t>Carnot cycle</w:t>
        </w:r>
      </w:hyperlink>
      <w:r w:rsidRPr="004E14A2">
        <w:t xml:space="preserve">) say that any practical heat engine must operate at less than 100 percent efficiency; most operate well below—and </w:t>
      </w:r>
      <w:r w:rsidRPr="004E14A2">
        <w:rPr>
          <w:rStyle w:val="StyleBoldUnderline"/>
        </w:rPr>
        <w:t>OTEC plants,</w:t>
      </w:r>
      <w:r w:rsidRPr="004E14A2">
        <w:t xml:space="preserve"> which use a relatively small temperature difference between their hot and cold fluids, </w:t>
      </w:r>
      <w:r w:rsidRPr="004E14A2">
        <w:rPr>
          <w:rStyle w:val="StyleBoldUnderline"/>
        </w:rPr>
        <w:t>have among the lowest efficiency of all</w:t>
      </w:r>
      <w:r w:rsidRPr="004E14A2">
        <w:t xml:space="preserve">: typically just a few percent. For that reason, OTEC plants have to work very hard (pump huge amounts of water) to produce even modest amounts of electricity, which brings two problems. First, it means a significant amount of the electricity generated (typically about a third) has to be used for operating the system (pumping the water in and out). Second, it implies that OTEC plants have to be constructed on a relatively large scale, which makes them expensive investments. </w:t>
      </w:r>
      <w:r w:rsidRPr="004E14A2">
        <w:rPr>
          <w:rStyle w:val="StyleBoldUnderline"/>
        </w:rPr>
        <w:t xml:space="preserve">Large-scale onshore OTEC plants could have a considerable environmental impact on shorelines, which are often home to fragile, already threatened ecosystems such as </w:t>
      </w:r>
      <w:hyperlink r:id="rId23" w:history="1">
        <w:r w:rsidRPr="004E14A2">
          <w:rPr>
            <w:rStyle w:val="StyleBoldUnderline"/>
          </w:rPr>
          <w:t>mangroves</w:t>
        </w:r>
      </w:hyperlink>
      <w:r w:rsidRPr="004E14A2">
        <w:rPr>
          <w:rStyle w:val="StyleBoldUnderline"/>
        </w:rPr>
        <w:t xml:space="preserve"> and </w:t>
      </w:r>
      <w:hyperlink r:id="rId24" w:history="1">
        <w:r w:rsidRPr="004E14A2">
          <w:rPr>
            <w:rStyle w:val="StyleBoldUnderline"/>
          </w:rPr>
          <w:t>coral reefs</w:t>
        </w:r>
      </w:hyperlink>
      <w:r w:rsidRPr="004E14A2">
        <w:rPr>
          <w:rStyle w:val="StyleBoldUnderline"/>
        </w:rPr>
        <w:t>.</w:t>
      </w:r>
    </w:p>
    <w:p w14:paraId="19A20637" w14:textId="77777777" w:rsidR="00B85548" w:rsidRDefault="00B85548" w:rsidP="00B85548">
      <w:pPr>
        <w:pStyle w:val="Heading4"/>
      </w:pPr>
      <w:r>
        <w:t>Mangroves are key to mitigate climate change</w:t>
      </w:r>
    </w:p>
    <w:p w14:paraId="77D52945" w14:textId="77777777" w:rsidR="00B85548" w:rsidRPr="00AC158E" w:rsidRDefault="00B85548" w:rsidP="00B85548">
      <w:pPr>
        <w:spacing w:after="0"/>
        <w:rPr>
          <w:b/>
          <w:sz w:val="24"/>
        </w:rPr>
      </w:pPr>
      <w:r>
        <w:rPr>
          <w:b/>
          <w:sz w:val="24"/>
        </w:rPr>
        <w:t xml:space="preserve">Cooney </w:t>
      </w:r>
      <w:r w:rsidRPr="00AC158E">
        <w:rPr>
          <w:b/>
          <w:sz w:val="24"/>
        </w:rPr>
        <w:t>11</w:t>
      </w:r>
      <w:r>
        <w:rPr>
          <w:b/>
          <w:sz w:val="24"/>
        </w:rPr>
        <w:t xml:space="preserve"> </w:t>
      </w:r>
      <w:r>
        <w:t xml:space="preserve">[4/5/11, </w:t>
      </w:r>
      <w:r w:rsidRPr="00AC158E">
        <w:t>Daniel Cooney is the Center for International Forestry Research's Senior Manager of Communications</w:t>
      </w:r>
    </w:p>
    <w:p w14:paraId="479D2C3C" w14:textId="77777777" w:rsidR="00B85548" w:rsidRPr="00306C30" w:rsidRDefault="00B85548" w:rsidP="00B85548">
      <w:pPr>
        <w:spacing w:after="0"/>
      </w:pPr>
      <w:hyperlink r:id="rId25" w:anchor=".U9Gf2_ldWSo" w:history="1">
        <w:r w:rsidRPr="00932B55">
          <w:rPr>
            <w:rStyle w:val="Hyperlink"/>
          </w:rPr>
          <w:t>http://blog.cifor.org/2342/mangroves-key-to-climate-change#.U9Gf2_ldWSo</w:t>
        </w:r>
      </w:hyperlink>
      <w:r>
        <w:t xml:space="preserve"> /sb]</w:t>
      </w:r>
    </w:p>
    <w:p w14:paraId="73B6D07C" w14:textId="77777777" w:rsidR="00B85548" w:rsidRDefault="00B85548" w:rsidP="00B85548">
      <w:pPr>
        <w:spacing w:after="0"/>
        <w:rPr>
          <w:sz w:val="16"/>
        </w:rPr>
      </w:pPr>
      <w:r w:rsidRPr="00AC158E">
        <w:rPr>
          <w:sz w:val="16"/>
        </w:rPr>
        <w:t xml:space="preserve">BOGOR, Indonesia (April 5, 2011)_A new study has just been published showing that </w:t>
      </w:r>
      <w:r w:rsidRPr="00D4117A">
        <w:rPr>
          <w:rStyle w:val="Emphasis"/>
        </w:rPr>
        <w:t>mangroves store exceptionally more carbon than most tropical forests</w:t>
      </w:r>
      <w:r w:rsidRPr="00AC158E">
        <w:rPr>
          <w:sz w:val="16"/>
        </w:rPr>
        <w:t xml:space="preserve">, </w:t>
      </w:r>
      <w:r w:rsidRPr="00D4117A">
        <w:rPr>
          <w:rStyle w:val="Emphasis"/>
        </w:rPr>
        <w:t>but they are being destroyed from coastlines at a rapid rate causing significant emissions of greenhouse gase</w:t>
      </w:r>
      <w:r w:rsidRPr="00AC158E">
        <w:rPr>
          <w:sz w:val="16"/>
        </w:rPr>
        <w:t>s.</w:t>
      </w:r>
      <w:r>
        <w:rPr>
          <w:sz w:val="16"/>
        </w:rPr>
        <w:t xml:space="preserve"> </w:t>
      </w:r>
      <w:r w:rsidRPr="00AC158E">
        <w:rPr>
          <w:sz w:val="16"/>
        </w:rPr>
        <w:t xml:space="preserve">Deforestation and land-use change currently account for 8% to 20% of all global carbon emissions, second only to the use of fossil fuels. Figures now suggest that </w:t>
      </w:r>
      <w:r w:rsidRPr="00D4117A">
        <w:rPr>
          <w:rStyle w:val="Emphasis"/>
        </w:rPr>
        <w:t>destruction and degradation of mangrove forests may be generating as much as 10% of all the global deforestation emissions</w:t>
      </w:r>
      <w:r w:rsidRPr="00AC158E">
        <w:rPr>
          <w:sz w:val="16"/>
        </w:rPr>
        <w:t xml:space="preserve"> despite accounting for just 0.7% of tropical forest area.</w:t>
      </w:r>
      <w:r>
        <w:rPr>
          <w:sz w:val="16"/>
        </w:rPr>
        <w:t xml:space="preserve"> </w:t>
      </w:r>
      <w:r w:rsidRPr="00AC158E">
        <w:rPr>
          <w:sz w:val="16"/>
        </w:rPr>
        <w:t xml:space="preserve">It’s clear that </w:t>
      </w:r>
      <w:r w:rsidRPr="00D4117A">
        <w:rPr>
          <w:rStyle w:val="Emphasis"/>
        </w:rPr>
        <w:t>mangroves need to be protected as part of global efforts to combat climate change</w:t>
      </w:r>
      <w:r w:rsidRPr="00AC158E">
        <w:rPr>
          <w:sz w:val="16"/>
        </w:rPr>
        <w:t>.</w:t>
      </w:r>
      <w:r>
        <w:rPr>
          <w:sz w:val="16"/>
        </w:rPr>
        <w:t xml:space="preserve"> </w:t>
      </w:r>
      <w:r w:rsidRPr="00AC158E">
        <w:rPr>
          <w:sz w:val="16"/>
        </w:rPr>
        <w:t xml:space="preserve">“Mangroves are being destroyed at an alarming rate. This needs to stop. Our research shows that </w:t>
      </w:r>
      <w:r w:rsidRPr="00D4117A">
        <w:rPr>
          <w:rStyle w:val="Emphasis"/>
        </w:rPr>
        <w:t>mangroves play a key role in climate change mitigation strategies</w:t>
      </w:r>
      <w:r w:rsidRPr="00AC158E">
        <w:rPr>
          <w:sz w:val="16"/>
        </w:rPr>
        <w:t>,” said Daniel Murdiyarso, Senior Scientist at Center for International Forestry Research (CIFOR), a co-author of the paper.</w:t>
      </w:r>
      <w:r>
        <w:rPr>
          <w:sz w:val="16"/>
        </w:rPr>
        <w:t xml:space="preserve"> </w:t>
      </w:r>
      <w:r w:rsidRPr="00AC158E">
        <w:rPr>
          <w:sz w:val="16"/>
        </w:rPr>
        <w:t xml:space="preserve">The authors quantified carbon storage in mangroves across a large tract of the Indo-pacific region. They found that </w:t>
      </w:r>
      <w:r w:rsidRPr="00D4117A">
        <w:rPr>
          <w:rStyle w:val="Emphasis"/>
        </w:rPr>
        <w:t>most of the carbon is stored in the ground below the mangrove forests that are normally seen above water.</w:t>
      </w:r>
      <w:r>
        <w:rPr>
          <w:sz w:val="16"/>
        </w:rPr>
        <w:t xml:space="preserve"> </w:t>
      </w:r>
      <w:r w:rsidRPr="00AC158E">
        <w:rPr>
          <w:sz w:val="16"/>
        </w:rPr>
        <w:t xml:space="preserve">Mangroves occur along the coasts of most major oceans in some 118 countries. </w:t>
      </w:r>
      <w:r w:rsidRPr="00D4117A">
        <w:rPr>
          <w:rStyle w:val="Emphasis"/>
        </w:rPr>
        <w:t>They are incredibly important for protecting coastlines from storm surges and fluctuations in sea levels, including from tsunamis</w:t>
      </w:r>
      <w:r w:rsidRPr="00AC158E">
        <w:rPr>
          <w:sz w:val="16"/>
        </w:rPr>
        <w:t>.</w:t>
      </w:r>
      <w:r>
        <w:rPr>
          <w:sz w:val="16"/>
        </w:rPr>
        <w:t xml:space="preserve"> </w:t>
      </w:r>
      <w:r w:rsidRPr="00AC158E">
        <w:rPr>
          <w:sz w:val="16"/>
        </w:rPr>
        <w:t>Rapid 21st century sea level rise has been cited as a primary threat to mangroves, which have responded to past more gradual sea-level changes by migrating landward or upward. Under current climate trends, the sea level is projected to rise 18-79 centimeters this century – and even higher if ice-sheet melting continues accelerating.</w:t>
      </w:r>
      <w:r>
        <w:rPr>
          <w:sz w:val="16"/>
        </w:rPr>
        <w:t xml:space="preserve"> </w:t>
      </w:r>
      <w:r w:rsidRPr="00AC158E">
        <w:rPr>
          <w:sz w:val="16"/>
        </w:rPr>
        <w:t>A 30% to 50% decline in mangroves over the past half-century has raised fears that they may disappear altogether in as little as 100 years.</w:t>
      </w:r>
      <w:r>
        <w:rPr>
          <w:sz w:val="16"/>
        </w:rPr>
        <w:t xml:space="preserve"> </w:t>
      </w:r>
      <w:r w:rsidRPr="00AC158E">
        <w:rPr>
          <w:sz w:val="16"/>
        </w:rPr>
        <w:t>“There is a lack of awareness of the full implications of mangrove loss for humankind,” Murdiyarso said. “</w:t>
      </w:r>
      <w:r w:rsidRPr="00D4117A">
        <w:rPr>
          <w:rStyle w:val="Emphasis"/>
        </w:rPr>
        <w:t>There is an urgent need for governments to acknowledge their importance and develop better policies to ensure their protection</w:t>
      </w:r>
      <w:r w:rsidRPr="00AC158E">
        <w:rPr>
          <w:sz w:val="16"/>
        </w:rPr>
        <w:t>.”</w:t>
      </w:r>
    </w:p>
    <w:p w14:paraId="47692B51" w14:textId="77777777" w:rsidR="00B85548" w:rsidRDefault="00B85548" w:rsidP="00B85548">
      <w:pPr>
        <w:spacing w:after="0"/>
        <w:rPr>
          <w:sz w:val="16"/>
        </w:rPr>
      </w:pPr>
    </w:p>
    <w:p w14:paraId="28AFAF73" w14:textId="77777777" w:rsidR="00B85548" w:rsidRPr="009B704B" w:rsidRDefault="00B85548" w:rsidP="00B85548">
      <w:pPr>
        <w:pStyle w:val="Heading4"/>
      </w:pPr>
      <w:r>
        <w:t>*Climate change</w:t>
      </w:r>
      <w:r w:rsidRPr="009B704B">
        <w:t xml:space="preserve"> causes extinction – leads to ocean acidification, coral reef decline and instability turning and magnifying every impact </w:t>
      </w:r>
    </w:p>
    <w:p w14:paraId="76EA8D44" w14:textId="77777777" w:rsidR="00B85548" w:rsidRPr="00F91C12" w:rsidRDefault="00B85548" w:rsidP="00B85548">
      <w:pPr>
        <w:rPr>
          <w:rFonts w:cs="Arial"/>
        </w:rPr>
      </w:pPr>
      <w:r w:rsidRPr="009B704B">
        <w:rPr>
          <w:rStyle w:val="StyleStyleBold12pt"/>
        </w:rPr>
        <w:t>Thaler, 2012</w:t>
      </w:r>
      <w:r w:rsidRPr="00F91C12">
        <w:rPr>
          <w:rFonts w:cs="Arial"/>
        </w:rPr>
        <w:t xml:space="preserve"> </w:t>
      </w:r>
      <w:r w:rsidRPr="00F91C12">
        <w:rPr>
          <w:sz w:val="16"/>
        </w:rPr>
        <w:t>(Jeff, Professor of Energy Policy, Law &amp; Ethics at the University of Maine School of Law and School of Economics,“FIDDLING AS THE WORLD BURNS: HOW CLIMATE CHANGE URGENTLY REQUIRES A PARADIGM SHIFT IN THE PERMITTING OF RENEWABLE ENERGY PROJECTS,” Environmental Law, Volume 42, Issue 4, September, Online: http://papers.ssrn.com/sol3/papers.cfm?abstract_id=2148122)</w:t>
      </w:r>
    </w:p>
    <w:p w14:paraId="1F3A5647" w14:textId="77777777" w:rsidR="00B85548" w:rsidRPr="00D4117A" w:rsidRDefault="00B85548" w:rsidP="00B85548">
      <w:pPr>
        <w:rPr>
          <w:rFonts w:cs="Arial"/>
          <w:sz w:val="16"/>
        </w:rPr>
      </w:pPr>
      <w:r w:rsidRPr="0018418E">
        <w:rPr>
          <w:rFonts w:cs="Arial"/>
          <w:b/>
          <w:highlight w:val="green"/>
          <w:u w:val="single"/>
        </w:rPr>
        <w:t>The primary GHG emitted by human activities is</w:t>
      </w:r>
      <w:r w:rsidRPr="00F91C12">
        <w:rPr>
          <w:rFonts w:cs="Arial"/>
          <w:b/>
          <w:u w:val="single"/>
        </w:rPr>
        <w:t xml:space="preserve"> </w:t>
      </w:r>
      <w:r w:rsidRPr="00F91C12">
        <w:rPr>
          <w:rFonts w:cs="Arial"/>
          <w:sz w:val="16"/>
        </w:rPr>
        <w:t>carbon dioxide (</w:t>
      </w:r>
      <w:r w:rsidRPr="0018418E">
        <w:rPr>
          <w:rFonts w:cs="Arial"/>
          <w:b/>
          <w:highlight w:val="green"/>
          <w:u w:val="single"/>
        </w:rPr>
        <w:t>CO2</w:t>
      </w:r>
      <w:r w:rsidRPr="0018418E">
        <w:rPr>
          <w:rFonts w:cs="Arial"/>
          <w:sz w:val="16"/>
          <w:highlight w:val="green"/>
        </w:rPr>
        <w:t>)</w:t>
      </w:r>
      <w:r w:rsidRPr="00F91C12">
        <w:rPr>
          <w:rFonts w:cs="Arial"/>
          <w:sz w:val="16"/>
        </w:rPr>
        <w:t xml:space="preserve">, </w:t>
      </w:r>
      <w:r w:rsidRPr="00F91C12">
        <w:rPr>
          <w:rFonts w:cs="Arial"/>
          <w:b/>
          <w:u w:val="single"/>
        </w:rPr>
        <w:t>which</w:t>
      </w:r>
      <w:r w:rsidRPr="00F91C12">
        <w:rPr>
          <w:rFonts w:cs="Arial"/>
          <w:sz w:val="16"/>
        </w:rPr>
        <w:t xml:space="preserve"> in 2010 </w:t>
      </w:r>
      <w:r w:rsidRPr="00F91C12">
        <w:rPr>
          <w:rFonts w:cs="Arial"/>
          <w:b/>
          <w:u w:val="single"/>
        </w:rPr>
        <w:t xml:space="preserve">represented </w:t>
      </w:r>
      <w:r w:rsidRPr="0018418E">
        <w:rPr>
          <w:rFonts w:cs="Arial"/>
          <w:b/>
          <w:highlight w:val="green"/>
          <w:u w:val="single"/>
        </w:rPr>
        <w:t>84% of all human</w:t>
      </w:r>
      <w:r w:rsidRPr="00F91C12">
        <w:rPr>
          <w:rFonts w:cs="Arial"/>
          <w:b/>
          <w:u w:val="single"/>
        </w:rPr>
        <w:t xml:space="preserve">-sourced GHG </w:t>
      </w:r>
      <w:r w:rsidRPr="0018418E">
        <w:rPr>
          <w:rFonts w:cs="Arial"/>
          <w:b/>
          <w:highlight w:val="green"/>
          <w:u w:val="single"/>
        </w:rPr>
        <w:t>emissions</w:t>
      </w:r>
      <w:r w:rsidRPr="00F91C12">
        <w:rPr>
          <w:rFonts w:cs="Arial"/>
          <w:sz w:val="16"/>
        </w:rPr>
        <w:t xml:space="preserve"> in the U.S.25 “The combustion of fossil fuels to generate electricity is the largest single source of CO2 emissions in the nation, accounting for about 40% of total U.S. CO2 emissions and 33% of total U.S. greenhouse gas emissions in 2009.”26 Beginning with the 1750 Industrial Revolution, atmospheric concentrations of GHGs have significantly increased with greater use of fossil fuels—which has in turn caused our world to warm and the climate to change.27 In fact</w:t>
      </w:r>
      <w:r w:rsidRPr="00F91C12">
        <w:rPr>
          <w:rFonts w:cs="Arial"/>
          <w:b/>
          <w:u w:val="single"/>
        </w:rPr>
        <w:t xml:space="preserve">, </w:t>
      </w:r>
      <w:r w:rsidRPr="0018418E">
        <w:rPr>
          <w:rFonts w:cs="Arial"/>
          <w:b/>
          <w:highlight w:val="green"/>
          <w:u w:val="single"/>
        </w:rPr>
        <w:t>climate change may be the single greatest threat to</w:t>
      </w:r>
      <w:r w:rsidRPr="0018418E">
        <w:rPr>
          <w:rFonts w:cs="Arial"/>
          <w:sz w:val="16"/>
          <w:highlight w:val="green"/>
        </w:rPr>
        <w:t xml:space="preserve"> </w:t>
      </w:r>
      <w:r w:rsidRPr="0018418E">
        <w:rPr>
          <w:rFonts w:cs="Arial"/>
          <w:b/>
          <w:highlight w:val="green"/>
          <w:u w:val="single"/>
        </w:rPr>
        <w:t>human society and wildlife</w:t>
      </w:r>
      <w:r w:rsidRPr="00F91C12">
        <w:rPr>
          <w:rFonts w:cs="Arial"/>
          <w:sz w:val="16"/>
        </w:rPr>
        <w:t xml:space="preserve">, </w:t>
      </w:r>
      <w:r w:rsidRPr="00F91C12">
        <w:rPr>
          <w:rFonts w:cs="Arial"/>
          <w:b/>
          <w:u w:val="single"/>
        </w:rPr>
        <w:t>as well as to</w:t>
      </w:r>
      <w:r w:rsidRPr="00F91C12">
        <w:rPr>
          <w:rFonts w:cs="Arial"/>
          <w:sz w:val="16"/>
        </w:rPr>
        <w:t xml:space="preserve"> </w:t>
      </w:r>
      <w:r w:rsidRPr="00F91C12">
        <w:rPr>
          <w:rFonts w:cs="Arial"/>
          <w:b/>
          <w:u w:val="single"/>
        </w:rPr>
        <w:t>the ecosystems</w:t>
      </w:r>
      <w:r w:rsidRPr="00F91C12">
        <w:rPr>
          <w:rFonts w:cs="Arial"/>
          <w:sz w:val="16"/>
        </w:rPr>
        <w:t xml:space="preserve"> </w:t>
      </w:r>
      <w:r w:rsidRPr="00F91C12">
        <w:rPr>
          <w:rFonts w:cs="Arial"/>
          <w:b/>
          <w:u w:val="single"/>
        </w:rPr>
        <w:t>upon</w:t>
      </w:r>
      <w:r w:rsidRPr="00F91C12">
        <w:rPr>
          <w:rFonts w:cs="Arial"/>
          <w:sz w:val="16"/>
        </w:rPr>
        <w:t xml:space="preserve"> </w:t>
      </w:r>
      <w:r w:rsidRPr="00F91C12">
        <w:rPr>
          <w:rFonts w:cs="Arial"/>
          <w:b/>
          <w:u w:val="single"/>
        </w:rPr>
        <w:t>which</w:t>
      </w:r>
      <w:r w:rsidRPr="00F91C12">
        <w:rPr>
          <w:rFonts w:cs="Arial"/>
          <w:sz w:val="16"/>
        </w:rPr>
        <w:t xml:space="preserve"> </w:t>
      </w:r>
      <w:r w:rsidRPr="00F91C12">
        <w:rPr>
          <w:rFonts w:cs="Arial"/>
          <w:b/>
          <w:u w:val="single"/>
        </w:rPr>
        <w:t>each depends</w:t>
      </w:r>
      <w:r w:rsidRPr="00F91C12">
        <w:rPr>
          <w:rFonts w:cs="Arial"/>
          <w:sz w:val="16"/>
        </w:rPr>
        <w:t xml:space="preserve"> </w:t>
      </w:r>
      <w:r w:rsidRPr="00F91C12">
        <w:rPr>
          <w:rFonts w:cs="Arial"/>
          <w:b/>
          <w:u w:val="single"/>
        </w:rPr>
        <w:t>for survival</w:t>
      </w:r>
      <w:r w:rsidRPr="00F91C12">
        <w:rPr>
          <w:rFonts w:cs="Arial"/>
          <w:sz w:val="16"/>
        </w:rPr>
        <w:t>.28</w:t>
      </w:r>
      <w:r w:rsidRPr="00F91C12">
        <w:rPr>
          <w:rFonts w:cs="Arial"/>
          <w:sz w:val="12"/>
        </w:rPr>
        <w:t>¶</w:t>
      </w:r>
      <w:r w:rsidRPr="00F91C12">
        <w:rPr>
          <w:rFonts w:cs="Arial"/>
          <w:sz w:val="16"/>
        </w:rPr>
        <w:t xml:space="preserve"> In 1992, the U.S. signed and ratified the United Nations Framework Convention on Climate Change (UNFCCC), the stated objective of which was:</w:t>
      </w:r>
      <w:r w:rsidRPr="00F91C12">
        <w:rPr>
          <w:rFonts w:cs="Arial"/>
          <w:sz w:val="12"/>
        </w:rPr>
        <w:t>¶</w:t>
      </w:r>
      <w:r w:rsidRPr="00F91C12">
        <w:rPr>
          <w:rFonts w:cs="Arial"/>
          <w:sz w:val="16"/>
        </w:rPr>
        <w:t xml:space="preserve"> [To achieve] stabilization of greenhouse gas concentrations in the atmosphere at a level that would prevent dangerous anthropogenic interference with the climate system. Such a level should be achieved within a time-frame sufficient to allow ecosystems to adapt naturally to climate change, to ensure that food production is not threatened and to enable economic development to proceed in a sustainable manner.29</w:t>
      </w:r>
      <w:r w:rsidRPr="00F91C12">
        <w:rPr>
          <w:rFonts w:cs="Arial"/>
          <w:sz w:val="12"/>
        </w:rPr>
        <w:t>¶</w:t>
      </w:r>
      <w:r w:rsidRPr="00F91C12">
        <w:rPr>
          <w:rFonts w:cs="Arial"/>
          <w:sz w:val="16"/>
        </w:rPr>
        <w:t xml:space="preserve"> In 2007, </w:t>
      </w:r>
      <w:r w:rsidRPr="0018418E">
        <w:rPr>
          <w:rFonts w:cs="Arial"/>
          <w:b/>
          <w:highlight w:val="green"/>
          <w:u w:val="single"/>
        </w:rPr>
        <w:t>the</w:t>
      </w:r>
      <w:r w:rsidRPr="0018418E">
        <w:rPr>
          <w:rFonts w:cs="Arial"/>
          <w:sz w:val="16"/>
          <w:highlight w:val="green"/>
        </w:rPr>
        <w:t xml:space="preserve"> </w:t>
      </w:r>
      <w:r w:rsidRPr="0018418E">
        <w:rPr>
          <w:rFonts w:cs="Arial"/>
          <w:sz w:val="16"/>
        </w:rPr>
        <w:t>Intergovernmental</w:t>
      </w:r>
      <w:r w:rsidRPr="00F91C12">
        <w:rPr>
          <w:rFonts w:cs="Arial"/>
          <w:sz w:val="16"/>
        </w:rPr>
        <w:t xml:space="preserve"> Panel on Climate Change (</w:t>
      </w:r>
      <w:r w:rsidRPr="0018418E">
        <w:rPr>
          <w:rFonts w:cs="Arial"/>
          <w:b/>
          <w:highlight w:val="green"/>
          <w:u w:val="single"/>
        </w:rPr>
        <w:t>IPCC) concluded that it is “very likely”—</w:t>
      </w:r>
      <w:r w:rsidRPr="00F91C12">
        <w:rPr>
          <w:rFonts w:cs="Arial"/>
          <w:b/>
          <w:u w:val="single"/>
        </w:rPr>
        <w:t>at least 90% certain—</w:t>
      </w:r>
      <w:r w:rsidRPr="0018418E">
        <w:rPr>
          <w:rFonts w:cs="Arial"/>
          <w:b/>
          <w:highlight w:val="green"/>
          <w:u w:val="single"/>
        </w:rPr>
        <w:t>that humans are responsible</w:t>
      </w:r>
      <w:r w:rsidRPr="00F91C12">
        <w:rPr>
          <w:rFonts w:cs="Arial"/>
          <w:b/>
          <w:u w:val="single"/>
        </w:rPr>
        <w:t xml:space="preserve"> for most of the “unequivocal” increases in</w:t>
      </w:r>
      <w:r w:rsidRPr="00F91C12">
        <w:rPr>
          <w:rFonts w:cs="Arial"/>
          <w:sz w:val="16"/>
        </w:rPr>
        <w:t xml:space="preserve"> globally averaged </w:t>
      </w:r>
      <w:r w:rsidRPr="00F91C12">
        <w:rPr>
          <w:rFonts w:cs="Arial"/>
          <w:b/>
          <w:u w:val="single"/>
        </w:rPr>
        <w:t>temperatures</w:t>
      </w:r>
      <w:r w:rsidRPr="00F91C12">
        <w:rPr>
          <w:rFonts w:cs="Arial"/>
          <w:sz w:val="16"/>
        </w:rPr>
        <w:t xml:space="preserve"> of the previous fifty years.30</w:t>
      </w:r>
      <w:r w:rsidRPr="00F91C12">
        <w:rPr>
          <w:rFonts w:cs="Arial"/>
          <w:sz w:val="12"/>
        </w:rPr>
        <w:t>¶</w:t>
      </w:r>
      <w:r w:rsidRPr="00F91C12">
        <w:rPr>
          <w:rFonts w:cs="Arial"/>
          <w:sz w:val="16"/>
        </w:rPr>
        <w:t xml:space="preserve"> </w:t>
      </w:r>
      <w:r w:rsidRPr="00F91C12">
        <w:rPr>
          <w:rFonts w:cs="Arial"/>
          <w:b/>
          <w:u w:val="single"/>
        </w:rPr>
        <w:t>Yet</w:t>
      </w:r>
      <w:r w:rsidRPr="00F91C12">
        <w:rPr>
          <w:rFonts w:cs="Arial"/>
          <w:sz w:val="16"/>
        </w:rPr>
        <w:t xml:space="preserve"> in the twenty years since the UNFCCC, it also is unequivocal that GHG </w:t>
      </w:r>
      <w:r w:rsidRPr="00F91C12">
        <w:rPr>
          <w:rFonts w:cs="Arial"/>
          <w:b/>
          <w:u w:val="single"/>
        </w:rPr>
        <w:t>levels have not stabilized</w:t>
      </w:r>
      <w:r w:rsidRPr="00F91C12">
        <w:rPr>
          <w:rFonts w:cs="Arial"/>
          <w:sz w:val="16"/>
        </w:rPr>
        <w:t xml:space="preserve"> but continue to grow, ecosystems and food production have not been able to adapt, and our heavy reliance on fossil fuels perpetuates “dangerous anthropogenic interference with the climate system.”31 Equally unequivocal is that 2011 global temperatures were “the tenth highest on record and [were] higher than any previous year with a La Nina event, which [normally] has a relative cooling influence.”32 The warmest thirteen years of average global temperatures also “have all occurred in the [fifteen] years since 1997.”33 Global emissions of carbon dioxide also jumped 5.9% in 2010—500 million extra tons of carbon was pumped into the air—“the largest absolute jump in any year since the Industrial Revolution [began in 1750], and the largest percentage increase since 2003.”34</w:t>
      </w:r>
      <w:r w:rsidRPr="00F91C12">
        <w:rPr>
          <w:rFonts w:cs="Arial"/>
          <w:sz w:val="12"/>
        </w:rPr>
        <w:t>¶</w:t>
      </w:r>
      <w:r w:rsidRPr="00F91C12">
        <w:rPr>
          <w:rFonts w:cs="Arial"/>
          <w:sz w:val="16"/>
        </w:rPr>
        <w:t xml:space="preserve"> In </w:t>
      </w:r>
      <w:r w:rsidRPr="00F91C12">
        <w:rPr>
          <w:sz w:val="16"/>
        </w:rPr>
        <w:t>order to even have a fifty-fifty chance that the average global temperature will not rise more than 2°C 35 beyond the temperature of 1750,36 our cumulative emissions of CO2 after 1750 must not exceed one trillion tons. However, by mid-October 2012 we had already emitted over 561 billion tons, and at current rates, we will emit the trillionth ton in June 2043.</w:t>
      </w:r>
      <w:r w:rsidRPr="00F91C12">
        <w:rPr>
          <w:rFonts w:cs="Arial"/>
          <w:sz w:val="16"/>
        </w:rPr>
        <w:t xml:space="preserve">37 The consequence is that members of “the current generation are uniquely placed in human history: </w:t>
      </w:r>
      <w:r w:rsidRPr="00F91C12">
        <w:rPr>
          <w:rFonts w:cs="Arial"/>
          <w:b/>
          <w:u w:val="single"/>
        </w:rPr>
        <w:t>the choices we make now</w:t>
      </w:r>
      <w:r w:rsidRPr="00F91C12">
        <w:rPr>
          <w:rFonts w:cs="Arial"/>
          <w:sz w:val="16"/>
        </w:rPr>
        <w:t>—in the next 10–20 years—</w:t>
      </w:r>
      <w:r w:rsidRPr="00F91C12">
        <w:rPr>
          <w:rFonts w:cs="Arial"/>
          <w:b/>
          <w:u w:val="single"/>
        </w:rPr>
        <w:t xml:space="preserve">will alter the destiny of our species </w:t>
      </w:r>
      <w:r w:rsidRPr="00F91C12">
        <w:rPr>
          <w:rFonts w:cs="Arial"/>
          <w:sz w:val="16"/>
        </w:rPr>
        <w:t xml:space="preserve">(let alone every other species) </w:t>
      </w:r>
      <w:r w:rsidRPr="00F91C12">
        <w:rPr>
          <w:rFonts w:cs="Arial"/>
          <w:b/>
          <w:u w:val="single"/>
        </w:rPr>
        <w:t>unalterably</w:t>
      </w:r>
      <w:r w:rsidRPr="00F91C12">
        <w:rPr>
          <w:rFonts w:cs="Arial"/>
          <w:sz w:val="16"/>
        </w:rPr>
        <w:t>, and forever.”38 Unfortunately by the end of 2011, the more than 10,000 government and U.N. officials from all over the world attending the Durban climate change conference39 agreed that there is a “significant gap between the aggregate effect of Parties’ mitigation pledges in terms of global annual emissions of greenhouse gases by 2020 and aggregate emission pathways consistent with having a likely chance of holding the increase in global average temperature below 2°C or 1.5°C above pre-industrial levels.”40</w:t>
      </w:r>
      <w:r w:rsidRPr="00F91C12">
        <w:rPr>
          <w:rFonts w:cs="Arial"/>
          <w:sz w:val="12"/>
        </w:rPr>
        <w:t>¶</w:t>
      </w:r>
      <w:r w:rsidRPr="00F91C12">
        <w:rPr>
          <w:rFonts w:cs="Arial"/>
          <w:sz w:val="16"/>
        </w:rPr>
        <w:t xml:space="preserve"> What are </w:t>
      </w:r>
      <w:r w:rsidRPr="00F91C12">
        <w:rPr>
          <w:rFonts w:cs="Arial"/>
          <w:b/>
          <w:u w:val="single"/>
        </w:rPr>
        <w:t>some of the</w:t>
      </w:r>
      <w:r w:rsidRPr="00F91C12">
        <w:rPr>
          <w:rFonts w:cs="Arial"/>
          <w:sz w:val="16"/>
        </w:rPr>
        <w:t xml:space="preserve"> growing economic, public health, and environmental </w:t>
      </w:r>
      <w:r w:rsidRPr="00F91C12">
        <w:rPr>
          <w:rFonts w:cs="Arial"/>
          <w:b/>
          <w:u w:val="single"/>
        </w:rPr>
        <w:t>costs</w:t>
      </w:r>
      <w:r w:rsidRPr="00F91C12">
        <w:rPr>
          <w:rFonts w:cs="Arial"/>
          <w:sz w:val="16"/>
        </w:rPr>
        <w:t xml:space="preserve"> to our country proximately caused41 by our daily burning of fossil fuels? </w:t>
      </w:r>
      <w:r w:rsidRPr="0018418E">
        <w:rPr>
          <w:rFonts w:cs="Arial"/>
          <w:b/>
          <w:highlight w:val="green"/>
          <w:u w:val="single"/>
        </w:rPr>
        <w:t>The</w:t>
      </w:r>
      <w:r w:rsidRPr="00F91C12">
        <w:rPr>
          <w:rFonts w:cs="Arial"/>
          <w:sz w:val="16"/>
        </w:rPr>
        <w:t xml:space="preserve"> National Research Council (</w:t>
      </w:r>
      <w:r w:rsidRPr="0018418E">
        <w:rPr>
          <w:rFonts w:cs="Arial"/>
          <w:b/>
          <w:highlight w:val="green"/>
          <w:u w:val="single"/>
        </w:rPr>
        <w:t>NRC</w:t>
      </w:r>
      <w:r w:rsidRPr="00F91C12">
        <w:rPr>
          <w:rFonts w:cs="Arial"/>
          <w:sz w:val="16"/>
        </w:rPr>
        <w:t xml:space="preserve">) recently </w:t>
      </w:r>
      <w:r w:rsidRPr="0018418E">
        <w:rPr>
          <w:rFonts w:cs="Arial"/>
          <w:b/>
          <w:highlight w:val="green"/>
          <w:u w:val="single"/>
        </w:rPr>
        <w:t>analyzed the “hidden” costs</w:t>
      </w:r>
      <w:r w:rsidRPr="00F91C12">
        <w:rPr>
          <w:rFonts w:cs="Arial"/>
          <w:sz w:val="16"/>
        </w:rPr>
        <w:t xml:space="preserve"> </w:t>
      </w:r>
      <w:r w:rsidRPr="00F91C12">
        <w:rPr>
          <w:rFonts w:cs="Arial"/>
          <w:b/>
          <w:u w:val="single"/>
        </w:rPr>
        <w:t>of energy production</w:t>
      </w:r>
      <w:r w:rsidRPr="00F91C12">
        <w:rPr>
          <w:rFonts w:cs="Arial"/>
          <w:sz w:val="16"/>
        </w:rPr>
        <w:t xml:space="preserve"> and use not reflected in market prices of coal, oil, and other energy sources, or in the prices of electricity and gasoline produced from them.42 For the year 2005 alone, </w:t>
      </w:r>
      <w:r w:rsidRPr="0018418E">
        <w:rPr>
          <w:rFonts w:cs="Arial"/>
          <w:b/>
          <w:highlight w:val="green"/>
          <w:u w:val="single"/>
        </w:rPr>
        <w:t>the NRC estimated $120 billion of damages</w:t>
      </w:r>
      <w:r w:rsidRPr="00F91C12">
        <w:rPr>
          <w:rFonts w:cs="Arial"/>
          <w:sz w:val="16"/>
        </w:rPr>
        <w:t xml:space="preserve"> to the U.S. from fossil fuel energy production and use, reflecting primarily health damages from air pollution associated with electricity generation and motor vehicle transportation.43 Of that total, $62 billion was due to coal-fired electricity generation;44 $56 billion from ground transportation (oil-petroleum);45 and over $2.1 billion from electricity generation and heating with natural gas.46 The $120 billion figure did not include damages from climate change, harm to ecosystems and infrastructure, insurance costs, effects of some air pollutants, and risks to national security, which the NRC examined but did not specifically monetize.47 The NRC did, however, suggest that under some scenarios, climate damages from energy use could equal $120 billion.48 Thus, adding infrastructure and ecosystem damages, insurance costs, air pollutant costs, and fossil-fueled national security costs to reach a total of $240 billion, it becomes clear that </w:t>
      </w:r>
      <w:r w:rsidRPr="0018418E">
        <w:rPr>
          <w:rFonts w:cs="Arial"/>
          <w:b/>
          <w:highlight w:val="green"/>
          <w:u w:val="single"/>
        </w:rPr>
        <w:t>fossil consumption costs Americans almost $300 billion</w:t>
      </w:r>
      <w:r w:rsidRPr="00F91C12">
        <w:rPr>
          <w:rFonts w:cs="Arial"/>
          <w:b/>
          <w:u w:val="single"/>
        </w:rPr>
        <w:t xml:space="preserve"> each yea</w:t>
      </w:r>
      <w:r w:rsidRPr="00F91C12">
        <w:rPr>
          <w:rFonts w:cs="Arial"/>
          <w:sz w:val="16"/>
        </w:rPr>
        <w:t>r49—a “hidden” number likely to be larger in the future.</w:t>
      </w:r>
      <w:r w:rsidRPr="00F91C12">
        <w:rPr>
          <w:rFonts w:cs="Arial"/>
          <w:sz w:val="12"/>
        </w:rPr>
        <w:t>¶</w:t>
      </w:r>
      <w:r w:rsidRPr="00F91C12">
        <w:rPr>
          <w:rFonts w:cs="Arial"/>
          <w:sz w:val="16"/>
        </w:rPr>
        <w:t xml:space="preserve"> What does the future hold for a carbon-stressed world? </w:t>
      </w:r>
      <w:r w:rsidRPr="00F91C12">
        <w:rPr>
          <w:rFonts w:cs="Arial"/>
          <w:b/>
          <w:u w:val="single"/>
        </w:rPr>
        <w:t xml:space="preserve">Most scientific analyses </w:t>
      </w:r>
      <w:r w:rsidRPr="00F91C12">
        <w:rPr>
          <w:rFonts w:cs="Arial"/>
          <w:sz w:val="16"/>
        </w:rPr>
        <w:t xml:space="preserve">presently </w:t>
      </w:r>
      <w:r w:rsidRPr="00F91C12">
        <w:rPr>
          <w:rFonts w:cs="Arial"/>
          <w:b/>
          <w:u w:val="single"/>
        </w:rPr>
        <w:t xml:space="preserve">predict that </w:t>
      </w:r>
      <w:r w:rsidRPr="0018418E">
        <w:rPr>
          <w:rFonts w:cs="Arial"/>
          <w:b/>
          <w:highlight w:val="green"/>
          <w:u w:val="single"/>
        </w:rPr>
        <w:t>by 2050 the Earth will</w:t>
      </w:r>
      <w:r w:rsidRPr="00F91C12">
        <w:rPr>
          <w:rFonts w:cs="Arial"/>
          <w:b/>
          <w:u w:val="single"/>
        </w:rPr>
        <w:t xml:space="preserve"> </w:t>
      </w:r>
      <w:r w:rsidRPr="0018418E">
        <w:rPr>
          <w:rFonts w:cs="Arial"/>
          <w:b/>
          <w:highlight w:val="green"/>
          <w:u w:val="single"/>
        </w:rPr>
        <w:t>warm</w:t>
      </w:r>
      <w:r w:rsidRPr="00F91C12">
        <w:rPr>
          <w:rFonts w:cs="Arial"/>
          <w:sz w:val="16"/>
        </w:rPr>
        <w:t xml:space="preserve"> by 2–2.5°C due to the rising level of GHGs in the atmosphere; at the high-end of projections, the 2050 warming could exceed 4.5°C.50 But those increases are not consistent globally; rather, “[i]n all possible [predicted] outcomes, the warming over land would be roughly twice the global average, and the warming in the Arctic greater still.”51</w:t>
      </w:r>
      <w:r w:rsidRPr="00F91C12">
        <w:rPr>
          <w:rFonts w:cs="Arial"/>
          <w:sz w:val="12"/>
        </w:rPr>
        <w:t>¶</w:t>
      </w:r>
      <w:r w:rsidRPr="00F91C12">
        <w:rPr>
          <w:rFonts w:cs="Arial"/>
          <w:sz w:val="16"/>
        </w:rPr>
        <w:t xml:space="preserve"> For example, the NRC expects that </w:t>
      </w:r>
      <w:r w:rsidRPr="0018418E">
        <w:rPr>
          <w:rFonts w:cs="Arial"/>
          <w:b/>
          <w:highlight w:val="green"/>
          <w:u w:val="single"/>
        </w:rPr>
        <w:t>each degree</w:t>
      </w:r>
      <w:r w:rsidRPr="00F91C12">
        <w:rPr>
          <w:rFonts w:cs="Arial"/>
          <w:b/>
          <w:u w:val="single"/>
        </w:rPr>
        <w:t xml:space="preserve"> Celsius</w:t>
      </w:r>
      <w:r w:rsidRPr="00F91C12">
        <w:rPr>
          <w:rFonts w:cs="Arial"/>
          <w:sz w:val="16"/>
        </w:rPr>
        <w:t xml:space="preserve"> increase </w:t>
      </w:r>
      <w:r w:rsidRPr="0018418E">
        <w:rPr>
          <w:rFonts w:cs="Arial"/>
          <w:b/>
          <w:highlight w:val="green"/>
          <w:u w:val="single"/>
        </w:rPr>
        <w:t>will</w:t>
      </w:r>
      <w:r w:rsidRPr="00F91C12">
        <w:rPr>
          <w:rFonts w:cs="Arial"/>
          <w:b/>
          <w:u w:val="single"/>
        </w:rPr>
        <w:t xml:space="preserve"> </w:t>
      </w:r>
      <w:r w:rsidRPr="0018418E">
        <w:rPr>
          <w:rFonts w:cs="Arial"/>
          <w:b/>
          <w:highlight w:val="green"/>
          <w:u w:val="single"/>
        </w:rPr>
        <w:t>produce</w:t>
      </w:r>
      <w:r w:rsidRPr="0018418E">
        <w:rPr>
          <w:rFonts w:cs="Arial"/>
          <w:sz w:val="16"/>
          <w:highlight w:val="green"/>
        </w:rPr>
        <w:t xml:space="preserve"> </w:t>
      </w:r>
      <w:r w:rsidRPr="0018418E">
        <w:rPr>
          <w:rFonts w:cs="Arial"/>
          <w:sz w:val="16"/>
        </w:rPr>
        <w:t xml:space="preserve">double to quadruple the area burned by wildfires in the western United States, </w:t>
      </w:r>
      <w:r w:rsidRPr="0018418E">
        <w:rPr>
          <w:rFonts w:cs="Arial"/>
          <w:b/>
          <w:highlight w:val="green"/>
          <w:u w:val="single"/>
        </w:rPr>
        <w:t>a 5%–15% reduction in crop</w:t>
      </w:r>
      <w:r w:rsidRPr="00F91C12">
        <w:rPr>
          <w:rFonts w:cs="Arial"/>
          <w:b/>
          <w:u w:val="single"/>
        </w:rPr>
        <w:t xml:space="preserve"> </w:t>
      </w:r>
      <w:r w:rsidRPr="0018418E">
        <w:rPr>
          <w:rFonts w:cs="Arial"/>
          <w:b/>
          <w:highlight w:val="green"/>
          <w:u w:val="single"/>
        </w:rPr>
        <w:t>yields</w:t>
      </w:r>
      <w:r w:rsidRPr="0018418E">
        <w:rPr>
          <w:rFonts w:cs="Arial"/>
          <w:sz w:val="16"/>
          <w:highlight w:val="green"/>
        </w:rPr>
        <w:t>,</w:t>
      </w:r>
      <w:r w:rsidRPr="00F91C12">
        <w:rPr>
          <w:rFonts w:cs="Arial"/>
          <w:sz w:val="16"/>
        </w:rPr>
        <w:t xml:space="preserve"> </w:t>
      </w:r>
      <w:r w:rsidRPr="0018418E">
        <w:rPr>
          <w:rFonts w:cs="Arial"/>
          <w:b/>
          <w:highlight w:val="green"/>
          <w:u w:val="single"/>
        </w:rPr>
        <w:t>more destructive power from hurricane</w:t>
      </w:r>
      <w:r w:rsidRPr="0018418E">
        <w:rPr>
          <w:rFonts w:cs="Arial"/>
          <w:sz w:val="16"/>
          <w:highlight w:val="green"/>
        </w:rPr>
        <w:t>s</w:t>
      </w:r>
      <w:r w:rsidRPr="00F91C12">
        <w:rPr>
          <w:rFonts w:cs="Arial"/>
          <w:sz w:val="16"/>
        </w:rPr>
        <w:t xml:space="preserve">, greater risk of very hot summers, and </w:t>
      </w:r>
      <w:r w:rsidRPr="0018418E">
        <w:rPr>
          <w:rFonts w:cs="Arial"/>
          <w:b/>
          <w:highlight w:val="green"/>
          <w:u w:val="single"/>
        </w:rPr>
        <w:t>more changes in precipitation</w:t>
      </w:r>
      <w:r w:rsidRPr="00F91C12">
        <w:rPr>
          <w:rFonts w:cs="Arial"/>
          <w:b/>
          <w:u w:val="single"/>
        </w:rPr>
        <w:t xml:space="preserve"> frequency and amounts</w:t>
      </w:r>
      <w:r w:rsidRPr="00F91C12">
        <w:rPr>
          <w:rFonts w:cs="Arial"/>
          <w:sz w:val="16"/>
        </w:rPr>
        <w:t xml:space="preserve">.52 Globally, a summary of studies predicts that </w:t>
      </w:r>
      <w:r w:rsidRPr="00F91C12">
        <w:rPr>
          <w:rFonts w:cs="Arial"/>
          <w:b/>
          <w:u w:val="single"/>
        </w:rPr>
        <w:t xml:space="preserve">at </w:t>
      </w:r>
      <w:r w:rsidRPr="0018418E">
        <w:rPr>
          <w:rFonts w:cs="Arial"/>
          <w:b/>
          <w:highlight w:val="green"/>
          <w:u w:val="single"/>
        </w:rPr>
        <w:t>a</w:t>
      </w:r>
      <w:r w:rsidRPr="00F91C12">
        <w:rPr>
          <w:rFonts w:cs="Arial"/>
          <w:b/>
          <w:u w:val="single"/>
        </w:rPr>
        <w:t xml:space="preserve"> 1°C global average temperature </w:t>
      </w:r>
      <w:r w:rsidRPr="0018418E">
        <w:rPr>
          <w:rFonts w:cs="Arial"/>
          <w:b/>
          <w:highlight w:val="green"/>
          <w:u w:val="single"/>
        </w:rPr>
        <w:t>rise would reduce Arctic sea ice</w:t>
      </w:r>
      <w:r w:rsidRPr="00F91C12">
        <w:rPr>
          <w:rFonts w:cs="Arial"/>
          <w:b/>
          <w:u w:val="single"/>
        </w:rPr>
        <w:t xml:space="preserve"> </w:t>
      </w:r>
      <w:r w:rsidRPr="00F91C12">
        <w:rPr>
          <w:rFonts w:cs="Arial"/>
          <w:sz w:val="16"/>
        </w:rPr>
        <w:t xml:space="preserve">by an annual average of 15% and by 25% in the month of September;53 at 2°C Europe suffers greater heat waves, the Greenland Ice Sheet significantly melts, and many land and marine species are driven to extinction;54 at 3°C </w:t>
      </w:r>
      <w:r w:rsidRPr="0018418E">
        <w:rPr>
          <w:rFonts w:cs="Arial"/>
          <w:b/>
          <w:highlight w:val="green"/>
          <w:u w:val="single"/>
        </w:rPr>
        <w:t>the Amazon suffers</w:t>
      </w:r>
      <w:r w:rsidRPr="00F91C12">
        <w:rPr>
          <w:rFonts w:cs="Arial"/>
          <w:sz w:val="16"/>
        </w:rPr>
        <w:t xml:space="preserve"> severe drought and resultant </w:t>
      </w:r>
      <w:r w:rsidRPr="0018418E">
        <w:rPr>
          <w:rFonts w:cs="Arial"/>
          <w:b/>
          <w:highlight w:val="green"/>
          <w:u w:val="single"/>
        </w:rPr>
        <w:t>firestorms</w:t>
      </w:r>
      <w:r w:rsidRPr="0018418E">
        <w:rPr>
          <w:rFonts w:cs="Arial"/>
          <w:sz w:val="16"/>
          <w:highlight w:val="green"/>
        </w:rPr>
        <w:t xml:space="preserve"> that </w:t>
      </w:r>
      <w:r w:rsidRPr="0018418E">
        <w:rPr>
          <w:rFonts w:cs="Arial"/>
          <w:b/>
          <w:highlight w:val="green"/>
          <w:u w:val="single"/>
        </w:rPr>
        <w:t>will release significantly more carbon</w:t>
      </w:r>
      <w:r w:rsidRPr="00F91C12">
        <w:rPr>
          <w:rFonts w:cs="Arial"/>
          <w:sz w:val="16"/>
        </w:rPr>
        <w:t xml:space="preserve"> into the atmosphere;55 at 4°C hundreds of billions of tons of carbon in permafrost melts, </w:t>
      </w:r>
      <w:r w:rsidRPr="00F91C12">
        <w:rPr>
          <w:rFonts w:cs="Arial"/>
          <w:b/>
          <w:u w:val="single"/>
        </w:rPr>
        <w:t>releasing methane in immense quantities</w:t>
      </w:r>
      <w:r w:rsidRPr="00F91C12">
        <w:rPr>
          <w:rFonts w:cs="Arial"/>
          <w:sz w:val="16"/>
        </w:rPr>
        <w:t>, while the Arctic Ocean ice cap disappears and Europe suffers greater droughts.56</w:t>
      </w:r>
      <w:r w:rsidRPr="00F91C12">
        <w:rPr>
          <w:rFonts w:cs="Arial"/>
          <w:sz w:val="12"/>
        </w:rPr>
        <w:t>¶</w:t>
      </w:r>
      <w:r w:rsidRPr="00F91C12">
        <w:rPr>
          <w:rFonts w:cs="Arial"/>
          <w:sz w:val="16"/>
        </w:rPr>
        <w:t xml:space="preserve"> To presently assess what a 5°C rise will mean, we must look back into geological time</w:t>
      </w:r>
      <w:r w:rsidRPr="00F91C12">
        <w:rPr>
          <w:rFonts w:cs="Arial"/>
          <w:b/>
          <w:u w:val="single"/>
        </w:rPr>
        <w:t>, 55 million years ago,</w:t>
      </w:r>
      <w:r w:rsidRPr="00F91C12">
        <w:rPr>
          <w:rFonts w:cs="Arial"/>
          <w:sz w:val="16"/>
        </w:rPr>
        <w:t xml:space="preserve"> when </w:t>
      </w:r>
      <w:r w:rsidRPr="00F91C12">
        <w:rPr>
          <w:rFonts w:cs="Arial"/>
          <w:b/>
          <w:u w:val="single"/>
        </w:rPr>
        <w:t>the Earth abruptly experienced dramatic</w:t>
      </w:r>
      <w:r w:rsidRPr="00F91C12">
        <w:rPr>
          <w:rFonts w:cs="Arial"/>
          <w:sz w:val="16"/>
        </w:rPr>
        <w:t xml:space="preserve"> global </w:t>
      </w:r>
      <w:r w:rsidRPr="00F91C12">
        <w:rPr>
          <w:rFonts w:cs="Arial"/>
          <w:b/>
          <w:u w:val="single"/>
        </w:rPr>
        <w:t>warming</w:t>
      </w:r>
      <w:r w:rsidRPr="00F91C12">
        <w:rPr>
          <w:rFonts w:cs="Arial"/>
          <w:sz w:val="16"/>
        </w:rPr>
        <w:t xml:space="preserve"> </w:t>
      </w:r>
      <w:r w:rsidRPr="00F91C12">
        <w:rPr>
          <w:rFonts w:cs="Arial"/>
          <w:b/>
          <w:u w:val="single"/>
        </w:rPr>
        <w:t>due to the release of methane hydrates</w:t>
      </w:r>
      <w:r w:rsidRPr="00F91C12">
        <w:rPr>
          <w:rFonts w:cs="Arial"/>
          <w:sz w:val="16"/>
        </w:rPr>
        <w:t xml:space="preserve">—a substance presently found on subsea continental shelves.57 Fossils demonstrate that crocodiles were in the Canadian high Arctic along with rain forests of dawn redwood, and the Arctic Ocean saw water temperatures of 20°C within 200 km of the North Pole itself.58 And </w:t>
      </w:r>
      <w:r w:rsidRPr="00F91C12">
        <w:rPr>
          <w:rFonts w:cs="Arial"/>
          <w:b/>
          <w:u w:val="single"/>
        </w:rPr>
        <w:t xml:space="preserve">a 6°C average rise </w:t>
      </w:r>
      <w:r w:rsidRPr="00F91C12">
        <w:rPr>
          <w:rFonts w:cs="Arial"/>
          <w:sz w:val="16"/>
        </w:rPr>
        <w:t>takes us even further back—to the end of the Permian period, 251 million years ago—</w:t>
      </w:r>
      <w:r w:rsidRPr="00F91C12">
        <w:rPr>
          <w:rFonts w:cs="Arial"/>
          <w:b/>
          <w:u w:val="single"/>
        </w:rPr>
        <w:t>when up to 95% of species relatively abruptly became extinct</w:t>
      </w:r>
      <w:r w:rsidRPr="00F91C12">
        <w:rPr>
          <w:rFonts w:cs="Arial"/>
          <w:sz w:val="16"/>
        </w:rPr>
        <w:t xml:space="preserve">.59 This </w:t>
      </w:r>
      <w:r w:rsidRPr="00F91C12">
        <w:rPr>
          <w:rFonts w:cs="Arial"/>
          <w:b/>
          <w:u w:val="single"/>
        </w:rPr>
        <w:t>may sound extreme</w:t>
      </w:r>
      <w:r w:rsidRPr="00F91C12">
        <w:rPr>
          <w:rFonts w:cs="Arial"/>
          <w:sz w:val="16"/>
        </w:rPr>
        <w:t xml:space="preserve">, but </w:t>
      </w:r>
      <w:r w:rsidRPr="00F91C12">
        <w:rPr>
          <w:rFonts w:cs="Arial"/>
          <w:b/>
          <w:u w:val="single"/>
        </w:rPr>
        <w:t>the I</w:t>
      </w:r>
      <w:r w:rsidRPr="00F91C12">
        <w:rPr>
          <w:rFonts w:cs="Arial"/>
          <w:sz w:val="16"/>
        </w:rPr>
        <w:t xml:space="preserve">nternational </w:t>
      </w:r>
      <w:r w:rsidRPr="00F91C12">
        <w:rPr>
          <w:rFonts w:cs="Arial"/>
          <w:b/>
          <w:u w:val="single"/>
        </w:rPr>
        <w:t>E</w:t>
      </w:r>
      <w:r w:rsidRPr="00F91C12">
        <w:rPr>
          <w:rFonts w:cs="Arial"/>
          <w:sz w:val="16"/>
        </w:rPr>
        <w:t xml:space="preserve">nergy </w:t>
      </w:r>
      <w:r w:rsidRPr="00F91C12">
        <w:rPr>
          <w:rFonts w:cs="Arial"/>
          <w:b/>
          <w:u w:val="single"/>
        </w:rPr>
        <w:t>A</w:t>
      </w:r>
      <w:r w:rsidRPr="00F91C12">
        <w:rPr>
          <w:rFonts w:cs="Arial"/>
          <w:sz w:val="16"/>
        </w:rPr>
        <w:t xml:space="preserve">gency </w:t>
      </w:r>
      <w:r w:rsidRPr="00F91C12">
        <w:rPr>
          <w:rFonts w:cs="Arial"/>
          <w:b/>
          <w:u w:val="single"/>
        </w:rPr>
        <w:t>warned</w:t>
      </w:r>
      <w:r w:rsidRPr="00F91C12">
        <w:rPr>
          <w:rFonts w:cs="Arial"/>
          <w:sz w:val="16"/>
        </w:rPr>
        <w:t xml:space="preserve"> this year </w:t>
      </w:r>
      <w:r w:rsidRPr="00F91C12">
        <w:rPr>
          <w:rFonts w:cs="Arial"/>
          <w:b/>
          <w:u w:val="single"/>
        </w:rPr>
        <w:t xml:space="preserve">that </w:t>
      </w:r>
      <w:r w:rsidRPr="0018418E">
        <w:rPr>
          <w:rFonts w:cs="Arial"/>
          <w:b/>
          <w:highlight w:val="green"/>
          <w:u w:val="single"/>
        </w:rPr>
        <w:t>the 6°C mark is in reach by 2050 at current rates</w:t>
      </w:r>
      <w:r w:rsidRPr="00F91C12">
        <w:rPr>
          <w:rFonts w:cs="Arial"/>
          <w:sz w:val="16"/>
        </w:rPr>
        <w:t xml:space="preserve"> of fossil fuel usage.60 However, even given the severity of these forecasts, many still question the extent to which our climate is changing,61 and thus reject moving away from our largely fossil-fueled electricity, transportation, and heating sources. Therefore, in this next subsection I provide the latest scientific data documenting specific climate impacts to multiple parts of the U.S. and global daily lives, and the costly consequences that establish the urgency for undertaking the major regulatory reforms I recommend in Part IV of this Article.</w:t>
      </w:r>
      <w:r w:rsidRPr="00F91C12">
        <w:rPr>
          <w:rFonts w:cs="Arial"/>
          <w:sz w:val="12"/>
        </w:rPr>
        <w:t>¶</w:t>
      </w:r>
      <w:r w:rsidRPr="00F91C12">
        <w:rPr>
          <w:rFonts w:cs="Arial"/>
          <w:sz w:val="16"/>
        </w:rPr>
        <w:t xml:space="preserve"> B. Specific Climate Threats and Consequences</w:t>
      </w:r>
      <w:r w:rsidRPr="00F91C12">
        <w:rPr>
          <w:rFonts w:cs="Arial"/>
          <w:sz w:val="12"/>
        </w:rPr>
        <w:t>¶</w:t>
      </w:r>
      <w:r w:rsidRPr="00F91C12">
        <w:rPr>
          <w:rFonts w:cs="Arial"/>
          <w:sz w:val="16"/>
        </w:rPr>
        <w:t xml:space="preserve"> 1. When Weather Extremes Increase</w:t>
      </w:r>
      <w:r w:rsidRPr="00F91C12">
        <w:rPr>
          <w:rFonts w:cs="Arial"/>
          <w:sz w:val="12"/>
        </w:rPr>
        <w:t>¶</w:t>
      </w:r>
      <w:r w:rsidRPr="00F91C12">
        <w:rPr>
          <w:rFonts w:cs="Arial"/>
          <w:sz w:val="16"/>
        </w:rPr>
        <w:t xml:space="preserve"> A 2011 IPCC Special Report predicted that:</w:t>
      </w:r>
      <w:r w:rsidRPr="00F91C12">
        <w:rPr>
          <w:rFonts w:cs="Arial"/>
          <w:sz w:val="12"/>
        </w:rPr>
        <w:t>¶</w:t>
      </w:r>
      <w:r w:rsidRPr="00F91C12">
        <w:rPr>
          <w:rFonts w:cs="Arial"/>
          <w:sz w:val="16"/>
        </w:rPr>
        <w:t xml:space="preserve"> </w:t>
      </w:r>
      <w:r w:rsidRPr="00F91C12">
        <w:rPr>
          <w:rFonts w:cs="Arial"/>
          <w:b/>
          <w:u w:val="single"/>
        </w:rPr>
        <w:t>It is virtually certain</w:t>
      </w:r>
      <w:r w:rsidRPr="00F91C12">
        <w:rPr>
          <w:rFonts w:cs="Arial"/>
          <w:sz w:val="16"/>
        </w:rPr>
        <w:t xml:space="preserve"> [99–100% probability] </w:t>
      </w:r>
      <w:r w:rsidRPr="00F91C12">
        <w:rPr>
          <w:rFonts w:cs="Arial"/>
          <w:b/>
          <w:u w:val="single"/>
        </w:rPr>
        <w:t>that increases in the</w:t>
      </w:r>
      <w:r w:rsidRPr="00F91C12">
        <w:rPr>
          <w:rFonts w:cs="Arial"/>
          <w:sz w:val="16"/>
        </w:rPr>
        <w:t xml:space="preserve"> frequency of warm </w:t>
      </w:r>
      <w:r w:rsidRPr="00F91C12">
        <w:rPr>
          <w:rFonts w:cs="Arial"/>
          <w:b/>
          <w:u w:val="single"/>
        </w:rPr>
        <w:t>daily temperature extremes</w:t>
      </w:r>
      <w:r w:rsidRPr="00F91C12">
        <w:rPr>
          <w:rFonts w:cs="Arial"/>
          <w:sz w:val="16"/>
        </w:rPr>
        <w:t xml:space="preserve"> and decreases in cold extremes </w:t>
      </w:r>
      <w:r w:rsidRPr="00F91C12">
        <w:rPr>
          <w:rFonts w:cs="Arial"/>
          <w:b/>
          <w:u w:val="single"/>
        </w:rPr>
        <w:t>will occur throughout the 21st century on a global scale</w:t>
      </w:r>
      <w:r w:rsidRPr="00F91C12">
        <w:rPr>
          <w:rFonts w:cs="Arial"/>
          <w:sz w:val="16"/>
        </w:rPr>
        <w:t>. It is very likely [90–100% probability] that heat waves will increase in length, frequency, and/or intensity over most land areas. . . . It is very likely that average sea level rise will contribute to upward trends in extreme sea levels in extreme coastal high water levels.62</w:t>
      </w:r>
      <w:r w:rsidRPr="00F91C12">
        <w:rPr>
          <w:rFonts w:cs="Arial"/>
          <w:sz w:val="12"/>
        </w:rPr>
        <w:t>¶</w:t>
      </w:r>
      <w:r w:rsidRPr="00F91C12">
        <w:rPr>
          <w:rFonts w:cs="Arial"/>
          <w:sz w:val="16"/>
        </w:rPr>
        <w:t xml:space="preserve"> Similarly, a House of Representatives committee report (ACESA Report) found that “[t]here is a broad scientific consensus that the United States is vulnerable to weather hazards that will be exacerbated by climate change.”63 It also found that the “cost of damages from weather disasters has increased markedly from the 1980s, rising to more than 100 billion dollars in 2007. In addition to a rise in total cost, the frequency of weather disasters costing more than one billion dollars has increased.”64 In 2011, the U.S. faced the most billion-dollar climate disasters ever, with fourteen distinct disasters alone costing at least $54 billion to our economy.65 In the first six months of 2012 in the U.S., there were more than 40,000 hot temperature records, horrendous wildfires, major droughts, oppressive heat waves, major flooding, and a powerful derecho wind storm, followed in August by Hurricane Isaac ($2 billion damages), and in October by Hurricane Sandy ($50 billion damages).66</w:t>
      </w:r>
      <w:r w:rsidRPr="00F91C12">
        <w:rPr>
          <w:rFonts w:cs="Arial"/>
          <w:sz w:val="12"/>
        </w:rPr>
        <w:t>¶</w:t>
      </w:r>
      <w:r w:rsidRPr="00F91C12">
        <w:rPr>
          <w:rFonts w:cs="Arial"/>
          <w:sz w:val="16"/>
        </w:rPr>
        <w:t xml:space="preserve"> </w:t>
      </w:r>
      <w:r w:rsidRPr="0018418E">
        <w:rPr>
          <w:rFonts w:cs="Arial"/>
          <w:b/>
          <w:highlight w:val="green"/>
          <w:u w:val="single"/>
        </w:rPr>
        <w:t>The IPCC</w:t>
      </w:r>
      <w:r w:rsidRPr="00F91C12">
        <w:rPr>
          <w:rFonts w:cs="Arial"/>
          <w:sz w:val="16"/>
        </w:rPr>
        <w:t xml:space="preserve"> Synthesis </w:t>
      </w:r>
      <w:r w:rsidRPr="0018418E">
        <w:rPr>
          <w:rFonts w:cs="Arial"/>
          <w:b/>
          <w:highlight w:val="green"/>
          <w:u w:val="single"/>
        </w:rPr>
        <w:t>identified impacts</w:t>
      </w:r>
      <w:r w:rsidRPr="00F91C12">
        <w:rPr>
          <w:rFonts w:cs="Arial"/>
          <w:b/>
          <w:u w:val="single"/>
        </w:rPr>
        <w:t xml:space="preserve"> from growing weather hazards</w:t>
      </w:r>
      <w:r w:rsidRPr="00F91C12">
        <w:rPr>
          <w:rFonts w:cs="Arial"/>
          <w:sz w:val="16"/>
        </w:rPr>
        <w:t xml:space="preserve"> </w:t>
      </w:r>
      <w:r w:rsidRPr="00F91C12">
        <w:rPr>
          <w:rFonts w:cs="Arial"/>
          <w:b/>
          <w:u w:val="single"/>
        </w:rPr>
        <w:t xml:space="preserve">upon public health </w:t>
      </w:r>
      <w:r w:rsidRPr="0018418E">
        <w:rPr>
          <w:rFonts w:cs="Arial"/>
          <w:b/>
          <w:highlight w:val="green"/>
          <w:u w:val="single"/>
        </w:rPr>
        <w:t>to include</w:t>
      </w:r>
      <w:r w:rsidRPr="00F91C12">
        <w:rPr>
          <w:rFonts w:cs="Arial"/>
          <w:b/>
          <w:u w:val="single"/>
        </w:rPr>
        <w:t xml:space="preserve">: </w:t>
      </w:r>
      <w:r w:rsidRPr="00F91C12">
        <w:rPr>
          <w:rFonts w:cs="Arial"/>
          <w:sz w:val="16"/>
        </w:rPr>
        <w:t xml:space="preserve">more frequent and more intense heat waves; more people suffering </w:t>
      </w:r>
      <w:r w:rsidRPr="0018418E">
        <w:rPr>
          <w:rFonts w:cs="Arial"/>
          <w:b/>
          <w:highlight w:val="green"/>
          <w:u w:val="single"/>
        </w:rPr>
        <w:t>death, disease, and injury</w:t>
      </w:r>
      <w:r w:rsidRPr="00F91C12">
        <w:rPr>
          <w:rFonts w:cs="Arial"/>
          <w:b/>
          <w:u w:val="single"/>
        </w:rPr>
        <w:t xml:space="preserve"> from floods, storms, fires, and droughts</w:t>
      </w:r>
      <w:r w:rsidRPr="00F91C12">
        <w:rPr>
          <w:rFonts w:cs="Arial"/>
          <w:sz w:val="16"/>
        </w:rPr>
        <w:t xml:space="preserve">; increased cardio-respiratory morbidity and mortality associated with ground-level ozone pollution; </w:t>
      </w:r>
      <w:r w:rsidRPr="0018418E">
        <w:rPr>
          <w:rFonts w:cs="Arial"/>
          <w:b/>
          <w:highlight w:val="green"/>
          <w:u w:val="single"/>
        </w:rPr>
        <w:t>changes in the range of</w:t>
      </w:r>
      <w:r w:rsidRPr="00F91C12">
        <w:rPr>
          <w:rFonts w:cs="Arial"/>
          <w:sz w:val="16"/>
        </w:rPr>
        <w:t xml:space="preserve"> some </w:t>
      </w:r>
      <w:r w:rsidRPr="0018418E">
        <w:rPr>
          <w:rFonts w:cs="Arial"/>
          <w:b/>
          <w:highlight w:val="green"/>
          <w:u w:val="single"/>
        </w:rPr>
        <w:t>infectious disease</w:t>
      </w:r>
      <w:r w:rsidRPr="0018418E">
        <w:rPr>
          <w:rFonts w:cs="Arial"/>
          <w:sz w:val="16"/>
          <w:highlight w:val="green"/>
        </w:rPr>
        <w:t xml:space="preserve"> </w:t>
      </w:r>
      <w:r w:rsidRPr="0018418E">
        <w:rPr>
          <w:rFonts w:cs="Arial"/>
          <w:b/>
          <w:highlight w:val="green"/>
          <w:u w:val="single"/>
        </w:rPr>
        <w:t>carriers</w:t>
      </w:r>
      <w:r w:rsidRPr="00F91C12">
        <w:rPr>
          <w:rFonts w:cs="Arial"/>
          <w:sz w:val="16"/>
        </w:rPr>
        <w:t xml:space="preserve"> spreading, for example, malaria and the West Nile virus; and increased malnutrition and consequent disorders.67 The NRC Hidden Costs of Energy report’s damage assessment concluded that the vast majority of the $120 billion per year were based on health damages,68 including an additional 10,000–20,000 deaths per year.69 By 2050, cumulative additional heat-related deaths from unabated climate change are predicted to be roughly 33,000 in the forty largest U.S. cities, with more than 150,000 additional deaths by 2100.70</w:t>
      </w:r>
      <w:r w:rsidRPr="00F91C12">
        <w:rPr>
          <w:rFonts w:cs="Arial"/>
          <w:sz w:val="12"/>
        </w:rPr>
        <w:t>¶</w:t>
      </w:r>
      <w:r w:rsidRPr="00F91C12">
        <w:rPr>
          <w:rFonts w:cs="Arial"/>
          <w:sz w:val="16"/>
        </w:rPr>
        <w:t xml:space="preserve"> Weather extremes also threaten our </w:t>
      </w:r>
      <w:r w:rsidRPr="0018418E">
        <w:rPr>
          <w:rFonts w:cs="Arial"/>
          <w:b/>
          <w:highlight w:val="green"/>
          <w:u w:val="single"/>
        </w:rPr>
        <w:t>national security</w:t>
      </w:r>
      <w:r w:rsidRPr="0018418E">
        <w:rPr>
          <w:rFonts w:cs="Arial"/>
          <w:sz w:val="16"/>
          <w:highlight w:val="green"/>
        </w:rPr>
        <w:t>,</w:t>
      </w:r>
      <w:r w:rsidRPr="00F91C12">
        <w:rPr>
          <w:rFonts w:cs="Arial"/>
          <w:sz w:val="16"/>
        </w:rPr>
        <w:t xml:space="preserve"> which </w:t>
      </w:r>
      <w:r w:rsidRPr="00F91C12">
        <w:rPr>
          <w:rFonts w:cs="Arial"/>
          <w:b/>
          <w:u w:val="single"/>
        </w:rPr>
        <w:t>is premised on stability</w:t>
      </w:r>
      <w:r w:rsidRPr="00F91C12">
        <w:rPr>
          <w:rFonts w:cs="Arial"/>
          <w:sz w:val="16"/>
        </w:rPr>
        <w:t xml:space="preserve">. In 2007, </w:t>
      </w:r>
      <w:r w:rsidRPr="0018418E">
        <w:rPr>
          <w:rFonts w:cs="Arial"/>
          <w:b/>
          <w:highlight w:val="green"/>
          <w:u w:val="single"/>
        </w:rPr>
        <w:t>the CNA</w:t>
      </w:r>
      <w:r w:rsidRPr="00F91C12">
        <w:rPr>
          <w:rFonts w:cs="Arial"/>
          <w:sz w:val="16"/>
        </w:rPr>
        <w:t xml:space="preserve"> Corporation’s report National Security and the Threat of Climate Change </w:t>
      </w:r>
      <w:r w:rsidRPr="0018418E">
        <w:rPr>
          <w:rFonts w:cs="Arial"/>
          <w:b/>
          <w:highlight w:val="green"/>
          <w:u w:val="single"/>
        </w:rPr>
        <w:t>described climate change as a “threat multiplier for instability</w:t>
      </w:r>
      <w:r w:rsidRPr="00F91C12">
        <w:rPr>
          <w:rFonts w:cs="Arial"/>
          <w:sz w:val="16"/>
        </w:rPr>
        <w:t>” and warned that:</w:t>
      </w:r>
      <w:r w:rsidRPr="00F91C12">
        <w:rPr>
          <w:rFonts w:cs="Arial"/>
          <w:sz w:val="12"/>
        </w:rPr>
        <w:t>¶</w:t>
      </w:r>
      <w:r w:rsidRPr="00F91C12">
        <w:rPr>
          <w:rFonts w:cs="Arial"/>
          <w:sz w:val="16"/>
        </w:rPr>
        <w:t xml:space="preserve"> Projected climate change poses a serious threat to America’s national security. </w:t>
      </w:r>
      <w:r w:rsidRPr="00F91C12">
        <w:rPr>
          <w:rFonts w:cs="Arial"/>
          <w:b/>
          <w:u w:val="single"/>
        </w:rPr>
        <w:t>The predicted effects</w:t>
      </w:r>
      <w:r w:rsidRPr="00F91C12">
        <w:rPr>
          <w:rFonts w:cs="Arial"/>
          <w:sz w:val="16"/>
        </w:rPr>
        <w:t xml:space="preserve"> of climate change over the coming decades include extreme weather events, drought, flooding, sea level rise, retreating glaciers, habitat shifts, and the increased spread of life-threatening diseases. These conditions </w:t>
      </w:r>
      <w:r w:rsidRPr="00F91C12">
        <w:rPr>
          <w:rFonts w:cs="Arial"/>
          <w:b/>
          <w:u w:val="single"/>
        </w:rPr>
        <w:t xml:space="preserve">have the potential to disrupt </w:t>
      </w:r>
      <w:r w:rsidRPr="00F91C12">
        <w:rPr>
          <w:rFonts w:cs="Arial"/>
          <w:sz w:val="16"/>
        </w:rPr>
        <w:t xml:space="preserve">our way of </w:t>
      </w:r>
      <w:r w:rsidRPr="00F91C12">
        <w:rPr>
          <w:rFonts w:cs="Arial"/>
          <w:b/>
          <w:u w:val="single"/>
        </w:rPr>
        <w:t>life and</w:t>
      </w:r>
      <w:r w:rsidRPr="00F91C12">
        <w:rPr>
          <w:rFonts w:cs="Arial"/>
          <w:sz w:val="16"/>
        </w:rPr>
        <w:t xml:space="preserve"> to </w:t>
      </w:r>
      <w:r w:rsidRPr="00F91C12">
        <w:rPr>
          <w:rFonts w:cs="Arial"/>
          <w:b/>
          <w:u w:val="single"/>
        </w:rPr>
        <w:t>force changes in the way we keep ourselves safe and secure.</w:t>
      </w:r>
      <w:r w:rsidRPr="00F91C12">
        <w:rPr>
          <w:rFonts w:cs="Arial"/>
          <w:sz w:val="16"/>
        </w:rPr>
        <w:t>71</w:t>
      </w:r>
      <w:r w:rsidRPr="00F91C12">
        <w:rPr>
          <w:rFonts w:cs="Arial"/>
          <w:sz w:val="12"/>
        </w:rPr>
        <w:t>¶</w:t>
      </w:r>
      <w:r w:rsidRPr="00F91C12">
        <w:rPr>
          <w:rFonts w:cs="Arial"/>
          <w:sz w:val="16"/>
        </w:rPr>
        <w:t xml:space="preserve"> The following year, in the first ever U.S. government analysis of climate change security threats, </w:t>
      </w:r>
      <w:r w:rsidRPr="00F91C12">
        <w:rPr>
          <w:rFonts w:cs="Arial"/>
          <w:b/>
          <w:u w:val="single"/>
        </w:rPr>
        <w:t>the National Intelligence Council issued an</w:t>
      </w:r>
      <w:r w:rsidRPr="00F91C12">
        <w:rPr>
          <w:rFonts w:cs="Arial"/>
          <w:sz w:val="16"/>
        </w:rPr>
        <w:t xml:space="preserve"> </w:t>
      </w:r>
      <w:r w:rsidRPr="00F91C12">
        <w:rPr>
          <w:rFonts w:cs="Arial"/>
          <w:b/>
          <w:u w:val="single"/>
        </w:rPr>
        <w:t>assessment warning</w:t>
      </w:r>
      <w:r w:rsidRPr="00F91C12">
        <w:rPr>
          <w:rFonts w:cs="Arial"/>
          <w:sz w:val="16"/>
        </w:rPr>
        <w:t xml:space="preserve">, in part, that climate </w:t>
      </w:r>
      <w:r w:rsidRPr="0018418E">
        <w:rPr>
          <w:rFonts w:cs="Arial"/>
          <w:b/>
          <w:highlight w:val="green"/>
          <w:u w:val="single"/>
        </w:rPr>
        <w:t>change could</w:t>
      </w:r>
      <w:r w:rsidRPr="00F91C12">
        <w:rPr>
          <w:rFonts w:cs="Arial"/>
          <w:sz w:val="16"/>
        </w:rPr>
        <w:t xml:space="preserve"> threaten U.S. security by </w:t>
      </w:r>
      <w:r w:rsidRPr="0018418E">
        <w:rPr>
          <w:rFonts w:cs="Arial"/>
          <w:b/>
          <w:highlight w:val="green"/>
          <w:u w:val="single"/>
        </w:rPr>
        <w:t>lead</w:t>
      </w:r>
      <w:r w:rsidRPr="00F91C12">
        <w:rPr>
          <w:rFonts w:cs="Arial"/>
          <w:sz w:val="16"/>
        </w:rPr>
        <w:t xml:space="preserve">ing </w:t>
      </w:r>
      <w:r w:rsidRPr="0018418E">
        <w:rPr>
          <w:rFonts w:cs="Arial"/>
          <w:b/>
          <w:highlight w:val="green"/>
          <w:u w:val="single"/>
        </w:rPr>
        <w:t>to political instability</w:t>
      </w:r>
      <w:r w:rsidRPr="00F91C12">
        <w:rPr>
          <w:rFonts w:cs="Arial"/>
          <w:sz w:val="16"/>
        </w:rPr>
        <w:t xml:space="preserve">, mass movements of </w:t>
      </w:r>
      <w:r w:rsidRPr="0018418E">
        <w:rPr>
          <w:rFonts w:cs="Arial"/>
          <w:b/>
          <w:highlight w:val="green"/>
          <w:u w:val="single"/>
        </w:rPr>
        <w:t>refugees</w:t>
      </w:r>
      <w:r w:rsidRPr="0018418E">
        <w:rPr>
          <w:rFonts w:cs="Arial"/>
          <w:sz w:val="16"/>
          <w:highlight w:val="green"/>
        </w:rPr>
        <w:t xml:space="preserve">, </w:t>
      </w:r>
      <w:r w:rsidRPr="0018418E">
        <w:rPr>
          <w:rFonts w:cs="Arial"/>
          <w:b/>
          <w:highlight w:val="green"/>
          <w:u w:val="single"/>
        </w:rPr>
        <w:t>terrorism, and conflicts over water and other resources</w:t>
      </w:r>
      <w:r w:rsidRPr="0018418E">
        <w:rPr>
          <w:rFonts w:cs="Arial"/>
          <w:sz w:val="16"/>
          <w:highlight w:val="green"/>
        </w:rPr>
        <w:t>.</w:t>
      </w:r>
      <w:r w:rsidRPr="00F91C12">
        <w:rPr>
          <w:rFonts w:cs="Arial"/>
          <w:sz w:val="16"/>
        </w:rPr>
        <w:t>72</w:t>
      </w:r>
      <w:r w:rsidRPr="00F91C12">
        <w:rPr>
          <w:rFonts w:cs="Arial"/>
          <w:sz w:val="12"/>
        </w:rPr>
        <w:t>¶</w:t>
      </w:r>
      <w:r w:rsidRPr="00F91C12">
        <w:rPr>
          <w:rFonts w:cs="Arial"/>
          <w:sz w:val="16"/>
        </w:rPr>
        <w:t xml:space="preserve"> 2. When Frozen Water Melts</w:t>
      </w:r>
      <w:r w:rsidRPr="00F91C12">
        <w:rPr>
          <w:rFonts w:cs="Arial"/>
          <w:sz w:val="12"/>
        </w:rPr>
        <w:t>¶</w:t>
      </w:r>
      <w:r w:rsidRPr="00F91C12">
        <w:rPr>
          <w:rFonts w:cs="Arial"/>
          <w:sz w:val="16"/>
        </w:rPr>
        <w:t xml:space="preserve"> In 2007, the IPCC predicted that sea levels would rise by eight to twenty-four inches above current levels by 2100;73 since then, however, </w:t>
      </w:r>
      <w:r w:rsidRPr="00F91C12">
        <w:rPr>
          <w:rFonts w:cs="Arial"/>
          <w:b/>
          <w:u w:val="single"/>
        </w:rPr>
        <w:t xml:space="preserve">numerous scientists and studies have suggested that </w:t>
      </w:r>
      <w:r w:rsidRPr="00F91C12">
        <w:rPr>
          <w:rFonts w:cs="Arial"/>
          <w:sz w:val="16"/>
        </w:rPr>
        <w:t xml:space="preserve">the 2007 prediction is already out-of-date and that </w:t>
      </w:r>
      <w:r w:rsidRPr="00F91C12">
        <w:rPr>
          <w:rFonts w:cs="Arial"/>
          <w:b/>
          <w:u w:val="single"/>
        </w:rPr>
        <w:t>sea levels will likely rise up to 1.4 meters</w:t>
      </w:r>
      <w:r w:rsidRPr="00F91C12">
        <w:rPr>
          <w:rFonts w:cs="Arial"/>
          <w:sz w:val="16"/>
        </w:rPr>
        <w:t xml:space="preserve"> (m), or 55 inches, </w:t>
      </w:r>
      <w:r w:rsidRPr="00F91C12">
        <w:rPr>
          <w:rFonts w:cs="Arial"/>
          <w:b/>
          <w:u w:val="single"/>
        </w:rPr>
        <w:t>given upwardly trending CO2 emissions</w:t>
      </w:r>
      <w:r w:rsidRPr="00F91C12">
        <w:rPr>
          <w:rFonts w:cs="Arial"/>
          <w:sz w:val="16"/>
        </w:rPr>
        <w:t>.74 The 2009 ACESA Report found that rising sea levels are:</w:t>
      </w:r>
      <w:r w:rsidRPr="00F91C12">
        <w:rPr>
          <w:rFonts w:cs="Arial"/>
          <w:sz w:val="12"/>
        </w:rPr>
        <w:t>¶</w:t>
      </w:r>
      <w:r w:rsidRPr="00F91C12">
        <w:rPr>
          <w:rFonts w:cs="Arial"/>
          <w:sz w:val="16"/>
        </w:rPr>
        <w:t xml:space="preserve"> [A]lready causing inundation of low-lying lands, corrosion of wetlands and beaches, exacerbation of storm surges and flooding, and increases in the salinity of coastal estuaries and aquifers. . . . Further, about one billion people live in areas within 75 feet elevation of today’s sea level, including many US cities on the East Coast and Gulf of Mexico, almost all of Bangladesh, and areas occupied by more than 250 million people in China.75</w:t>
      </w:r>
      <w:r w:rsidRPr="00F91C12">
        <w:rPr>
          <w:rFonts w:cs="Arial"/>
          <w:sz w:val="12"/>
        </w:rPr>
        <w:t>¶</w:t>
      </w:r>
      <w:r w:rsidRPr="00F91C12">
        <w:rPr>
          <w:rFonts w:cs="Arial"/>
          <w:sz w:val="16"/>
        </w:rPr>
        <w:t xml:space="preserve"> This year NASA’s Chief Scientist testified to Congress that two-thirds of sea level rise from the last three decades is derived from the Greenland and Antarctic ice sheets and the melting Arctic region; he then warned:</w:t>
      </w:r>
      <w:r w:rsidRPr="00F91C12">
        <w:rPr>
          <w:rFonts w:cs="Arial"/>
          <w:sz w:val="12"/>
        </w:rPr>
        <w:t>¶</w:t>
      </w:r>
      <w:r w:rsidRPr="00F91C12">
        <w:rPr>
          <w:rFonts w:cs="Arial"/>
          <w:sz w:val="16"/>
        </w:rPr>
        <w:t xml:space="preserve"> [T]he West Antarctic ice sheet (WAIS), an area about the size of the states of Texas and Oklahoma combined . . . contains the equivalent of 3.3 m of sea level, and all that ice rests on a soft-bed that lies below sea level. In this configuration, as warm seawater melts the floating ice shelves, causing them to retreat and the glaciers that feed them to speed up, there is no mechanism to stop the retreat and associated discharge, if warming continues. Thus the WAIS exhibits great potential for substantial and relatively rapid contributions to sea level rise.</w:t>
      </w:r>
      <w:r w:rsidRPr="00F91C12">
        <w:rPr>
          <w:rFonts w:cs="Arial"/>
          <w:sz w:val="12"/>
        </w:rPr>
        <w:t>¶</w:t>
      </w:r>
      <w:r w:rsidRPr="00F91C12">
        <w:rPr>
          <w:rFonts w:cs="Arial"/>
          <w:sz w:val="16"/>
        </w:rPr>
        <w:t xml:space="preserve"> In Greenland, the situation is not as dramatic, since the bed that underlies most of the ice is not below sea level, and the potential for unabated retreat is limited to a few outlet glaciers. In Greenland, however, summer air temperatures are warmer and closer to ice’s melting point, and we have observed widespread accumulation of meltwater in melt ponds on the ice sheet surface.76</w:t>
      </w:r>
      <w:r w:rsidRPr="00F91C12">
        <w:rPr>
          <w:rFonts w:cs="Arial"/>
          <w:sz w:val="12"/>
        </w:rPr>
        <w:t>¶</w:t>
      </w:r>
      <w:r w:rsidRPr="00F91C12">
        <w:rPr>
          <w:rFonts w:cs="Arial"/>
          <w:sz w:val="16"/>
        </w:rPr>
        <w:t xml:space="preserve"> In the West Antarctic ice sheet region, glacier retreat appears to be widespread, as the air has “warmed by nearly 6°F since 1950.”77 As for Greenland’s ice sheet, it also is at greater risk than the IPCC had thought.</w:t>
      </w:r>
      <w:r w:rsidRPr="00F91C12">
        <w:rPr>
          <w:rFonts w:cs="Arial"/>
          <w:sz w:val="12"/>
        </w:rPr>
        <w:t>¶</w:t>
      </w:r>
      <w:r w:rsidRPr="00F91C12">
        <w:rPr>
          <w:rFonts w:cs="Arial"/>
          <w:sz w:val="16"/>
        </w:rPr>
        <w:t xml:space="preserve"> Recent studies with more complete modeling suggest that the warming threshold leading to an essentially ice-free state is not the previous estimate of an additional 3.1°C, but only 1.6°C. Thus, the 2°C target may be insufficient to prevent loss of much of the ice sheet and resultant significant sea level rise.78</w:t>
      </w:r>
      <w:r w:rsidRPr="00F91C12">
        <w:rPr>
          <w:rFonts w:cs="Arial"/>
          <w:sz w:val="12"/>
        </w:rPr>
        <w:t>¶</w:t>
      </w:r>
      <w:r w:rsidRPr="00F91C12">
        <w:rPr>
          <w:rFonts w:cs="Arial"/>
          <w:sz w:val="16"/>
        </w:rPr>
        <w:t xml:space="preserve"> The ACESA Report also identified the Arctic as “one of the hotspots of global warming”79 because “[o]ver the past 50 years average temperatures in the Arctic have increased as much as 7°F, five times the global average.”80 Moreover, in “2007, a record 386,000 square miles of Arctic sea ice melted away, an area larger than Texas and Arizona combined and as big a decline in one year as has occurred over the last decade.”81 “Arctic sea ice is melting faster than climate models [had] predict[ed,] and is about [thirty] years ahead” of the 2007 IPCC predictions, thus indicating that the Arctic Ocean could be ice-free in the late summer beginning sometime between 2020 and 2037.82</w:t>
      </w:r>
      <w:r w:rsidRPr="00F91C12">
        <w:rPr>
          <w:rFonts w:cs="Arial"/>
          <w:sz w:val="12"/>
        </w:rPr>
        <w:t>¶</w:t>
      </w:r>
      <w:r w:rsidRPr="00F91C12">
        <w:rPr>
          <w:rFonts w:cs="Arial"/>
          <w:sz w:val="16"/>
        </w:rPr>
        <w:t xml:space="preserve"> How is the Arctic’s plight linked to non-Arctic impacts? “The Arctic region arguably has the greatest concentration of potential tipping elements in the Earth system, including Arctic sea ice, the Greenland ice sheet, North Atlantic deep-water formation regions, boreal forests, permafrost and marine methane hydrates.”83 Additionally:</w:t>
      </w:r>
      <w:r w:rsidRPr="00F91C12">
        <w:rPr>
          <w:rFonts w:cs="Arial"/>
          <w:sz w:val="12"/>
        </w:rPr>
        <w:t>¶</w:t>
      </w:r>
      <w:r w:rsidRPr="00F91C12">
        <w:rPr>
          <w:rFonts w:cs="Arial"/>
          <w:sz w:val="16"/>
        </w:rPr>
        <w:t xml:space="preserve"> Warming of the Arctic region is proceeding at three times the global average . . . . Loss of Arctic sea ice has been tentatively linked to extreme cold winters in Europe . . . . Near complete loss of the summer sea ice, as forecast for the middle of this century, if not before, will probably have knock-on effects for the northern mid-latitudes, shifting the jet streams and storm tracks.84 </w:t>
      </w:r>
      <w:r w:rsidRPr="00F91C12">
        <w:rPr>
          <w:rFonts w:cs="Arial"/>
          <w:sz w:val="12"/>
        </w:rPr>
        <w:t>¶</w:t>
      </w:r>
      <w:r w:rsidRPr="00F91C12">
        <w:rPr>
          <w:rFonts w:cs="Arial"/>
          <w:sz w:val="16"/>
        </w:rPr>
        <w:t xml:space="preserve"> Since 1980, sea levels have been rising three to four times faster than the global average between Cape Hatteras, North Carolina and Boston, Massachusetts.85 “[P]ast and future global warming more than doubles the estimated odds of ‘century’ or worse floods occurring within the next 18 years” for most coastal U.S. locations.86</w:t>
      </w:r>
      <w:r w:rsidRPr="00F91C12">
        <w:rPr>
          <w:rFonts w:cs="Arial"/>
          <w:sz w:val="12"/>
        </w:rPr>
        <w:t>¶</w:t>
      </w:r>
      <w:r w:rsidRPr="00F91C12">
        <w:rPr>
          <w:rFonts w:cs="Arial"/>
          <w:sz w:val="16"/>
        </w:rPr>
        <w:t xml:space="preserve"> Although land-based glacier melts are not major contributors to sea level rise, they do impact peoples’ food and water supplies. Virtually all of the world’s glaciers, which store 75% of the world’s freshwater, are receding in direct response to global warming, aggravating already severe water scarcity—both in the United States and abroad.87 While over 15% of the world’s population currently relies on glacial melt and snow cover for drinking water and irrigation for agriculture, the IPCC projects a 60% volume loss in glaciers in various regions and widespread reductions in snow cover throughout the twenty-first century.88 Likewise, snowpack has been decreasing, and it is expected that snow cover duration will significantly decrease in eastern and western North America and Scandinavia by 2020 and globally by 2080.89</w:t>
      </w:r>
      <w:r w:rsidRPr="00F91C12">
        <w:rPr>
          <w:rFonts w:cs="Arial"/>
          <w:sz w:val="12"/>
        </w:rPr>
        <w:t>¶</w:t>
      </w:r>
      <w:r w:rsidRPr="00F91C12">
        <w:rPr>
          <w:rFonts w:cs="Arial"/>
          <w:sz w:val="16"/>
        </w:rPr>
        <w:t xml:space="preserve"> </w:t>
      </w:r>
      <w:r w:rsidRPr="0018418E">
        <w:rPr>
          <w:rFonts w:cs="Arial"/>
          <w:b/>
          <w:highlight w:val="green"/>
          <w:u w:val="single"/>
        </w:rPr>
        <w:t>Climate change thus increases food insecurity by reducing yields of grain</w:t>
      </w:r>
      <w:r w:rsidRPr="00F91C12">
        <w:rPr>
          <w:rFonts w:cs="Arial"/>
          <w:b/>
          <w:u w:val="single"/>
        </w:rPr>
        <w:t>s,</w:t>
      </w:r>
      <w:r w:rsidRPr="00F91C12">
        <w:rPr>
          <w:rFonts w:cs="Arial"/>
          <w:sz w:val="16"/>
        </w:rPr>
        <w:t xml:space="preserve"> such as corn and wheat, </w:t>
      </w:r>
      <w:r w:rsidRPr="0018418E">
        <w:rPr>
          <w:rFonts w:cs="Arial"/>
          <w:b/>
          <w:highlight w:val="green"/>
          <w:u w:val="single"/>
        </w:rPr>
        <w:t>through increased water scarcity</w:t>
      </w:r>
      <w:r w:rsidRPr="00F91C12">
        <w:rPr>
          <w:rFonts w:cs="Arial"/>
          <w:b/>
          <w:u w:val="single"/>
        </w:rPr>
        <w:t xml:space="preserve"> and intensification of severe hot conditions,</w:t>
      </w:r>
      <w:r w:rsidRPr="00F91C12">
        <w:rPr>
          <w:rFonts w:cs="Arial"/>
          <w:sz w:val="16"/>
        </w:rPr>
        <w:t xml:space="preserve"> thereby causing corn price volatility to sharply increase.90 Globally, the number of people living in “severely stressed” river basins will increase “by one to two billion people in the 2050s. About two-thirds of global land area is expected to experience increased water stress.”91</w:t>
      </w:r>
      <w:r w:rsidRPr="00F91C12">
        <w:rPr>
          <w:rFonts w:cs="Arial"/>
          <w:sz w:val="12"/>
        </w:rPr>
        <w:t>¶</w:t>
      </w:r>
      <w:r w:rsidRPr="00F91C12">
        <w:rPr>
          <w:rFonts w:cs="Arial"/>
          <w:sz w:val="16"/>
        </w:rPr>
        <w:t xml:space="preserve"> 3. When Liquid Water Warms</w:t>
      </w:r>
      <w:r w:rsidRPr="00F91C12">
        <w:rPr>
          <w:rFonts w:cs="Arial"/>
          <w:sz w:val="12"/>
        </w:rPr>
        <w:t>¶</w:t>
      </w:r>
      <w:r w:rsidRPr="00F91C12">
        <w:rPr>
          <w:rFonts w:cs="Arial"/>
          <w:sz w:val="16"/>
        </w:rPr>
        <w:t xml:space="preserve"> Over the past century, oceans, which cover 70% of the Earth’s surface, have been warming. Global sea-surface temperatures have increased about 1.3°F and the heat has penetrated almost two miles into the deep ocean.92 This increased warming is contributing to the destruction of seagrass meadows, causing an annual release back into the environment of 299 million tons of carbon.93 </w:t>
      </w:r>
      <w:r w:rsidRPr="0018418E">
        <w:rPr>
          <w:rFonts w:cs="Arial"/>
          <w:b/>
          <w:highlight w:val="green"/>
          <w:u w:val="single"/>
        </w:rPr>
        <w:t>Elevated atmospheric CO2 concentrations also are leading to</w:t>
      </w:r>
      <w:r w:rsidRPr="00F91C12">
        <w:rPr>
          <w:rFonts w:cs="Arial"/>
          <w:b/>
          <w:u w:val="single"/>
        </w:rPr>
        <w:t xml:space="preserve"> higher absorption of CO2 into the upper ocean, </w:t>
      </w:r>
      <w:r w:rsidRPr="0018418E">
        <w:rPr>
          <w:rFonts w:cs="Arial"/>
          <w:b/>
          <w:highlight w:val="green"/>
          <w:u w:val="single"/>
        </w:rPr>
        <w:t>making the surface waters more acidic</w:t>
      </w:r>
      <w:r w:rsidRPr="00F91C12">
        <w:rPr>
          <w:rFonts w:cs="Arial"/>
          <w:sz w:val="16"/>
        </w:rPr>
        <w:t xml:space="preserve"> (lower pH).94 “[</w:t>
      </w:r>
      <w:r w:rsidRPr="0018418E">
        <w:rPr>
          <w:rFonts w:cs="Arial"/>
          <w:sz w:val="16"/>
        </w:rPr>
        <w:t>O</w:t>
      </w:r>
      <w:r w:rsidRPr="0018418E">
        <w:rPr>
          <w:rFonts w:cs="Arial"/>
          <w:b/>
          <w:u w:val="single"/>
        </w:rPr>
        <w:t>]cean chemistry currently is changing at least 100 times more rapidly than it has changed</w:t>
      </w:r>
      <w:r w:rsidRPr="00F91C12">
        <w:rPr>
          <w:rFonts w:cs="Arial"/>
          <w:b/>
          <w:u w:val="single"/>
        </w:rPr>
        <w:t xml:space="preserve"> </w:t>
      </w:r>
      <w:r w:rsidRPr="00F91C12">
        <w:rPr>
          <w:rFonts w:cs="Arial"/>
          <w:sz w:val="16"/>
        </w:rPr>
        <w:t xml:space="preserve">during the 650,000 years preceding our [fossil-fueled] industrial era.”95 </w:t>
      </w:r>
      <w:r w:rsidRPr="0018418E">
        <w:rPr>
          <w:rFonts w:cs="Arial"/>
          <w:b/>
          <w:highlight w:val="green"/>
          <w:u w:val="single"/>
        </w:rPr>
        <w:t>This acidification has serious implications for the calcification rates of organisms and plants living</w:t>
      </w:r>
      <w:r w:rsidRPr="00F91C12">
        <w:rPr>
          <w:rFonts w:cs="Arial"/>
          <w:b/>
          <w:u w:val="single"/>
        </w:rPr>
        <w:t xml:space="preserve"> at all levels </w:t>
      </w:r>
      <w:r w:rsidRPr="0018418E">
        <w:rPr>
          <w:rFonts w:cs="Arial"/>
          <w:b/>
          <w:highlight w:val="green"/>
          <w:u w:val="single"/>
        </w:rPr>
        <w:t>within the global ocean.</w:t>
      </w:r>
      <w:r w:rsidRPr="00F91C12">
        <w:rPr>
          <w:rFonts w:cs="Arial"/>
          <w:b/>
          <w:u w:val="single"/>
        </w:rPr>
        <w:t xml:space="preserve"> Coral reefs</w:t>
      </w:r>
      <w:r w:rsidRPr="00F91C12">
        <w:rPr>
          <w:rFonts w:cs="Arial"/>
          <w:sz w:val="16"/>
        </w:rPr>
        <w:t>—habitat for over a million marine species—</w:t>
      </w:r>
      <w:r w:rsidRPr="00F91C12">
        <w:rPr>
          <w:rFonts w:cs="Arial"/>
          <w:b/>
          <w:u w:val="single"/>
        </w:rPr>
        <w:t>are collapsing, endangering more than a third of all coral species</w:t>
      </w:r>
      <w:r w:rsidRPr="00F91C12">
        <w:rPr>
          <w:rFonts w:cs="Arial"/>
          <w:sz w:val="16"/>
        </w:rPr>
        <w:t>.96 Indeed, temperature thresholds for the majority of coral reefs worldwide are expected to be exceeded, causing mass bleaching and complete coral mortality.97 “[</w:t>
      </w:r>
      <w:r w:rsidRPr="0018418E">
        <w:rPr>
          <w:rFonts w:cs="Arial"/>
          <w:b/>
          <w:highlight w:val="green"/>
          <w:u w:val="single"/>
        </w:rPr>
        <w:t>T]he productivity of plankton</w:t>
      </w:r>
      <w:r w:rsidRPr="00F91C12">
        <w:rPr>
          <w:rFonts w:cs="Arial"/>
          <w:sz w:val="16"/>
        </w:rPr>
        <w:t xml:space="preserve">, krill, and marine snails, </w:t>
      </w:r>
      <w:r w:rsidRPr="00F91C12">
        <w:rPr>
          <w:rFonts w:cs="Arial"/>
          <w:b/>
          <w:u w:val="single"/>
        </w:rPr>
        <w:t>which compose the base of the ocean food-chain</w:t>
      </w:r>
      <w:r w:rsidRPr="00F91C12">
        <w:rPr>
          <w:rFonts w:cs="Arial"/>
          <w:sz w:val="16"/>
        </w:rPr>
        <w:t xml:space="preserve">, [also] </w:t>
      </w:r>
      <w:r w:rsidRPr="0018418E">
        <w:rPr>
          <w:rFonts w:cs="Arial"/>
          <w:b/>
          <w:highlight w:val="green"/>
          <w:u w:val="single"/>
        </w:rPr>
        <w:t>declines as the ocean acidifies</w:t>
      </w:r>
      <w:r w:rsidRPr="00F91C12">
        <w:rPr>
          <w:rFonts w:cs="Arial"/>
          <w:sz w:val="16"/>
        </w:rPr>
        <w:t>,”98 adversely impacting populations of “everything from whales to salmon”99—species that are also are being harmed by the oceans’ warming.100</w:t>
      </w:r>
      <w:r w:rsidRPr="00F91C12">
        <w:rPr>
          <w:rFonts w:cs="Arial"/>
          <w:sz w:val="12"/>
        </w:rPr>
        <w:t>¶</w:t>
      </w:r>
      <w:r w:rsidRPr="00F91C12">
        <w:rPr>
          <w:rFonts w:cs="Arial"/>
          <w:sz w:val="16"/>
        </w:rPr>
        <w:t xml:space="preserve"> </w:t>
      </w:r>
      <w:r w:rsidRPr="0018418E">
        <w:rPr>
          <w:rFonts w:cs="Arial"/>
          <w:b/>
          <w:highlight w:val="green"/>
          <w:u w:val="single"/>
        </w:rPr>
        <w:t>Extinctions</w:t>
      </w:r>
      <w:r w:rsidRPr="00F91C12">
        <w:rPr>
          <w:rFonts w:cs="Arial"/>
          <w:sz w:val="16"/>
        </w:rPr>
        <w:t xml:space="preserve"> from climate change also </w:t>
      </w:r>
      <w:r w:rsidRPr="0018418E">
        <w:rPr>
          <w:rFonts w:cs="Arial"/>
          <w:b/>
          <w:highlight w:val="green"/>
          <w:u w:val="single"/>
        </w:rPr>
        <w:t>are expected</w:t>
      </w:r>
      <w:r w:rsidRPr="00F91C12">
        <w:rPr>
          <w:rFonts w:cs="Arial"/>
          <w:b/>
          <w:u w:val="single"/>
        </w:rPr>
        <w:t xml:space="preserve"> to be significant and widespread. </w:t>
      </w:r>
      <w:r w:rsidRPr="00F91C12">
        <w:rPr>
          <w:rFonts w:cs="Arial"/>
          <w:sz w:val="16"/>
        </w:rPr>
        <w:t>The IPCC Fourth Assessment found that “approximately 20– 30% of plant and animal species assessed so far are likely to be at increased risk of extinction if increases in global average temperature exceed 1.5– 2.5°C”101—a range likely to be exceeded in the coming decades. “[R]ecent studies have linked global warming to declines in such [] species as [] blue crabs, penguins, gray whales, salmon, walruses, and ringed seals[; b]ird extinction rates are predicted to be as high as 38[%] in Europe and 72[%] in northeastern Australia, if global warming exceeds 2°C above pre-industrial levels.”102 Between now and 2050, Conservation International estimates that one species will face extinction every twenty minutes;103 the current extinction rate is one thousand times faster than the average during Earth’s history,104 in part because the climate is changing more than 100 times faster than the rate at which many species can adapt.105</w:t>
      </w:r>
    </w:p>
    <w:p w14:paraId="1C0C9CEA" w14:textId="77777777" w:rsidR="00B85548" w:rsidRPr="008F0287" w:rsidRDefault="00B85548" w:rsidP="00B85548">
      <w:pPr>
        <w:spacing w:after="0"/>
        <w:rPr>
          <w:rStyle w:val="StyleStyleBold12pt"/>
          <w:b w:val="0"/>
          <w:bCs w:val="0"/>
          <w:sz w:val="16"/>
        </w:rPr>
      </w:pPr>
    </w:p>
    <w:p w14:paraId="227BF41A" w14:textId="59E08F1C" w:rsidR="000108E7" w:rsidRDefault="00B307C5" w:rsidP="00B307C5">
      <w:pPr>
        <w:pStyle w:val="Heading2"/>
      </w:pPr>
      <w:r>
        <w:t xml:space="preserve">2NC </w:t>
      </w:r>
      <w:r w:rsidR="000108E7" w:rsidRPr="000108E7">
        <w:t>Solvency</w:t>
      </w:r>
    </w:p>
    <w:p w14:paraId="38573F30" w14:textId="77777777" w:rsidR="00D4117A" w:rsidRPr="00D4117A" w:rsidRDefault="00D4117A" w:rsidP="00D4117A">
      <w:pPr>
        <w:pStyle w:val="Heading4"/>
      </w:pPr>
      <w:bookmarkStart w:id="0" w:name="_GoBack"/>
      <w:bookmarkEnd w:id="0"/>
      <w:r w:rsidRPr="00D4117A">
        <w:t>OTEC is untested and costs millions just for prototypes</w:t>
      </w:r>
    </w:p>
    <w:p w14:paraId="061FE7B0" w14:textId="050B9A64" w:rsidR="00D4117A" w:rsidRPr="00130378" w:rsidRDefault="00D4117A" w:rsidP="00D4117A">
      <w:pPr>
        <w:spacing w:after="0"/>
      </w:pPr>
      <w:r>
        <w:rPr>
          <w:b/>
          <w:sz w:val="24"/>
        </w:rPr>
        <w:t xml:space="preserve">Cocke 10 </w:t>
      </w:r>
      <w:r>
        <w:t>[</w:t>
      </w:r>
      <w:r w:rsidRPr="00130378">
        <w:t>11/12/10</w:t>
      </w:r>
      <w:r>
        <w:t xml:space="preserve">, </w:t>
      </w:r>
      <w:r w:rsidRPr="00130378">
        <w:t>Sophie Cocke</w:t>
      </w:r>
      <w:r>
        <w:t xml:space="preserve"> is a journalist for Pacific Business News, “</w:t>
      </w:r>
      <w:r w:rsidRPr="00130378">
        <w:t>Ocean thermal energy conversion</w:t>
      </w:r>
      <w:r>
        <w:t xml:space="preserve">” </w:t>
      </w:r>
      <w:hyperlink r:id="rId26" w:history="1">
        <w:r w:rsidR="00070935" w:rsidRPr="00932B55">
          <w:rPr>
            <w:rStyle w:val="Hyperlink"/>
          </w:rPr>
          <w:t>http://www.bizjournals.com/pacific/print-edition/2010/11/12/ocean-thermal-energy-conversion.html?page=all</w:t>
        </w:r>
      </w:hyperlink>
      <w:r w:rsidR="00070935">
        <w:t xml:space="preserve"> /sb</w:t>
      </w:r>
      <w:r>
        <w:t>]</w:t>
      </w:r>
    </w:p>
    <w:p w14:paraId="6F30A5D8" w14:textId="7995A73D" w:rsidR="00D4117A" w:rsidRDefault="00D4117A" w:rsidP="00D4117A">
      <w:pPr>
        <w:spacing w:after="0"/>
        <w:rPr>
          <w:sz w:val="16"/>
        </w:rPr>
      </w:pPr>
      <w:r w:rsidRPr="00130378">
        <w:rPr>
          <w:sz w:val="16"/>
        </w:rPr>
        <w:t xml:space="preserve">Lockheed Martin and Makai Ocean Engineering recently have reunited with </w:t>
      </w:r>
      <w:r w:rsidRPr="00E7112A">
        <w:rPr>
          <w:rStyle w:val="Emphasis"/>
        </w:rPr>
        <w:t>plans to produce a 5-megawatt to 10-megawatt pilot plant</w:t>
      </w:r>
      <w:r w:rsidRPr="00130378">
        <w:rPr>
          <w:sz w:val="16"/>
        </w:rPr>
        <w:t>, likely off Barber’s Point, says Van Ryzin.</w:t>
      </w:r>
      <w:r>
        <w:rPr>
          <w:sz w:val="16"/>
        </w:rPr>
        <w:t xml:space="preserve"> </w:t>
      </w:r>
      <w:r w:rsidRPr="00130378">
        <w:rPr>
          <w:sz w:val="16"/>
        </w:rPr>
        <w:t xml:space="preserve">But it </w:t>
      </w:r>
      <w:r w:rsidRPr="00E7112A">
        <w:rPr>
          <w:rStyle w:val="Emphasis"/>
        </w:rPr>
        <w:t>comes with a steep price tag of about $200 million</w:t>
      </w:r>
      <w:r w:rsidRPr="00130378">
        <w:rPr>
          <w:sz w:val="16"/>
        </w:rPr>
        <w:t>, according to Luis Vega, an OTEC expert and manager at the University of Hawaii’s National Marine Renewable Energy Center who is helping facilitate the project.</w:t>
      </w:r>
      <w:r>
        <w:rPr>
          <w:sz w:val="16"/>
        </w:rPr>
        <w:t xml:space="preserve"> </w:t>
      </w:r>
      <w:r w:rsidRPr="00130378">
        <w:rPr>
          <w:sz w:val="16"/>
        </w:rPr>
        <w:t xml:space="preserve">While many in the industry feel that </w:t>
      </w:r>
      <w:r w:rsidRPr="00E7112A">
        <w:rPr>
          <w:rStyle w:val="Emphasis"/>
        </w:rPr>
        <w:t xml:space="preserve">the technology is </w:t>
      </w:r>
      <w:r w:rsidRPr="00130378">
        <w:rPr>
          <w:sz w:val="16"/>
        </w:rPr>
        <w:t xml:space="preserve">ready, it’s </w:t>
      </w:r>
      <w:r w:rsidRPr="00E7112A">
        <w:rPr>
          <w:rStyle w:val="Emphasis"/>
        </w:rPr>
        <w:t>untested</w:t>
      </w:r>
      <w:r w:rsidRPr="00130378">
        <w:rPr>
          <w:sz w:val="16"/>
        </w:rPr>
        <w:t xml:space="preserve">. </w:t>
      </w:r>
      <w:r w:rsidRPr="00E7112A">
        <w:rPr>
          <w:rStyle w:val="Emphasis"/>
        </w:rPr>
        <w:t>There is no data on maintenance costs, possible environmental impacts on the marine environment or potential engineering problems</w:t>
      </w:r>
      <w:r w:rsidRPr="00130378">
        <w:rPr>
          <w:sz w:val="16"/>
        </w:rPr>
        <w:t xml:space="preserve"> that could arise with a full-scale model — not an enticing combination for private investment.</w:t>
      </w:r>
      <w:r>
        <w:rPr>
          <w:sz w:val="16"/>
        </w:rPr>
        <w:t xml:space="preserve"> </w:t>
      </w:r>
      <w:r w:rsidRPr="00E7112A">
        <w:rPr>
          <w:rStyle w:val="Emphasis"/>
        </w:rPr>
        <w:t>It’s a</w:t>
      </w:r>
      <w:r w:rsidRPr="00130378">
        <w:rPr>
          <w:sz w:val="16"/>
        </w:rPr>
        <w:t xml:space="preserve"> bit of a </w:t>
      </w:r>
      <w:r w:rsidRPr="00E7112A">
        <w:rPr>
          <w:rStyle w:val="Emphasis"/>
        </w:rPr>
        <w:t>double-edged sword</w:t>
      </w:r>
      <w:r w:rsidRPr="00130378">
        <w:rPr>
          <w:sz w:val="16"/>
        </w:rPr>
        <w:t xml:space="preserve">. The pilot is needed to produce the information necessary to attract investment for a large-scale model, but it won’t come close to producing electricity at a competitive price with oil, which was trading at $88 a barrel earlier this week. As a result, </w:t>
      </w:r>
      <w:r w:rsidRPr="00E7112A">
        <w:rPr>
          <w:rStyle w:val="Emphasis"/>
        </w:rPr>
        <w:t>investors will not be able to recoup costs or earn a return without government subsidies or military funding</w:t>
      </w:r>
      <w:r w:rsidRPr="00130378">
        <w:rPr>
          <w:sz w:val="16"/>
        </w:rPr>
        <w:t>.</w:t>
      </w:r>
      <w:r>
        <w:rPr>
          <w:sz w:val="16"/>
        </w:rPr>
        <w:t xml:space="preserve"> </w:t>
      </w:r>
      <w:r w:rsidRPr="00130378">
        <w:rPr>
          <w:sz w:val="16"/>
        </w:rPr>
        <w:t xml:space="preserve">So far, Lockheed has secured about $14.5 million from the Department of Energy and Navy for technology risk reduction and the preliminary design of the pilot. </w:t>
      </w:r>
      <w:r w:rsidRPr="00E7112A">
        <w:rPr>
          <w:rStyle w:val="Emphasis"/>
        </w:rPr>
        <w:t>No funding for the actual project is currently available,</w:t>
      </w:r>
      <w:r w:rsidRPr="00130378">
        <w:rPr>
          <w:sz w:val="16"/>
        </w:rPr>
        <w:t xml:space="preserve"> and Lockheed’s commitment for further funding is unknown at this time.</w:t>
      </w:r>
    </w:p>
    <w:p w14:paraId="7D3DC924" w14:textId="77777777" w:rsidR="00D4117A" w:rsidRPr="00D4117A" w:rsidRDefault="00D4117A" w:rsidP="00D4117A">
      <w:pPr>
        <w:spacing w:after="0"/>
        <w:rPr>
          <w:rStyle w:val="StyleStyleBold12pt"/>
          <w:b w:val="0"/>
          <w:bCs w:val="0"/>
          <w:sz w:val="16"/>
        </w:rPr>
      </w:pPr>
    </w:p>
    <w:p w14:paraId="3A04744F" w14:textId="77777777" w:rsidR="000108E7" w:rsidRPr="00D4117A" w:rsidRDefault="000108E7" w:rsidP="00D4117A">
      <w:pPr>
        <w:pStyle w:val="Heading4"/>
        <w:rPr>
          <w:rStyle w:val="StyleStyleBold12pt"/>
          <w:b/>
          <w:bCs w:val="0"/>
          <w:sz w:val="22"/>
        </w:rPr>
      </w:pPr>
      <w:r w:rsidRPr="00D4117A">
        <w:rPr>
          <w:rStyle w:val="StyleStyleBold12pt"/>
          <w:b/>
          <w:bCs w:val="0"/>
          <w:sz w:val="22"/>
        </w:rPr>
        <w:t>Cost is too high</w:t>
      </w:r>
    </w:p>
    <w:p w14:paraId="57EEE0D3" w14:textId="5F335DFD" w:rsidR="000108E7" w:rsidRDefault="000108E7" w:rsidP="000108E7">
      <w:pPr>
        <w:pStyle w:val="card"/>
        <w:spacing w:line="240" w:lineRule="auto"/>
      </w:pPr>
      <w:r w:rsidRPr="00DF5D4D">
        <w:rPr>
          <w:rStyle w:val="StyleStyleBold12pt"/>
        </w:rPr>
        <w:t>Agardy</w:t>
      </w:r>
      <w:r>
        <w:t xml:space="preserve"> (no date-</w:t>
      </w:r>
      <w:r w:rsidRPr="00DF5D4D">
        <w:t xml:space="preserve"> </w:t>
      </w:r>
      <w:r>
        <w:t>“</w:t>
      </w:r>
      <w:r w:rsidRPr="00EF2735">
        <w:t>An Ocean of Energy There for the Taking</w:t>
      </w:r>
      <w:r>
        <w:t xml:space="preserve">” </w:t>
      </w:r>
      <w:r w:rsidRPr="00DF5D4D">
        <w:t>http://www.worldoceanobservatory.org/index.php?q=newsletter/world-ocean-observer-ocean-energy</w:t>
      </w:r>
      <w:r>
        <w:t>)</w:t>
      </w:r>
    </w:p>
    <w:p w14:paraId="0233EE99" w14:textId="77777777" w:rsidR="000108E7" w:rsidRDefault="000108E7" w:rsidP="000108E7">
      <w:pPr>
        <w:pStyle w:val="card"/>
        <w:spacing w:line="240" w:lineRule="auto"/>
      </w:pPr>
      <w:r w:rsidRPr="00DF5D4D">
        <w:t xml:space="preserve">There are three factors that currently constrain us from using ocean energy to meet our needs. </w:t>
      </w:r>
      <w:r w:rsidRPr="00DF5D4D">
        <w:rPr>
          <w:rStyle w:val="StyleBoldUnderline"/>
        </w:rPr>
        <w:t>First is the lack of investment in researching new energy sources and technologies. Costs of developing and then utilizing these new technologies are prohibitive; investors cannot be assured of returns on investment for small scale experimental projects, but larger scale economically viable projects cannot be developed without the small scale prototypes. Few governments are progressive enough to sufficiently subsidize R&amp;D in ocean energy technologies</w:t>
      </w:r>
      <w:r w:rsidRPr="00DF5D4D">
        <w:t>. And the few stalwart private sector companies who have embarked on the exploratory trail are understandably not willing to share their trade secrets with other companies or with government energy agencies. The solution thus lies in strong public private partnerships.</w:t>
      </w:r>
    </w:p>
    <w:p w14:paraId="348E67EF" w14:textId="77777777" w:rsidR="000108E7" w:rsidRPr="00DF5D4D" w:rsidRDefault="000108E7" w:rsidP="000108E7">
      <w:pPr>
        <w:spacing w:after="0" w:line="240" w:lineRule="auto"/>
        <w:rPr>
          <w:b/>
        </w:rPr>
      </w:pPr>
    </w:p>
    <w:p w14:paraId="56361D28" w14:textId="77777777" w:rsidR="000108E7" w:rsidRPr="00DF5D4D" w:rsidRDefault="000108E7" w:rsidP="00D4117A">
      <w:pPr>
        <w:pStyle w:val="Heading4"/>
      </w:pPr>
      <w:r w:rsidRPr="00DF5D4D">
        <w:t>Long Time for OTEC to Solve</w:t>
      </w:r>
    </w:p>
    <w:p w14:paraId="75095F7F" w14:textId="77777777" w:rsidR="000108E7" w:rsidRPr="00A731CA" w:rsidRDefault="000108E7" w:rsidP="000108E7">
      <w:pPr>
        <w:spacing w:after="0" w:line="240" w:lineRule="auto"/>
        <w:rPr>
          <w:rStyle w:val="StyleStyleBold12pt"/>
          <w:b w:val="0"/>
        </w:rPr>
      </w:pPr>
      <w:r w:rsidRPr="00125D71">
        <w:rPr>
          <w:b/>
        </w:rPr>
        <w:t>Vega</w:t>
      </w:r>
      <w:r w:rsidRPr="00A731CA">
        <w:rPr>
          <w:rStyle w:val="StyleStyleBold12pt"/>
        </w:rPr>
        <w:t xml:space="preserve"> 10</w:t>
      </w:r>
      <w:r>
        <w:rPr>
          <w:rStyle w:val="StyleStyleBold12pt"/>
        </w:rPr>
        <w:t xml:space="preserve"> </w:t>
      </w:r>
      <w:r w:rsidRPr="00A731CA">
        <w:rPr>
          <w:rStyle w:val="cardChar"/>
          <w:rFonts w:eastAsiaTheme="majorEastAsia"/>
        </w:rPr>
        <w:t>(http://hinmrec.hnei.hawaii.edu/wp-content/uploads/2010/01/OTEC-Economics-2010.pdf)</w:t>
      </w:r>
    </w:p>
    <w:p w14:paraId="03A16E6C" w14:textId="77777777" w:rsidR="000108E7" w:rsidRDefault="000108E7" w:rsidP="000108E7">
      <w:pPr>
        <w:spacing w:after="0" w:line="240" w:lineRule="auto"/>
      </w:pPr>
      <w:r w:rsidRPr="00A731CA">
        <w:t xml:space="preserve">In discussing OTEC’s potential it is important to remember that </w:t>
      </w:r>
      <w:r w:rsidRPr="00A731CA">
        <w:rPr>
          <w:rStyle w:val="StyleBoldUnderline"/>
        </w:rPr>
        <w:t>implementation of the first plant would take about 5-years after order is placed. Thi</w:t>
      </w:r>
      <w:r w:rsidRPr="00A731CA">
        <w:t xml:space="preserve">s is illustrated with the baseline schedule shown in Table 7. The time required for each major activity also applies to the pre-commercial or demonstration plant. Completion of the engineering design with specifications and shop drawings would take one-year. </w:t>
      </w:r>
      <w:r w:rsidRPr="00A731CA">
        <w:rPr>
          <w:rStyle w:val="StyleBoldUnderline"/>
        </w:rPr>
        <w:t>Presently it is estimated that the licensing and permitting process through NOAA (in accordance with the OTEC Act) would take longer than 2-years for commercial plants</w:t>
      </w:r>
      <w:r w:rsidRPr="00A731CA">
        <w:t xml:space="preserve"> with the provision of exemptions from the licensing process for plants considered to be demonstration plants because of the limited duration of the operational phase</w:t>
      </w:r>
    </w:p>
    <w:p w14:paraId="6315CC45" w14:textId="77777777" w:rsidR="000108E7" w:rsidRPr="00A731CA" w:rsidRDefault="000108E7" w:rsidP="000108E7">
      <w:pPr>
        <w:spacing w:after="0" w:line="240" w:lineRule="auto"/>
      </w:pPr>
    </w:p>
    <w:p w14:paraId="564A6542" w14:textId="77777777" w:rsidR="000108E7" w:rsidRPr="000108E7" w:rsidRDefault="000108E7" w:rsidP="00D4117A">
      <w:pPr>
        <w:pStyle w:val="Heading4"/>
        <w:rPr>
          <w:sz w:val="32"/>
        </w:rPr>
      </w:pPr>
      <w:r w:rsidRPr="000108E7">
        <w:rPr>
          <w:rStyle w:val="StyleStyleBold12pt"/>
          <w:b/>
          <w:bCs w:val="0"/>
          <w:sz w:val="24"/>
        </w:rPr>
        <w:t>No Investors for Large Plants</w:t>
      </w:r>
    </w:p>
    <w:p w14:paraId="7F1B67EB" w14:textId="77777777" w:rsidR="000108E7" w:rsidRPr="00415E5E" w:rsidRDefault="000108E7" w:rsidP="000108E7">
      <w:pPr>
        <w:pStyle w:val="card"/>
        <w:spacing w:line="240" w:lineRule="auto"/>
      </w:pPr>
      <w:r w:rsidRPr="000108E7">
        <w:rPr>
          <w:rStyle w:val="StyleStyleBold12pt"/>
          <w:sz w:val="24"/>
        </w:rPr>
        <w:t>Quick 13</w:t>
      </w:r>
      <w:r w:rsidRPr="000108E7">
        <w:rPr>
          <w:sz w:val="24"/>
        </w:rPr>
        <w:t xml:space="preserve"> </w:t>
      </w:r>
      <w:r>
        <w:t>(</w:t>
      </w:r>
      <w:r w:rsidRPr="00415E5E">
        <w:t>World’s largest OTEC power plant planned for China</w:t>
      </w:r>
      <w:r>
        <w:t>-</w:t>
      </w:r>
      <w:r w:rsidRPr="00415E5E">
        <w:t>http://www.gizmag.com/otec-plant-lockheed-martin-reignwood-china/27164/)</w:t>
      </w:r>
    </w:p>
    <w:p w14:paraId="596EA57F" w14:textId="77777777" w:rsidR="000108E7" w:rsidRDefault="000108E7" w:rsidP="000108E7">
      <w:pPr>
        <w:pStyle w:val="card"/>
        <w:spacing w:line="240" w:lineRule="auto"/>
        <w:rPr>
          <w:rStyle w:val="StyleBoldUnderline"/>
          <w:b/>
        </w:rPr>
      </w:pPr>
      <w:r w:rsidRPr="002734A6">
        <w:rPr>
          <w:rStyle w:val="StyleBoldUnderline"/>
        </w:rPr>
        <w:t>Tropical regions are considered the only viable locations for OTEC plants</w:t>
      </w:r>
      <w:r>
        <w:t xml:space="preserve"> due to the greater temperature differential between the shallow and deep water. Unlike wind and solar power, OTEC can produce electricity around the clock, 365 days a year to supply base load power. OTEC plants also produce cold water as a by-product that can be used for air conditioning and refrigeration at locations near the plant. Despite such advantages, and even though demonstration plants were constructed as far back as the 1880s, </w:t>
      </w:r>
      <w:r w:rsidRPr="002734A6">
        <w:rPr>
          <w:rStyle w:val="StyleBoldUnderline"/>
        </w:rPr>
        <w:t>there are still no large-scale commercial OTEC plants in operation. This is largely due to the costs associated with locating and maintaining the facility off shore and drawing the cold water from the ocean depths</w:t>
      </w:r>
    </w:p>
    <w:p w14:paraId="2B8265C1" w14:textId="77777777" w:rsidR="000108E7" w:rsidRDefault="000108E7" w:rsidP="000108E7"/>
    <w:p w14:paraId="2EFDE41C" w14:textId="1DEB117A" w:rsidR="00594537" w:rsidRDefault="0013523E" w:rsidP="00594537">
      <w:pPr>
        <w:pStyle w:val="Heading1"/>
      </w:pPr>
      <w:r>
        <w:t>CSP</w:t>
      </w:r>
      <w:r w:rsidR="00594537">
        <w:t xml:space="preserve"> CP</w:t>
      </w:r>
    </w:p>
    <w:p w14:paraId="019D310D" w14:textId="77777777" w:rsidR="00594537" w:rsidRDefault="00594537" w:rsidP="00594537">
      <w:pPr>
        <w:spacing w:after="0"/>
        <w:rPr>
          <w:b/>
        </w:rPr>
      </w:pPr>
    </w:p>
    <w:p w14:paraId="79730302" w14:textId="3C3DEBF8" w:rsidR="00594537" w:rsidRPr="00594537" w:rsidRDefault="00594537" w:rsidP="00594537">
      <w:pPr>
        <w:spacing w:after="0"/>
        <w:rPr>
          <w:b/>
        </w:rPr>
      </w:pPr>
      <w:r>
        <w:rPr>
          <w:b/>
        </w:rPr>
        <w:t>Text: The United States Federal Government should substantially increase its investment in Concentrated Solar Power</w:t>
      </w:r>
    </w:p>
    <w:p w14:paraId="066F7992" w14:textId="77777777" w:rsidR="00594537" w:rsidRPr="00594537" w:rsidRDefault="00594537" w:rsidP="00594537">
      <w:pPr>
        <w:spacing w:after="0"/>
        <w:rPr>
          <w:b/>
        </w:rPr>
      </w:pPr>
    </w:p>
    <w:p w14:paraId="4DAFEE48" w14:textId="77777777" w:rsidR="00594537" w:rsidRPr="00D277C3" w:rsidRDefault="00594537" w:rsidP="00594537">
      <w:pPr>
        <w:pStyle w:val="Heading4"/>
        <w:spacing w:before="0"/>
        <w:rPr>
          <w:rFonts w:cs="Times New Roman"/>
        </w:rPr>
      </w:pPr>
      <w:r w:rsidRPr="00594537">
        <w:rPr>
          <w:rFonts w:cs="Times New Roman"/>
        </w:rPr>
        <w:t>CSP</w:t>
      </w:r>
      <w:r w:rsidRPr="00D277C3">
        <w:rPr>
          <w:rFonts w:cs="Times New Roman"/>
        </w:rPr>
        <w:t xml:space="preserve"> leads to desalination- solves water scarcity </w:t>
      </w:r>
    </w:p>
    <w:p w14:paraId="71552861" w14:textId="77777777" w:rsidR="00594537" w:rsidRPr="00D277C3" w:rsidRDefault="00594537" w:rsidP="00594537">
      <w:pPr>
        <w:spacing w:after="0"/>
        <w:rPr>
          <w:rStyle w:val="StyleStyleBold12pt"/>
        </w:rPr>
      </w:pPr>
      <w:r w:rsidRPr="00D277C3">
        <w:rPr>
          <w:rStyle w:val="StyleStyleBold12pt"/>
        </w:rPr>
        <w:t>Bank Information Center ‘10</w:t>
      </w:r>
    </w:p>
    <w:p w14:paraId="3AE7A43F" w14:textId="5D263752" w:rsidR="00594537" w:rsidRPr="00D277C3" w:rsidRDefault="00594537" w:rsidP="00594537">
      <w:pPr>
        <w:spacing w:after="0"/>
      </w:pPr>
      <w:r w:rsidRPr="00D277C3">
        <w:t>(independent, non-profit, non-governmental organization that advocates for the protection of rights, participation, transparency, and public accountability in the governance and operations of the World Bank Group, “Concentrated Solar Power in MENA”, April 20, 2010, http://www.bicusa.org/en/Article.11853.aspx)</w:t>
      </w:r>
    </w:p>
    <w:p w14:paraId="6394DC54" w14:textId="77777777" w:rsidR="00594537" w:rsidRPr="00D277C3" w:rsidRDefault="00594537" w:rsidP="00594537">
      <w:pPr>
        <w:pStyle w:val="card"/>
      </w:pPr>
      <w:r w:rsidRPr="00D277C3">
        <w:t xml:space="preserve">The other concern with using water from the Red Sea, is that the </w:t>
      </w:r>
      <w:r w:rsidRPr="00D277C3">
        <w:rPr>
          <w:rStyle w:val="StyleBoldUnderline"/>
        </w:rPr>
        <w:t>water would have to be desalinated</w:t>
      </w:r>
      <w:r w:rsidRPr="00D277C3">
        <w:t xml:space="preserve">, which consumes large quantities of energy. To deal with this general problem across the region, </w:t>
      </w:r>
      <w:r w:rsidRPr="00D277C3">
        <w:rPr>
          <w:rStyle w:val="StyleBoldUnderline"/>
        </w:rPr>
        <w:t>the investment plan proposes the idea of integrated CSP-desalination plants which would use solar energy to power a desalination plant</w:t>
      </w:r>
      <w:r w:rsidRPr="00D277C3">
        <w:t xml:space="preserve">, in order to produce cleaner water, some of </w:t>
      </w:r>
      <w:r w:rsidRPr="00D277C3">
        <w:rPr>
          <w:rStyle w:val="StyleBoldUnderline"/>
        </w:rPr>
        <w:t>which could then be used to cool the power station</w:t>
      </w:r>
      <w:r w:rsidRPr="00D277C3">
        <w:t xml:space="preserve">. While the logic may seem slightly circular, </w:t>
      </w:r>
      <w:r w:rsidRPr="00D277C3">
        <w:rPr>
          <w:rStyle w:val="StyleBoldUnderline"/>
        </w:rPr>
        <w:t>it could work in the long term if a substantial quantity of water is desalinated</w:t>
      </w:r>
      <w:r w:rsidRPr="00D277C3">
        <w:t xml:space="preserve"> beyond what would be needed to cool the power station. </w:t>
      </w:r>
      <w:r w:rsidRPr="00D277C3">
        <w:rPr>
          <w:rStyle w:val="StyleBoldUnderline"/>
        </w:rPr>
        <w:t>This may</w:t>
      </w:r>
      <w:r w:rsidRPr="00D277C3">
        <w:t xml:space="preserve"> in fact </w:t>
      </w:r>
      <w:r w:rsidRPr="00D277C3">
        <w:rPr>
          <w:rStyle w:val="StyleBoldUnderline"/>
        </w:rPr>
        <w:t>prove to be a model example for taking a comprehensive approach to resource management</w:t>
      </w:r>
      <w:r w:rsidRPr="00D277C3">
        <w:t xml:space="preserve"> in the region.</w:t>
      </w:r>
    </w:p>
    <w:p w14:paraId="60D55B61" w14:textId="77777777" w:rsidR="00594537" w:rsidRPr="00D277C3" w:rsidRDefault="00594537" w:rsidP="00594537">
      <w:pPr>
        <w:spacing w:after="0"/>
      </w:pPr>
    </w:p>
    <w:p w14:paraId="741F8269" w14:textId="77777777" w:rsidR="00594537" w:rsidRPr="00D277C3" w:rsidRDefault="00594537" w:rsidP="00594537">
      <w:pPr>
        <w:pStyle w:val="Heading4"/>
        <w:spacing w:before="0"/>
        <w:rPr>
          <w:rFonts w:cs="Times New Roman"/>
        </w:rPr>
      </w:pPr>
      <w:r w:rsidRPr="00D277C3">
        <w:rPr>
          <w:rFonts w:cs="Times New Roman"/>
        </w:rPr>
        <w:t>CSP is energy efficient and solves their construction based DAs</w:t>
      </w:r>
    </w:p>
    <w:p w14:paraId="77DADEBE" w14:textId="77777777" w:rsidR="00594537" w:rsidRPr="00D277C3" w:rsidRDefault="00594537" w:rsidP="00594537">
      <w:pPr>
        <w:spacing w:after="0"/>
        <w:rPr>
          <w:rStyle w:val="StyleStyleBold12pt"/>
        </w:rPr>
      </w:pPr>
      <w:r w:rsidRPr="00D277C3">
        <w:rPr>
          <w:rStyle w:val="StyleStyleBold12pt"/>
        </w:rPr>
        <w:t>European Academics Science Advisory Council ‘11</w:t>
      </w:r>
    </w:p>
    <w:p w14:paraId="71626244" w14:textId="3CD54789" w:rsidR="00594537" w:rsidRPr="00D277C3" w:rsidRDefault="00594537" w:rsidP="00594537">
      <w:pPr>
        <w:spacing w:after="0"/>
      </w:pPr>
      <w:r w:rsidRPr="00D277C3">
        <w:t xml:space="preserve">(“Concentrating solar power: its potential contribution to a sustainable energy future”, November 2011, </w:t>
      </w:r>
      <w:hyperlink r:id="rId27" w:history="1">
        <w:r w:rsidRPr="00D277C3">
          <w:rPr>
            <w:rStyle w:val="Hyperlink"/>
          </w:rPr>
          <w:t>www.easac.eu/fileadmin/Reports/Easac_CSP_Web-Final.pdf</w:t>
        </w:r>
      </w:hyperlink>
      <w:r w:rsidRPr="00D277C3">
        <w:t>)</w:t>
      </w:r>
    </w:p>
    <w:p w14:paraId="6660C356" w14:textId="77777777" w:rsidR="00594537" w:rsidRPr="00D277C3" w:rsidRDefault="00594537" w:rsidP="00594537">
      <w:pPr>
        <w:pStyle w:val="card"/>
      </w:pPr>
      <w:r w:rsidRPr="00D277C3">
        <w:rPr>
          <w:rStyle w:val="StyleBoldUnderline"/>
        </w:rPr>
        <w:t>CSP plants</w:t>
      </w:r>
      <w:r w:rsidRPr="00D277C3">
        <w:t xml:space="preserve"> that incorporate thermal storage and/or supplementary firing </w:t>
      </w:r>
      <w:r w:rsidRPr="00D277C3">
        <w:rPr>
          <w:rStyle w:val="StyleBoldUnderline"/>
        </w:rPr>
        <w:t>offer additional</w:t>
      </w:r>
      <w:r w:rsidRPr="00D277C3">
        <w:t xml:space="preserve"> potential benefits beyond the value of the kilowatt-hours that they generate, </w:t>
      </w:r>
      <w:r w:rsidRPr="00D277C3">
        <w:rPr>
          <w:rStyle w:val="StyleBoldUnderline"/>
        </w:rPr>
        <w:t>as they can provide dispatchable power, helping the grid operator to reliably match supply and demand, and maintain grid stability</w:t>
      </w:r>
      <w:r w:rsidRPr="00D277C3">
        <w:t xml:space="preserve">. The value of this capability is context specific, but increases as the proportion of electricity generated by variable renewable sources suchas wind and photovoltaics increases. </w:t>
      </w:r>
      <w:r w:rsidRPr="00D277C3">
        <w:rPr>
          <w:rStyle w:val="StyleBoldUnderline"/>
        </w:rPr>
        <w:t>CSP with storage may</w:t>
      </w:r>
      <w:r w:rsidRPr="00D277C3">
        <w:t xml:space="preserve"> therefore, in future, </w:t>
      </w:r>
      <w:r w:rsidRPr="00D277C3">
        <w:rPr>
          <w:rStyle w:val="StyleBoldUnderline"/>
        </w:rPr>
        <w:t>offer a cost-effective way of enabling the incorporation of substantial contributions of variable renewable sources in electricity systems</w:t>
      </w:r>
      <w:r w:rsidRPr="00D277C3">
        <w:t xml:space="preserve">. </w:t>
      </w:r>
      <w:r w:rsidRPr="00D277C3">
        <w:rPr>
          <w:rStyle w:val="StyleBoldUnderline"/>
        </w:rPr>
        <w:t>Environmental impacts of CSP plants are generally low</w:t>
      </w:r>
      <w:r w:rsidRPr="00D277C3">
        <w:t xml:space="preserve">, </w:t>
      </w:r>
      <w:r w:rsidRPr="00D277C3">
        <w:rPr>
          <w:rStyle w:val="StyleBoldUnderline"/>
        </w:rPr>
        <w:t>and may be expected to further improve compared to fossil-fired technologies over time</w:t>
      </w:r>
      <w:r w:rsidRPr="00D277C3">
        <w:t xml:space="preserve"> given the relatively early stage of development of CSP. While the construction of CSP plants is more material intensive than fossil-fired plants, the </w:t>
      </w:r>
      <w:r w:rsidRPr="00D277C3">
        <w:rPr>
          <w:rStyle w:val="StyleBoldUnderline"/>
        </w:rPr>
        <w:t>required materials are mainly commonly available</w:t>
      </w:r>
      <w:r w:rsidRPr="00D277C3">
        <w:t xml:space="preserve">, and readily recyclable, materials such as steel, concrete and glass. Given the likely positioning of CSP plants in arid areas, their use of water, particularly for cooling, is an issue pointing to the need to improve the performance of air cooling systems. </w:t>
      </w:r>
    </w:p>
    <w:p w14:paraId="2932A52B" w14:textId="77777777" w:rsidR="00594537" w:rsidRPr="00D277C3" w:rsidRDefault="00594537" w:rsidP="00594537">
      <w:pPr>
        <w:spacing w:after="0"/>
      </w:pPr>
    </w:p>
    <w:p w14:paraId="16F71DD1" w14:textId="77777777" w:rsidR="00594537" w:rsidRPr="00D277C3" w:rsidRDefault="00594537" w:rsidP="00594537">
      <w:pPr>
        <w:pStyle w:val="Heading4"/>
        <w:spacing w:before="0"/>
        <w:rPr>
          <w:rFonts w:cs="Times New Roman"/>
        </w:rPr>
      </w:pPr>
      <w:r w:rsidRPr="00D277C3">
        <w:rPr>
          <w:rFonts w:cs="Times New Roman"/>
        </w:rPr>
        <w:t>Concentrated solar power key to solve warming- it’s the only silver bullet technology available</w:t>
      </w:r>
    </w:p>
    <w:p w14:paraId="213FA16F" w14:textId="77777777" w:rsidR="00594537" w:rsidRPr="00D277C3" w:rsidRDefault="00594537" w:rsidP="00594537">
      <w:pPr>
        <w:spacing w:after="0"/>
        <w:rPr>
          <w:rStyle w:val="StyleStyleBold12pt"/>
        </w:rPr>
      </w:pPr>
      <w:r w:rsidRPr="00D277C3">
        <w:rPr>
          <w:rStyle w:val="StyleStyleBold12pt"/>
        </w:rPr>
        <w:t>Romm ‘8</w:t>
      </w:r>
    </w:p>
    <w:p w14:paraId="089376FA" w14:textId="183ED099" w:rsidR="00594537" w:rsidRPr="00D277C3" w:rsidRDefault="00594537" w:rsidP="00594537">
      <w:pPr>
        <w:spacing w:after="0"/>
      </w:pPr>
      <w:r w:rsidRPr="00D277C3">
        <w:t>(Joseph, senior fellow at the Center for American Progress, where he oversees ClimateProgress.org., “The technology that will save humanity”, April 14, 2008, http://www.salon.com/2008/04/14/solar_electric_thermal/singleton/)</w:t>
      </w:r>
    </w:p>
    <w:p w14:paraId="1C480F1E" w14:textId="77777777" w:rsidR="00594537" w:rsidRDefault="00594537" w:rsidP="00594537">
      <w:pPr>
        <w:pStyle w:val="card"/>
        <w:rPr>
          <w:sz w:val="12"/>
          <w:szCs w:val="12"/>
        </w:rPr>
      </w:pPr>
      <w:r w:rsidRPr="00D277C3">
        <w:rPr>
          <w:sz w:val="12"/>
          <w:szCs w:val="12"/>
        </w:rPr>
        <w:t xml:space="preserve">Certainly we will need many different technologies to stop global warming. They include electric cars and plug-in hybrids, wind turbines and solar photovoltaics, which use sunlight to make electricity from solid-state materials like silicon semiconductors. Yet </w:t>
      </w:r>
      <w:r w:rsidRPr="00D277C3">
        <w:rPr>
          <w:rStyle w:val="StyleBoldUnderline"/>
          <w:highlight w:val="green"/>
        </w:rPr>
        <w:t>after speaking with energy experts</w:t>
      </w:r>
      <w:r w:rsidRPr="00D277C3">
        <w:rPr>
          <w:highlight w:val="green"/>
        </w:rPr>
        <w:t xml:space="preserve"> </w:t>
      </w:r>
      <w:r w:rsidRPr="00D277C3">
        <w:t xml:space="preserve">and seeing countless presentations on all forms of clean power, I believe </w:t>
      </w:r>
      <w:r w:rsidRPr="00D277C3">
        <w:rPr>
          <w:rStyle w:val="StyleBoldUnderline"/>
          <w:highlight w:val="green"/>
        </w:rPr>
        <w:t xml:space="preserve">the one technology closest to </w:t>
      </w:r>
      <w:r w:rsidRPr="00D277C3">
        <w:rPr>
          <w:rStyle w:val="StyleBoldUnderline"/>
        </w:rPr>
        <w:t xml:space="preserve">being </w:t>
      </w:r>
      <w:r w:rsidRPr="00D277C3">
        <w:rPr>
          <w:rStyle w:val="StyleBoldUnderline"/>
          <w:highlight w:val="green"/>
        </w:rPr>
        <w:t>a silver bullet for global warming is</w:t>
      </w:r>
      <w:r w:rsidRPr="00D277C3">
        <w:rPr>
          <w:highlight w:val="green"/>
        </w:rPr>
        <w:t xml:space="preserve"> </w:t>
      </w:r>
      <w:r w:rsidRPr="00D277C3">
        <w:t xml:space="preserve">the other solar power: </w:t>
      </w:r>
      <w:r w:rsidRPr="00D277C3">
        <w:rPr>
          <w:rStyle w:val="StyleBoldUnderline"/>
          <w:highlight w:val="green"/>
        </w:rPr>
        <w:t xml:space="preserve">solar thermal electric, which concentrates </w:t>
      </w:r>
      <w:r w:rsidRPr="00D277C3">
        <w:rPr>
          <w:rStyle w:val="StyleBoldUnderline"/>
        </w:rPr>
        <w:t xml:space="preserve">the sun’s </w:t>
      </w:r>
      <w:r w:rsidRPr="00D277C3">
        <w:rPr>
          <w:rStyle w:val="StyleBoldUnderline"/>
          <w:highlight w:val="green"/>
        </w:rPr>
        <w:t xml:space="preserve">rays to </w:t>
      </w:r>
      <w:r w:rsidRPr="00D277C3">
        <w:rPr>
          <w:rStyle w:val="StyleBoldUnderline"/>
        </w:rPr>
        <w:t xml:space="preserve">heat a fluid that </w:t>
      </w:r>
      <w:r w:rsidRPr="00D277C3">
        <w:rPr>
          <w:rStyle w:val="StyleBoldUnderline"/>
          <w:highlight w:val="green"/>
        </w:rPr>
        <w:t>drive</w:t>
      </w:r>
      <w:r w:rsidRPr="00D277C3">
        <w:rPr>
          <w:rStyle w:val="StyleBoldUnderline"/>
        </w:rPr>
        <w:t xml:space="preserve">s </w:t>
      </w:r>
      <w:r w:rsidRPr="00D277C3">
        <w:rPr>
          <w:rStyle w:val="StyleBoldUnderline"/>
          <w:highlight w:val="green"/>
        </w:rPr>
        <w:t>an electric generator</w:t>
      </w:r>
      <w:r w:rsidRPr="00D277C3">
        <w:t xml:space="preserve">. </w:t>
      </w:r>
      <w:r w:rsidRPr="00D277C3">
        <w:rPr>
          <w:sz w:val="12"/>
          <w:szCs w:val="12"/>
        </w:rPr>
        <w:t>It is the best source of clean energy to replace coal and sustain economic development. I bet that it will deliver more power every year this century than coal with carbon capture and storage — for much less money and with far less environmental damage. Clearly,</w:t>
      </w:r>
      <w:r w:rsidRPr="00D277C3">
        <w:t xml:space="preserve"> </w:t>
      </w:r>
      <w:r w:rsidRPr="00D277C3">
        <w:rPr>
          <w:rStyle w:val="StyleBoldUnderline"/>
          <w:highlight w:val="green"/>
        </w:rPr>
        <w:t xml:space="preserve">the world needs </w:t>
      </w:r>
      <w:r w:rsidRPr="00D277C3">
        <w:rPr>
          <w:rStyle w:val="StyleBoldUnderline"/>
        </w:rPr>
        <w:t xml:space="preserve">a massive amount of </w:t>
      </w:r>
      <w:r w:rsidRPr="00D277C3">
        <w:rPr>
          <w:rStyle w:val="StyleBoldUnderline"/>
          <w:highlight w:val="green"/>
        </w:rPr>
        <w:t xml:space="preserve">carbon-free electricity </w:t>
      </w:r>
      <w:r w:rsidRPr="00D277C3">
        <w:rPr>
          <w:rStyle w:val="StyleBoldUnderline"/>
        </w:rPr>
        <w:t xml:space="preserve">by 2050 </w:t>
      </w:r>
      <w:r w:rsidRPr="00D277C3">
        <w:rPr>
          <w:rStyle w:val="StyleBoldUnderline"/>
          <w:highlight w:val="green"/>
        </w:rPr>
        <w:t>to stabilize g</w:t>
      </w:r>
      <w:r w:rsidRPr="00D277C3">
        <w:rPr>
          <w:rStyle w:val="StyleBoldUnderline"/>
        </w:rPr>
        <w:t>reen</w:t>
      </w:r>
      <w:r w:rsidRPr="00D277C3">
        <w:rPr>
          <w:rStyle w:val="StyleBoldUnderline"/>
          <w:highlight w:val="green"/>
        </w:rPr>
        <w:t>h</w:t>
      </w:r>
      <w:r w:rsidRPr="00D277C3">
        <w:rPr>
          <w:rStyle w:val="StyleBoldUnderline"/>
        </w:rPr>
        <w:t xml:space="preserve">ouse </w:t>
      </w:r>
      <w:r w:rsidRPr="00D277C3">
        <w:rPr>
          <w:rStyle w:val="StyleBoldUnderline"/>
          <w:highlight w:val="green"/>
        </w:rPr>
        <w:t>g</w:t>
      </w:r>
      <w:r w:rsidRPr="00D277C3">
        <w:rPr>
          <w:rStyle w:val="StyleBoldUnderline"/>
        </w:rPr>
        <w:t>a</w:t>
      </w:r>
      <w:r w:rsidRPr="00D277C3">
        <w:rPr>
          <w:rStyle w:val="StyleBoldUnderline"/>
          <w:highlight w:val="green"/>
        </w:rPr>
        <w:t>s</w:t>
      </w:r>
      <w:r w:rsidRPr="00D277C3">
        <w:rPr>
          <w:rStyle w:val="StyleBoldUnderline"/>
        </w:rPr>
        <w:t xml:space="preserve"> emissions</w:t>
      </w:r>
      <w:r w:rsidRPr="00D277C3">
        <w:t xml:space="preserve">. The industrialized countries need to cut their carbon dioxide emissions from electricity generation by more than 80 percent in four decades. </w:t>
      </w:r>
      <w:r w:rsidRPr="00D277C3">
        <w:rPr>
          <w:rStyle w:val="StyleBoldUnderline"/>
          <w:highlight w:val="green"/>
        </w:rPr>
        <w:t xml:space="preserve">Developing countries need to </w:t>
      </w:r>
      <w:r w:rsidRPr="00D277C3">
        <w:rPr>
          <w:rStyle w:val="StyleBoldUnderline"/>
        </w:rPr>
        <w:t xml:space="preserve">find a way to </w:t>
      </w:r>
      <w:r w:rsidRPr="00D277C3">
        <w:rPr>
          <w:rStyle w:val="StyleBoldUnderline"/>
          <w:highlight w:val="green"/>
        </w:rPr>
        <w:t>raise living standards without increasing electricity emissions</w:t>
      </w:r>
      <w:r w:rsidRPr="00D277C3">
        <w:rPr>
          <w:highlight w:val="green"/>
        </w:rPr>
        <w:t xml:space="preserve"> </w:t>
      </w:r>
      <w:r w:rsidRPr="00D277C3">
        <w:t xml:space="preserve">in the short term, and then reduce those emissions sharply. And, over the next few decades, the world needs to switch to a ground transportation system whose primary fuel is clean electricity. </w:t>
      </w:r>
      <w:r w:rsidRPr="00D277C3">
        <w:rPr>
          <w:rStyle w:val="StyleBoldUnderline"/>
          <w:highlight w:val="green"/>
        </w:rPr>
        <w:t xml:space="preserve">This </w:t>
      </w:r>
      <w:r w:rsidRPr="00D277C3">
        <w:rPr>
          <w:rStyle w:val="StyleBoldUnderline"/>
        </w:rPr>
        <w:t>electricity</w:t>
      </w:r>
      <w:r w:rsidRPr="00D277C3">
        <w:t xml:space="preserve"> must meet a number of important criteria. It </w:t>
      </w:r>
      <w:r w:rsidRPr="00D277C3">
        <w:rPr>
          <w:rStyle w:val="StyleBoldUnderline"/>
          <w:highlight w:val="green"/>
        </w:rPr>
        <w:t>must be affordable</w:t>
      </w:r>
      <w:r w:rsidRPr="00D277C3">
        <w:t xml:space="preserve">: </w:t>
      </w:r>
      <w:r w:rsidRPr="00D277C3">
        <w:rPr>
          <w:sz w:val="12"/>
          <w:szCs w:val="12"/>
        </w:rPr>
        <w:t xml:space="preserve">New electricity generation should cost at most about 10 cents per kilowatt hour, a price that would probably beat nuclear power and would certainly beat coal with carbon capture and storage, if the latter even proves practical on a large scale. </w:t>
      </w:r>
      <w:r w:rsidRPr="00D277C3">
        <w:rPr>
          <w:rStyle w:val="StyleBoldUnderline"/>
        </w:rPr>
        <w:t>The electricity can</w:t>
      </w:r>
      <w:r w:rsidRPr="00D277C3">
        <w:rPr>
          <w:rStyle w:val="StyleBoldUnderline"/>
          <w:highlight w:val="green"/>
        </w:rPr>
        <w:t>not</w:t>
      </w:r>
      <w:r w:rsidRPr="00D277C3">
        <w:rPr>
          <w:rStyle w:val="StyleBoldUnderline"/>
        </w:rPr>
        <w:t xml:space="preserve"> be </w:t>
      </w:r>
      <w:r w:rsidRPr="00D277C3">
        <w:rPr>
          <w:rStyle w:val="StyleBoldUnderline"/>
          <w:highlight w:val="green"/>
        </w:rPr>
        <w:t>intermittent and hard to store</w:t>
      </w:r>
      <w:r w:rsidRPr="00D277C3">
        <w:t xml:space="preserve">, as is energy from wind power and solar photovoltaics. </w:t>
      </w:r>
      <w:r w:rsidRPr="00D277C3">
        <w:rPr>
          <w:rStyle w:val="StyleBoldUnderline"/>
        </w:rPr>
        <w:t>We need power that either stays constant day and night</w:t>
      </w:r>
      <w:r w:rsidRPr="00D277C3">
        <w:t xml:space="preserve"> </w:t>
      </w:r>
      <w:r w:rsidRPr="00D277C3">
        <w:rPr>
          <w:sz w:val="12"/>
          <w:szCs w:val="12"/>
        </w:rPr>
        <w:t xml:space="preserve">or, even better, matches electricity demand, which typically rises in the morning, peaks in the late afternoon, and lasts late into the evening. This carbon-free electricity must provide thousands of gigawatts of power and make use of a low-cost fuel that has huge reserves accessible to both industrialized and developing countries. It should not make use of much freshwater or arable land, which are likely to be scarce in a climate-changed world with 3 billion more people. Solar electric thermal, also known as </w:t>
      </w:r>
      <w:r w:rsidRPr="00D277C3">
        <w:rPr>
          <w:rStyle w:val="StyleBoldUnderline"/>
          <w:highlight w:val="green"/>
        </w:rPr>
        <w:t>concentrated solar power</w:t>
      </w:r>
      <w:r w:rsidRPr="00D277C3">
        <w:rPr>
          <w:highlight w:val="green"/>
        </w:rPr>
        <w:t xml:space="preserve"> </w:t>
      </w:r>
      <w:r w:rsidRPr="00D277C3">
        <w:t xml:space="preserve">(CSP), </w:t>
      </w:r>
      <w:r w:rsidRPr="00D277C3">
        <w:rPr>
          <w:rStyle w:val="StyleBoldUnderline"/>
          <w:highlight w:val="green"/>
        </w:rPr>
        <w:t>meets all these criteria</w:t>
      </w:r>
      <w:r w:rsidRPr="00D277C3">
        <w:t xml:space="preserve">. </w:t>
      </w:r>
      <w:r w:rsidRPr="00D277C3">
        <w:rPr>
          <w:sz w:val="12"/>
          <w:szCs w:val="12"/>
        </w:rPr>
        <w:t>A technology that has the beauty of simplicity, it has proved effective for generations. As the Web site of CSP company Ausra illustrates, solar thermal has a long and fascinating history.</w:t>
      </w:r>
    </w:p>
    <w:p w14:paraId="5CA1815C" w14:textId="77777777" w:rsidR="00001D8F" w:rsidRPr="00001D8F" w:rsidRDefault="00001D8F" w:rsidP="00001D8F"/>
    <w:p w14:paraId="43389833" w14:textId="26E2ED3E" w:rsidR="00991108" w:rsidRPr="00991108" w:rsidRDefault="00991108" w:rsidP="00991108">
      <w:pPr>
        <w:pStyle w:val="Heading4"/>
        <w:rPr>
          <w:rStyle w:val="StyleStyleBold12pt"/>
          <w:b/>
          <w:sz w:val="22"/>
        </w:rPr>
      </w:pPr>
      <w:r w:rsidRPr="00991108">
        <w:rPr>
          <w:rStyle w:val="StyleStyleBold12pt"/>
          <w:b/>
          <w:sz w:val="22"/>
        </w:rPr>
        <w:t xml:space="preserve">CSP has Renewable Potential to </w:t>
      </w:r>
      <w:r w:rsidR="001A472E" w:rsidRPr="00991108">
        <w:rPr>
          <w:rStyle w:val="StyleStyleBold12pt"/>
          <w:b/>
          <w:sz w:val="22"/>
        </w:rPr>
        <w:t>reduce</w:t>
      </w:r>
      <w:r w:rsidRPr="00991108">
        <w:rPr>
          <w:rStyle w:val="StyleStyleBold12pt"/>
          <w:b/>
          <w:sz w:val="22"/>
        </w:rPr>
        <w:t xml:space="preserve"> Emissions</w:t>
      </w:r>
    </w:p>
    <w:p w14:paraId="1FB6313F" w14:textId="6628B870" w:rsidR="00991108" w:rsidRDefault="00991108" w:rsidP="009834DB">
      <w:pPr>
        <w:pStyle w:val="card"/>
      </w:pPr>
      <w:r w:rsidRPr="00991108">
        <w:rPr>
          <w:rStyle w:val="StyleStyleBold12pt"/>
        </w:rPr>
        <w:t>Wilson 2014</w:t>
      </w:r>
      <w:r>
        <w:t xml:space="preserve"> (June 23</w:t>
      </w:r>
      <w:r w:rsidRPr="00991108">
        <w:rPr>
          <w:vertAlign w:val="superscript"/>
        </w:rPr>
        <w:t>rd</w:t>
      </w:r>
      <w:r>
        <w:t xml:space="preserve"> 2014 Gail Wilson-</w:t>
      </w:r>
      <w:r w:rsidRPr="00991108">
        <w:t>Study shows greater potential for low-cost solar power plants</w:t>
      </w:r>
      <w:r>
        <w:t>-</w:t>
      </w:r>
      <w:r w:rsidRPr="00991108">
        <w:t xml:space="preserve"> http://www3.imperial.ac.uk/newsandeventspggrp/imperialcollege/newssummary/news_23-6-2014-9-7-10</w:t>
      </w:r>
      <w:r>
        <w:t>)</w:t>
      </w:r>
    </w:p>
    <w:p w14:paraId="0250F822" w14:textId="77777777" w:rsidR="009834DB" w:rsidRPr="00991108" w:rsidRDefault="009834DB" w:rsidP="009834DB">
      <w:pPr>
        <w:pStyle w:val="card"/>
      </w:pPr>
      <w:r w:rsidRPr="00991108">
        <w:t xml:space="preserve">Results showed that if </w:t>
      </w:r>
      <w:r w:rsidRPr="00991108">
        <w:rPr>
          <w:rStyle w:val="StyleBoldUnderline"/>
        </w:rPr>
        <w:t>CSP plants</w:t>
      </w:r>
      <w:r w:rsidRPr="00991108">
        <w:t xml:space="preserve"> are connected, they </w:t>
      </w:r>
      <w:r w:rsidRPr="00991108">
        <w:rPr>
          <w:rStyle w:val="StyleBoldUnderline"/>
        </w:rPr>
        <w:t>could provide up to 80 per cent of current electricity demand, at little to no extra cost.</w:t>
      </w:r>
      <w:r w:rsidRPr="00991108">
        <w:t xml:space="preserve"> The researchers also showed that by doubling the surface area to trap the sun’s energy in each plant, connected CSP plants are able to create large enough heat reserves to compensate for times when the sun is not shining. This means that if one plant goes offline because of poor weather conditions, energy stored at another CSP plant could be used.</w:t>
      </w:r>
    </w:p>
    <w:p w14:paraId="1378B184" w14:textId="1A1F29FB" w:rsidR="00594537" w:rsidRDefault="009834DB" w:rsidP="009834DB">
      <w:pPr>
        <w:pStyle w:val="card"/>
      </w:pPr>
      <w:r w:rsidRPr="00991108">
        <w:t xml:space="preserve">IIASA researcher Fabian Wagner said: “To address climate change we need to greatly expand our use of renewable energy systems. The key question, though, is how much energy renewable systems can actually deliver. </w:t>
      </w:r>
      <w:r w:rsidRPr="00991108">
        <w:rPr>
          <w:rStyle w:val="StyleBoldUnderline"/>
        </w:rPr>
        <w:t>Our study, which is the first to systematically assess how you would operate a fleet of CSP plants, shows that CSP offers massive potential as a reliable renewable energy source.”To reduce greenhouse gas emissions and avoid current and future risks of climate change</w:t>
      </w:r>
      <w:r w:rsidRPr="00991108">
        <w:t>, many countries are committed to increasing use of renewable technologies in order to create a cleaner, greener and ‘de-carbonised’ energy supply.Many analysts have suggested that the renewable energy source CSP could be scaled up to offer a high level of reliable power, without having to integrate different energy sources to feed demand. This study delivers strong evidence supporting the feasibility of such a plan.</w:t>
      </w:r>
    </w:p>
    <w:p w14:paraId="60A84097" w14:textId="192491F2" w:rsidR="001A472E" w:rsidRPr="008B73F7" w:rsidRDefault="001A472E" w:rsidP="001A472E">
      <w:pPr>
        <w:pStyle w:val="Heading4"/>
        <w:rPr>
          <w:rStyle w:val="StyleBoldUnderline"/>
          <w:sz w:val="24"/>
          <w:u w:val="none"/>
        </w:rPr>
      </w:pPr>
      <w:r w:rsidRPr="008B73F7">
        <w:rPr>
          <w:rStyle w:val="StyleBoldUnderline"/>
          <w:sz w:val="24"/>
          <w:u w:val="none"/>
        </w:rPr>
        <w:t>CSP to be a Keystone Technology</w:t>
      </w:r>
    </w:p>
    <w:p w14:paraId="666CFB77" w14:textId="2C060812" w:rsidR="008B73F7" w:rsidRPr="008B73F7" w:rsidRDefault="001A472E" w:rsidP="008B73F7">
      <w:pPr>
        <w:rPr>
          <w:rStyle w:val="StyleStyleBold12pt"/>
        </w:rPr>
      </w:pPr>
      <w:r w:rsidRPr="001A472E">
        <w:rPr>
          <w:rStyle w:val="StyleStyleBold12pt"/>
        </w:rPr>
        <w:t>Pool &amp; Coogin June 2013</w:t>
      </w:r>
      <w:r w:rsidRPr="008B73F7">
        <w:t>(</w:t>
      </w:r>
      <w:r w:rsidR="008B73F7" w:rsidRPr="008B73F7">
        <w:t>Fulfilling the Promise of Concentrating Solar Power ,</w:t>
      </w:r>
      <w:r w:rsidRPr="008B73F7">
        <w:t>http://cdn.americanprogress.org/wp-content/uploads/2013/06/PoolSolarPower-report-3.pdf</w:t>
      </w:r>
      <w:r w:rsidR="008B73F7" w:rsidRPr="008B73F7">
        <w:t>)</w:t>
      </w:r>
    </w:p>
    <w:p w14:paraId="494F96B5" w14:textId="1488D6E1" w:rsidR="001A472E" w:rsidRPr="001A472E" w:rsidRDefault="001A472E" w:rsidP="001A472E">
      <w:pPr>
        <w:spacing w:before="100" w:beforeAutospacing="1" w:after="100" w:afterAutospacing="1" w:line="240" w:lineRule="auto"/>
        <w:rPr>
          <w:rFonts w:ascii="Times" w:eastAsiaTheme="minorEastAsia" w:hAnsi="Times"/>
          <w:szCs w:val="20"/>
        </w:rPr>
      </w:pPr>
      <w:r w:rsidRPr="001A472E">
        <w:rPr>
          <w:rStyle w:val="StyleBoldUnderline"/>
        </w:rPr>
        <w:t>Concentrating solar power promises to become a keystone technology in America’s renewable-energy portfolio</w:t>
      </w:r>
      <w:r w:rsidRPr="001A472E">
        <w:rPr>
          <w:rFonts w:ascii="ArnoPro" w:eastAsiaTheme="minorEastAsia" w:hAnsi="ArnoPro"/>
        </w:rPr>
        <w:t xml:space="preserve">. </w:t>
      </w:r>
      <w:r w:rsidRPr="001A472E">
        <w:rPr>
          <w:rStyle w:val="StyleBoldUnderline"/>
        </w:rPr>
        <w:t>CSP enjoys rapidly falling costs, few bottle- necked supply chains, relatively low land and water requirements, and a rapidly growing international market. It presents a great opportunity for U.S. energy and manufacturing industrie</w:t>
      </w:r>
      <w:r w:rsidRPr="001A472E">
        <w:rPr>
          <w:rFonts w:ascii="ArnoPro" w:eastAsiaTheme="minorEastAsia" w:hAnsi="ArnoPro"/>
        </w:rPr>
        <w:t xml:space="preserve">s. Amid such excitement, we must still take care to avoid picking winners and losers in the national energy market; concentrating solar power is just one of a menu of clean energy options. “Low-Carbon Innovation,” a Center for American Progress report from 2010, discussed the nuanced role of government investing in new technologies without picking winners and </w:t>
      </w:r>
      <w:r>
        <w:rPr>
          <w:rFonts w:ascii="ArnoPro" w:eastAsiaTheme="minorEastAsia" w:hAnsi="ArnoPro"/>
          <w:sz w:val="24"/>
          <w:szCs w:val="24"/>
        </w:rPr>
        <w:t>losers.</w:t>
      </w:r>
    </w:p>
    <w:p w14:paraId="1A3F2889" w14:textId="77777777" w:rsidR="001A472E" w:rsidRPr="001A472E" w:rsidRDefault="001A472E" w:rsidP="001A472E"/>
    <w:p w14:paraId="5D24E0D5" w14:textId="77777777" w:rsidR="00594537" w:rsidRPr="00594537" w:rsidRDefault="00594537" w:rsidP="009834DB">
      <w:pPr>
        <w:pStyle w:val="card"/>
      </w:pPr>
    </w:p>
    <w:sectPr w:rsidR="00594537" w:rsidRPr="00594537"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B6E3C3" w14:textId="77777777" w:rsidR="00E835B3" w:rsidRDefault="00E835B3" w:rsidP="00E46E7E">
      <w:r>
        <w:separator/>
      </w:r>
    </w:p>
  </w:endnote>
  <w:endnote w:type="continuationSeparator" w:id="0">
    <w:p w14:paraId="7E4FE717" w14:textId="77777777" w:rsidR="00E835B3" w:rsidRDefault="00E835B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Nimbus Roman No9 L">
    <w:altName w:val="Times New Roman"/>
    <w:charset w:val="00"/>
    <w:family w:val="roman"/>
    <w:pitch w:val="variable"/>
  </w:font>
  <w:font w:name="Bitstream Vera Sans">
    <w:charset w:val="00"/>
    <w:family w:val="auto"/>
    <w:pitch w:val="variable"/>
  </w:font>
  <w:font w:name="Times-Roman">
    <w:altName w:val="Times New Roman"/>
    <w:panose1 w:val="00000000000000000000"/>
    <w:charset w:val="00"/>
    <w:family w:val="swiss"/>
    <w:notTrueType/>
    <w:pitch w:val="default"/>
    <w:sig w:usb0="00000003" w:usb1="00000000" w:usb2="00000000" w:usb3="00000000" w:csb0="00000001" w:csb1="00000000"/>
  </w:font>
  <w:font w:name="SXVRLS+TimesNewRoman">
    <w:charset w:val="00"/>
    <w:family w:val="roman"/>
    <w:pitch w:val="default"/>
  </w:font>
  <w:font w:name="Times-Italic">
    <w:charset w:val="00"/>
    <w:family w:val="roman"/>
    <w:pitch w:val="default"/>
  </w:font>
  <w:font w:name="Arial">
    <w:panose1 w:val="020B0604020202020204"/>
    <w:charset w:val="00"/>
    <w:family w:val="swiss"/>
    <w:pitch w:val="variable"/>
    <w:sig w:usb0="E0002AFF" w:usb1="C0007843" w:usb2="00000009" w:usb3="00000000" w:csb0="000001FF" w:csb1="00000000"/>
  </w:font>
  <w:font w:name="TimesNewRomanPS">
    <w:altName w:val="Times New Roman"/>
    <w:panose1 w:val="00000000000000000000"/>
    <w:charset w:val="00"/>
    <w:family w:val="roman"/>
    <w:notTrueType/>
    <w:pitch w:val="default"/>
  </w:font>
  <w:font w:name="ArnoPro">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30682C" w14:textId="77777777" w:rsidR="00E835B3" w:rsidRDefault="00E835B3" w:rsidP="00E46E7E">
      <w:r>
        <w:separator/>
      </w:r>
    </w:p>
  </w:footnote>
  <w:footnote w:type="continuationSeparator" w:id="0">
    <w:p w14:paraId="77DAB02F" w14:textId="77777777" w:rsidR="00E835B3" w:rsidRDefault="00E835B3"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440C3B22"/>
    <w:multiLevelType w:val="hybridMultilevel"/>
    <w:tmpl w:val="A0C8C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45E181B"/>
    <w:multiLevelType w:val="hybridMultilevel"/>
    <w:tmpl w:val="028CF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67241376"/>
    <w:multiLevelType w:val="hybridMultilevel"/>
    <w:tmpl w:val="9C760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1"/>
  </w:num>
  <w:num w:numId="3">
    <w:abstractNumId w:val="10"/>
  </w:num>
  <w:num w:numId="4">
    <w:abstractNumId w:val="15"/>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4ECC"/>
    <w:rsid w:val="00001D8F"/>
    <w:rsid w:val="00004D37"/>
    <w:rsid w:val="000108E7"/>
    <w:rsid w:val="000140EC"/>
    <w:rsid w:val="00016A35"/>
    <w:rsid w:val="00022E18"/>
    <w:rsid w:val="00034BF6"/>
    <w:rsid w:val="00050D12"/>
    <w:rsid w:val="0005174E"/>
    <w:rsid w:val="000617E1"/>
    <w:rsid w:val="00070935"/>
    <w:rsid w:val="00074AEC"/>
    <w:rsid w:val="000871E5"/>
    <w:rsid w:val="00094B7C"/>
    <w:rsid w:val="000A725F"/>
    <w:rsid w:val="000B5AC0"/>
    <w:rsid w:val="000B6DED"/>
    <w:rsid w:val="000C16B3"/>
    <w:rsid w:val="000D4C9A"/>
    <w:rsid w:val="00104ECC"/>
    <w:rsid w:val="00125D71"/>
    <w:rsid w:val="001266ED"/>
    <w:rsid w:val="0013523E"/>
    <w:rsid w:val="001408C0"/>
    <w:rsid w:val="00140964"/>
    <w:rsid w:val="00143FD7"/>
    <w:rsid w:val="001463FB"/>
    <w:rsid w:val="00146A86"/>
    <w:rsid w:val="0015483B"/>
    <w:rsid w:val="00154934"/>
    <w:rsid w:val="00186DB7"/>
    <w:rsid w:val="001A472E"/>
    <w:rsid w:val="001C54EF"/>
    <w:rsid w:val="001D7626"/>
    <w:rsid w:val="002613DA"/>
    <w:rsid w:val="002734A6"/>
    <w:rsid w:val="002B6353"/>
    <w:rsid w:val="002B68C8"/>
    <w:rsid w:val="002D3079"/>
    <w:rsid w:val="002E3778"/>
    <w:rsid w:val="002E5290"/>
    <w:rsid w:val="002F35F4"/>
    <w:rsid w:val="002F3E28"/>
    <w:rsid w:val="002F40E6"/>
    <w:rsid w:val="00303E5B"/>
    <w:rsid w:val="00306C30"/>
    <w:rsid w:val="00313226"/>
    <w:rsid w:val="0031425E"/>
    <w:rsid w:val="00325059"/>
    <w:rsid w:val="00357719"/>
    <w:rsid w:val="00374144"/>
    <w:rsid w:val="00387E23"/>
    <w:rsid w:val="0039141F"/>
    <w:rsid w:val="00393604"/>
    <w:rsid w:val="003A59A8"/>
    <w:rsid w:val="003B3EC7"/>
    <w:rsid w:val="003D1609"/>
    <w:rsid w:val="003F42AF"/>
    <w:rsid w:val="00412F6D"/>
    <w:rsid w:val="00415E5E"/>
    <w:rsid w:val="00420E45"/>
    <w:rsid w:val="004222F6"/>
    <w:rsid w:val="0042635A"/>
    <w:rsid w:val="00466B6F"/>
    <w:rsid w:val="004B3188"/>
    <w:rsid w:val="004B3DB3"/>
    <w:rsid w:val="004B7738"/>
    <w:rsid w:val="004C63B5"/>
    <w:rsid w:val="004D461E"/>
    <w:rsid w:val="004E14A2"/>
    <w:rsid w:val="004E23B2"/>
    <w:rsid w:val="00517479"/>
    <w:rsid w:val="0053157A"/>
    <w:rsid w:val="0056056F"/>
    <w:rsid w:val="005769FB"/>
    <w:rsid w:val="00594537"/>
    <w:rsid w:val="005A0BE5"/>
    <w:rsid w:val="005C0E1F"/>
    <w:rsid w:val="005D1887"/>
    <w:rsid w:val="005D5D21"/>
    <w:rsid w:val="005E0D2B"/>
    <w:rsid w:val="005E2C99"/>
    <w:rsid w:val="00656859"/>
    <w:rsid w:val="00664F85"/>
    <w:rsid w:val="00672258"/>
    <w:rsid w:val="0067575B"/>
    <w:rsid w:val="00692C26"/>
    <w:rsid w:val="006A2407"/>
    <w:rsid w:val="006C033B"/>
    <w:rsid w:val="006F2D3D"/>
    <w:rsid w:val="006F726B"/>
    <w:rsid w:val="00700835"/>
    <w:rsid w:val="00711A16"/>
    <w:rsid w:val="00726F87"/>
    <w:rsid w:val="007333B9"/>
    <w:rsid w:val="00736B18"/>
    <w:rsid w:val="00791B7D"/>
    <w:rsid w:val="007A3515"/>
    <w:rsid w:val="007C2A25"/>
    <w:rsid w:val="007D7924"/>
    <w:rsid w:val="007E470C"/>
    <w:rsid w:val="007E5F71"/>
    <w:rsid w:val="00806517"/>
    <w:rsid w:val="00821415"/>
    <w:rsid w:val="0083768F"/>
    <w:rsid w:val="00864929"/>
    <w:rsid w:val="008934D5"/>
    <w:rsid w:val="008B73F7"/>
    <w:rsid w:val="008E2402"/>
    <w:rsid w:val="008E59D0"/>
    <w:rsid w:val="008F0287"/>
    <w:rsid w:val="0091595A"/>
    <w:rsid w:val="009165EA"/>
    <w:rsid w:val="009829F2"/>
    <w:rsid w:val="009834DB"/>
    <w:rsid w:val="00991108"/>
    <w:rsid w:val="00993F61"/>
    <w:rsid w:val="009B0746"/>
    <w:rsid w:val="009B527F"/>
    <w:rsid w:val="009C198B"/>
    <w:rsid w:val="009D207E"/>
    <w:rsid w:val="009D3B74"/>
    <w:rsid w:val="009E5822"/>
    <w:rsid w:val="009E691A"/>
    <w:rsid w:val="00A074CB"/>
    <w:rsid w:val="00A369C4"/>
    <w:rsid w:val="00A47986"/>
    <w:rsid w:val="00A731CA"/>
    <w:rsid w:val="00A91A24"/>
    <w:rsid w:val="00AC0E99"/>
    <w:rsid w:val="00AC158E"/>
    <w:rsid w:val="00AF1E67"/>
    <w:rsid w:val="00AF5046"/>
    <w:rsid w:val="00AF70D4"/>
    <w:rsid w:val="00B01D61"/>
    <w:rsid w:val="00B169A1"/>
    <w:rsid w:val="00B307C5"/>
    <w:rsid w:val="00B33E0C"/>
    <w:rsid w:val="00B45FE9"/>
    <w:rsid w:val="00B55D49"/>
    <w:rsid w:val="00B65E97"/>
    <w:rsid w:val="00B66957"/>
    <w:rsid w:val="00B84180"/>
    <w:rsid w:val="00B85548"/>
    <w:rsid w:val="00BE63EA"/>
    <w:rsid w:val="00C12182"/>
    <w:rsid w:val="00C355BA"/>
    <w:rsid w:val="00C37D60"/>
    <w:rsid w:val="00C42A3C"/>
    <w:rsid w:val="00C42E28"/>
    <w:rsid w:val="00C93AD9"/>
    <w:rsid w:val="00CD2C6D"/>
    <w:rsid w:val="00CD6003"/>
    <w:rsid w:val="00CF1A0F"/>
    <w:rsid w:val="00D23E71"/>
    <w:rsid w:val="00D2663E"/>
    <w:rsid w:val="00D36252"/>
    <w:rsid w:val="00D4117A"/>
    <w:rsid w:val="00D41BFA"/>
    <w:rsid w:val="00D4330B"/>
    <w:rsid w:val="00D460F1"/>
    <w:rsid w:val="00D51B44"/>
    <w:rsid w:val="00D6085D"/>
    <w:rsid w:val="00D66D57"/>
    <w:rsid w:val="00D81480"/>
    <w:rsid w:val="00D8365B"/>
    <w:rsid w:val="00DA2E40"/>
    <w:rsid w:val="00DA5BF8"/>
    <w:rsid w:val="00DC71AA"/>
    <w:rsid w:val="00DD2FAB"/>
    <w:rsid w:val="00DE41E8"/>
    <w:rsid w:val="00DE627C"/>
    <w:rsid w:val="00DF1850"/>
    <w:rsid w:val="00DF5D4D"/>
    <w:rsid w:val="00E16513"/>
    <w:rsid w:val="00E46E7E"/>
    <w:rsid w:val="00E835B3"/>
    <w:rsid w:val="00E857C9"/>
    <w:rsid w:val="00E8646E"/>
    <w:rsid w:val="00E95631"/>
    <w:rsid w:val="00E97D94"/>
    <w:rsid w:val="00EC56B0"/>
    <w:rsid w:val="00ED1978"/>
    <w:rsid w:val="00EF2735"/>
    <w:rsid w:val="00F1173B"/>
    <w:rsid w:val="00F45F2E"/>
    <w:rsid w:val="00FA538E"/>
    <w:rsid w:val="00FD50BA"/>
    <w:rsid w:val="00FE4803"/>
    <w:rsid w:val="00FE5C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48C4F8"/>
  <w14:defaultImageDpi w14:val="300"/>
  <w15:docId w15:val="{EC5A4775-7513-49D5-9FA3-587B295DF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266ED"/>
    <w:pPr>
      <w:spacing w:after="160" w:line="259" w:lineRule="auto"/>
    </w:pPr>
    <w:rPr>
      <w:rFonts w:ascii="Calibri" w:eastAsiaTheme="minorHAnsi" w:hAnsi="Calibri" w:cs="Times New Roman"/>
      <w:sz w:val="22"/>
      <w:szCs w:val="22"/>
    </w:rPr>
  </w:style>
  <w:style w:type="paragraph" w:styleId="Heading1">
    <w:name w:val="heading 1"/>
    <w:aliases w:val="Pocket"/>
    <w:basedOn w:val="Normal"/>
    <w:next w:val="Normal"/>
    <w:link w:val="Heading1Char"/>
    <w:autoRedefine/>
    <w:qFormat/>
    <w:rsid w:val="001266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266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266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266E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266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66ED"/>
  </w:style>
  <w:style w:type="character" w:styleId="Emphasis">
    <w:name w:val="Emphasis"/>
    <w:basedOn w:val="DefaultParagraphFont"/>
    <w:uiPriority w:val="7"/>
    <w:qFormat/>
    <w:rsid w:val="001266ED"/>
    <w:rPr>
      <w:rFonts w:ascii="Calibri" w:hAnsi="Calibri" w:cs="Times New Roman"/>
      <w:b/>
      <w:i w:val="0"/>
      <w:iCs/>
      <w:sz w:val="22"/>
      <w:u w:val="single"/>
      <w:bdr w:val="none" w:sz="0" w:space="0" w:color="auto"/>
    </w:rPr>
  </w:style>
  <w:style w:type="character" w:customStyle="1" w:styleId="Heading1Char">
    <w:name w:val="Heading 1 Char"/>
    <w:aliases w:val="Pocket Char"/>
    <w:basedOn w:val="DefaultParagraphFont"/>
    <w:link w:val="Heading1"/>
    <w:rsid w:val="001266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266E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266ED"/>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1266ED"/>
    <w:rPr>
      <w:rFonts w:ascii="Calibri" w:eastAsiaTheme="majorEastAsia" w:hAnsi="Calibri" w:cstheme="majorBidi"/>
      <w:b/>
      <w:iCs/>
      <w:sz w:val="26"/>
      <w:szCs w:val="22"/>
    </w:rPr>
  </w:style>
  <w:style w:type="paragraph" w:styleId="NoSpacing">
    <w:name w:val="No Spacing"/>
    <w:aliases w:val="Tags,No Spacing1,No Spacing11,Debate Text,No Spacing111,No Spacing2,Read stuff,No Spacing1111,tags,No Spacing21,No Spacing112,No Spacing3,No Spacing4,No Spacing211,No Spacing12,No Spacing5,Card,Card Format,Small Text,No Spacing6,No Spacing7"/>
    <w:link w:val="NoSpacingChar"/>
    <w:qFormat/>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1266ED"/>
    <w:rPr>
      <w:b/>
      <w:bCs/>
      <w:sz w:val="26"/>
      <w:u w:val="none"/>
    </w:rPr>
  </w:style>
  <w:style w:type="character" w:customStyle="1" w:styleId="StyleBoldUnderline">
    <w:name w:val="Style Bold Underline"/>
    <w:aliases w:val="Underline,Style Underline,Intense Emphasis1,apple-style-span + 6 pt,Kern at 16 pt,Intense Emphasis11,Intense Emphasis111,Intense Emphasis2,HHeading 3 + 12 pt,Cards + Font: 12 pt Char,Bold Cite Char,Citation Char Char Char,ci,c,Bo,B"/>
    <w:basedOn w:val="DefaultParagraphFont"/>
    <w:uiPriority w:val="6"/>
    <w:qFormat/>
    <w:rsid w:val="001266ED"/>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1266ED"/>
    <w:rPr>
      <w:color w:val="auto"/>
      <w:u w:val="none"/>
    </w:rPr>
  </w:style>
  <w:style w:type="paragraph" w:customStyle="1" w:styleId="card">
    <w:name w:val="card"/>
    <w:basedOn w:val="Normal"/>
    <w:next w:val="Normal"/>
    <w:link w:val="cardChar"/>
    <w:qFormat/>
    <w:rsid w:val="00415E5E"/>
    <w:pPr>
      <w:spacing w:after="0"/>
    </w:pPr>
    <w:rPr>
      <w:rFonts w:eastAsiaTheme="minorEastAsia"/>
    </w:rPr>
  </w:style>
  <w:style w:type="character" w:customStyle="1" w:styleId="cardChar">
    <w:name w:val="card Char"/>
    <w:link w:val="card"/>
    <w:rsid w:val="00415E5E"/>
    <w:rPr>
      <w:rFonts w:ascii="Times New Roman" w:hAnsi="Times New Roman" w:cs="Times New Roman"/>
      <w:sz w:val="20"/>
      <w:szCs w:val="22"/>
    </w:rPr>
  </w:style>
  <w:style w:type="character" w:styleId="FollowedHyperlink">
    <w:name w:val="FollowedHyperlink"/>
    <w:basedOn w:val="DefaultParagraphFont"/>
    <w:uiPriority w:val="99"/>
    <w:semiHidden/>
    <w:unhideWhenUsed/>
    <w:rsid w:val="001266ED"/>
    <w:rPr>
      <w:color w:val="auto"/>
      <w:u w:val="none"/>
    </w:rPr>
  </w:style>
  <w:style w:type="paragraph" w:styleId="NormalWeb">
    <w:name w:val="Normal (Web)"/>
    <w:basedOn w:val="Normal"/>
    <w:uiPriority w:val="99"/>
    <w:unhideWhenUsed/>
    <w:rsid w:val="007C2A25"/>
    <w:pPr>
      <w:spacing w:before="100" w:beforeAutospacing="1" w:after="100" w:afterAutospacing="1" w:line="240" w:lineRule="auto"/>
    </w:pPr>
    <w:rPr>
      <w:rFonts w:ascii="Times" w:eastAsiaTheme="minorEastAsia" w:hAnsi="Times"/>
      <w:szCs w:val="20"/>
    </w:rPr>
  </w:style>
  <w:style w:type="paragraph" w:styleId="BalloonText">
    <w:name w:val="Balloon Text"/>
    <w:basedOn w:val="Normal"/>
    <w:link w:val="BalloonTextChar"/>
    <w:uiPriority w:val="99"/>
    <w:semiHidden/>
    <w:unhideWhenUsed/>
    <w:rsid w:val="00C37D6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D60"/>
    <w:rPr>
      <w:rFonts w:ascii="Lucida Grande" w:eastAsiaTheme="minorHAnsi" w:hAnsi="Lucida Grande" w:cs="Lucida Grande"/>
      <w:sz w:val="18"/>
      <w:szCs w:val="18"/>
    </w:rPr>
  </w:style>
  <w:style w:type="paragraph" w:styleId="BodyText">
    <w:name w:val="Body Text"/>
    <w:basedOn w:val="Normal"/>
    <w:link w:val="BodyTextChar"/>
    <w:semiHidden/>
    <w:rsid w:val="004E23B2"/>
    <w:pPr>
      <w:widowControl w:val="0"/>
      <w:suppressAutoHyphens/>
      <w:spacing w:after="120" w:line="240" w:lineRule="auto"/>
    </w:pPr>
    <w:rPr>
      <w:rFonts w:ascii="Nimbus Roman No9 L" w:eastAsia="Bitstream Vera Sans" w:hAnsi="Nimbus Roman No9 L"/>
      <w:sz w:val="24"/>
      <w:szCs w:val="24"/>
    </w:rPr>
  </w:style>
  <w:style w:type="character" w:customStyle="1" w:styleId="BodyTextChar">
    <w:name w:val="Body Text Char"/>
    <w:basedOn w:val="DefaultParagraphFont"/>
    <w:link w:val="BodyText"/>
    <w:semiHidden/>
    <w:rsid w:val="004E23B2"/>
    <w:rPr>
      <w:rFonts w:ascii="Nimbus Roman No9 L" w:eastAsia="Bitstream Vera Sans" w:hAnsi="Nimbus Roman No9 L" w:cs="Times New Roman"/>
    </w:rPr>
  </w:style>
  <w:style w:type="paragraph" w:customStyle="1" w:styleId="body">
    <w:name w:val="body"/>
    <w:basedOn w:val="Normal"/>
    <w:rsid w:val="004E23B2"/>
    <w:pPr>
      <w:spacing w:before="100" w:beforeAutospacing="1" w:after="100" w:afterAutospacing="1" w:line="240" w:lineRule="auto"/>
    </w:pPr>
    <w:rPr>
      <w:rFonts w:eastAsia="Times New Roman"/>
      <w:sz w:val="24"/>
      <w:szCs w:val="24"/>
    </w:rPr>
  </w:style>
  <w:style w:type="paragraph" w:customStyle="1" w:styleId="Nothing">
    <w:name w:val="Nothing"/>
    <w:link w:val="NothingChar"/>
    <w:qFormat/>
    <w:rsid w:val="00B307C5"/>
    <w:rPr>
      <w:rFonts w:ascii="Times New Roman" w:eastAsia="Times New Roman" w:hAnsi="Times New Roman" w:cs="Times New Roman"/>
      <w:sz w:val="20"/>
    </w:rPr>
  </w:style>
  <w:style w:type="paragraph" w:customStyle="1" w:styleId="Cards">
    <w:name w:val="Cards"/>
    <w:next w:val="Nothing"/>
    <w:link w:val="CardsChar"/>
    <w:qFormat/>
    <w:rsid w:val="00B307C5"/>
    <w:pPr>
      <w:widowControl w:val="0"/>
      <w:ind w:left="432" w:right="432"/>
    </w:pPr>
    <w:rPr>
      <w:rFonts w:ascii="Times New Roman" w:eastAsia="Times New Roman" w:hAnsi="Times New Roman" w:cs="Times New Roman"/>
      <w:sz w:val="20"/>
    </w:rPr>
  </w:style>
  <w:style w:type="character" w:customStyle="1" w:styleId="NothingChar">
    <w:name w:val="Nothing Char"/>
    <w:link w:val="Nothing"/>
    <w:rsid w:val="00B307C5"/>
    <w:rPr>
      <w:rFonts w:ascii="Times New Roman" w:eastAsia="Times New Roman" w:hAnsi="Times New Roman" w:cs="Times New Roman"/>
      <w:sz w:val="20"/>
    </w:rPr>
  </w:style>
  <w:style w:type="character" w:customStyle="1" w:styleId="CardsChar">
    <w:name w:val="Cards Char"/>
    <w:link w:val="Cards"/>
    <w:rsid w:val="00B307C5"/>
    <w:rPr>
      <w:rFonts w:ascii="Times New Roman" w:eastAsia="Times New Roman" w:hAnsi="Times New Roman" w:cs="Times New Roman"/>
      <w:sz w:val="20"/>
    </w:rPr>
  </w:style>
  <w:style w:type="paragraph" w:customStyle="1" w:styleId="Cites">
    <w:name w:val="Cites"/>
    <w:next w:val="Cards"/>
    <w:link w:val="CitesChar"/>
    <w:rsid w:val="00B307C5"/>
    <w:pPr>
      <w:widowControl w:val="0"/>
    </w:pPr>
    <w:rPr>
      <w:rFonts w:ascii="Times New Roman" w:eastAsia="Times New Roman" w:hAnsi="Times New Roman" w:cs="Times New Roman"/>
      <w:sz w:val="20"/>
    </w:rPr>
  </w:style>
  <w:style w:type="character" w:customStyle="1" w:styleId="CitesChar">
    <w:name w:val="Cites Char"/>
    <w:link w:val="Cites"/>
    <w:locked/>
    <w:rsid w:val="00B307C5"/>
    <w:rPr>
      <w:rFonts w:ascii="Times New Roman" w:eastAsia="Times New Roman" w:hAnsi="Times New Roman" w:cs="Times New Roman"/>
      <w:sz w:val="20"/>
    </w:rPr>
  </w:style>
  <w:style w:type="character" w:customStyle="1" w:styleId="DebateUnderline">
    <w:name w:val="Debate Underline"/>
    <w:rsid w:val="00B307C5"/>
    <w:rPr>
      <w:sz w:val="24"/>
      <w:u w:val="thick"/>
    </w:rPr>
  </w:style>
  <w:style w:type="paragraph" w:customStyle="1" w:styleId="BlockHeadings">
    <w:name w:val="Block Headings"/>
    <w:next w:val="Nothing"/>
    <w:rsid w:val="00B307C5"/>
    <w:pPr>
      <w:widowControl w:val="0"/>
      <w:jc w:val="center"/>
      <w:outlineLvl w:val="2"/>
    </w:pPr>
    <w:rPr>
      <w:rFonts w:ascii="Times New Roman" w:eastAsia="Times New Roman" w:hAnsi="Times New Roman" w:cs="Times New Roman"/>
      <w:b/>
      <w:sz w:val="28"/>
    </w:rPr>
  </w:style>
  <w:style w:type="character" w:customStyle="1" w:styleId="Author-Date">
    <w:name w:val="Author-Date"/>
    <w:rsid w:val="00B307C5"/>
    <w:rPr>
      <w:b/>
      <w:sz w:val="24"/>
    </w:rPr>
  </w:style>
  <w:style w:type="character" w:customStyle="1" w:styleId="NoSpacingChar">
    <w:name w:val="No Spacing Char"/>
    <w:aliases w:val="Tags Char,No Spacing1 Char,No Spacing11 Char,Debate Text Char,No Spacing111 Char,No Spacing2 Char,Read stuff Char,No Spacing1111 Char,tags Char,No Spacing21 Char,No Spacing112 Char,No Spacing3 Char,No Spacing4 Char,No Spacing211 Char"/>
    <w:link w:val="NoSpacing"/>
    <w:rsid w:val="00B30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783157">
      <w:bodyDiv w:val="1"/>
      <w:marLeft w:val="0"/>
      <w:marRight w:val="0"/>
      <w:marTop w:val="0"/>
      <w:marBottom w:val="0"/>
      <w:divBdr>
        <w:top w:val="none" w:sz="0" w:space="0" w:color="auto"/>
        <w:left w:val="none" w:sz="0" w:space="0" w:color="auto"/>
        <w:bottom w:val="none" w:sz="0" w:space="0" w:color="auto"/>
        <w:right w:val="none" w:sz="0" w:space="0" w:color="auto"/>
      </w:divBdr>
      <w:divsChild>
        <w:div w:id="1764105358">
          <w:marLeft w:val="0"/>
          <w:marRight w:val="0"/>
          <w:marTop w:val="0"/>
          <w:marBottom w:val="0"/>
          <w:divBdr>
            <w:top w:val="none" w:sz="0" w:space="0" w:color="auto"/>
            <w:left w:val="none" w:sz="0" w:space="0" w:color="auto"/>
            <w:bottom w:val="none" w:sz="0" w:space="0" w:color="auto"/>
            <w:right w:val="none" w:sz="0" w:space="0" w:color="auto"/>
          </w:divBdr>
          <w:divsChild>
            <w:div w:id="178156752">
              <w:marLeft w:val="0"/>
              <w:marRight w:val="0"/>
              <w:marTop w:val="0"/>
              <w:marBottom w:val="0"/>
              <w:divBdr>
                <w:top w:val="none" w:sz="0" w:space="0" w:color="auto"/>
                <w:left w:val="none" w:sz="0" w:space="0" w:color="auto"/>
                <w:bottom w:val="none" w:sz="0" w:space="0" w:color="auto"/>
                <w:right w:val="none" w:sz="0" w:space="0" w:color="auto"/>
              </w:divBdr>
              <w:divsChild>
                <w:div w:id="1068727819">
                  <w:marLeft w:val="0"/>
                  <w:marRight w:val="0"/>
                  <w:marTop w:val="0"/>
                  <w:marBottom w:val="0"/>
                  <w:divBdr>
                    <w:top w:val="none" w:sz="0" w:space="0" w:color="auto"/>
                    <w:left w:val="none" w:sz="0" w:space="0" w:color="auto"/>
                    <w:bottom w:val="none" w:sz="0" w:space="0" w:color="auto"/>
                    <w:right w:val="none" w:sz="0" w:space="0" w:color="auto"/>
                  </w:divBdr>
                  <w:divsChild>
                    <w:div w:id="172320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617953">
      <w:bodyDiv w:val="1"/>
      <w:marLeft w:val="0"/>
      <w:marRight w:val="0"/>
      <w:marTop w:val="0"/>
      <w:marBottom w:val="0"/>
      <w:divBdr>
        <w:top w:val="none" w:sz="0" w:space="0" w:color="auto"/>
        <w:left w:val="none" w:sz="0" w:space="0" w:color="auto"/>
        <w:bottom w:val="none" w:sz="0" w:space="0" w:color="auto"/>
        <w:right w:val="none" w:sz="0" w:space="0" w:color="auto"/>
      </w:divBdr>
      <w:divsChild>
        <w:div w:id="627586159">
          <w:marLeft w:val="0"/>
          <w:marRight w:val="0"/>
          <w:marTop w:val="0"/>
          <w:marBottom w:val="0"/>
          <w:divBdr>
            <w:top w:val="none" w:sz="0" w:space="0" w:color="auto"/>
            <w:left w:val="none" w:sz="0" w:space="0" w:color="auto"/>
            <w:bottom w:val="none" w:sz="0" w:space="0" w:color="auto"/>
            <w:right w:val="none" w:sz="0" w:space="0" w:color="auto"/>
          </w:divBdr>
          <w:divsChild>
            <w:div w:id="270744247">
              <w:marLeft w:val="0"/>
              <w:marRight w:val="0"/>
              <w:marTop w:val="0"/>
              <w:marBottom w:val="0"/>
              <w:divBdr>
                <w:top w:val="none" w:sz="0" w:space="0" w:color="auto"/>
                <w:left w:val="none" w:sz="0" w:space="0" w:color="auto"/>
                <w:bottom w:val="none" w:sz="0" w:space="0" w:color="auto"/>
                <w:right w:val="none" w:sz="0" w:space="0" w:color="auto"/>
              </w:divBdr>
              <w:divsChild>
                <w:div w:id="1503350099">
                  <w:marLeft w:val="0"/>
                  <w:marRight w:val="0"/>
                  <w:marTop w:val="0"/>
                  <w:marBottom w:val="0"/>
                  <w:divBdr>
                    <w:top w:val="none" w:sz="0" w:space="0" w:color="auto"/>
                    <w:left w:val="none" w:sz="0" w:space="0" w:color="auto"/>
                    <w:bottom w:val="none" w:sz="0" w:space="0" w:color="auto"/>
                    <w:right w:val="none" w:sz="0" w:space="0" w:color="auto"/>
                  </w:divBdr>
                  <w:divsChild>
                    <w:div w:id="849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911691">
      <w:bodyDiv w:val="1"/>
      <w:marLeft w:val="0"/>
      <w:marRight w:val="0"/>
      <w:marTop w:val="0"/>
      <w:marBottom w:val="0"/>
      <w:divBdr>
        <w:top w:val="none" w:sz="0" w:space="0" w:color="auto"/>
        <w:left w:val="none" w:sz="0" w:space="0" w:color="auto"/>
        <w:bottom w:val="none" w:sz="0" w:space="0" w:color="auto"/>
        <w:right w:val="none" w:sz="0" w:space="0" w:color="auto"/>
      </w:divBdr>
      <w:divsChild>
        <w:div w:id="2055765732">
          <w:marLeft w:val="0"/>
          <w:marRight w:val="0"/>
          <w:marTop w:val="0"/>
          <w:marBottom w:val="0"/>
          <w:divBdr>
            <w:top w:val="none" w:sz="0" w:space="0" w:color="auto"/>
            <w:left w:val="none" w:sz="0" w:space="0" w:color="auto"/>
            <w:bottom w:val="none" w:sz="0" w:space="0" w:color="auto"/>
            <w:right w:val="none" w:sz="0" w:space="0" w:color="auto"/>
          </w:divBdr>
          <w:divsChild>
            <w:div w:id="294531392">
              <w:marLeft w:val="0"/>
              <w:marRight w:val="0"/>
              <w:marTop w:val="0"/>
              <w:marBottom w:val="0"/>
              <w:divBdr>
                <w:top w:val="none" w:sz="0" w:space="0" w:color="auto"/>
                <w:left w:val="none" w:sz="0" w:space="0" w:color="auto"/>
                <w:bottom w:val="none" w:sz="0" w:space="0" w:color="auto"/>
                <w:right w:val="none" w:sz="0" w:space="0" w:color="auto"/>
              </w:divBdr>
              <w:divsChild>
                <w:div w:id="1888100782">
                  <w:marLeft w:val="0"/>
                  <w:marRight w:val="0"/>
                  <w:marTop w:val="0"/>
                  <w:marBottom w:val="0"/>
                  <w:divBdr>
                    <w:top w:val="none" w:sz="0" w:space="0" w:color="auto"/>
                    <w:left w:val="none" w:sz="0" w:space="0" w:color="auto"/>
                    <w:bottom w:val="none" w:sz="0" w:space="0" w:color="auto"/>
                    <w:right w:val="none" w:sz="0" w:space="0" w:color="auto"/>
                  </w:divBdr>
                  <w:divsChild>
                    <w:div w:id="2729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932885">
      <w:bodyDiv w:val="1"/>
      <w:marLeft w:val="0"/>
      <w:marRight w:val="0"/>
      <w:marTop w:val="0"/>
      <w:marBottom w:val="0"/>
      <w:divBdr>
        <w:top w:val="none" w:sz="0" w:space="0" w:color="auto"/>
        <w:left w:val="none" w:sz="0" w:space="0" w:color="auto"/>
        <w:bottom w:val="none" w:sz="0" w:space="0" w:color="auto"/>
        <w:right w:val="none" w:sz="0" w:space="0" w:color="auto"/>
      </w:divBdr>
      <w:divsChild>
        <w:div w:id="370881600">
          <w:marLeft w:val="0"/>
          <w:marRight w:val="0"/>
          <w:marTop w:val="0"/>
          <w:marBottom w:val="0"/>
          <w:divBdr>
            <w:top w:val="none" w:sz="0" w:space="0" w:color="auto"/>
            <w:left w:val="none" w:sz="0" w:space="0" w:color="auto"/>
            <w:bottom w:val="none" w:sz="0" w:space="0" w:color="auto"/>
            <w:right w:val="none" w:sz="0" w:space="0" w:color="auto"/>
          </w:divBdr>
          <w:divsChild>
            <w:div w:id="1572813989">
              <w:marLeft w:val="0"/>
              <w:marRight w:val="0"/>
              <w:marTop w:val="0"/>
              <w:marBottom w:val="0"/>
              <w:divBdr>
                <w:top w:val="none" w:sz="0" w:space="0" w:color="auto"/>
                <w:left w:val="none" w:sz="0" w:space="0" w:color="auto"/>
                <w:bottom w:val="none" w:sz="0" w:space="0" w:color="auto"/>
                <w:right w:val="none" w:sz="0" w:space="0" w:color="auto"/>
              </w:divBdr>
              <w:divsChild>
                <w:div w:id="1034581326">
                  <w:marLeft w:val="0"/>
                  <w:marRight w:val="0"/>
                  <w:marTop w:val="0"/>
                  <w:marBottom w:val="0"/>
                  <w:divBdr>
                    <w:top w:val="none" w:sz="0" w:space="0" w:color="auto"/>
                    <w:left w:val="none" w:sz="0" w:space="0" w:color="auto"/>
                    <w:bottom w:val="none" w:sz="0" w:space="0" w:color="auto"/>
                    <w:right w:val="none" w:sz="0" w:space="0" w:color="auto"/>
                  </w:divBdr>
                  <w:divsChild>
                    <w:div w:id="21440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319516">
      <w:bodyDiv w:val="1"/>
      <w:marLeft w:val="0"/>
      <w:marRight w:val="0"/>
      <w:marTop w:val="0"/>
      <w:marBottom w:val="0"/>
      <w:divBdr>
        <w:top w:val="none" w:sz="0" w:space="0" w:color="auto"/>
        <w:left w:val="none" w:sz="0" w:space="0" w:color="auto"/>
        <w:bottom w:val="none" w:sz="0" w:space="0" w:color="auto"/>
        <w:right w:val="none" w:sz="0" w:space="0" w:color="auto"/>
      </w:divBdr>
    </w:div>
    <w:div w:id="838889297">
      <w:bodyDiv w:val="1"/>
      <w:marLeft w:val="0"/>
      <w:marRight w:val="0"/>
      <w:marTop w:val="0"/>
      <w:marBottom w:val="0"/>
      <w:divBdr>
        <w:top w:val="none" w:sz="0" w:space="0" w:color="auto"/>
        <w:left w:val="none" w:sz="0" w:space="0" w:color="auto"/>
        <w:bottom w:val="none" w:sz="0" w:space="0" w:color="auto"/>
        <w:right w:val="none" w:sz="0" w:space="0" w:color="auto"/>
      </w:divBdr>
    </w:div>
    <w:div w:id="917440638">
      <w:bodyDiv w:val="1"/>
      <w:marLeft w:val="0"/>
      <w:marRight w:val="0"/>
      <w:marTop w:val="0"/>
      <w:marBottom w:val="0"/>
      <w:divBdr>
        <w:top w:val="none" w:sz="0" w:space="0" w:color="auto"/>
        <w:left w:val="none" w:sz="0" w:space="0" w:color="auto"/>
        <w:bottom w:val="none" w:sz="0" w:space="0" w:color="auto"/>
        <w:right w:val="none" w:sz="0" w:space="0" w:color="auto"/>
      </w:divBdr>
      <w:divsChild>
        <w:div w:id="1232807139">
          <w:marLeft w:val="0"/>
          <w:marRight w:val="0"/>
          <w:marTop w:val="0"/>
          <w:marBottom w:val="0"/>
          <w:divBdr>
            <w:top w:val="none" w:sz="0" w:space="0" w:color="auto"/>
            <w:left w:val="none" w:sz="0" w:space="0" w:color="auto"/>
            <w:bottom w:val="none" w:sz="0" w:space="0" w:color="auto"/>
            <w:right w:val="none" w:sz="0" w:space="0" w:color="auto"/>
          </w:divBdr>
          <w:divsChild>
            <w:div w:id="1045639824">
              <w:marLeft w:val="0"/>
              <w:marRight w:val="0"/>
              <w:marTop w:val="0"/>
              <w:marBottom w:val="0"/>
              <w:divBdr>
                <w:top w:val="none" w:sz="0" w:space="0" w:color="auto"/>
                <w:left w:val="none" w:sz="0" w:space="0" w:color="auto"/>
                <w:bottom w:val="none" w:sz="0" w:space="0" w:color="auto"/>
                <w:right w:val="none" w:sz="0" w:space="0" w:color="auto"/>
              </w:divBdr>
              <w:divsChild>
                <w:div w:id="326639896">
                  <w:marLeft w:val="0"/>
                  <w:marRight w:val="0"/>
                  <w:marTop w:val="0"/>
                  <w:marBottom w:val="0"/>
                  <w:divBdr>
                    <w:top w:val="none" w:sz="0" w:space="0" w:color="auto"/>
                    <w:left w:val="none" w:sz="0" w:space="0" w:color="auto"/>
                    <w:bottom w:val="none" w:sz="0" w:space="0" w:color="auto"/>
                    <w:right w:val="none" w:sz="0" w:space="0" w:color="auto"/>
                  </w:divBdr>
                  <w:divsChild>
                    <w:div w:id="1937709178">
                      <w:marLeft w:val="0"/>
                      <w:marRight w:val="0"/>
                      <w:marTop w:val="0"/>
                      <w:marBottom w:val="0"/>
                      <w:divBdr>
                        <w:top w:val="none" w:sz="0" w:space="0" w:color="auto"/>
                        <w:left w:val="none" w:sz="0" w:space="0" w:color="auto"/>
                        <w:bottom w:val="none" w:sz="0" w:space="0" w:color="auto"/>
                        <w:right w:val="none" w:sz="0" w:space="0" w:color="auto"/>
                      </w:divBdr>
                    </w:div>
                  </w:divsChild>
                </w:div>
                <w:div w:id="1180242493">
                  <w:marLeft w:val="0"/>
                  <w:marRight w:val="0"/>
                  <w:marTop w:val="0"/>
                  <w:marBottom w:val="0"/>
                  <w:divBdr>
                    <w:top w:val="none" w:sz="0" w:space="0" w:color="auto"/>
                    <w:left w:val="none" w:sz="0" w:space="0" w:color="auto"/>
                    <w:bottom w:val="none" w:sz="0" w:space="0" w:color="auto"/>
                    <w:right w:val="none" w:sz="0" w:space="0" w:color="auto"/>
                  </w:divBdr>
                  <w:divsChild>
                    <w:div w:id="95108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000939">
          <w:marLeft w:val="0"/>
          <w:marRight w:val="0"/>
          <w:marTop w:val="0"/>
          <w:marBottom w:val="0"/>
          <w:divBdr>
            <w:top w:val="none" w:sz="0" w:space="0" w:color="auto"/>
            <w:left w:val="none" w:sz="0" w:space="0" w:color="auto"/>
            <w:bottom w:val="none" w:sz="0" w:space="0" w:color="auto"/>
            <w:right w:val="none" w:sz="0" w:space="0" w:color="auto"/>
          </w:divBdr>
          <w:divsChild>
            <w:div w:id="799568332">
              <w:marLeft w:val="0"/>
              <w:marRight w:val="0"/>
              <w:marTop w:val="0"/>
              <w:marBottom w:val="0"/>
              <w:divBdr>
                <w:top w:val="none" w:sz="0" w:space="0" w:color="auto"/>
                <w:left w:val="none" w:sz="0" w:space="0" w:color="auto"/>
                <w:bottom w:val="none" w:sz="0" w:space="0" w:color="auto"/>
                <w:right w:val="none" w:sz="0" w:space="0" w:color="auto"/>
              </w:divBdr>
              <w:divsChild>
                <w:div w:id="342434760">
                  <w:marLeft w:val="0"/>
                  <w:marRight w:val="0"/>
                  <w:marTop w:val="0"/>
                  <w:marBottom w:val="0"/>
                  <w:divBdr>
                    <w:top w:val="none" w:sz="0" w:space="0" w:color="auto"/>
                    <w:left w:val="none" w:sz="0" w:space="0" w:color="auto"/>
                    <w:bottom w:val="none" w:sz="0" w:space="0" w:color="auto"/>
                    <w:right w:val="none" w:sz="0" w:space="0" w:color="auto"/>
                  </w:divBdr>
                  <w:divsChild>
                    <w:div w:id="47055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447667">
      <w:bodyDiv w:val="1"/>
      <w:marLeft w:val="0"/>
      <w:marRight w:val="0"/>
      <w:marTop w:val="0"/>
      <w:marBottom w:val="0"/>
      <w:divBdr>
        <w:top w:val="none" w:sz="0" w:space="0" w:color="auto"/>
        <w:left w:val="none" w:sz="0" w:space="0" w:color="auto"/>
        <w:bottom w:val="none" w:sz="0" w:space="0" w:color="auto"/>
        <w:right w:val="none" w:sz="0" w:space="0" w:color="auto"/>
      </w:divBdr>
    </w:div>
    <w:div w:id="1094860235">
      <w:bodyDiv w:val="1"/>
      <w:marLeft w:val="0"/>
      <w:marRight w:val="0"/>
      <w:marTop w:val="0"/>
      <w:marBottom w:val="0"/>
      <w:divBdr>
        <w:top w:val="none" w:sz="0" w:space="0" w:color="auto"/>
        <w:left w:val="none" w:sz="0" w:space="0" w:color="auto"/>
        <w:bottom w:val="none" w:sz="0" w:space="0" w:color="auto"/>
        <w:right w:val="none" w:sz="0" w:space="0" w:color="auto"/>
      </w:divBdr>
      <w:divsChild>
        <w:div w:id="406735662">
          <w:marLeft w:val="0"/>
          <w:marRight w:val="0"/>
          <w:marTop w:val="0"/>
          <w:marBottom w:val="0"/>
          <w:divBdr>
            <w:top w:val="none" w:sz="0" w:space="0" w:color="auto"/>
            <w:left w:val="none" w:sz="0" w:space="0" w:color="auto"/>
            <w:bottom w:val="none" w:sz="0" w:space="0" w:color="auto"/>
            <w:right w:val="none" w:sz="0" w:space="0" w:color="auto"/>
          </w:divBdr>
          <w:divsChild>
            <w:div w:id="804741691">
              <w:marLeft w:val="0"/>
              <w:marRight w:val="0"/>
              <w:marTop w:val="0"/>
              <w:marBottom w:val="0"/>
              <w:divBdr>
                <w:top w:val="none" w:sz="0" w:space="0" w:color="auto"/>
                <w:left w:val="none" w:sz="0" w:space="0" w:color="auto"/>
                <w:bottom w:val="none" w:sz="0" w:space="0" w:color="auto"/>
                <w:right w:val="none" w:sz="0" w:space="0" w:color="auto"/>
              </w:divBdr>
              <w:divsChild>
                <w:div w:id="1407149778">
                  <w:marLeft w:val="0"/>
                  <w:marRight w:val="0"/>
                  <w:marTop w:val="0"/>
                  <w:marBottom w:val="0"/>
                  <w:divBdr>
                    <w:top w:val="none" w:sz="0" w:space="0" w:color="auto"/>
                    <w:left w:val="none" w:sz="0" w:space="0" w:color="auto"/>
                    <w:bottom w:val="none" w:sz="0" w:space="0" w:color="auto"/>
                    <w:right w:val="none" w:sz="0" w:space="0" w:color="auto"/>
                  </w:divBdr>
                  <w:divsChild>
                    <w:div w:id="1572809140">
                      <w:marLeft w:val="0"/>
                      <w:marRight w:val="0"/>
                      <w:marTop w:val="0"/>
                      <w:marBottom w:val="0"/>
                      <w:divBdr>
                        <w:top w:val="none" w:sz="0" w:space="0" w:color="auto"/>
                        <w:left w:val="none" w:sz="0" w:space="0" w:color="auto"/>
                        <w:bottom w:val="none" w:sz="0" w:space="0" w:color="auto"/>
                        <w:right w:val="none" w:sz="0" w:space="0" w:color="auto"/>
                      </w:divBdr>
                    </w:div>
                    <w:div w:id="21085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597325">
      <w:bodyDiv w:val="1"/>
      <w:marLeft w:val="0"/>
      <w:marRight w:val="0"/>
      <w:marTop w:val="0"/>
      <w:marBottom w:val="0"/>
      <w:divBdr>
        <w:top w:val="none" w:sz="0" w:space="0" w:color="auto"/>
        <w:left w:val="none" w:sz="0" w:space="0" w:color="auto"/>
        <w:bottom w:val="none" w:sz="0" w:space="0" w:color="auto"/>
        <w:right w:val="none" w:sz="0" w:space="0" w:color="auto"/>
      </w:divBdr>
    </w:div>
    <w:div w:id="1453091567">
      <w:bodyDiv w:val="1"/>
      <w:marLeft w:val="0"/>
      <w:marRight w:val="0"/>
      <w:marTop w:val="0"/>
      <w:marBottom w:val="0"/>
      <w:divBdr>
        <w:top w:val="none" w:sz="0" w:space="0" w:color="auto"/>
        <w:left w:val="none" w:sz="0" w:space="0" w:color="auto"/>
        <w:bottom w:val="none" w:sz="0" w:space="0" w:color="auto"/>
        <w:right w:val="none" w:sz="0" w:space="0" w:color="auto"/>
      </w:divBdr>
      <w:divsChild>
        <w:div w:id="1559440583">
          <w:marLeft w:val="0"/>
          <w:marRight w:val="0"/>
          <w:marTop w:val="0"/>
          <w:marBottom w:val="0"/>
          <w:divBdr>
            <w:top w:val="none" w:sz="0" w:space="0" w:color="auto"/>
            <w:left w:val="none" w:sz="0" w:space="0" w:color="auto"/>
            <w:bottom w:val="none" w:sz="0" w:space="0" w:color="auto"/>
            <w:right w:val="none" w:sz="0" w:space="0" w:color="auto"/>
          </w:divBdr>
          <w:divsChild>
            <w:div w:id="878010774">
              <w:marLeft w:val="0"/>
              <w:marRight w:val="0"/>
              <w:marTop w:val="0"/>
              <w:marBottom w:val="0"/>
              <w:divBdr>
                <w:top w:val="none" w:sz="0" w:space="0" w:color="auto"/>
                <w:left w:val="none" w:sz="0" w:space="0" w:color="auto"/>
                <w:bottom w:val="none" w:sz="0" w:space="0" w:color="auto"/>
                <w:right w:val="none" w:sz="0" w:space="0" w:color="auto"/>
              </w:divBdr>
              <w:divsChild>
                <w:div w:id="825782538">
                  <w:marLeft w:val="0"/>
                  <w:marRight w:val="0"/>
                  <w:marTop w:val="0"/>
                  <w:marBottom w:val="0"/>
                  <w:divBdr>
                    <w:top w:val="none" w:sz="0" w:space="0" w:color="auto"/>
                    <w:left w:val="none" w:sz="0" w:space="0" w:color="auto"/>
                    <w:bottom w:val="none" w:sz="0" w:space="0" w:color="auto"/>
                    <w:right w:val="none" w:sz="0" w:space="0" w:color="auto"/>
                  </w:divBdr>
                  <w:divsChild>
                    <w:div w:id="63009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440789">
      <w:bodyDiv w:val="1"/>
      <w:marLeft w:val="0"/>
      <w:marRight w:val="0"/>
      <w:marTop w:val="0"/>
      <w:marBottom w:val="0"/>
      <w:divBdr>
        <w:top w:val="none" w:sz="0" w:space="0" w:color="auto"/>
        <w:left w:val="none" w:sz="0" w:space="0" w:color="auto"/>
        <w:bottom w:val="none" w:sz="0" w:space="0" w:color="auto"/>
        <w:right w:val="none" w:sz="0" w:space="0" w:color="auto"/>
      </w:divBdr>
      <w:divsChild>
        <w:div w:id="594366679">
          <w:marLeft w:val="0"/>
          <w:marRight w:val="0"/>
          <w:marTop w:val="0"/>
          <w:marBottom w:val="0"/>
          <w:divBdr>
            <w:top w:val="none" w:sz="0" w:space="0" w:color="auto"/>
            <w:left w:val="none" w:sz="0" w:space="0" w:color="auto"/>
            <w:bottom w:val="none" w:sz="0" w:space="0" w:color="auto"/>
            <w:right w:val="none" w:sz="0" w:space="0" w:color="auto"/>
          </w:divBdr>
          <w:divsChild>
            <w:div w:id="816192775">
              <w:marLeft w:val="0"/>
              <w:marRight w:val="0"/>
              <w:marTop w:val="0"/>
              <w:marBottom w:val="0"/>
              <w:divBdr>
                <w:top w:val="none" w:sz="0" w:space="0" w:color="auto"/>
                <w:left w:val="none" w:sz="0" w:space="0" w:color="auto"/>
                <w:bottom w:val="none" w:sz="0" w:space="0" w:color="auto"/>
                <w:right w:val="none" w:sz="0" w:space="0" w:color="auto"/>
              </w:divBdr>
              <w:divsChild>
                <w:div w:id="13940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64446">
      <w:bodyDiv w:val="1"/>
      <w:marLeft w:val="0"/>
      <w:marRight w:val="0"/>
      <w:marTop w:val="0"/>
      <w:marBottom w:val="0"/>
      <w:divBdr>
        <w:top w:val="none" w:sz="0" w:space="0" w:color="auto"/>
        <w:left w:val="none" w:sz="0" w:space="0" w:color="auto"/>
        <w:bottom w:val="none" w:sz="0" w:space="0" w:color="auto"/>
        <w:right w:val="none" w:sz="0" w:space="0" w:color="auto"/>
      </w:divBdr>
      <w:divsChild>
        <w:div w:id="1826780791">
          <w:marLeft w:val="0"/>
          <w:marRight w:val="0"/>
          <w:marTop w:val="0"/>
          <w:marBottom w:val="0"/>
          <w:divBdr>
            <w:top w:val="none" w:sz="0" w:space="0" w:color="auto"/>
            <w:left w:val="none" w:sz="0" w:space="0" w:color="auto"/>
            <w:bottom w:val="none" w:sz="0" w:space="0" w:color="auto"/>
            <w:right w:val="none" w:sz="0" w:space="0" w:color="auto"/>
          </w:divBdr>
          <w:divsChild>
            <w:div w:id="743381610">
              <w:marLeft w:val="0"/>
              <w:marRight w:val="0"/>
              <w:marTop w:val="0"/>
              <w:marBottom w:val="0"/>
              <w:divBdr>
                <w:top w:val="none" w:sz="0" w:space="0" w:color="auto"/>
                <w:left w:val="none" w:sz="0" w:space="0" w:color="auto"/>
                <w:bottom w:val="none" w:sz="0" w:space="0" w:color="auto"/>
                <w:right w:val="none" w:sz="0" w:space="0" w:color="auto"/>
              </w:divBdr>
              <w:divsChild>
                <w:div w:id="8455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uments.foodandwaterwatch.org/doc/FeedInsecurity.pdf" TargetMode="External"/><Relationship Id="rId13" Type="http://schemas.openxmlformats.org/officeDocument/2006/relationships/hyperlink" Target="http://en.wikipedia.org/wiki/Mangrove" TargetMode="External"/><Relationship Id="rId18" Type="http://schemas.openxmlformats.org/officeDocument/2006/relationships/hyperlink" Target="http://www.washingtonpost.com/world/the_americas/center-of-gravity-in-oil-world-shifts-to-americas/2012/05/25/gJQAjeuVqU_story.html" TargetMode="External"/><Relationship Id="rId26" Type="http://schemas.openxmlformats.org/officeDocument/2006/relationships/hyperlink" Target="http://www.bizjournals.com/pacific/print-edition/2010/11/12/ocean-thermal-energy-conversion.html?page=all" TargetMode="External"/><Relationship Id="rId3" Type="http://schemas.openxmlformats.org/officeDocument/2006/relationships/settings" Target="settings.xml"/><Relationship Id="rId21" Type="http://schemas.openxmlformats.org/officeDocument/2006/relationships/hyperlink" Target="http://www.explainthatstuff.com/how-otec-works.html" TargetMode="External"/><Relationship Id="rId7" Type="http://schemas.openxmlformats.org/officeDocument/2006/relationships/hyperlink" Target="http://www.commondreams.org/views/2010/09/17/food-crisis-not-about-shortage-food" TargetMode="External"/><Relationship Id="rId12" Type="http://schemas.openxmlformats.org/officeDocument/2006/relationships/hyperlink" Target="http://en.wikipedia.org/wiki/Carnot_cycle" TargetMode="External"/><Relationship Id="rId17" Type="http://schemas.openxmlformats.org/officeDocument/2006/relationships/hyperlink" Target="http://seedmagazine.com/content/article/the_truth_about_water_wars" TargetMode="External"/><Relationship Id="rId25" Type="http://schemas.openxmlformats.org/officeDocument/2006/relationships/hyperlink" Target="http://blog.cifor.org/2342/mangroves-key-to-climate-change" TargetMode="External"/><Relationship Id="rId2" Type="http://schemas.openxmlformats.org/officeDocument/2006/relationships/styles" Target="styles.xml"/><Relationship Id="rId16" Type="http://schemas.openxmlformats.org/officeDocument/2006/relationships/hyperlink" Target="http://www.otecnews.org/2013/10/lockheed-martin-reignwood-group-sign-contract-develop-ocean-thermal-energy-conversion-power-plant/" TargetMode="External"/><Relationship Id="rId20" Type="http://schemas.openxmlformats.org/officeDocument/2006/relationships/hyperlink" Target="http://download.springer.com/static/pdf/390/art%253A10.1023%252FA%253A1026062531405.pdf?auth66=1406251272_49df5b25b7cdb4ddfeec2f2fda94f687&amp;ext=.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xplainthatstuff.com/how-otec-works.html" TargetMode="External"/><Relationship Id="rId24" Type="http://schemas.openxmlformats.org/officeDocument/2006/relationships/hyperlink" Target="http://water.epa.gov/type/oceb/habitat/coral_index.cfm" TargetMode="External"/><Relationship Id="rId5" Type="http://schemas.openxmlformats.org/officeDocument/2006/relationships/footnotes" Target="footnotes.xml"/><Relationship Id="rId15" Type="http://schemas.openxmlformats.org/officeDocument/2006/relationships/hyperlink" Target="http://www.worldoil.com/US-crude-oil-imports-dependency-to-decline-32percent-by-2020.html" TargetMode="External"/><Relationship Id="rId23" Type="http://schemas.openxmlformats.org/officeDocument/2006/relationships/hyperlink" Target="http://en.wikipedia.org/wiki/Mangrove" TargetMode="External"/><Relationship Id="rId28" Type="http://schemas.openxmlformats.org/officeDocument/2006/relationships/fontTable" Target="fontTable.xml"/><Relationship Id="rId10" Type="http://schemas.openxmlformats.org/officeDocument/2006/relationships/hyperlink" Target="http://www.newsecuritybeat.org/2014/04/water-wars/" TargetMode="External"/><Relationship Id="rId19" Type="http://schemas.openxmlformats.org/officeDocument/2006/relationships/hyperlink" Target="http://www.oceanenergycouncil.com/examining-future-ocean-thermal-energy-conversion/" TargetMode="External"/><Relationship Id="rId4" Type="http://schemas.openxmlformats.org/officeDocument/2006/relationships/webSettings" Target="webSettings.xml"/><Relationship Id="rId9" Type="http://schemas.openxmlformats.org/officeDocument/2006/relationships/hyperlink" Target="http://www.giz.de/en/mediacenter/632.html" TargetMode="External"/><Relationship Id="rId14" Type="http://schemas.openxmlformats.org/officeDocument/2006/relationships/hyperlink" Target="http://water.epa.gov/type/oceb/habitat/coral_index.cfm" TargetMode="External"/><Relationship Id="rId22" Type="http://schemas.openxmlformats.org/officeDocument/2006/relationships/hyperlink" Target="http://en.wikipedia.org/wiki/Carnot_cycle" TargetMode="External"/><Relationship Id="rId27" Type="http://schemas.openxmlformats.org/officeDocument/2006/relationships/hyperlink" Target="http://www.easac.eu/fileadmin/Reports/Easac_CSP_Web-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i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377</TotalTime>
  <Pages>1</Pages>
  <Words>18902</Words>
  <Characters>107747</Characters>
  <Application>Microsoft Office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126397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 Fry</dc:creator>
  <cp:keywords/>
  <dc:description/>
  <cp:lastModifiedBy>Microsoft account</cp:lastModifiedBy>
  <cp:revision>42</cp:revision>
  <dcterms:created xsi:type="dcterms:W3CDTF">2014-07-22T01:27:00Z</dcterms:created>
  <dcterms:modified xsi:type="dcterms:W3CDTF">2014-08-03T18:46:00Z</dcterms:modified>
</cp:coreProperties>
</file>