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C0350" w:rsidRDefault="007C0350" w:rsidP="00BD1C1D">
      <w:pPr>
        <w:pStyle w:val="Heading1"/>
      </w:pPr>
      <w:r>
        <w:t>2014 NDI 6WS – Fitzmier, Lundberg, Abelkop</w:t>
      </w:r>
    </w:p>
    <w:p w:rsidR="00BD1C1D" w:rsidRPr="005803BC" w:rsidRDefault="007C0350" w:rsidP="00BD1C1D">
      <w:pPr>
        <w:pStyle w:val="Heading1"/>
      </w:pPr>
      <w:r>
        <w:t>Ocean Affect Affirmative</w:t>
      </w:r>
    </w:p>
    <w:p w:rsidR="00BD1C1D" w:rsidRPr="005803BC" w:rsidRDefault="00BD1C1D" w:rsidP="00BD1C1D">
      <w:pPr>
        <w:pStyle w:val="Heading1"/>
      </w:pPr>
      <w:r w:rsidRPr="005803BC">
        <w:t xml:space="preserve">1AC </w:t>
      </w:r>
    </w:p>
    <w:p w:rsidR="00BD1C1D" w:rsidRPr="005803BC" w:rsidRDefault="00BD1C1D" w:rsidP="00BD1C1D">
      <w:pPr>
        <w:pStyle w:val="Heading3"/>
      </w:pPr>
      <w:r w:rsidRPr="005803BC">
        <w:t>Contention 1 is Alterity</w:t>
      </w:r>
      <w:bookmarkStart w:id="0" w:name="_GoBack"/>
      <w:bookmarkEnd w:id="0"/>
    </w:p>
    <w:p w:rsidR="00BD1C1D" w:rsidRPr="005803BC" w:rsidRDefault="00BD1C1D" w:rsidP="00BD1C1D">
      <w:pPr>
        <w:pStyle w:val="Heading4"/>
      </w:pPr>
      <w:r w:rsidRPr="005803BC">
        <w:t>Current knowledge about the oceans has facilitated a state-centric view that utilizes the Earth’s oceans as vehicles for destruction—our inauthentic relationship to the ocean space has facilitated colonialism and violence</w:t>
      </w:r>
    </w:p>
    <w:p w:rsidR="00BD1C1D" w:rsidRPr="005803BC" w:rsidRDefault="00BD1C1D" w:rsidP="00BD1C1D">
      <w:pPr>
        <w:rPr>
          <w:b/>
          <w:bCs/>
          <w:sz w:val="26"/>
        </w:rPr>
      </w:pPr>
      <w:r w:rsidRPr="005803BC">
        <w:rPr>
          <w:rStyle w:val="Style13ptBold"/>
        </w:rPr>
        <w:t>Bischof 10</w:t>
      </w:r>
      <w:r w:rsidRPr="005803BC">
        <w:rPr>
          <w:rFonts w:eastAsia="Calibri" w:cs="Times New Roman"/>
          <w:sz w:val="16"/>
          <w:szCs w:val="16"/>
        </w:rPr>
        <w:t>(Barbel Bischof, Florida State University Phd in Philosophy, The Coral Reef Environmental  “Crisis”: Negotiating Knowledge in Scientific Uncertainty and Geographic Difference, p. 24-25 5-7-2010)</w:t>
      </w:r>
    </w:p>
    <w:p w:rsidR="00BD1C1D" w:rsidRPr="005803BC" w:rsidRDefault="00BD1C1D" w:rsidP="00BD1C1D">
      <w:pPr>
        <w:rPr>
          <w:rFonts w:eastAsia="Calibri" w:cs="Times New Roman"/>
          <w:b/>
          <w:u w:val="single"/>
        </w:rPr>
      </w:pPr>
      <w:r w:rsidRPr="005803BC">
        <w:rPr>
          <w:rFonts w:eastAsia="Calibri" w:cs="Times New Roman"/>
          <w:b/>
          <w:u w:val="single"/>
        </w:rPr>
        <w:t>Histories of colonization and the capitalist driven pulses of globalization have been effectively integrated and continue to engage in the dynamic of annihilating ocean space, which have served to accelerate the spread and encounter of cultures</w:t>
      </w:r>
      <w:r w:rsidRPr="005803BC">
        <w:rPr>
          <w:rFonts w:eastAsia="Calibri" w:cs="Times New Roman"/>
          <w:sz w:val="16"/>
        </w:rPr>
        <w:t xml:space="preserve"> (Jacques 2006; Steinberg 1999, 2001). </w:t>
      </w:r>
      <w:r w:rsidRPr="005803BC">
        <w:rPr>
          <w:rFonts w:eastAsia="Calibri" w:cs="Times New Roman"/>
          <w:b/>
          <w:u w:val="single"/>
        </w:rPr>
        <w:t>Complex relationships between economies and the seas have emerged throughout human history, and seeped into our social organization as modified versions of maritime cultures</w:t>
      </w:r>
      <w:r w:rsidRPr="005803BC">
        <w:rPr>
          <w:rFonts w:eastAsia="Calibri" w:cs="Times New Roman"/>
          <w:sz w:val="16"/>
        </w:rPr>
        <w:t xml:space="preserve"> (e.g. Rediker 2004) </w:t>
      </w:r>
      <w:r w:rsidRPr="005803BC">
        <w:rPr>
          <w:rFonts w:eastAsia="Calibri" w:cs="Times New Roman"/>
          <w:b/>
          <w:u w:val="single"/>
        </w:rPr>
        <w:t>or have been driven by globalizing economic systems and the need for inclusive global maritime policies</w:t>
      </w:r>
      <w:r w:rsidRPr="005803BC">
        <w:rPr>
          <w:rFonts w:eastAsia="Calibri" w:cs="Times New Roman"/>
          <w:sz w:val="16"/>
        </w:rPr>
        <w:t xml:space="preserve"> (DeSombre 2006; Frankel 1995; IWC 1998; Vallega 2001). Because </w:t>
      </w:r>
      <w:r w:rsidRPr="005803BC">
        <w:rPr>
          <w:rFonts w:eastAsia="Calibri" w:cs="Times New Roman"/>
          <w:b/>
          <w:u w:val="single"/>
        </w:rPr>
        <w:t>most modern histories have been appropriated and defined by national boundaries</w:t>
      </w:r>
      <w:r w:rsidRPr="005803BC">
        <w:rPr>
          <w:rFonts w:eastAsia="Calibri" w:cs="Times New Roman"/>
          <w:sz w:val="16"/>
        </w:rPr>
        <w:t xml:space="preserve"> and states, the oceans as a framework of analysis consists of a remote ambiguously defined space at its most distant from land (e.g. the High Seas), </w:t>
      </w:r>
      <w:r w:rsidRPr="005803BC">
        <w:rPr>
          <w:rFonts w:eastAsia="Calibri" w:cs="Times New Roman"/>
          <w:b/>
          <w:u w:val="single"/>
        </w:rPr>
        <w:t>with clearly-defined and extended boundaries of spatial control as one moves towards land</w:t>
      </w:r>
      <w:r w:rsidRPr="005803BC">
        <w:rPr>
          <w:rFonts w:eastAsia="Calibri" w:cs="Times New Roman"/>
          <w:sz w:val="16"/>
        </w:rPr>
        <w:t xml:space="preserve"> (e.g. territorial seas). </w:t>
      </w:r>
      <w:r w:rsidRPr="005803BC">
        <w:rPr>
          <w:rFonts w:eastAsia="Calibri" w:cs="Times New Roman"/>
          <w:b/>
          <w:u w:val="single"/>
        </w:rPr>
        <w:t>State-centered views of ocean space regarding regulation and extraction have, however, led to obstacles of economic integration because of artificial conceptual boundaries defined by state lines</w:t>
      </w:r>
      <w:r w:rsidRPr="005803BC">
        <w:rPr>
          <w:rFonts w:eastAsia="Calibri" w:cs="Times New Roman"/>
          <w:sz w:val="16"/>
        </w:rPr>
        <w:t xml:space="preserve"> (Bentley 1999). </w:t>
      </w:r>
      <w:r w:rsidRPr="005803BC">
        <w:rPr>
          <w:rFonts w:eastAsia="Calibri" w:cs="Times New Roman"/>
          <w:b/>
          <w:u w:val="single"/>
        </w:rPr>
        <w:t xml:space="preserve">An ocean- centered perspective that dissolves state boundaries indicates that </w:t>
      </w:r>
      <w:r w:rsidRPr="005803BC">
        <w:rPr>
          <w:rFonts w:eastAsia="Calibri" w:cs="Times New Roman"/>
          <w:b/>
          <w:iCs/>
          <w:u w:val="single"/>
          <w:bdr w:val="single" w:sz="8" w:space="0" w:color="auto"/>
        </w:rPr>
        <w:t xml:space="preserve">our drive to conquer </w:t>
      </w:r>
      <w:r w:rsidRPr="005803BC">
        <w:rPr>
          <w:rFonts w:eastAsia="Calibri" w:cs="Times New Roman"/>
          <w:b/>
          <w:u w:val="single"/>
        </w:rPr>
        <w:t xml:space="preserve">and appropriate the seas </w:t>
      </w:r>
      <w:r w:rsidRPr="005803BC">
        <w:rPr>
          <w:rFonts w:eastAsia="Calibri" w:cs="Times New Roman"/>
          <w:b/>
          <w:iCs/>
          <w:u w:val="single"/>
          <w:bdr w:val="single" w:sz="8" w:space="0" w:color="auto"/>
        </w:rPr>
        <w:t>has not diminished</w:t>
      </w:r>
      <w:r w:rsidRPr="005803BC">
        <w:rPr>
          <w:rFonts w:eastAsia="Calibri" w:cs="Times New Roman"/>
          <w:b/>
          <w:u w:val="single"/>
        </w:rPr>
        <w:t xml:space="preserve"> despite our successes in crossing them. Modern human activities at sea and on the coast have only intensified as a mode of communication and commodification</w:t>
      </w:r>
      <w:r w:rsidRPr="005803BC">
        <w:rPr>
          <w:rFonts w:eastAsia="Calibri" w:cs="Times New Roman"/>
          <w:sz w:val="16"/>
        </w:rPr>
        <w:t xml:space="preserve"> (Steinberg 2001), while conflicts arise over boundaries and traditions as populations on the coast continue to increase (e.g. Blake &amp; Campbell 2007). Paradoxically, despite the difficulties of living along the coast and the looming dangers that exist in, and emerge from the oceans, there is clear evidence of a strong atavistic drive to be near the sea that consistently overrides the fear of the risks associated with it. As of 1998, over half of the world's population lived within 200 kilometers (km) of the coast, at that time an estimated 3.2 billion people (Hinnchson 1998). In the twenty-first century, coastal populations continue to increase rapidly. In 2003, NOAA estimated that the coastal population of the U.S. and its territories exceeded 153 million people, constituting about 53% of the nation’s population at that time. Modest estimates of the distribution of global populations in 2008 determined that over 40% of the world's population now live within 100 km of the coast (Crossett et al 2004; McClanahan et al 2007). </w:t>
      </w:r>
      <w:r w:rsidRPr="005803BC">
        <w:rPr>
          <w:rFonts w:eastAsia="Calibri" w:cs="Times New Roman"/>
          <w:b/>
          <w:u w:val="single"/>
        </w:rPr>
        <w:t>At the core of human imagination, the sea elicits contradictory emotions as a special place, both earthly but alien, obvious and present, yet mysterious, forbidden and dangerous but also beautiful and paradisal. The conflicting emotions and understandings between the idealized and "actual" environment have been shown to manifest as crisis, and generate tension about the appropriate uses of ocean space and environmentalism, and In fact, limit potential in conservation Ideals</w:t>
      </w:r>
      <w:r w:rsidRPr="005803BC">
        <w:rPr>
          <w:rFonts w:eastAsia="Calibri" w:cs="Times New Roman"/>
          <w:sz w:val="16"/>
        </w:rPr>
        <w:t xml:space="preserve"> (King 2005). </w:t>
      </w:r>
      <w:r w:rsidRPr="005803BC">
        <w:rPr>
          <w:rFonts w:eastAsia="Calibri" w:cs="Times New Roman"/>
          <w:b/>
          <w:u w:val="single"/>
        </w:rPr>
        <w:t>Its perception of inaccessibility and unfathomable size conceivably also contributes to our relative lack of understanding of how anthropogenic forces have the ability to significantly change it.</w:t>
      </w:r>
    </w:p>
    <w:p w:rsidR="00BD1C1D" w:rsidRPr="005803BC" w:rsidRDefault="00BD1C1D" w:rsidP="00BD1C1D">
      <w:pPr>
        <w:pStyle w:val="Heading4"/>
      </w:pPr>
      <w:r w:rsidRPr="005803BC">
        <w:rPr>
          <w:rFonts w:eastAsia="Calibri"/>
          <w:sz w:val="22"/>
        </w:rPr>
        <w:t>P</w:t>
      </w:r>
      <w:r w:rsidRPr="005803BC">
        <w:t>ositivist understandings of the oceans dictate human interaction but are corrupted by the epistemic traditions of idealized policy within the narratives of environmental distress perpetuated by the environmental management community- these engrained perspectives turn conservation into a pathway for environmental destruction</w:t>
      </w:r>
    </w:p>
    <w:p w:rsidR="00BD1C1D" w:rsidRPr="005803BC" w:rsidRDefault="00BD1C1D" w:rsidP="00BD1C1D">
      <w:pPr>
        <w:rPr>
          <w:b/>
          <w:bCs/>
          <w:sz w:val="26"/>
        </w:rPr>
      </w:pPr>
      <w:r w:rsidRPr="005803BC">
        <w:rPr>
          <w:rStyle w:val="Style13ptBold"/>
        </w:rPr>
        <w:t>Bischof 14</w:t>
      </w:r>
      <w:r w:rsidRPr="005803BC">
        <w:rPr>
          <w:rFonts w:eastAsia="Calibri" w:cs="Times New Roman"/>
          <w:sz w:val="16"/>
        </w:rPr>
        <w:t>(Florida State University Phd in Philosophy, Water Worlds: Human Geographies of the Ocean, Chapter 4: Geographies of Coral Reef Conservation: Global Trends and Environmental Constructions, Barbel G Bischof, 2014)</w:t>
      </w:r>
    </w:p>
    <w:p w:rsidR="00BD1C1D" w:rsidRPr="005803BC" w:rsidRDefault="00BD1C1D" w:rsidP="00BD1C1D">
      <w:pPr>
        <w:rPr>
          <w:rFonts w:eastAsia="Calibri" w:cs="Times New Roman"/>
          <w:b/>
          <w:u w:val="single"/>
        </w:rPr>
      </w:pPr>
      <w:r w:rsidRPr="005803BC">
        <w:rPr>
          <w:rFonts w:eastAsia="Calibri" w:cs="Times New Roman"/>
          <w:sz w:val="16"/>
        </w:rPr>
        <w:t xml:space="preserve">In the eyes of most marine scientists, </w:t>
      </w:r>
      <w:r w:rsidRPr="005803BC">
        <w:rPr>
          <w:rFonts w:eastAsia="Calibri" w:cs="Times New Roman"/>
          <w:b/>
          <w:u w:val="single"/>
        </w:rPr>
        <w:t>oceans are undergoing a crisis. Current narratives of environmental distress are concentrated mostly on large-scale systemic changes, such as a warming and acidifying ocean, expanding eutrophic coastal zones, prolonged periods of anomalous conditions, advancing sea-level rise, pollution, and rapid attrition of global fisheries stocks</w:t>
      </w:r>
      <w:r w:rsidRPr="005803BC">
        <w:rPr>
          <w:rFonts w:eastAsia="Calibri" w:cs="Times New Roman"/>
          <w:sz w:val="16"/>
        </w:rPr>
        <w:t xml:space="preserve"> (Burke et al. 2011, Baker et al. 2008, Hu hes et al. 2003, Kleypas and Yates 2009, Knowlton 2001, 2008, Roberts et al. 2002). Although these problems manifest in various ways in ocean environments, the ecological complexities and geographies of coral reefs makes these tropical systems particularly vulnerable to the repercussions these environmental transformations could have. Because of their global expanse and distribution, and the uniform way that reefs display environmental stressors, </w:t>
      </w:r>
      <w:r w:rsidRPr="005803BC">
        <w:rPr>
          <w:rFonts w:eastAsia="Calibri" w:cs="Times New Roman"/>
          <w:b/>
          <w:u w:val="single"/>
        </w:rPr>
        <w:t xml:space="preserve">these systems are collectively considered a </w:t>
      </w:r>
      <w:r w:rsidRPr="005803BC">
        <w:rPr>
          <w:rFonts w:eastAsia="Calibri" w:cs="Times New Roman"/>
          <w:b/>
          <w:iCs/>
          <w:u w:val="single"/>
          <w:bdr w:val="single" w:sz="8" w:space="0" w:color="auto"/>
        </w:rPr>
        <w:t xml:space="preserve">comprehensive indicator </w:t>
      </w:r>
      <w:r w:rsidRPr="005803BC">
        <w:rPr>
          <w:rFonts w:eastAsia="Calibri" w:cs="Times New Roman"/>
          <w:b/>
          <w:u w:val="single"/>
        </w:rPr>
        <w:t>of global ocean health</w:t>
      </w:r>
      <w:r w:rsidRPr="005803BC">
        <w:rPr>
          <w:rFonts w:eastAsia="Calibri" w:cs="Times New Roman"/>
          <w:sz w:val="16"/>
        </w:rPr>
        <w:t xml:space="preserve">, and the prognosis for their future is unanimously seen as bleak (Anthony et al. 2008; Burke et al. 2011, Dimitrov 2002, Ginsburg 1994, Kleypas and Eakin 2007, Kleypas and Yates 2009, Knowlton 2008, Reak1a-Kunda 1997). </w:t>
      </w:r>
      <w:r w:rsidRPr="005803BC">
        <w:rPr>
          <w:rFonts w:eastAsia="Calibri" w:cs="Times New Roman"/>
          <w:b/>
          <w:u w:val="single"/>
        </w:rPr>
        <w:t>With institutional systems firmly in place</w:t>
      </w:r>
      <w:r w:rsidRPr="005803BC">
        <w:rPr>
          <w:rFonts w:eastAsia="Calibri" w:cs="Times New Roman"/>
          <w:sz w:val="16"/>
        </w:rPr>
        <w:t xml:space="preserve"> to advocate reef protection and conservation, which includes user-groups, grass roots organizations, non- and inter-governmental organizations (NGOs and IGOs) </w:t>
      </w:r>
      <w:r w:rsidRPr="005803BC">
        <w:rPr>
          <w:rFonts w:eastAsia="Calibri" w:cs="Times New Roman"/>
          <w:b/>
          <w:u w:val="single"/>
        </w:rPr>
        <w:t>and governments claiming a common goal of sustainability</w:t>
      </w:r>
      <w:r w:rsidRPr="005803BC">
        <w:rPr>
          <w:rFonts w:eastAsia="Calibri" w:cs="Times New Roman"/>
          <w:sz w:val="16"/>
        </w:rPr>
        <w:t xml:space="preserve">, </w:t>
      </w:r>
      <w:r w:rsidRPr="005803BC">
        <w:rPr>
          <w:rFonts w:eastAsia="Calibri" w:cs="Times New Roman"/>
          <w:b/>
          <w:u w:val="single"/>
        </w:rPr>
        <w:t xml:space="preserve">a worldwide epistemic community </w:t>
      </w:r>
      <w:r w:rsidRPr="005803BC">
        <w:rPr>
          <w:rFonts w:eastAsia="Calibri" w:cs="Times New Roman"/>
          <w:sz w:val="16"/>
        </w:rPr>
        <w:t>of reef researchers, and increasing coverage in the general press</w:t>
      </w:r>
      <w:r w:rsidRPr="005803BC">
        <w:rPr>
          <w:rFonts w:eastAsia="Calibri" w:cs="Times New Roman"/>
          <w:b/>
          <w:u w:val="single"/>
        </w:rPr>
        <w:t>,  progress has not been made in improving the global status of reef systems. This failure is attributed to the lack of clarity in scientific knowledge</w:t>
      </w:r>
      <w:r w:rsidRPr="005803BC">
        <w:rPr>
          <w:rFonts w:eastAsia="Calibri" w:cs="Times New Roman"/>
          <w:sz w:val="16"/>
        </w:rPr>
        <w:t xml:space="preserve"> (Dimitrov 2002) </w:t>
      </w:r>
      <w:r w:rsidRPr="005803BC">
        <w:rPr>
          <w:rFonts w:eastAsia="Calibri" w:cs="Times New Roman"/>
          <w:b/>
          <w:u w:val="single"/>
        </w:rPr>
        <w:t>but</w:t>
      </w:r>
      <w:r w:rsidRPr="005803BC">
        <w:rPr>
          <w:rFonts w:eastAsia="Calibri" w:cs="Times New Roman"/>
          <w:sz w:val="16"/>
        </w:rPr>
        <w:t xml:space="preserve"> as I will argue, </w:t>
      </w:r>
      <w:r w:rsidRPr="005803BC">
        <w:rPr>
          <w:rFonts w:eastAsia="Calibri" w:cs="Times New Roman"/>
          <w:b/>
          <w:u w:val="single"/>
        </w:rPr>
        <w:t>is</w:t>
      </w:r>
      <w:r w:rsidRPr="005803BC">
        <w:rPr>
          <w:rFonts w:eastAsia="Calibri" w:cs="Times New Roman"/>
          <w:sz w:val="16"/>
        </w:rPr>
        <w:t xml:space="preserve"> also </w:t>
      </w:r>
      <w:r w:rsidRPr="005803BC">
        <w:rPr>
          <w:rFonts w:eastAsia="Calibri" w:cs="Times New Roman"/>
          <w:b/>
          <w:u w:val="single"/>
        </w:rPr>
        <w:t xml:space="preserve">shaped by the </w:t>
      </w:r>
      <w:r w:rsidRPr="005803BC">
        <w:rPr>
          <w:rFonts w:eastAsia="Calibri" w:cs="Times New Roman"/>
          <w:b/>
          <w:iCs/>
          <w:u w:val="single"/>
          <w:bdr w:val="single" w:sz="8" w:space="0" w:color="auto"/>
        </w:rPr>
        <w:t>beliefs and attitudes</w:t>
      </w:r>
      <w:r w:rsidRPr="005803BC">
        <w:rPr>
          <w:rFonts w:eastAsia="Calibri" w:cs="Times New Roman"/>
          <w:b/>
          <w:u w:val="single"/>
        </w:rPr>
        <w:t xml:space="preserve"> within the epistemic community</w:t>
      </w:r>
      <w:r w:rsidRPr="005803BC">
        <w:rPr>
          <w:rFonts w:eastAsia="Calibri" w:cs="Times New Roman"/>
          <w:sz w:val="16"/>
        </w:rPr>
        <w:t xml:space="preserve"> of reef-researchers. </w:t>
      </w:r>
      <w:r w:rsidRPr="005803BC">
        <w:rPr>
          <w:rFonts w:eastAsia="Calibri" w:cs="Times New Roman"/>
          <w:b/>
          <w:u w:val="single"/>
        </w:rPr>
        <w:t>Although all reef scientists and managers explicitly state a common goal of furthering conservation, the enormous set of variables and viewpoints are clearly not conducive to achieve the goal to finding policy solutions or management regimes that are widely supported</w:t>
      </w:r>
      <w:r w:rsidRPr="005803BC">
        <w:rPr>
          <w:rFonts w:eastAsia="Calibri" w:cs="Times New Roman"/>
          <w:sz w:val="16"/>
        </w:rPr>
        <w:t xml:space="preserve"> (Dimitrov 2000, West and Brockington 2006). The most imposing problem that prohibits a comprehensive, co-ordinated reef regime is that </w:t>
      </w:r>
      <w:r w:rsidRPr="005803BC">
        <w:rPr>
          <w:rFonts w:eastAsia="Calibri" w:cs="Times New Roman"/>
          <w:b/>
          <w:u w:val="single"/>
        </w:rPr>
        <w:t>disagreement and preferencing of competing truth-claims within a social framework does not occur within an objective evaluation of a big picture that considers all options, but rather rests mainly on the social contexts, associated networks, technologies employed, and the spaces in which the claims originate</w:t>
      </w:r>
      <w:r w:rsidRPr="005803BC">
        <w:rPr>
          <w:rFonts w:eastAsia="Calibri" w:cs="Times New Roman"/>
          <w:sz w:val="16"/>
        </w:rPr>
        <w:t xml:space="preserve"> (Bischof 2010a, Latour 1987, Dimitrov 2002, Powell 2007). The </w:t>
      </w:r>
      <w:r w:rsidRPr="005803BC">
        <w:rPr>
          <w:rFonts w:eastAsia="Calibri" w:cs="Times New Roman"/>
          <w:b/>
          <w:u w:val="single"/>
        </w:rPr>
        <w:t xml:space="preserve">narratives tied to the processes of negotiating elements of fact and generating scientific discourses are thus direct reflections of rudimentary subjectivities within the epistemic community, specifically deep-seated attitudes and beliefs, </w:t>
      </w:r>
      <w:r w:rsidRPr="005803BC">
        <w:rPr>
          <w:rFonts w:eastAsia="Calibri" w:cs="Times New Roman"/>
          <w:b/>
          <w:iCs/>
          <w:u w:val="single"/>
          <w:bdr w:val="single" w:sz="8" w:space="0" w:color="auto"/>
        </w:rPr>
        <w:t>ideal imaginations of environment, which are inevitably biased by spaces of science</w:t>
      </w:r>
      <w:r w:rsidRPr="005803BC">
        <w:rPr>
          <w:rFonts w:eastAsia="Calibri" w:cs="Times New Roman"/>
          <w:sz w:val="16"/>
        </w:rPr>
        <w:t xml:space="preserve"> (Livingstone 2003, Powell 2007, Stoddard 1986). In this chapter I explore an alternative approach to gain new insight into how to circumvent uncertainty and subjectivity in ocean environments, in this case the crisis of coral reefs. I start this chapter by providing a background to coral reef environments, exploring how they are a sign of global ocean health — the proverbial 'canary in the coal mine' — investigating the ways in which such ecosystems have been threatened, driving a growing conservation rhetoric to protect them. I next explore Marine Protected Areas (MPAs) as a key conservation strategy, tracing the challenges in attempting to manage these vulnerable areas due to competing science claims alongside socio-cultural and contextual differences in the geographies of reef systems. I then suggest an alternative way in which to assess the conflictual narratives underscoring conservation of reef systems, using Q methodology. Following this, I present results, finding trends of consensus and difference in how such ocean environments are imagined and understood, before noting how this links to the real-world management of the coral reef ecosystem. </w:t>
      </w:r>
      <w:r w:rsidRPr="005803BC">
        <w:rPr>
          <w:rFonts w:eastAsia="Calibri" w:cs="Times New Roman"/>
          <w:b/>
          <w:u w:val="single"/>
        </w:rPr>
        <w:t xml:space="preserve">By identifying geographies of disagreement in terms of dominant narratives of environmental problems and solutions for reef conservation, the </w:t>
      </w:r>
      <w:r w:rsidRPr="005803BC">
        <w:rPr>
          <w:rFonts w:eastAsia="Calibri" w:cs="Times New Roman"/>
          <w:b/>
          <w:iCs/>
          <w:u w:val="single"/>
          <w:bdr w:val="single" w:sz="8" w:space="0" w:color="auto"/>
        </w:rPr>
        <w:t xml:space="preserve">geographic patterns of crisis and mitigation discourse </w:t>
      </w:r>
      <w:r w:rsidRPr="005803BC">
        <w:rPr>
          <w:rFonts w:eastAsia="Calibri" w:cs="Times New Roman"/>
          <w:b/>
          <w:u w:val="single"/>
        </w:rPr>
        <w:t xml:space="preserve">become evident, as do the core sources of tension in the coral reef conservation crisis. Outlining these discursive paths demonstrates how our knowledge and understanding of the ocean </w:t>
      </w:r>
      <w:r w:rsidRPr="005803BC">
        <w:rPr>
          <w:rFonts w:eastAsia="Calibri" w:cs="Times New Roman"/>
          <w:b/>
          <w:iCs/>
          <w:u w:val="single"/>
          <w:bdr w:val="single" w:sz="8" w:space="0" w:color="auto"/>
        </w:rPr>
        <w:t>directly influences</w:t>
      </w:r>
      <w:r w:rsidRPr="005803BC">
        <w:rPr>
          <w:rFonts w:eastAsia="Calibri" w:cs="Times New Roman"/>
          <w:b/>
          <w:u w:val="single"/>
        </w:rPr>
        <w:t xml:space="preserve"> how we actually manage ocean space. Ocean narratives and the paradigms that emerge from them are not intangible; they have very real consequences in shaping how we engage with and act upon its systems.</w:t>
      </w:r>
    </w:p>
    <w:p w:rsidR="00BD1C1D" w:rsidRPr="005803BC" w:rsidRDefault="00BD1C1D" w:rsidP="00BD1C1D">
      <w:pPr>
        <w:pStyle w:val="Heading4"/>
      </w:pPr>
      <w:r w:rsidRPr="005803BC">
        <w:t>The mass extinctions of ocean species are inevitable if human and state centrism remains our response to the ocean crisis</w:t>
      </w:r>
    </w:p>
    <w:p w:rsidR="00BD1C1D" w:rsidRPr="005803BC" w:rsidRDefault="00BD1C1D" w:rsidP="00BD1C1D">
      <w:pPr>
        <w:rPr>
          <w:rFonts w:ascii="Times New Roman" w:hAnsi="Times New Roman" w:cs="Times New Roman"/>
        </w:rPr>
      </w:pPr>
      <w:r w:rsidRPr="005803BC">
        <w:rPr>
          <w:rStyle w:val="Style13ptBold"/>
          <w:rFonts w:ascii="Times New Roman" w:hAnsi="Times New Roman" w:cs="Times New Roman"/>
        </w:rPr>
        <w:t>Jackson 08</w:t>
      </w:r>
      <w:r w:rsidRPr="005803BC">
        <w:rPr>
          <w:rFonts w:ascii="Times New Roman" w:hAnsi="Times New Roman" w:cs="Times New Roman"/>
        </w:rPr>
        <w:t>( Jeremy B. C. Jackson Postdoctoral Fellowship in Biology , McGill University, Ph.D. in Medical Genetics (2005), University of British Columbia, Marine ecologist, paleontologist and a professor at the Scripps Institution of Oceanography in La Jolla, Senior Scientist Emeritus at the Smithsonian Tropical Research Institute in the Republic of Panama. “Ecological extinction and evolution in the brave new ocean” Proceedings of the National Academy of Sciences (PNAS) vol. 105 Supplement 1, 8/12/08,  http://www.pnas.org/content/105/Supplement_1/11458.full?tab=author-info)//BLOV</w:t>
      </w:r>
    </w:p>
    <w:p w:rsidR="00BD1C1D" w:rsidRPr="005803BC" w:rsidRDefault="00BD1C1D" w:rsidP="00BD1C1D">
      <w:pPr>
        <w:rPr>
          <w:rStyle w:val="Emphasis"/>
          <w:rFonts w:ascii="Times New Roman" w:hAnsi="Times New Roman" w:cs="Times New Roman"/>
        </w:rPr>
      </w:pPr>
      <w:r w:rsidRPr="005803BC">
        <w:rPr>
          <w:rFonts w:ascii="Times New Roman" w:hAnsi="Times New Roman" w:cs="Times New Roman"/>
          <w:sz w:val="16"/>
        </w:rPr>
        <w:t xml:space="preserve">The Future Ocean The overall status of the four major categories of ocean ecosystems and the principal drivers of their degradation are summarized in Table 3. </w:t>
      </w:r>
      <w:r w:rsidRPr="005803BC">
        <w:rPr>
          <w:rStyle w:val="StyleUnderline"/>
          <w:rFonts w:ascii="Times New Roman" w:hAnsi="Times New Roman" w:cs="Times New Roman"/>
        </w:rPr>
        <w:t>Coastal ecosystems are endangered to critically endangered on a global scale</w:t>
      </w:r>
      <w:r w:rsidRPr="005803BC">
        <w:rPr>
          <w:rFonts w:ascii="Times New Roman" w:hAnsi="Times New Roman" w:cs="Times New Roman"/>
          <w:sz w:val="16"/>
        </w:rPr>
        <w:t>. The les</w:t>
      </w:r>
      <w:r w:rsidRPr="005803BC">
        <w:rPr>
          <w:rStyle w:val="StyleUnderline"/>
          <w:rFonts w:ascii="Times New Roman" w:hAnsi="Times New Roman" w:cs="Times New Roman"/>
        </w:rPr>
        <w:t>ser endangerment of pelagic ecosystems reflects their remoteness from all factors except fishing and climate change</w:t>
      </w:r>
      <w:r w:rsidRPr="005803BC">
        <w:rPr>
          <w:rFonts w:ascii="Times New Roman" w:hAnsi="Times New Roman" w:cs="Times New Roman"/>
          <w:sz w:val="16"/>
        </w:rPr>
        <w:t xml:space="preserve">, although </w:t>
      </w:r>
      <w:r w:rsidRPr="005803BC">
        <w:rPr>
          <w:rStyle w:val="Emphasis"/>
          <w:rFonts w:ascii="Times New Roman" w:hAnsi="Times New Roman" w:cs="Times New Roman"/>
        </w:rPr>
        <w:t>there are no real baselines for comparison to critically evaluate changes in plankton communities</w:t>
      </w:r>
      <w:r w:rsidRPr="005803BC">
        <w:rPr>
          <w:rFonts w:ascii="Times New Roman" w:hAnsi="Times New Roman" w:cs="Times New Roman"/>
          <w:sz w:val="16"/>
        </w:rPr>
        <w:t xml:space="preserve">. This grim assessment begs the question, </w:t>
      </w:r>
      <w:r w:rsidRPr="005803BC">
        <w:rPr>
          <w:rStyle w:val="StyleUnderline"/>
          <w:rFonts w:ascii="Times New Roman" w:hAnsi="Times New Roman" w:cs="Times New Roman"/>
        </w:rPr>
        <w:t xml:space="preserve">What are the projected long-term consequences for the ecological condition of the ocean if we continue </w:t>
      </w:r>
      <w:r w:rsidRPr="005803BC">
        <w:rPr>
          <w:rStyle w:val="Emphasis"/>
        </w:rPr>
        <w:t>with business as usual</w:t>
      </w:r>
      <w:r w:rsidRPr="005803BC">
        <w:rPr>
          <w:rFonts w:ascii="Times New Roman" w:hAnsi="Times New Roman" w:cs="Times New Roman"/>
          <w:sz w:val="16"/>
        </w:rPr>
        <w:t xml:space="preserve">? Predicting the future is, at best, a highly uncertain enterprise. Nevertheless, I believe </w:t>
      </w:r>
      <w:r w:rsidRPr="005803BC">
        <w:rPr>
          <w:rStyle w:val="StyleUnderline"/>
        </w:rPr>
        <w:t>we have a sufficient basic understanding of the ecological processes involved to make meaningful qualitative predictions about what will happen in the oceans if humans fail to restrain their style of exploitation and consumption.</w:t>
      </w:r>
      <w:r w:rsidRPr="005803BC">
        <w:rPr>
          <w:rFonts w:ascii="Times New Roman" w:hAnsi="Times New Roman" w:cs="Times New Roman"/>
          <w:sz w:val="16"/>
        </w:rPr>
        <w:t xml:space="preserve"> </w:t>
      </w:r>
      <w:r w:rsidRPr="005803BC">
        <w:rPr>
          <w:rStyle w:val="StyleUnderline"/>
          <w:rFonts w:ascii="Times New Roman" w:hAnsi="Times New Roman" w:cs="Times New Roman"/>
        </w:rPr>
        <w:t>Failure to stop overfishing will push increasing numbers of species to the brink of extinction</w:t>
      </w:r>
      <w:r w:rsidRPr="005803BC">
        <w:rPr>
          <w:rFonts w:ascii="Times New Roman" w:hAnsi="Times New Roman" w:cs="Times New Roman"/>
          <w:sz w:val="16"/>
        </w:rPr>
        <w:t xml:space="preserve">—perhaps irreversibly as for Newfoundland cod—except for small, opportunistic species. </w:t>
      </w:r>
      <w:r w:rsidRPr="005803BC">
        <w:rPr>
          <w:rStyle w:val="StyleUnderline"/>
          <w:rFonts w:ascii="Times New Roman" w:hAnsi="Times New Roman" w:cs="Times New Roman"/>
        </w:rPr>
        <w:t>Unrestrained runoff of nutrients and toxins</w:t>
      </w:r>
      <w:r w:rsidRPr="005803BC">
        <w:rPr>
          <w:rFonts w:ascii="Times New Roman" w:hAnsi="Times New Roman" w:cs="Times New Roman"/>
          <w:sz w:val="16"/>
        </w:rPr>
        <w:t xml:space="preserve">, </w:t>
      </w:r>
      <w:r w:rsidRPr="005803BC">
        <w:rPr>
          <w:rStyle w:val="StyleUnderline"/>
          <w:rFonts w:ascii="Times New Roman" w:hAnsi="Times New Roman" w:cs="Times New Roman"/>
        </w:rPr>
        <w:t>coupled with rising temperatures, will increase the size and abundance of dead zones and toxic blooms that may merge all along the continents.</w:t>
      </w:r>
      <w:r w:rsidRPr="005803BC">
        <w:rPr>
          <w:rFonts w:ascii="Times New Roman" w:hAnsi="Times New Roman" w:cs="Times New Roman"/>
          <w:sz w:val="16"/>
        </w:rPr>
        <w:t xml:space="preserve"> </w:t>
      </w:r>
      <w:r w:rsidRPr="005803BC">
        <w:rPr>
          <w:rStyle w:val="Emphasis"/>
          <w:rFonts w:ascii="Times New Roman" w:hAnsi="Times New Roman" w:cs="Times New Roman"/>
        </w:rPr>
        <w:t>Even farmed seafood will be increasingly toxic and unfit for human consumption unless grown in isolation from the ocean</w:t>
      </w:r>
      <w:r w:rsidRPr="005803BC">
        <w:rPr>
          <w:rFonts w:ascii="Times New Roman" w:hAnsi="Times New Roman" w:cs="Times New Roman"/>
          <w:sz w:val="16"/>
        </w:rPr>
        <w:t xml:space="preserve">. </w:t>
      </w:r>
      <w:r w:rsidRPr="005803BC">
        <w:rPr>
          <w:rStyle w:val="Emphasis"/>
          <w:rFonts w:ascii="Times New Roman" w:hAnsi="Times New Roman" w:cs="Times New Roman"/>
        </w:rPr>
        <w:t>Outbreaks of disease will increase.</w:t>
      </w:r>
      <w:r w:rsidRPr="005803BC">
        <w:rPr>
          <w:rFonts w:ascii="Times New Roman" w:hAnsi="Times New Roman" w:cs="Times New Roman"/>
          <w:sz w:val="16"/>
        </w:rPr>
        <w:t xml:space="preserve"> </w:t>
      </w:r>
      <w:r w:rsidRPr="005803BC">
        <w:rPr>
          <w:rStyle w:val="StyleUnderline"/>
          <w:rFonts w:ascii="Times New Roman" w:hAnsi="Times New Roman" w:cs="Times New Roman"/>
        </w:rPr>
        <w:t>Failure to cap and reduce emissions of</w:t>
      </w:r>
      <w:r w:rsidRPr="005803BC">
        <w:rPr>
          <w:rFonts w:ascii="Times New Roman" w:hAnsi="Times New Roman" w:cs="Times New Roman"/>
          <w:sz w:val="16"/>
        </w:rPr>
        <w:t xml:space="preserve"> CO2 and other g</w:t>
      </w:r>
      <w:r w:rsidRPr="005803BC">
        <w:rPr>
          <w:rStyle w:val="StyleUnderline"/>
          <w:rFonts w:ascii="Times New Roman" w:hAnsi="Times New Roman" w:cs="Times New Roman"/>
        </w:rPr>
        <w:t>reenhouse gases will increase ocean temperatures and intensify acidification</w:t>
      </w:r>
      <w:r w:rsidRPr="005803BC">
        <w:rPr>
          <w:rFonts w:ascii="Times New Roman" w:hAnsi="Times New Roman" w:cs="Times New Roman"/>
          <w:sz w:val="16"/>
        </w:rPr>
        <w:t xml:space="preserve">. Warmer and lighter surface waters will inhibit vertical mixing of the ocean, </w:t>
      </w:r>
      <w:r w:rsidRPr="005803BC">
        <w:rPr>
          <w:rStyle w:val="Emphasis"/>
          <w:rFonts w:ascii="Times New Roman" w:hAnsi="Times New Roman" w:cs="Times New Roman"/>
        </w:rPr>
        <w:t>eventually leading to hypoxia or anoxia below the thermocline</w:t>
      </w:r>
      <w:r w:rsidRPr="005803BC">
        <w:rPr>
          <w:rFonts w:ascii="Times New Roman" w:hAnsi="Times New Roman" w:cs="Times New Roman"/>
          <w:sz w:val="16"/>
        </w:rPr>
        <w:t xml:space="preserve"> as in the Black Sea. </w:t>
      </w:r>
      <w:r w:rsidRPr="005803BC">
        <w:rPr>
          <w:rStyle w:val="Emphasis"/>
          <w:rFonts w:ascii="Times New Roman" w:hAnsi="Times New Roman" w:cs="Times New Roman"/>
        </w:rPr>
        <w:t>Biogeochemical cycles will be perturbed</w:t>
      </w:r>
      <w:r w:rsidRPr="005803BC">
        <w:rPr>
          <w:rFonts w:ascii="Times New Roman" w:hAnsi="Times New Roman" w:cs="Times New Roman"/>
          <w:sz w:val="16"/>
        </w:rPr>
        <w:t xml:space="preserve"> in uncertain ways as they have been in the past (94). </w:t>
      </w:r>
      <w:r w:rsidRPr="005803BC">
        <w:rPr>
          <w:rStyle w:val="Emphasis"/>
          <w:rFonts w:ascii="Times New Roman" w:hAnsi="Times New Roman" w:cs="Times New Roman"/>
        </w:rPr>
        <w:t>Mass extinction of multicellular life will result in profound loss of animal and plant biodiversity, and microbes will reign supreme</w:t>
      </w:r>
      <w:r w:rsidRPr="005803BC">
        <w:rPr>
          <w:rFonts w:ascii="Times New Roman" w:hAnsi="Times New Roman" w:cs="Times New Roman"/>
          <w:sz w:val="16"/>
        </w:rPr>
        <w:t xml:space="preserve">. These predictions will undoubtedly appear extreme, but it is difficult to imagine how such changes will not come to pass without fundamental changes in human behavior. Moreover, as we have seen, </w:t>
      </w:r>
      <w:r w:rsidRPr="005803BC">
        <w:rPr>
          <w:rStyle w:val="Emphasis"/>
          <w:rFonts w:ascii="Times New Roman" w:hAnsi="Times New Roman" w:cs="Times New Roman"/>
        </w:rPr>
        <w:t>all of these trends have actually been measured to a limited degree in the past few decades</w:t>
      </w:r>
      <w:r w:rsidRPr="005803BC">
        <w:rPr>
          <w:rStyle w:val="StyleUnderline"/>
          <w:rFonts w:ascii="Times New Roman" w:hAnsi="Times New Roman" w:cs="Times New Roman"/>
        </w:rPr>
        <w:t>.</w:t>
      </w:r>
      <w:r w:rsidRPr="005803BC">
        <w:rPr>
          <w:rFonts w:ascii="Times New Roman" w:hAnsi="Times New Roman" w:cs="Times New Roman"/>
          <w:sz w:val="16"/>
        </w:rPr>
        <w:t xml:space="preserve"> The oceans are becoming warmer and more acidic; eutrophication, hypoxia, and the numbers and sizes of dead zones are increasing in quantity and size; vertical mixing of the open ocean is measurably decreasing; and </w:t>
      </w:r>
      <w:r w:rsidRPr="005803BC">
        <w:rPr>
          <w:rStyle w:val="StyleUnderline"/>
          <w:rFonts w:ascii="Times New Roman" w:hAnsi="Times New Roman" w:cs="Times New Roman"/>
        </w:rPr>
        <w:t>many of our most valuable fisheries have collapsed and failed to recover</w:t>
      </w:r>
      <w:r w:rsidRPr="005803BC">
        <w:rPr>
          <w:rFonts w:ascii="Times New Roman" w:hAnsi="Times New Roman" w:cs="Times New Roman"/>
          <w:sz w:val="16"/>
        </w:rPr>
        <w:t xml:space="preserve">. Some may say that it is irresponsible to make such predictions pending further detailed study to be sure of every point. However, we will never be certain about every detail, and </w:t>
      </w:r>
      <w:r w:rsidRPr="005803BC">
        <w:rPr>
          <w:rStyle w:val="Emphasis"/>
          <w:rFonts w:ascii="Times New Roman" w:hAnsi="Times New Roman" w:cs="Times New Roman"/>
        </w:rPr>
        <w:t xml:space="preserve">it would be irresponsible to remain silent in the face of what we already know. </w:t>
      </w:r>
    </w:p>
    <w:p w:rsidR="00BD1C1D" w:rsidRPr="005803BC" w:rsidRDefault="00BD1C1D" w:rsidP="00BD1C1D">
      <w:pPr>
        <w:pStyle w:val="Heading4"/>
      </w:pPr>
      <w:r w:rsidRPr="005803BC">
        <w:t>The resolution asks us to maintain current perspectives on the ocean space by continuing the federal government’s tradition of exploration or development. In doing so, we are at risk of becoming complacent with our attempts at mastery of the oceans which creates endless cycles of destruction</w:t>
      </w:r>
    </w:p>
    <w:p w:rsidR="00BD1C1D" w:rsidRPr="005803BC" w:rsidRDefault="00BD1C1D" w:rsidP="00BD1C1D">
      <w:pPr>
        <w:rPr>
          <w:rFonts w:eastAsia="Cambria" w:cs="Times New Roman"/>
          <w:bCs/>
        </w:rPr>
      </w:pPr>
      <w:r w:rsidRPr="005803BC">
        <w:rPr>
          <w:rFonts w:eastAsia="Cambria" w:cs="Times New Roman"/>
          <w:b/>
          <w:bCs/>
          <w:sz w:val="26"/>
        </w:rPr>
        <w:t xml:space="preserve">Serres 92 </w:t>
      </w:r>
      <w:r w:rsidRPr="005803BC">
        <w:rPr>
          <w:rFonts w:eastAsia="Cambria" w:cs="Times New Roman"/>
          <w:bCs/>
        </w:rPr>
        <w:t xml:space="preserve">(Michel Serres, French philosopher and author, “The Natural Contract,” </w:t>
      </w:r>
      <w:hyperlink r:id="rId6" w:history="1">
        <w:r w:rsidRPr="005803BC">
          <w:rPr>
            <w:rFonts w:eastAsia="Cambria" w:cs="Times New Roman"/>
          </w:rPr>
          <w:t>http://www.jstor.org/stable/1343752</w:t>
        </w:r>
      </w:hyperlink>
      <w:r w:rsidRPr="005803BC">
        <w:rPr>
          <w:rFonts w:eastAsia="Cambria" w:cs="Times New Roman"/>
          <w:bCs/>
        </w:rPr>
        <w:t>)</w:t>
      </w:r>
    </w:p>
    <w:p w:rsidR="00BD1C1D" w:rsidRPr="005803BC" w:rsidRDefault="00BD1C1D" w:rsidP="00BD1C1D">
      <w:pPr>
        <w:rPr>
          <w:rFonts w:eastAsia="Cambria" w:cs="Times New Roman"/>
          <w:sz w:val="16"/>
        </w:rPr>
      </w:pPr>
      <w:r w:rsidRPr="005803BC">
        <w:rPr>
          <w:rFonts w:eastAsia="Cambria" w:cs="Times New Roman"/>
          <w:sz w:val="16"/>
        </w:rPr>
        <w:t>Property and Dirtiness</w:t>
      </w:r>
      <w:r w:rsidRPr="005803BC">
        <w:rPr>
          <w:rFonts w:eastAsia="Cambria" w:cs="Times New Roman"/>
          <w:sz w:val="12"/>
        </w:rPr>
        <w:t>¶</w:t>
      </w:r>
      <w:r w:rsidRPr="005803BC">
        <w:rPr>
          <w:rFonts w:eastAsia="Cambria" w:cs="Times New Roman"/>
          <w:sz w:val="16"/>
        </w:rPr>
        <w:t xml:space="preserve"> I have often remarked that in imitation of certain animals that mark their territory by pissing on it, in order to make it their own, many men mark and dirty, in a kind of defecation, the objects that belong to them in order to keep them, or other objects in order to make them their own.3 This stercoraceous or </w:t>
      </w:r>
      <w:r w:rsidRPr="005803BC">
        <w:rPr>
          <w:rFonts w:eastAsia="Cambria" w:cs="Times New Roman"/>
          <w:b/>
          <w:u w:val="single"/>
        </w:rPr>
        <w:t>excremental origin of the right of ownership seems</w:t>
      </w:r>
      <w:r w:rsidRPr="005803BC">
        <w:rPr>
          <w:rFonts w:eastAsia="Cambria" w:cs="Times New Roman"/>
          <w:sz w:val="16"/>
        </w:rPr>
        <w:t xml:space="preserve"> to me </w:t>
      </w:r>
      <w:r w:rsidRPr="005803BC">
        <w:rPr>
          <w:rFonts w:eastAsia="Cambria" w:cs="Times New Roman"/>
          <w:b/>
          <w:u w:val="single"/>
        </w:rPr>
        <w:t>a cultural source of what we call pollution</w:t>
      </w:r>
      <w:r w:rsidRPr="005803BC">
        <w:rPr>
          <w:rFonts w:eastAsia="Cambria" w:cs="Times New Roman"/>
          <w:sz w:val="16"/>
        </w:rPr>
        <w:t>, which, far from resulting from involuntary actions-like an accident-</w:t>
      </w:r>
      <w:r w:rsidRPr="005803BC">
        <w:rPr>
          <w:rFonts w:eastAsia="Cambria" w:cs="Times New Roman"/>
          <w:b/>
          <w:u w:val="single"/>
        </w:rPr>
        <w:t>reveals our deep intention and our primary motivation</w:t>
      </w:r>
      <w:r w:rsidRPr="005803BC">
        <w:rPr>
          <w:rFonts w:eastAsia="Cambria" w:cs="Times New Roman"/>
          <w:sz w:val="16"/>
        </w:rPr>
        <w:t>.</w:t>
      </w:r>
      <w:r w:rsidRPr="005803BC">
        <w:rPr>
          <w:rFonts w:eastAsia="Cambria" w:cs="Times New Roman"/>
          <w:sz w:val="12"/>
        </w:rPr>
        <w:t>¶</w:t>
      </w:r>
      <w:r w:rsidRPr="005803BC">
        <w:rPr>
          <w:rFonts w:eastAsia="Cambria" w:cs="Times New Roman"/>
          <w:sz w:val="16"/>
        </w:rPr>
        <w:t xml:space="preserve"> Let us say we are having lunch together; when a communal bowl of</w:t>
      </w:r>
      <w:r w:rsidRPr="005803BC">
        <w:rPr>
          <w:rFonts w:eastAsia="Cambria" w:cs="Times New Roman"/>
          <w:sz w:val="12"/>
        </w:rPr>
        <w:t>¶</w:t>
      </w:r>
      <w:r w:rsidRPr="005803BC">
        <w:rPr>
          <w:rFonts w:eastAsia="Cambria" w:cs="Times New Roman"/>
          <w:sz w:val="16"/>
        </w:rPr>
        <w:t xml:space="preserve"> salad is passed around, if one of us spits into it, he is appropriating it for himself, because no one else will want to share it. He will have polluted this</w:t>
      </w:r>
      <w:r w:rsidRPr="005803BC">
        <w:rPr>
          <w:rFonts w:eastAsia="Cambria" w:cs="Times New Roman"/>
          <w:sz w:val="12"/>
        </w:rPr>
        <w:t>¶</w:t>
      </w:r>
      <w:r w:rsidRPr="005803BC">
        <w:rPr>
          <w:rFonts w:eastAsia="Cambria" w:cs="Times New Roman"/>
          <w:sz w:val="16"/>
        </w:rPr>
        <w:t xml:space="preserve"> particular domain, and we will consider dirty what is now his property. No one will penetrate into the places devastated by those who take them over in such a manner. Thus </w:t>
      </w:r>
      <w:r w:rsidRPr="005803BC">
        <w:rPr>
          <w:rFonts w:eastAsia="Cambria" w:cs="Times New Roman"/>
          <w:b/>
          <w:u w:val="single"/>
        </w:rPr>
        <w:t>the dirtying of the world imprints onto it the mark of humanity, or of its dominators, the filthy seal of their conquest and</w:t>
      </w:r>
      <w:r w:rsidRPr="005803BC">
        <w:rPr>
          <w:rFonts w:eastAsia="Cambria" w:cs="Times New Roman"/>
          <w:sz w:val="12"/>
        </w:rPr>
        <w:t>¶</w:t>
      </w:r>
      <w:r w:rsidRPr="005803BC">
        <w:rPr>
          <w:rFonts w:eastAsia="Cambria" w:cs="Times New Roman"/>
          <w:b/>
          <w:u w:val="single"/>
        </w:rPr>
        <w:t xml:space="preserve"> appropriation.</w:t>
      </w:r>
      <w:r w:rsidRPr="005803BC">
        <w:rPr>
          <w:rFonts w:eastAsia="Cambria" w:cs="Times New Roman"/>
          <w:sz w:val="12"/>
        </w:rPr>
        <w:t>¶</w:t>
      </w:r>
      <w:r w:rsidRPr="005803BC">
        <w:rPr>
          <w:rFonts w:eastAsia="Cambria" w:cs="Times New Roman"/>
          <w:b/>
          <w:u w:val="single"/>
        </w:rPr>
        <w:t xml:space="preserve"> A living race</w:t>
      </w:r>
      <w:r w:rsidRPr="005803BC">
        <w:rPr>
          <w:rFonts w:eastAsia="Cambria" w:cs="Times New Roman"/>
          <w:sz w:val="16"/>
        </w:rPr>
        <w:t xml:space="preserve">, ours, </w:t>
      </w:r>
      <w:r w:rsidRPr="005803BC">
        <w:rPr>
          <w:rFonts w:eastAsia="Cambria" w:cs="Times New Roman"/>
          <w:b/>
          <w:u w:val="single"/>
        </w:rPr>
        <w:t>succeeds in excluding all others from its territory</w:t>
      </w:r>
      <w:r w:rsidRPr="005803BC">
        <w:rPr>
          <w:rFonts w:eastAsia="Cambria" w:cs="Times New Roman"/>
          <w:sz w:val="16"/>
        </w:rPr>
        <w:t>,</w:t>
      </w:r>
      <w:r w:rsidRPr="005803BC">
        <w:rPr>
          <w:rFonts w:eastAsia="Cambria" w:cs="Times New Roman"/>
          <w:sz w:val="12"/>
        </w:rPr>
        <w:t>¶</w:t>
      </w:r>
      <w:r w:rsidRPr="005803BC">
        <w:rPr>
          <w:rFonts w:eastAsia="Cambria" w:cs="Times New Roman"/>
          <w:sz w:val="16"/>
        </w:rPr>
        <w:t xml:space="preserve"> now global: How can they feed themselves on, or live in, what we cover with refuse</w:t>
      </w:r>
      <w:r w:rsidRPr="005803BC">
        <w:rPr>
          <w:rFonts w:eastAsia="Cambria" w:cs="Times New Roman"/>
          <w:b/>
          <w:u w:val="single"/>
        </w:rPr>
        <w:t>? If the dirtied world is in danger, it is the result of our exclusive appropriation of things</w:t>
      </w:r>
      <w:r w:rsidRPr="005803BC">
        <w:rPr>
          <w:rFonts w:eastAsia="Cambria" w:cs="Times New Roman"/>
          <w:sz w:val="16"/>
        </w:rPr>
        <w:t>.</w:t>
      </w:r>
      <w:r w:rsidRPr="005803BC">
        <w:rPr>
          <w:rFonts w:eastAsia="Cambria" w:cs="Times New Roman"/>
          <w:sz w:val="12"/>
        </w:rPr>
        <w:t>¶</w:t>
      </w:r>
      <w:r w:rsidRPr="005803BC">
        <w:rPr>
          <w:rFonts w:eastAsia="Cambria" w:cs="Times New Roman"/>
          <w:sz w:val="16"/>
        </w:rPr>
        <w:t xml:space="preserve"> Forget the word environment, used in such cases. It assumes that we</w:t>
      </w:r>
      <w:r w:rsidRPr="005803BC">
        <w:rPr>
          <w:rFonts w:eastAsia="Cambria" w:cs="Times New Roman"/>
          <w:sz w:val="12"/>
        </w:rPr>
        <w:t>¶</w:t>
      </w:r>
      <w:r w:rsidRPr="005803BC">
        <w:rPr>
          <w:rFonts w:eastAsia="Cambria" w:cs="Times New Roman"/>
          <w:sz w:val="16"/>
        </w:rPr>
        <w:t xml:space="preserve"> others, the masters and possessors of nature, are seated at the center of a system of things that gravitate around us, the navel of the universe. </w:t>
      </w:r>
      <w:r w:rsidRPr="005803BC">
        <w:rPr>
          <w:rFonts w:eastAsia="Cambria" w:cs="Times New Roman"/>
          <w:b/>
          <w:u w:val="single"/>
        </w:rPr>
        <w:t>That recalls a past era, when the Earth</w:t>
      </w:r>
      <w:r w:rsidRPr="005803BC">
        <w:rPr>
          <w:rFonts w:eastAsia="Cambria" w:cs="Times New Roman"/>
          <w:sz w:val="16"/>
        </w:rPr>
        <w:t>-how can we imagine that it represented us-</w:t>
      </w:r>
      <w:r w:rsidRPr="005803BC">
        <w:rPr>
          <w:rFonts w:eastAsia="Cambria" w:cs="Times New Roman"/>
          <w:b/>
          <w:u w:val="single"/>
        </w:rPr>
        <w:t>fixed at the center of the world, reflected our narcissism, this humanism that elevates us above things, as their excellent completion</w:t>
      </w:r>
      <w:r w:rsidRPr="005803BC">
        <w:rPr>
          <w:rFonts w:eastAsia="Cambria" w:cs="Times New Roman"/>
          <w:sz w:val="16"/>
        </w:rPr>
        <w:t xml:space="preserve">. No. </w:t>
      </w:r>
      <w:r w:rsidRPr="005803BC">
        <w:rPr>
          <w:rFonts w:eastAsia="Cambria" w:cs="Times New Roman"/>
          <w:b/>
          <w:u w:val="single"/>
        </w:rPr>
        <w:t>The Earth</w:t>
      </w:r>
      <w:r w:rsidRPr="005803BC">
        <w:rPr>
          <w:rFonts w:eastAsia="Cambria" w:cs="Times New Roman"/>
          <w:sz w:val="16"/>
        </w:rPr>
        <w:t xml:space="preserve"> existed without our unimaginable ancestors, </w:t>
      </w:r>
      <w:r w:rsidRPr="005803BC">
        <w:rPr>
          <w:rFonts w:eastAsia="Cambria" w:cs="Times New Roman"/>
          <w:b/>
          <w:u w:val="single"/>
        </w:rPr>
        <w:t>could well exist today without us, and will exist</w:t>
      </w:r>
      <w:r w:rsidRPr="005803BC">
        <w:rPr>
          <w:rFonts w:eastAsia="Cambria" w:cs="Times New Roman"/>
          <w:sz w:val="16"/>
        </w:rPr>
        <w:t xml:space="preserve"> tomorrow and later on without any of our potential descendents, whereas </w:t>
      </w:r>
      <w:r w:rsidRPr="005803BC">
        <w:rPr>
          <w:rFonts w:eastAsia="Cambria" w:cs="Times New Roman"/>
          <w:b/>
          <w:u w:val="single"/>
        </w:rPr>
        <w:t>we cannot exist without it</w:t>
      </w:r>
      <w:r w:rsidRPr="005803BC">
        <w:rPr>
          <w:rFonts w:eastAsia="Cambria" w:cs="Times New Roman"/>
          <w:sz w:val="16"/>
        </w:rPr>
        <w:t>. So that we must consider things at the center and ourselves on their periphery, or even better, things everywhere and ourselves at their heart, like parasites.</w:t>
      </w:r>
      <w:r w:rsidRPr="005803BC">
        <w:rPr>
          <w:rFonts w:eastAsia="Cambria" w:cs="Times New Roman"/>
          <w:sz w:val="12"/>
        </w:rPr>
        <w:t>¶</w:t>
      </w:r>
      <w:r w:rsidRPr="005803BC">
        <w:rPr>
          <w:rFonts w:eastAsia="Cambria" w:cs="Times New Roman"/>
          <w:sz w:val="16"/>
        </w:rPr>
        <w:t xml:space="preserve"> How did the change of perspective come about? By the power and for the glory of human beings.</w:t>
      </w:r>
      <w:r w:rsidRPr="005803BC">
        <w:rPr>
          <w:rFonts w:eastAsia="Cambria" w:cs="Times New Roman"/>
          <w:sz w:val="12"/>
        </w:rPr>
        <w:t>¶</w:t>
      </w:r>
      <w:r w:rsidRPr="005803BC">
        <w:rPr>
          <w:rFonts w:eastAsia="Cambria" w:cs="Times New Roman"/>
          <w:sz w:val="16"/>
        </w:rPr>
        <w:t xml:space="preserve"> Turnabout</w:t>
      </w:r>
      <w:r w:rsidRPr="005803BC">
        <w:rPr>
          <w:rFonts w:eastAsia="Cambria" w:cs="Times New Roman"/>
          <w:sz w:val="12"/>
        </w:rPr>
        <w:t>¶</w:t>
      </w:r>
      <w:r w:rsidRPr="005803BC">
        <w:rPr>
          <w:rFonts w:eastAsia="Cambria" w:cs="Times New Roman"/>
          <w:sz w:val="16"/>
        </w:rPr>
        <w:t xml:space="preserve"> </w:t>
      </w:r>
      <w:r w:rsidRPr="005803BC">
        <w:rPr>
          <w:rFonts w:eastAsia="Cambria" w:cs="Times New Roman"/>
          <w:b/>
          <w:u w:val="single"/>
        </w:rPr>
        <w:t>Mastering the Earth, we have become both so much and so little its</w:t>
      </w:r>
      <w:r w:rsidRPr="005803BC">
        <w:rPr>
          <w:rFonts w:eastAsia="Cambria" w:cs="Times New Roman"/>
          <w:sz w:val="12"/>
        </w:rPr>
        <w:t>¶</w:t>
      </w:r>
      <w:r w:rsidRPr="005803BC">
        <w:rPr>
          <w:rFonts w:eastAsia="Cambria" w:cs="Times New Roman"/>
          <w:b/>
          <w:u w:val="single"/>
        </w:rPr>
        <w:t xml:space="preserve"> masters</w:t>
      </w:r>
      <w:r w:rsidRPr="005803BC">
        <w:rPr>
          <w:rFonts w:eastAsia="Cambria" w:cs="Times New Roman"/>
          <w:sz w:val="16"/>
        </w:rPr>
        <w:t xml:space="preserve">, that </w:t>
      </w:r>
      <w:r w:rsidRPr="005803BC">
        <w:rPr>
          <w:rFonts w:eastAsia="Cambria" w:cs="Times New Roman"/>
          <w:b/>
          <w:u w:val="single"/>
        </w:rPr>
        <w:t>it threatens to master us again in its turn</w:t>
      </w:r>
      <w:r w:rsidRPr="005803BC">
        <w:rPr>
          <w:rFonts w:eastAsia="Cambria" w:cs="Times New Roman"/>
          <w:sz w:val="16"/>
        </w:rPr>
        <w:t>. Through it, with it,</w:t>
      </w:r>
      <w:r w:rsidRPr="005803BC">
        <w:rPr>
          <w:rFonts w:eastAsia="Cambria" w:cs="Times New Roman"/>
          <w:sz w:val="12"/>
        </w:rPr>
        <w:t>¶</w:t>
      </w:r>
      <w:r w:rsidRPr="005803BC">
        <w:rPr>
          <w:rFonts w:eastAsia="Cambria" w:cs="Times New Roman"/>
          <w:sz w:val="16"/>
        </w:rPr>
        <w:t xml:space="preserve"> in it, we share a single temporal destiny. </w:t>
      </w:r>
      <w:r w:rsidRPr="005803BC">
        <w:rPr>
          <w:rFonts w:eastAsia="Cambria" w:cs="Times New Roman"/>
          <w:b/>
          <w:u w:val="single"/>
        </w:rPr>
        <w:t>The more we possess it, the more</w:t>
      </w:r>
      <w:r w:rsidRPr="005803BC">
        <w:rPr>
          <w:rFonts w:eastAsia="Cambria" w:cs="Times New Roman"/>
          <w:sz w:val="12"/>
        </w:rPr>
        <w:t>¶</w:t>
      </w:r>
      <w:r w:rsidRPr="005803BC">
        <w:rPr>
          <w:rFonts w:eastAsia="Cambria" w:cs="Times New Roman"/>
          <w:b/>
          <w:u w:val="single"/>
        </w:rPr>
        <w:t xml:space="preserve"> it is going to possess us as it did before</w:t>
      </w:r>
      <w:r w:rsidRPr="005803BC">
        <w:rPr>
          <w:rFonts w:eastAsia="Cambria" w:cs="Times New Roman"/>
          <w:sz w:val="16"/>
        </w:rPr>
        <w:t>, when ancient necessity subjected us to natural constraints, but this time with a difference. Back then, locally;</w:t>
      </w:r>
      <w:r w:rsidRPr="005803BC">
        <w:rPr>
          <w:rFonts w:eastAsia="Cambria" w:cs="Times New Roman"/>
          <w:sz w:val="12"/>
        </w:rPr>
        <w:t>¶</w:t>
      </w:r>
      <w:r w:rsidRPr="005803BC">
        <w:rPr>
          <w:rFonts w:eastAsia="Cambria" w:cs="Times New Roman"/>
          <w:sz w:val="16"/>
        </w:rPr>
        <w:t xml:space="preserve"> today, globally.</w:t>
      </w:r>
      <w:r w:rsidRPr="005803BC">
        <w:rPr>
          <w:rFonts w:eastAsia="Cambria" w:cs="Times New Roman"/>
          <w:sz w:val="12"/>
        </w:rPr>
        <w:t>¶</w:t>
      </w:r>
      <w:r w:rsidRPr="005803BC">
        <w:rPr>
          <w:rFonts w:eastAsia="Cambria" w:cs="Times New Roman"/>
          <w:sz w:val="16"/>
        </w:rPr>
        <w:t xml:space="preserve"> Why must we try to master our mastery? Because </w:t>
      </w:r>
      <w:r w:rsidRPr="005803BC">
        <w:rPr>
          <w:rFonts w:eastAsia="Cambria" w:cs="Times New Roman"/>
          <w:b/>
          <w:u w:val="single"/>
        </w:rPr>
        <w:t>pure mastery</w:t>
      </w:r>
      <w:r w:rsidRPr="005803BC">
        <w:rPr>
          <w:rFonts w:eastAsia="Cambria" w:cs="Times New Roman"/>
          <w:sz w:val="16"/>
        </w:rPr>
        <w:t>-</w:t>
      </w:r>
      <w:r w:rsidRPr="005803BC">
        <w:rPr>
          <w:rFonts w:eastAsia="Cambria" w:cs="Times New Roman"/>
          <w:sz w:val="12"/>
        </w:rPr>
        <w:t>¶</w:t>
      </w:r>
      <w:r w:rsidRPr="005803BC">
        <w:rPr>
          <w:rFonts w:eastAsia="Cambria" w:cs="Times New Roman"/>
          <w:sz w:val="16"/>
        </w:rPr>
        <w:t xml:space="preserve"> unruly, exceeding its goal, counterproductive-</w:t>
      </w:r>
      <w:r w:rsidRPr="005803BC">
        <w:rPr>
          <w:rFonts w:eastAsia="Cambria" w:cs="Times New Roman"/>
          <w:b/>
          <w:u w:val="single"/>
        </w:rPr>
        <w:t>turns against itself</w:t>
      </w:r>
      <w:r w:rsidRPr="005803BC">
        <w:rPr>
          <w:rFonts w:eastAsia="Cambria" w:cs="Times New Roman"/>
          <w:sz w:val="16"/>
        </w:rPr>
        <w:t xml:space="preserve">. Thus former </w:t>
      </w:r>
      <w:r w:rsidRPr="005803BC">
        <w:rPr>
          <w:rFonts w:eastAsia="Cambria" w:cs="Times New Roman"/>
          <w:b/>
          <w:u w:val="single"/>
        </w:rPr>
        <w:t>parasites</w:t>
      </w:r>
      <w:r w:rsidRPr="005803BC">
        <w:rPr>
          <w:rFonts w:eastAsia="Cambria" w:cs="Times New Roman"/>
          <w:sz w:val="16"/>
        </w:rPr>
        <w:t xml:space="preserve">, their lives </w:t>
      </w:r>
      <w:r w:rsidRPr="005803BC">
        <w:rPr>
          <w:rFonts w:eastAsia="Cambria" w:cs="Times New Roman"/>
          <w:b/>
          <w:u w:val="single"/>
        </w:rPr>
        <w:t>endangered by the excessive demands placed</w:t>
      </w:r>
      <w:r w:rsidRPr="005803BC">
        <w:rPr>
          <w:rFonts w:eastAsia="Cambria" w:cs="Times New Roman"/>
          <w:sz w:val="12"/>
        </w:rPr>
        <w:t>¶</w:t>
      </w:r>
      <w:r w:rsidRPr="005803BC">
        <w:rPr>
          <w:rFonts w:eastAsia="Cambria" w:cs="Times New Roman"/>
          <w:b/>
          <w:u w:val="single"/>
        </w:rPr>
        <w:t xml:space="preserve"> on their hosts</w:t>
      </w:r>
      <w:r w:rsidRPr="005803BC">
        <w:rPr>
          <w:rFonts w:eastAsia="Cambria" w:cs="Times New Roman"/>
          <w:sz w:val="16"/>
        </w:rPr>
        <w:t>-who can neither feed nor house them any longer after</w:t>
      </w:r>
      <w:r w:rsidRPr="005803BC">
        <w:rPr>
          <w:rFonts w:eastAsia="Cambria" w:cs="Times New Roman"/>
          <w:sz w:val="12"/>
        </w:rPr>
        <w:t>¶</w:t>
      </w:r>
      <w:r w:rsidRPr="005803BC">
        <w:rPr>
          <w:rFonts w:eastAsia="Cambria" w:cs="Times New Roman"/>
          <w:sz w:val="16"/>
        </w:rPr>
        <w:t xml:space="preserve"> death-</w:t>
      </w:r>
      <w:r w:rsidRPr="005803BC">
        <w:rPr>
          <w:rFonts w:eastAsia="Cambria" w:cs="Times New Roman"/>
          <w:b/>
          <w:u w:val="single"/>
        </w:rPr>
        <w:t>become obligatorily symbiotic</w:t>
      </w:r>
      <w:r w:rsidRPr="005803BC">
        <w:rPr>
          <w:rFonts w:eastAsia="Cambria" w:cs="Times New Roman"/>
          <w:sz w:val="16"/>
        </w:rPr>
        <w:t>. When the epidemic ends, even the microbes disappear for lack of means for their proliferation.</w:t>
      </w:r>
      <w:r w:rsidRPr="005803BC">
        <w:rPr>
          <w:rFonts w:eastAsia="Cambria" w:cs="Times New Roman"/>
          <w:sz w:val="12"/>
        </w:rPr>
        <w:t>¶</w:t>
      </w:r>
      <w:r w:rsidRPr="005803BC">
        <w:rPr>
          <w:rFonts w:eastAsia="Cambria" w:cs="Times New Roman"/>
          <w:sz w:val="16"/>
        </w:rPr>
        <w:t xml:space="preserve"> Not only is </w:t>
      </w:r>
      <w:r w:rsidRPr="005803BC">
        <w:rPr>
          <w:rFonts w:eastAsia="Cambria" w:cs="Times New Roman"/>
          <w:b/>
          <w:u w:val="single"/>
        </w:rPr>
        <w:t>the new nature</w:t>
      </w:r>
      <w:r w:rsidRPr="005803BC">
        <w:rPr>
          <w:rFonts w:eastAsia="Cambria" w:cs="Times New Roman"/>
          <w:sz w:val="16"/>
        </w:rPr>
        <w:t xml:space="preserve">, as such, global but it </w:t>
      </w:r>
      <w:r w:rsidRPr="005803BC">
        <w:rPr>
          <w:rStyle w:val="Emphasis"/>
        </w:rPr>
        <w:t>reacts globally to our local actions</w:t>
      </w:r>
      <w:r w:rsidRPr="005803BC">
        <w:rPr>
          <w:rFonts w:eastAsia="Cambria" w:cs="Times New Roman"/>
          <w:b/>
          <w:u w:val="single"/>
        </w:rPr>
        <w:t>.</w:t>
      </w:r>
      <w:r w:rsidRPr="005803BC">
        <w:rPr>
          <w:rFonts w:eastAsia="Cambria" w:cs="Times New Roman"/>
          <w:sz w:val="12"/>
        </w:rPr>
        <w:t>¶</w:t>
      </w:r>
      <w:r w:rsidRPr="005803BC">
        <w:rPr>
          <w:rFonts w:eastAsia="Cambria" w:cs="Times New Roman"/>
          <w:b/>
          <w:u w:val="single"/>
        </w:rPr>
        <w:t xml:space="preserve"> We must change course and move away from the direction set</w:t>
      </w:r>
      <w:r w:rsidRPr="005803BC">
        <w:rPr>
          <w:rFonts w:eastAsia="Cambria" w:cs="Times New Roman"/>
          <w:sz w:val="16"/>
        </w:rPr>
        <w:t xml:space="preserve"> by the philosophy of Descartes. Because of these crossed interactions, </w:t>
      </w:r>
      <w:r w:rsidRPr="005803BC">
        <w:rPr>
          <w:rFonts w:eastAsia="Cambria" w:cs="Times New Roman"/>
          <w:b/>
          <w:u w:val="single"/>
        </w:rPr>
        <w:t>mastery only lasts a short time, and turns into servitude</w:t>
      </w:r>
      <w:r w:rsidRPr="005803BC">
        <w:rPr>
          <w:rFonts w:eastAsia="Cambria" w:cs="Times New Roman"/>
          <w:sz w:val="16"/>
        </w:rPr>
        <w:t xml:space="preserve">, and in the same way, </w:t>
      </w:r>
      <w:r w:rsidRPr="005803BC">
        <w:rPr>
          <w:rFonts w:eastAsia="Cambria" w:cs="Times New Roman"/>
          <w:b/>
          <w:u w:val="single"/>
        </w:rPr>
        <w:t>ownership remains a short-lived expropriation, or ends in destruction.</w:t>
      </w:r>
      <w:r w:rsidRPr="005803BC">
        <w:rPr>
          <w:rFonts w:eastAsia="Cambria" w:cs="Times New Roman"/>
          <w:sz w:val="12"/>
        </w:rPr>
        <w:t>¶</w:t>
      </w:r>
      <w:r w:rsidRPr="005803BC">
        <w:rPr>
          <w:rFonts w:eastAsia="Cambria" w:cs="Times New Roman"/>
          <w:b/>
          <w:u w:val="single"/>
        </w:rPr>
        <w:t xml:space="preserve"> This is history's bifurcation: either death or symbiosis</w:t>
      </w:r>
      <w:r w:rsidRPr="005803BC">
        <w:rPr>
          <w:rFonts w:eastAsia="Cambria" w:cs="Times New Roman"/>
          <w:sz w:val="16"/>
        </w:rPr>
        <w:t>.</w:t>
      </w:r>
      <w:r w:rsidRPr="005803BC">
        <w:rPr>
          <w:rFonts w:eastAsia="Cambria" w:cs="Times New Roman"/>
          <w:sz w:val="12"/>
        </w:rPr>
        <w:t>¶</w:t>
      </w:r>
      <w:r w:rsidRPr="005803BC">
        <w:rPr>
          <w:rFonts w:eastAsia="Cambria" w:cs="Times New Roman"/>
          <w:sz w:val="16"/>
        </w:rPr>
        <w:t xml:space="preserve"> But this philosophical conclusion, once known and practiced by agrarian and maritime cultures-even if locally and within narrow temporal limits-would be no longer observed if it were not inscribed in a law.</w:t>
      </w:r>
    </w:p>
    <w:p w:rsidR="00BD1C1D" w:rsidRPr="005803BC" w:rsidRDefault="00BD1C1D" w:rsidP="00BD1C1D">
      <w:pPr>
        <w:pStyle w:val="Heading4"/>
      </w:pPr>
      <w:r w:rsidRPr="005803BC">
        <w:t>This logic of domination over ecosystems destroys not only our relation to the ocean but our relation to ourselves – connections to the environment are the basis for life</w:t>
      </w:r>
    </w:p>
    <w:p w:rsidR="00BD1C1D" w:rsidRPr="005803BC" w:rsidRDefault="00BD1C1D" w:rsidP="00BD1C1D">
      <w:pPr>
        <w:rPr>
          <w:rFonts w:eastAsia="Cambria"/>
          <w:bCs/>
        </w:rPr>
      </w:pPr>
      <w:r w:rsidRPr="005803BC">
        <w:rPr>
          <w:rFonts w:eastAsia="Cambria"/>
          <w:b/>
          <w:bCs/>
          <w:sz w:val="26"/>
        </w:rPr>
        <w:t xml:space="preserve">Moos 9 </w:t>
      </w:r>
      <w:r w:rsidRPr="005803BC">
        <w:rPr>
          <w:rFonts w:eastAsia="Cambria"/>
          <w:bCs/>
        </w:rPr>
        <w:t xml:space="preserve">(Sarah Moos, in her thesis paper at the Claremont Colleges, ‘Analyzing the Interconnectedness Between Space, Place, and Human Interaction with the Natural Environment: "Ecological Reawakening: Organic DNA and Evolution"’, </w:t>
      </w:r>
      <w:hyperlink r:id="rId7" w:history="1">
        <w:r w:rsidRPr="005803BC">
          <w:rPr>
            <w:rFonts w:eastAsia="Cambria"/>
          </w:rPr>
          <w:t>http://scholarship.claremont.edu/cgi/viewcontent.cgi?article=1008&amp;context=scripps_theses</w:t>
        </w:r>
      </w:hyperlink>
      <w:r w:rsidRPr="005803BC">
        <w:rPr>
          <w:rFonts w:eastAsia="Cambria"/>
          <w:bCs/>
        </w:rPr>
        <w:t>)</w:t>
      </w:r>
    </w:p>
    <w:p w:rsidR="00BD1C1D" w:rsidRPr="005803BC" w:rsidRDefault="00BD1C1D" w:rsidP="00BD1C1D">
      <w:pPr>
        <w:rPr>
          <w:rFonts w:eastAsia="Cambria"/>
          <w:b/>
          <w:bCs/>
          <w:u w:val="single"/>
        </w:rPr>
      </w:pPr>
      <w:r w:rsidRPr="005803BC">
        <w:rPr>
          <w:rFonts w:eastAsia="Cambria"/>
          <w:b/>
          <w:bCs/>
          <w:u w:val="single"/>
        </w:rPr>
        <w:t>All human societies</w:t>
      </w:r>
      <w:r w:rsidRPr="005803BC">
        <w:rPr>
          <w:rFonts w:eastAsia="Cambria"/>
          <w:bCs/>
          <w:sz w:val="16"/>
        </w:rPr>
        <w:t xml:space="preserve"> have been, and still </w:t>
      </w:r>
      <w:r w:rsidRPr="005803BC">
        <w:rPr>
          <w:rFonts w:eastAsia="Cambria"/>
          <w:b/>
          <w:bCs/>
          <w:u w:val="single"/>
        </w:rPr>
        <w:t>are, dependent on complex, interrelated physical,</w:t>
      </w:r>
      <w:r w:rsidRPr="005803BC">
        <w:rPr>
          <w:rFonts w:eastAsia="Cambria"/>
          <w:bCs/>
          <w:sz w:val="16"/>
        </w:rPr>
        <w:t xml:space="preserve"> chemical and biological </w:t>
      </w:r>
      <w:r w:rsidRPr="005803BC">
        <w:rPr>
          <w:rFonts w:eastAsia="Cambria"/>
          <w:b/>
          <w:bCs/>
          <w:u w:val="single"/>
        </w:rPr>
        <w:t>processes. These constitute the essential foundations for the way in which</w:t>
      </w:r>
      <w:r w:rsidRPr="005803BC">
        <w:rPr>
          <w:rFonts w:eastAsia="Cambria"/>
          <w:bCs/>
          <w:sz w:val="16"/>
        </w:rPr>
        <w:t xml:space="preserve"> the various types of plants and </w:t>
      </w:r>
      <w:r w:rsidRPr="005803BC">
        <w:rPr>
          <w:rFonts w:eastAsia="Cambria"/>
          <w:b/>
          <w:bCs/>
          <w:u w:val="single"/>
        </w:rPr>
        <w:t>animals</w:t>
      </w:r>
      <w:r w:rsidRPr="005803BC">
        <w:rPr>
          <w:rFonts w:eastAsia="Cambria"/>
          <w:bCs/>
          <w:sz w:val="16"/>
        </w:rPr>
        <w:t xml:space="preserve"> (including humans) </w:t>
      </w:r>
      <w:r w:rsidRPr="005803BC">
        <w:rPr>
          <w:rFonts w:eastAsia="Cambria"/>
          <w:b/>
          <w:bCs/>
          <w:u w:val="single"/>
        </w:rPr>
        <w:t>form</w:t>
      </w:r>
      <w:r w:rsidRPr="005803BC">
        <w:rPr>
          <w:rFonts w:eastAsia="Cambria"/>
          <w:bCs/>
          <w:sz w:val="16"/>
        </w:rPr>
        <w:t xml:space="preserve"> complex, </w:t>
      </w:r>
      <w:r w:rsidRPr="005803BC">
        <w:rPr>
          <w:rFonts w:eastAsia="Cambria"/>
          <w:b/>
          <w:bCs/>
          <w:u w:val="single"/>
        </w:rPr>
        <w:t>interdependent communities. They do not exist independently, [but rather] are part of ecosystems</w:t>
      </w:r>
      <w:r w:rsidRPr="005803BC">
        <w:rPr>
          <w:rFonts w:eastAsia="Cambria"/>
          <w:bCs/>
          <w:sz w:val="16"/>
        </w:rPr>
        <w:t>.</w:t>
      </w:r>
      <w:r w:rsidRPr="005803BC">
        <w:rPr>
          <w:rFonts w:eastAsia="Cambria"/>
          <w:bCs/>
          <w:sz w:val="12"/>
        </w:rPr>
        <w:t>¶</w:t>
      </w:r>
      <w:r w:rsidRPr="005803BC">
        <w:rPr>
          <w:rFonts w:eastAsia="Cambria"/>
          <w:bCs/>
          <w:sz w:val="16"/>
        </w:rPr>
        <w:t xml:space="preserve"> </w:t>
      </w:r>
      <w:r w:rsidRPr="005803BC">
        <w:rPr>
          <w:rFonts w:eastAsia="Cambria"/>
          <w:b/>
          <w:bCs/>
          <w:u w:val="single"/>
        </w:rPr>
        <w:t>Instead of existing as a dissociated species on the land, we are actually a species intrinsically interconnected to the entirety of the natural world. We are living with the land.</w:t>
      </w:r>
      <w:r w:rsidRPr="005803BC">
        <w:rPr>
          <w:rFonts w:eastAsia="Cambria"/>
          <w:bCs/>
          <w:sz w:val="12"/>
        </w:rPr>
        <w:t>¶</w:t>
      </w:r>
      <w:r w:rsidRPr="005803BC">
        <w:rPr>
          <w:rFonts w:eastAsia="Cambria"/>
          <w:b/>
          <w:bCs/>
          <w:sz w:val="12"/>
          <w:u w:val="single"/>
        </w:rPr>
        <w:t xml:space="preserve"> </w:t>
      </w:r>
      <w:r w:rsidRPr="005803BC">
        <w:rPr>
          <w:rFonts w:eastAsia="Cambria"/>
          <w:bCs/>
          <w:sz w:val="16"/>
        </w:rPr>
        <w:t>When one member of the ecosystem is harmed or removed, there are ramifications throughout the entire network of life. As Eban Goodstein explains in Fighting For Love in the Century of Extinction, “</w:t>
      </w:r>
      <w:r w:rsidRPr="005803BC">
        <w:rPr>
          <w:rFonts w:eastAsia="Cambria"/>
          <w:b/>
          <w:bCs/>
          <w:u w:val="single"/>
        </w:rPr>
        <w:t>Loss of biodiversity generally weakens the ability of nature to deliver ecosystem services</w:t>
      </w:r>
      <w:r w:rsidRPr="005803BC">
        <w:rPr>
          <w:rFonts w:eastAsia="Cambria"/>
          <w:bCs/>
          <w:sz w:val="16"/>
        </w:rPr>
        <w:t xml:space="preserve">.”vi The breakdown of services occurs because every organism and aspect of Earth plays a vital role in sustaining the planet. Through proposing the Gaia Theory, James Lovelock and Lynn Margulis specifically expound the existence of and need for biodiversity on planet Earth. In the introduction to Gaia: A new look at life on Earth, James </w:t>
      </w:r>
      <w:r w:rsidRPr="005803BC">
        <w:rPr>
          <w:rFonts w:eastAsia="Cambria"/>
          <w:b/>
          <w:bCs/>
          <w:u w:val="single"/>
        </w:rPr>
        <w:t>Lovelock presents Gaia as a complex entity that involves the Earth’s biosphere, atmosphere, oceans, and soil</w:t>
      </w:r>
      <w:r w:rsidRPr="005803BC">
        <w:rPr>
          <w:rFonts w:eastAsia="Cambria"/>
          <w:bCs/>
          <w:sz w:val="16"/>
        </w:rPr>
        <w:t xml:space="preserve">. He explains that </w:t>
      </w:r>
      <w:r w:rsidRPr="005803BC">
        <w:rPr>
          <w:rFonts w:eastAsia="Cambria"/>
          <w:b/>
          <w:bCs/>
          <w:u w:val="single"/>
        </w:rPr>
        <w:t>the Earth’s entities work in a totality constituting a</w:t>
      </w:r>
      <w:r w:rsidRPr="005803BC">
        <w:rPr>
          <w:rFonts w:eastAsia="Cambria"/>
          <w:bCs/>
          <w:sz w:val="16"/>
        </w:rPr>
        <w:t xml:space="preserve"> feedback or </w:t>
      </w:r>
      <w:r w:rsidRPr="005803BC">
        <w:rPr>
          <w:rFonts w:eastAsia="Cambria"/>
          <w:b/>
          <w:bCs/>
          <w:u w:val="single"/>
        </w:rPr>
        <w:t>cybernetic system in order to establish an optimal physical and chemical environment for life</w:t>
      </w:r>
      <w:r w:rsidRPr="005803BC">
        <w:rPr>
          <w:rFonts w:eastAsia="Cambria"/>
          <w:bCs/>
          <w:sz w:val="16"/>
        </w:rPr>
        <w:t xml:space="preserve"> on this planet.vii Lovelock suggested that through intrinsic communication and control systems, </w:t>
      </w:r>
      <w:r w:rsidRPr="005803BC">
        <w:rPr>
          <w:rFonts w:eastAsia="Cambria"/>
          <w:b/>
          <w:bCs/>
          <w:u w:val="single"/>
        </w:rPr>
        <w:t>the physical environments of planet Earth function by means of interconnection with one another</w:t>
      </w:r>
      <w:r w:rsidRPr="005803BC">
        <w:rPr>
          <w:rFonts w:eastAsia="Cambria"/>
          <w:bCs/>
          <w:sz w:val="16"/>
        </w:rPr>
        <w:t>.</w:t>
      </w:r>
      <w:r w:rsidRPr="005803BC">
        <w:rPr>
          <w:rFonts w:eastAsia="Cambria"/>
          <w:bCs/>
          <w:sz w:val="12"/>
        </w:rPr>
        <w:t>¶</w:t>
      </w:r>
      <w:r w:rsidRPr="005803BC">
        <w:rPr>
          <w:rFonts w:eastAsia="Cambria"/>
          <w:bCs/>
          <w:sz w:val="16"/>
        </w:rPr>
        <w:t xml:space="preserve"> Decades of experimentation and further analysis advanced the Gaia Theory to the field of Earth System Science, which states that all of life on Earth is working together to function. Jon Turney quotes Earth System Science in Lovelock and Gaia: Signs of Life:</w:t>
      </w:r>
      <w:r w:rsidRPr="005803BC">
        <w:rPr>
          <w:rFonts w:eastAsia="Cambria"/>
          <w:bCs/>
          <w:sz w:val="12"/>
        </w:rPr>
        <w:t>¶</w:t>
      </w:r>
      <w:r w:rsidRPr="005803BC">
        <w:rPr>
          <w:rFonts w:eastAsia="Cambria"/>
          <w:bCs/>
          <w:sz w:val="16"/>
        </w:rPr>
        <w:t xml:space="preserve"> ‘</w:t>
      </w:r>
      <w:r w:rsidRPr="005803BC">
        <w:rPr>
          <w:rFonts w:eastAsia="Cambria"/>
          <w:b/>
          <w:bCs/>
          <w:u w:val="single"/>
        </w:rPr>
        <w:t>The biosphere is ultimately what ties the major systems of Earth together...</w:t>
      </w:r>
      <w:r w:rsidRPr="005803BC">
        <w:rPr>
          <w:rFonts w:eastAsia="Cambria"/>
          <w:bCs/>
          <w:sz w:val="16"/>
        </w:rPr>
        <w:t>The functioning of the biosphere and each of the individual physical spheres, [geospheres and biogeochemical cycles,] of the planet involves continuous and strong interactions, making all parts of the earth system dependent to some degree on all the other parts.’viii</w:t>
      </w:r>
      <w:r w:rsidRPr="005803BC">
        <w:rPr>
          <w:rFonts w:eastAsia="Cambria"/>
          <w:bCs/>
          <w:sz w:val="12"/>
        </w:rPr>
        <w:t>¶</w:t>
      </w:r>
      <w:r w:rsidRPr="005803BC">
        <w:rPr>
          <w:rFonts w:eastAsia="Cambria"/>
          <w:bCs/>
          <w:sz w:val="16"/>
        </w:rPr>
        <w:t xml:space="preserve"> </w:t>
      </w:r>
      <w:r w:rsidRPr="005803BC">
        <w:rPr>
          <w:rFonts w:eastAsia="Cambria"/>
          <w:b/>
          <w:bCs/>
          <w:u w:val="single"/>
        </w:rPr>
        <w:t>We are all reliant on each other</w:t>
      </w:r>
      <w:r w:rsidRPr="005803BC">
        <w:rPr>
          <w:rFonts w:eastAsia="Cambria"/>
          <w:bCs/>
          <w:sz w:val="16"/>
        </w:rPr>
        <w:t>. In the Global Biodiversity Assessment, fifteen hundred scientists declared that “‘</w:t>
      </w:r>
      <w:r w:rsidRPr="005803BC">
        <w:rPr>
          <w:rFonts w:eastAsia="Cambria"/>
          <w:b/>
          <w:bCs/>
          <w:u w:val="single"/>
        </w:rPr>
        <w:t>biodiversity represents the very foundation of human existence</w:t>
      </w:r>
      <w:r w:rsidRPr="005803BC">
        <w:rPr>
          <w:rFonts w:eastAsia="Cambria"/>
          <w:bCs/>
          <w:sz w:val="16"/>
        </w:rPr>
        <w:t xml:space="preserve">.’” </w:t>
      </w:r>
      <w:r w:rsidRPr="005803BC">
        <w:rPr>
          <w:rFonts w:eastAsia="Cambria"/>
          <w:b/>
          <w:bCs/>
          <w:u w:val="single"/>
        </w:rPr>
        <w:t>Humans would not exist without the many other species that assist in powering Earth’s natural systems</w:t>
      </w:r>
      <w:r w:rsidRPr="005803BC">
        <w:rPr>
          <w:rFonts w:eastAsia="Cambria"/>
          <w:bCs/>
          <w:sz w:val="16"/>
        </w:rPr>
        <w:t xml:space="preserve">. However, as Silver mentions, “With longer human occupation and greater population density, the influence of humans on other parts of the earth system grows.” x </w:t>
      </w:r>
      <w:r w:rsidRPr="005803BC">
        <w:rPr>
          <w:rFonts w:eastAsia="Cambria"/>
          <w:b/>
          <w:bCs/>
          <w:u w:val="single"/>
        </w:rPr>
        <w:t>Our growth as a species has resulted in our dominance over other species</w:t>
      </w:r>
      <w:r w:rsidRPr="005803BC">
        <w:rPr>
          <w:rFonts w:eastAsia="Cambria"/>
          <w:bCs/>
          <w:sz w:val="16"/>
        </w:rPr>
        <w:t xml:space="preserve">. In Something New Under the Sun, J. R. McNeill states, “In their relationship to the ecosystem... </w:t>
      </w:r>
      <w:r w:rsidRPr="005803BC">
        <w:rPr>
          <w:rFonts w:eastAsia="Cambria"/>
          <w:b/>
          <w:bCs/>
          <w:u w:val="single"/>
        </w:rPr>
        <w:t>humans are the only species to have spread into every terrestrial ecosystem and then, through the use of technology, to have dominated them</w:t>
      </w:r>
      <w:r w:rsidRPr="005803BC">
        <w:rPr>
          <w:rFonts w:eastAsia="Cambria"/>
          <w:bCs/>
          <w:sz w:val="16"/>
        </w:rPr>
        <w:t xml:space="preserve">.”xi With domination over other species, </w:t>
      </w:r>
      <w:r w:rsidRPr="005803BC">
        <w:rPr>
          <w:rFonts w:eastAsia="Cambria"/>
          <w:b/>
          <w:bCs/>
          <w:u w:val="single"/>
        </w:rPr>
        <w:t>humans have begun to overpower the connections within Earth’s systems</w:t>
      </w:r>
      <w:r w:rsidRPr="005803BC">
        <w:rPr>
          <w:rFonts w:eastAsia="Cambria"/>
          <w:bCs/>
          <w:sz w:val="16"/>
        </w:rPr>
        <w:t xml:space="preserve">. While Ponting points out that “all plants and animals tend to modify the environment as they compete and cooperate with others to survive and flourish,”xii humans’ domination over nature is not just modifying the environment. </w:t>
      </w:r>
      <w:r w:rsidRPr="005803BC">
        <w:rPr>
          <w:rFonts w:eastAsia="Cambria"/>
          <w:b/>
          <w:bCs/>
          <w:u w:val="single"/>
        </w:rPr>
        <w:t>We have begun to damage the processes</w:t>
      </w:r>
      <w:r w:rsidRPr="005803BC">
        <w:rPr>
          <w:rFonts w:eastAsia="Cambria"/>
          <w:bCs/>
          <w:sz w:val="16"/>
        </w:rPr>
        <w:t xml:space="preserve"> described by Earth System Science, </w:t>
      </w:r>
      <w:r w:rsidRPr="005803BC">
        <w:rPr>
          <w:rFonts w:eastAsia="Cambria"/>
          <w:b/>
          <w:bCs/>
          <w:u w:val="single"/>
        </w:rPr>
        <w:t>which maintain our species. Habitats are disappearing, other species are becoming extinct, natural resources are being depleted, and natural landscapes are headed toward becoming non-existent. These occurrences are the result of our attitudes and ignorance, coupled with our massive growth as a species.</w:t>
      </w:r>
    </w:p>
    <w:p w:rsidR="00BD1C1D" w:rsidRPr="005803BC" w:rsidRDefault="00BD1C1D" w:rsidP="00BD1C1D">
      <w:pPr>
        <w:pStyle w:val="Heading4"/>
        <w:rPr>
          <w:rFonts w:eastAsia="Cambria"/>
        </w:rPr>
      </w:pPr>
      <w:r w:rsidRPr="005803BC">
        <w:rPr>
          <w:rFonts w:eastAsia="Cambria"/>
        </w:rPr>
        <w:t>These broken connections are the condition of possibility for everyday violence – it’s the largest proximate cause for war and genocide</w:t>
      </w:r>
    </w:p>
    <w:p w:rsidR="00BD1C1D" w:rsidRPr="005803BC" w:rsidRDefault="00BD1C1D" w:rsidP="00BD1C1D">
      <w:r w:rsidRPr="005803BC">
        <w:rPr>
          <w:b/>
          <w:sz w:val="24"/>
        </w:rPr>
        <w:t>Scheper-Hughes and Bourgois</w:t>
      </w:r>
      <w:r w:rsidRPr="005803BC">
        <w:t xml:space="preserve"> (Prof of Anthropology @ Cal-Berkely; Prof of Anthropology @ UPenn) </w:t>
      </w:r>
      <w:r w:rsidRPr="005803BC">
        <w:rPr>
          <w:b/>
          <w:sz w:val="24"/>
        </w:rPr>
        <w:t>04</w:t>
      </w:r>
    </w:p>
    <w:p w:rsidR="00BD1C1D" w:rsidRPr="005803BC" w:rsidRDefault="00BD1C1D" w:rsidP="00BD1C1D">
      <w:r w:rsidRPr="005803BC">
        <w:t>(Nancy and Philippe, Introduction: Making Sense of Violence, in Violence in War and Peace, pg. 19-22)</w:t>
      </w:r>
    </w:p>
    <w:p w:rsidR="00BD1C1D" w:rsidRPr="005803BC" w:rsidRDefault="00BD1C1D" w:rsidP="00BD1C1D">
      <w:pPr>
        <w:rPr>
          <w:sz w:val="14"/>
        </w:rPr>
      </w:pPr>
      <w:r w:rsidRPr="005803BC">
        <w:rPr>
          <w:sz w:val="14"/>
        </w:rPr>
        <w:t xml:space="preserve">This large and at first sight “messy” Part VII is central to </w:t>
      </w:r>
      <w:r w:rsidRPr="005803BC">
        <w:rPr>
          <w:u w:val="single"/>
        </w:rPr>
        <w:t>this anthology</w:t>
      </w:r>
      <w:r w:rsidRPr="005803BC">
        <w:rPr>
          <w:sz w:val="14"/>
        </w:rPr>
        <w:t xml:space="preserve">’s thesis. It </w:t>
      </w:r>
      <w:r w:rsidRPr="005803BC">
        <w:rPr>
          <w:u w:val="single"/>
        </w:rPr>
        <w:t>encompasses everything from the routinized, bureaucratized, and utterly banal violence of children dying of hunger</w:t>
      </w:r>
      <w:r w:rsidRPr="005803BC">
        <w:rPr>
          <w:sz w:val="14"/>
        </w:rPr>
        <w:t xml:space="preserve"> and maternal despair in Northeast Brazil (Scheper-Hughes, Chapter 33) </w:t>
      </w:r>
      <w:r w:rsidRPr="005803BC">
        <w:rPr>
          <w:u w:val="single"/>
        </w:rPr>
        <w:t>to elderly African Americans dying of heat stroke in Mayor Daly’s version of US apartheid in Chicago’s South Side</w:t>
      </w:r>
      <w:r w:rsidRPr="005803BC">
        <w:rPr>
          <w:sz w:val="14"/>
        </w:rPr>
        <w:t xml:space="preserve"> (Klinenberg, Chapter 38) </w:t>
      </w:r>
      <w:r w:rsidRPr="005803BC">
        <w:rPr>
          <w:u w:val="single"/>
        </w:rPr>
        <w:t>to the racialized class hatred</w:t>
      </w:r>
      <w:r w:rsidRPr="005803BC">
        <w:rPr>
          <w:sz w:val="14"/>
        </w:rPr>
        <w:t xml:space="preserve"> expressed by British Victorians in their olfactory disgust of the “smelly” working classes (Orwell, Chapter 36). In these readings </w:t>
      </w:r>
      <w:r w:rsidRPr="005803BC">
        <w:rPr>
          <w:u w:val="single"/>
        </w:rPr>
        <w:t>violence is located in the symbolic and social structures that overdetermine and allow</w:t>
      </w:r>
      <w:r w:rsidRPr="005803BC">
        <w:rPr>
          <w:sz w:val="14"/>
        </w:rPr>
        <w:t xml:space="preserve"> the criminalized drug addictions, interpersonal </w:t>
      </w:r>
      <w:r w:rsidRPr="005803BC">
        <w:rPr>
          <w:u w:val="single"/>
        </w:rPr>
        <w:t>bloodshed</w:t>
      </w:r>
      <w:r w:rsidRPr="005803BC">
        <w:rPr>
          <w:sz w:val="14"/>
        </w:rPr>
        <w:t xml:space="preserve">, and racially patterned incarcerations that characterize the US “inner city” to be normalized (Bourgois, Chapter 37 and Wacquant, Chapter 39). Violence also takes the form of class, racial, political self-hatred and adolescent self-destruction (Quesada, Chapter 35), as well as of useless (i.e.  preventable), rawly embodied physical suffering, and death (Farmer, Chapter 34).  </w:t>
      </w:r>
      <w:r w:rsidRPr="005803BC">
        <w:rPr>
          <w:u w:val="single"/>
        </w:rPr>
        <w:t>Absolutely central</w:t>
      </w:r>
      <w:r w:rsidRPr="005803BC">
        <w:rPr>
          <w:sz w:val="14"/>
        </w:rPr>
        <w:t xml:space="preserve"> to our approach </w:t>
      </w:r>
      <w:r w:rsidRPr="005803BC">
        <w:rPr>
          <w:u w:val="single"/>
        </w:rPr>
        <w:t>is a blurring of categories and distinctions between wartime and peacetime violence</w:t>
      </w:r>
      <w:r w:rsidRPr="005803BC">
        <w:rPr>
          <w:sz w:val="14"/>
        </w:rPr>
        <w:t>.</w:t>
      </w:r>
      <w:r w:rsidRPr="005803BC">
        <w:rPr>
          <w:u w:val="single"/>
        </w:rPr>
        <w:t xml:space="preserve"> Close attention to</w:t>
      </w:r>
      <w:r w:rsidRPr="005803BC">
        <w:rPr>
          <w:sz w:val="14"/>
        </w:rPr>
        <w:t xml:space="preserve"> the </w:t>
      </w:r>
      <w:r w:rsidRPr="005803BC">
        <w:rPr>
          <w:u w:val="single"/>
        </w:rPr>
        <w:t>“little” violences</w:t>
      </w:r>
      <w:r w:rsidRPr="005803BC">
        <w:rPr>
          <w:sz w:val="14"/>
        </w:rPr>
        <w:t xml:space="preserve"> produced in the structures, habituses, and mentalites </w:t>
      </w:r>
      <w:r w:rsidRPr="005803BC">
        <w:rPr>
          <w:u w:val="single"/>
        </w:rPr>
        <w:t>of everyday life shifts our attention to</w:t>
      </w:r>
      <w:r w:rsidRPr="005803BC">
        <w:rPr>
          <w:sz w:val="14"/>
        </w:rPr>
        <w:t xml:space="preserve"> pathologies of class, race, and gender </w:t>
      </w:r>
      <w:r w:rsidRPr="005803BC">
        <w:rPr>
          <w:u w:val="single"/>
        </w:rPr>
        <w:t>inequalities</w:t>
      </w:r>
      <w:r w:rsidRPr="005803BC">
        <w:rPr>
          <w:sz w:val="14"/>
        </w:rPr>
        <w:t xml:space="preserve">. More important, </w:t>
      </w:r>
      <w:r w:rsidRPr="005803BC">
        <w:rPr>
          <w:u w:val="single"/>
        </w:rPr>
        <w:t xml:space="preserve">it interrupts the voyeuristic tendencies of “violence studies” </w:t>
      </w:r>
      <w:r w:rsidRPr="005803BC">
        <w:rPr>
          <w:sz w:val="14"/>
        </w:rPr>
        <w:t xml:space="preserve">that risk publicly humiliating the powerless who are often forced into complicity with social and individual pathologies of power because suffering is often a solvent of human integrity and dignity. Thus, in this anthology </w:t>
      </w:r>
      <w:r w:rsidRPr="005803BC">
        <w:rPr>
          <w:u w:val="single"/>
        </w:rPr>
        <w:t>we are positing a violence continuum comprised of a multitude of “small wars and invisible genocides”</w:t>
      </w:r>
      <w:r w:rsidRPr="005803BC">
        <w:rPr>
          <w:sz w:val="14"/>
        </w:rPr>
        <w:t xml:space="preserve"> (see also Scheper- Hughes 1996; 1997; 2000b) </w:t>
      </w:r>
      <w:r w:rsidRPr="005803BC">
        <w:rPr>
          <w:u w:val="single"/>
        </w:rPr>
        <w:t>conducted in</w:t>
      </w:r>
      <w:r w:rsidRPr="005803BC">
        <w:rPr>
          <w:sz w:val="14"/>
        </w:rPr>
        <w:t xml:space="preserve"> the </w:t>
      </w:r>
      <w:r w:rsidRPr="005803BC">
        <w:rPr>
          <w:u w:val="single"/>
        </w:rPr>
        <w:t>normative social spaces</w:t>
      </w:r>
      <w:r w:rsidRPr="005803BC">
        <w:rPr>
          <w:sz w:val="14"/>
        </w:rPr>
        <w:t xml:space="preserve"> of public schools, clinics, emergency rooms, hospital wards, nursing homes, courtrooms, public registry offices, prisons, detention centers, and public morgues. </w:t>
      </w:r>
      <w:r w:rsidRPr="005803BC">
        <w:rPr>
          <w:u w:val="single"/>
        </w:rPr>
        <w:t>The violence continuum</w:t>
      </w:r>
      <w:r w:rsidRPr="005803BC">
        <w:rPr>
          <w:sz w:val="14"/>
        </w:rPr>
        <w:t xml:space="preserve"> also </w:t>
      </w:r>
      <w:r w:rsidRPr="005803BC">
        <w:rPr>
          <w:u w:val="single"/>
        </w:rPr>
        <w:t xml:space="preserve">refers to the ease with which humans are capable of </w:t>
      </w:r>
      <w:r w:rsidRPr="005803BC">
        <w:rPr>
          <w:rStyle w:val="Emphasis"/>
        </w:rPr>
        <w:t>reducing the socially vulnerable into expendable nonpersons</w:t>
      </w:r>
      <w:r w:rsidRPr="005803BC">
        <w:rPr>
          <w:u w:val="single"/>
        </w:rPr>
        <w:t xml:space="preserve"> and assuming the license - even the duty - to kill, maim, or soul-murder</w:t>
      </w:r>
      <w:r w:rsidRPr="005803BC">
        <w:rPr>
          <w:sz w:val="14"/>
        </w:rPr>
        <w:t xml:space="preserve">. We realize that in referring to a violence and a genocide continuum we are flying in the face of a tradition of genocide studies that argues for the absolute uniqueness of the Jewish Holocaust and for vigilance with respect to restricted purist use of the term genocide itself (see Kuper 1985; Chaulk 1999; Fein 1990; Chorbajian 1999). But we hold an opposing and alternative view that, to the contrary, it is absolutely necessary to make just such existential leaps in purposefully linking violent acts in normal times to those of abnormal times. Hence the title of our volume: Violence in War and in Peace. If (as we concede) there is a moral risk in overextending the concept of “genocide” into spaces and corners of everyday life where we might not ordinarily think to find it (and there is), an even greater risk lies in failing to sensitize ourselves, in misrecognizing protogenocidal practices and sentiments daily enacted as normative behavior by “ordinary” good-enough citizens. Peacetime crimes, such as prison construction sold as economic development to impoverished communities in the mountains and deserts of California, or the evolution of the criminal industrial complex into the latest peculiar institution for managing race relations in the United States (Waquant, Chapter 39), constitute the “small wars and invisible genocides” to which </w:t>
      </w:r>
      <w:r w:rsidRPr="005803BC">
        <w:rPr>
          <w:sz w:val="14"/>
          <w:szCs w:val="24"/>
        </w:rPr>
        <w:t xml:space="preserve">we refer. This applies to African American and Latino youth mortality statistics in Oakland, California, Baltimore, Washington DC, and New York City. </w:t>
      </w:r>
      <w:r w:rsidRPr="005803BC">
        <w:rPr>
          <w:u w:val="single"/>
        </w:rPr>
        <w:t>These are “invisible” genocides not because they are secreted away or hidden from view, but quite the opposite</w:t>
      </w:r>
      <w:r w:rsidRPr="005803BC">
        <w:rPr>
          <w:sz w:val="14"/>
          <w:szCs w:val="24"/>
        </w:rPr>
        <w:t xml:space="preserve">. As Wittgenstein observed, </w:t>
      </w:r>
      <w:r w:rsidRPr="005803BC">
        <w:rPr>
          <w:u w:val="single"/>
        </w:rPr>
        <w:t>the things that are hardest to perceive are those which are right before our eyes and therefore taken for granted</w:t>
      </w:r>
      <w:r w:rsidRPr="005803BC">
        <w:rPr>
          <w:sz w:val="14"/>
          <w:szCs w:val="24"/>
        </w:rPr>
        <w:t xml:space="preserve">. In this regard, Bourdieu’s partial and unfinished theory of violence (see Chapters 32 and 42) as well as his concept of misrecognition is crucial to our task. By including the normative everyday forms of violence hidden in the minutiae of “normal” social practices - in the architecture of homes, in gender relations, in communal work, in the exchange of gifts, and so forth - Bourdieu forces us to reconsider the broader meanings and status of violence, especially the links between the violence of everyday life and explicit political terror and state repression, Similarly, Basaglia’s notion of “peacetime crimes” - crimini di pace - imagines a direct relationship between wartime and peacetime violence. Peacetime crimes suggests the possibility that war crimes are merely ordinary, everyday crimes of public consent applied systematic- ally and dramatically in the extreme context of war. Consider the parallel uses of rape during peacetime and wartime, or the family resemblances between the legalized violence of US immigration and naturalization border raids on “illegal aliens” versus the US government- engineered genocide in 1938, known as the Cherokee “Trail of Tears.” Peacetime crimes suggests that </w:t>
      </w:r>
      <w:r w:rsidRPr="005803BC">
        <w:rPr>
          <w:u w:val="single"/>
        </w:rPr>
        <w:t>everyday forms of state violence make a certain kind of domestic peace possible. Internal “stability” is purchased with the currency of peacetime crimes</w:t>
      </w:r>
      <w:r w:rsidRPr="005803BC">
        <w:rPr>
          <w:sz w:val="14"/>
          <w:szCs w:val="24"/>
        </w:rPr>
        <w:t xml:space="preserve">, many of which take the form of professionally applied “strangle-holds.” Everyday forms of state violence during peacetime make a certain kind of domestic “peace” possible. It is an easy-to-identify peacetime crime that is usually maintained as a public secret by the government and by a scared or apathetic populace. Most subtly, but no less politically or structurally, the phenomenal growth in the United States of a new military, postindustrial prison industrial complex has taken place in the absence of broad-based opposition, let alone collective acts of civil disobedience. The public consensus is based primarily on a new mobilization of an old fear of the mob, the mugger, the rapist, the Black man, the undeserving poor. How many public executions of mentally deficient prisoners in the United States are needed to make life feel more secure for the affluent? What can it possibly mean when incarceration becomes the “normative” socializing experience for ethnic minority youth in a society, i.e., over 33 percent of young African American men (Prison Watch 2002). In the end it is essential that we recognize the existence of a genocidal capacity among otherwise good-enough humans and that we need to exercise a defensive hypervigilance to the less dramatic, permitted, and even rewarded everyday acts of violence that render participation in genocidal acts and policies possible (under adverse political or economic conditions), perhaps more easily than we would like to recognize. Under the violence continuum we include, therefore, all expressions of radical social exclusion, dehumanization, depersonal- ization, pseudospeciation, and reification which normalize atrocious behavior and violence toward others. A constant self-mobilization for alarm, a state of constant hyperarousal is, perhaps, a reasonable response to Benjamin’s view of late modern history as a chronic “state of emergency” (Taussig, Chapter 31). We are trying to recover here the classic anagogic thinking that enabled Erving Goffman, Jules Henry, C. Wright Mills, and Franco Basaglia among other mid-twentieth-century radically critical thinkers, to perceive the symbolic and structural relations, i.e., between inmates and patients, between concentration camps, prisons, mental hospitals, nursing homes, and other “total institutions.” Making that decisive move to recognize the continuum of violence allows us to see the capacity and the willingness - if not enthusiasm - of ordinary people, the practical technicians of the social consensus, to enforce genocidal-like crimes against categories of rubbish people. </w:t>
      </w:r>
      <w:r w:rsidRPr="005803BC">
        <w:rPr>
          <w:u w:val="single"/>
        </w:rPr>
        <w:t xml:space="preserve">There is no primary impulse out of which mass violence and genocide are born, it is ingrained in the common sense of everyday social life. </w:t>
      </w:r>
      <w:r w:rsidRPr="005803BC">
        <w:rPr>
          <w:sz w:val="14"/>
          <w:szCs w:val="24"/>
        </w:rPr>
        <w:t xml:space="preserve">The mad, the differently abled, the mentally vulnerable have often fallen into this category of the unworthy living, as have the very old and infirm, the sick-poor, and, of course, the despised racial, religious, sexual, and ethnic groups of the moment. Erik Erikson referred to “pseudo- speciation” as the human tendency to classify some individuals or social groups as less than fully human - a prerequisite to genocide and one that is carefully honed during the unremark- able peacetimes that precede the sudden, “seemingly unintelligible” outbreaks of mass violence. Collective denial and misrecognition are prerequisites for mass violence and genocide. But so are formal bureaucratic structures and professional roles. The practical technicians of everyday violence in the backlands of Northeast Brazil (Scheper-Hughes, Chapter 33), for example, include the clinic doctors who prescribe powerful tranquilizers to fretful and frightfully hungry babies, the Catholic priests who celebrate the death of “angel-babies,” and the municipal bureaucrats who dispense free baby coffins but no food to hungry families. Everyday violence encompasses the implicit, legitimate, and routinized forms of violence inherent in particular social, economic, and political formations. It is close to what Bourdieu (1977, 1996) means by “symbolic violence,” the violence that is often “nus-recognized” for something else, usually something good. Everyday violence is similar to what Taussig (1989) calls “terror as usual.” All these terms are meant to reveal a public secret - the hidden links between violence in war and violence in peace, and between war crimes and “peace-time crimes.” Bourdieu (1977) finds domination and violence in the least likely places - in courtship and marriage, in the exchange of gifts, in systems of classification, in style, art, and culinary taste- the various uses of culture. Violence, Bourdieu insists, is everywhere in social practice. It is misrecognized because its very everydayness and its familiarity render it invisible. Lacan identifies “rneconnaissance” as the prerequisite of the social. The exploitation of bachelor sons, robbing them of autonomy, independence, and progeny, within the structures of family farming in the European countryside that Bourdieu escaped is a case in point (Bourdieu, Chapter 42; see also Scheper-Hughes, 2000b; Favret-Saada, 1989). Following Gramsci, Foucault, Sartre, Arendt, and other modern theorists of power-vio- lence, Bourdieu treats direct aggression and physical violence as a crude, uneconomical mode of domination; it is less efficient and, according to Arendt (1969), it is certainly less legitimate. While power and symbolic domination are not to be equated with violence - and Arendt argues persuasively that violence is to be understood as a failure of power - violence, as we are presenting it here, is more than simply the expression of illegitimate physical force against a person or group of persons. Rather, we need to understand violence as encompassing all forms of “controlling processes” (Nader 1997b) that assault basic human freedoms and individual or collective survival. Our task is to recognize these gray zones of violence which are, by definition, not obvious. Once again, the point of bringing into the discourses on genocide everyday, normative experiences of reification, depersonalization, institutional confinement, and acceptable death is to help answer the question: What makes mass violence and genocide possible? In this volume we are suggesting that </w:t>
      </w:r>
      <w:r w:rsidRPr="005803BC">
        <w:rPr>
          <w:u w:val="single"/>
        </w:rPr>
        <w:t>mass violence is part of a continuum, and that it is socially incremental and often experienced by perpetrators, collaborators, bystanders - and even by victims themselves - as expected, routine, even justified. The preparations for mass killing can be found in social sentiments and institutions</w:t>
      </w:r>
      <w:r w:rsidRPr="005803BC">
        <w:rPr>
          <w:sz w:val="14"/>
          <w:szCs w:val="24"/>
        </w:rPr>
        <w:t xml:space="preserve"> from the family, to schools, churches, hospitals, and the military. </w:t>
      </w:r>
      <w:r w:rsidRPr="005803BC">
        <w:rPr>
          <w:u w:val="single"/>
        </w:rPr>
        <w:t xml:space="preserve">They harbor the early “warning signs” </w:t>
      </w:r>
      <w:r w:rsidRPr="005803BC">
        <w:rPr>
          <w:sz w:val="14"/>
          <w:szCs w:val="24"/>
        </w:rPr>
        <w:t xml:space="preserve">(Charney 1991), </w:t>
      </w:r>
      <w:r w:rsidRPr="005803BC">
        <w:rPr>
          <w:u w:val="single"/>
        </w:rPr>
        <w:t>the “priming”</w:t>
      </w:r>
      <w:r w:rsidRPr="005803BC">
        <w:rPr>
          <w:sz w:val="14"/>
          <w:szCs w:val="24"/>
        </w:rPr>
        <w:t xml:space="preserve"> (as Hinton, ed., 2002 calls it), </w:t>
      </w:r>
      <w:r w:rsidRPr="005803BC">
        <w:rPr>
          <w:u w:val="single"/>
        </w:rPr>
        <w:t>or the “genocidal continuum”</w:t>
      </w:r>
      <w:r w:rsidRPr="005803BC">
        <w:rPr>
          <w:sz w:val="14"/>
          <w:szCs w:val="24"/>
        </w:rPr>
        <w:t xml:space="preserve"> (as we call it) </w:t>
      </w:r>
      <w:r w:rsidRPr="005803BC">
        <w:rPr>
          <w:u w:val="single"/>
        </w:rPr>
        <w:t xml:space="preserve">that push social consensus toward devaluing certain forms of </w:t>
      </w:r>
      <w:r w:rsidRPr="005803BC">
        <w:rPr>
          <w:sz w:val="14"/>
          <w:szCs w:val="24"/>
        </w:rPr>
        <w:t>human</w:t>
      </w:r>
      <w:r w:rsidRPr="005803BC">
        <w:rPr>
          <w:u w:val="single"/>
        </w:rPr>
        <w:t xml:space="preserve"> life and lifeways</w:t>
      </w:r>
      <w:r w:rsidRPr="005803BC">
        <w:rPr>
          <w:sz w:val="14"/>
          <w:szCs w:val="24"/>
        </w:rPr>
        <w:t xml:space="preserve"> from the refusal of social support and humane care to vulnerable “social parasites” (the nursing home elderly, “welfare queens,” undocumented immigrants, drug addicts) to the militarization of everyday life (super-maximum-security prisons, capital punishment; the technologies of heightened personal security, including the house gun and gated communities; and reversed feelings of victimization)</w:t>
      </w:r>
      <w:r w:rsidRPr="005803BC">
        <w:rPr>
          <w:sz w:val="14"/>
        </w:rPr>
        <w:t>.</w:t>
      </w:r>
    </w:p>
    <w:p w:rsidR="00BD1C1D" w:rsidRPr="005803BC" w:rsidRDefault="00BD1C1D" w:rsidP="00BD1C1D">
      <w:pPr>
        <w:rPr>
          <w:b/>
          <w:iCs/>
          <w:u w:val="single"/>
          <w:bdr w:val="single" w:sz="18" w:space="0" w:color="auto"/>
        </w:rPr>
      </w:pPr>
    </w:p>
    <w:p w:rsidR="00BD1C1D" w:rsidRPr="005803BC" w:rsidRDefault="00BD1C1D" w:rsidP="00BD1C1D">
      <w:pPr>
        <w:pStyle w:val="Heading4"/>
      </w:pPr>
      <w:r w:rsidRPr="005803BC">
        <w:t>The everyday violence of our violent lack of connection is escalating to global war</w:t>
      </w:r>
    </w:p>
    <w:p w:rsidR="00BD1C1D" w:rsidRPr="005803BC" w:rsidRDefault="00BD1C1D" w:rsidP="00BD1C1D">
      <w:r w:rsidRPr="005803BC">
        <w:rPr>
          <w:b/>
          <w:sz w:val="24"/>
        </w:rPr>
        <w:t>McQuillan</w:t>
      </w:r>
      <w:r w:rsidRPr="005803BC">
        <w:t xml:space="preserve"> Professor of Literary Theory and Cultural Analysis and Dean of the Faculty of Arts and Social Sciences at Kingston University, London </w:t>
      </w:r>
      <w:r w:rsidRPr="005803BC">
        <w:rPr>
          <w:b/>
          <w:sz w:val="24"/>
        </w:rPr>
        <w:t>2009</w:t>
      </w:r>
      <w:r w:rsidRPr="005803BC">
        <w:t xml:space="preserve"> Martin Deconstruction After 9/11, Routledge, pg xiii</w:t>
      </w:r>
    </w:p>
    <w:p w:rsidR="00BD1C1D" w:rsidRPr="005803BC" w:rsidRDefault="00BD1C1D" w:rsidP="00BD1C1D">
      <w:pPr>
        <w:rPr>
          <w:sz w:val="16"/>
          <w:szCs w:val="26"/>
        </w:rPr>
      </w:pPr>
      <w:r w:rsidRPr="005803BC">
        <w:rPr>
          <w:u w:val="single"/>
        </w:rPr>
        <w:t>This</w:t>
      </w:r>
      <w:r w:rsidRPr="005803BC">
        <w:t xml:space="preserve"> </w:t>
      </w:r>
      <w:r w:rsidRPr="005803BC">
        <w:rPr>
          <w:sz w:val="16"/>
          <w:szCs w:val="26"/>
        </w:rPr>
        <w:t>is not just a call for students and teachers to look lively and to resist the war on reading (critical vigilance) waged from the ideological bunkers of our age. That would be patronising and self-aggrandising, as if no one else had ever thought through the events which surround them. Rather, it</w:t>
      </w:r>
      <w:r w:rsidRPr="005803BC">
        <w:t xml:space="preserve"> </w:t>
      </w:r>
      <w:r w:rsidRPr="005803BC">
        <w:rPr>
          <w:u w:val="single"/>
        </w:rPr>
        <w:t>is to call attention to what may be unique today in the transformations that are being wrought under the opaque name of globalization, namely that the world today is a world at war: military, economic, ecological, ideological, religious war. This world war has its metonymic symptoms such as the conflict in Iraq or the attacks of 9/11, but it has been ongoing for some time now as the possibility of permanent war</w:t>
      </w:r>
      <w:r w:rsidRPr="005803BC">
        <w:t xml:space="preserve"> </w:t>
      </w:r>
      <w:r w:rsidRPr="005803BC">
        <w:rPr>
          <w:u w:val="single"/>
        </w:rPr>
        <w:t>between the followers of the book,</w:t>
      </w:r>
      <w:r w:rsidRPr="005803BC">
        <w:t xml:space="preserve"> </w:t>
      </w:r>
      <w:r w:rsidRPr="005803BC">
        <w:rPr>
          <w:sz w:val="16"/>
          <w:szCs w:val="26"/>
        </w:rPr>
        <w:t>what Derrida palls</w:t>
      </w:r>
      <w:r w:rsidRPr="005803BC">
        <w:t xml:space="preserve"> </w:t>
      </w:r>
      <w:r w:rsidRPr="005803BC">
        <w:rPr>
          <w:u w:val="single"/>
        </w:rPr>
        <w:t>the Abrahamic tradition</w:t>
      </w:r>
      <w:r w:rsidRPr="005803BC">
        <w:t xml:space="preserve"> </w:t>
      </w:r>
      <w:r w:rsidRPr="005803BC">
        <w:rPr>
          <w:sz w:val="16"/>
          <w:szCs w:val="26"/>
        </w:rPr>
        <w:t>(Christianity, Judaism, Islam).</w:t>
      </w:r>
      <w:r w:rsidRPr="005803BC">
        <w:t xml:space="preserve"> </w:t>
      </w:r>
      <w:r w:rsidRPr="005803BC">
        <w:rPr>
          <w:u w:val="single"/>
        </w:rPr>
        <w:t>It is both a war for the rights of hegemony over the legacy of the book</w:t>
      </w:r>
      <w:r w:rsidRPr="005803BC">
        <w:t xml:space="preserve"> </w:t>
      </w:r>
      <w:r w:rsidRPr="005803BC">
        <w:rPr>
          <w:sz w:val="16"/>
          <w:szCs w:val="26"/>
        </w:rPr>
        <w:t>(the meek as yet have not inherited the earth)</w:t>
      </w:r>
      <w:r w:rsidRPr="005803BC">
        <w:t xml:space="preserve"> </w:t>
      </w:r>
      <w:r w:rsidRPr="005803BC">
        <w:rPr>
          <w:u w:val="single"/>
        </w:rPr>
        <w:t>and a war for the defence of imperial privilege.</w:t>
      </w:r>
      <w:r w:rsidRPr="005803BC">
        <w:t xml:space="preserve"> </w:t>
      </w:r>
      <w:r w:rsidRPr="005803BC">
        <w:rPr>
          <w:sz w:val="12"/>
          <w:szCs w:val="26"/>
        </w:rPr>
        <w:t>As loch it is a war that the Empire will, finally, one day lose, if not to the combatants of this war itself. It is not the purpose of this volume to document the consistencies and complications of what is after all not a unitary experience here would be much to say here concerning China and India for example and internal divisions between so-called `old' and `new' Europe) nor will I admit to the temptation to offer predictions. Rather, let me close this open-g salvo by taking up Derrida's suggestion that</w:t>
      </w:r>
      <w:r w:rsidRPr="005803BC">
        <w:t xml:space="preserve"> </w:t>
      </w:r>
      <w:r w:rsidRPr="005803BC">
        <w:rPr>
          <w:u w:val="single"/>
        </w:rPr>
        <w:t>this world war is also the end of war, as a concept.</w:t>
      </w:r>
      <w:r w:rsidRPr="005803BC">
        <w:t xml:space="preserve"> </w:t>
      </w:r>
      <w:r w:rsidRPr="005803BC">
        <w:rPr>
          <w:sz w:val="16"/>
          <w:szCs w:val="26"/>
        </w:rPr>
        <w:t>None of the examples on offer in this book are examples twar in the classic sense between nation-states (the United States is not at sir with Iraq or Afghanistan in an international sense) nor are they any Ion- (in the case of Cyprus or Palestine) partisan struggles for the foundation sovereign states, although traces of such a paradigm live on in unrigorous ways. Rather,</w:t>
      </w:r>
      <w:r w:rsidRPr="005803BC">
        <w:t xml:space="preserve"> </w:t>
      </w:r>
      <w:r w:rsidRPr="005803BC">
        <w:rPr>
          <w:u w:val="single"/>
        </w:rPr>
        <w:t>what is at stake here is a new kind of violence, one able to mobilise the phantom of war as a projection of a rationalization or justification of appropriative behaviour, even where the behaviour is neither rational nor justified. This `world war',</w:t>
      </w:r>
      <w:r w:rsidRPr="005803BC">
        <w:t xml:space="preserve"> </w:t>
      </w:r>
      <w:r w:rsidRPr="005803BC">
        <w:rPr>
          <w:sz w:val="16"/>
          <w:szCs w:val="26"/>
        </w:rPr>
        <w:t>invisible to the half-closed eye,</w:t>
      </w:r>
      <w:r w:rsidRPr="005803BC">
        <w:t xml:space="preserve"> </w:t>
      </w:r>
      <w:r w:rsidRPr="005803BC">
        <w:rPr>
          <w:u w:val="single"/>
        </w:rPr>
        <w:t>is being waged in the virtual structures of trading rooms and oil exchanges, the permutations and mutations of global ideology and the ideology of the global itself, in the newsrooms of a worldwide media, through the mechanics of global Governance and international law, and in the migration and dissemination of people and ideas all across the globe.</w:t>
      </w:r>
      <w:r w:rsidRPr="005803BC">
        <w:t xml:space="preserve"> </w:t>
      </w:r>
      <w:r w:rsidRPr="005803BC">
        <w:rPr>
          <w:sz w:val="16"/>
          <w:szCs w:val="26"/>
        </w:rPr>
        <w:t>If this is the `global political' of my textual activism,</w:t>
      </w:r>
      <w:r w:rsidRPr="005803BC">
        <w:t xml:space="preserve"> </w:t>
      </w:r>
      <w:r w:rsidRPr="005803BC">
        <w:rPr>
          <w:u w:val="single"/>
        </w:rPr>
        <w:t>war today is only the violent extension of this contest for privilege as a means of securing short-term victory.</w:t>
      </w:r>
      <w:r w:rsidRPr="005803BC">
        <w:t xml:space="preserve"> </w:t>
      </w:r>
      <w:r w:rsidRPr="005803BC">
        <w:rPr>
          <w:sz w:val="16"/>
          <w:szCs w:val="26"/>
        </w:rPr>
        <w:t>Like crude oil, it cannot st.</w:t>
      </w:r>
      <w:r w:rsidRPr="005803BC">
        <w:t xml:space="preserve"> </w:t>
      </w:r>
      <w:r w:rsidRPr="005803BC">
        <w:rPr>
          <w:sz w:val="16"/>
          <w:szCs w:val="26"/>
        </w:rPr>
        <w:t xml:space="preserve">We are entering an unpredictable age and await what or who comes. If, according to a certain formulation, the nineteenth century was the European Century and the twentieth century was the American century, perhaps, the twenty-first century will he the century of the other. </w:t>
      </w:r>
    </w:p>
    <w:p w:rsidR="00BD1C1D" w:rsidRPr="005803BC" w:rsidRDefault="00BD1C1D" w:rsidP="00BD1C1D">
      <w:pPr>
        <w:pStyle w:val="Heading3"/>
      </w:pPr>
      <w:r w:rsidRPr="005803BC">
        <w:t>Contention 2 is the Sea Ethic</w:t>
      </w:r>
    </w:p>
    <w:p w:rsidR="00BD1C1D" w:rsidRPr="005803BC" w:rsidRDefault="00BD1C1D" w:rsidP="00BD1C1D">
      <w:pPr>
        <w:pStyle w:val="Heading4"/>
      </w:pPr>
      <w:r w:rsidRPr="005803BC">
        <w:t>The demands of debate that ask us to maintain a severed connection to the ocean and comply with the rampant destruction of the ocean MUST BE RESISTED. Instead of severing our intimate and personal connection with the oceans, we advocate for a sea ethic that recognizes our fundamental connectedness to the oceans</w:t>
      </w:r>
    </w:p>
    <w:p w:rsidR="00BD1C1D" w:rsidRPr="005803BC" w:rsidRDefault="00BD1C1D" w:rsidP="00BD1C1D">
      <w:pPr>
        <w:rPr>
          <w:sz w:val="16"/>
          <w:szCs w:val="16"/>
        </w:rPr>
      </w:pPr>
      <w:r w:rsidRPr="005803BC">
        <w:rPr>
          <w:rStyle w:val="Style13ptBold"/>
        </w:rPr>
        <w:t>Safina 03</w:t>
      </w:r>
      <w:r w:rsidRPr="005803BC">
        <w:rPr>
          <w:sz w:val="16"/>
          <w:szCs w:val="16"/>
        </w:rPr>
        <w:t xml:space="preserve"> (Carl, adjunct professor of Marine Sciences at Stony Brook University, “Launching a Sea Ethic”, Wild Earth, Winter 2002-03, http://faculty.bennington.edu/~sherman/the%20ocean%20project/launching%20a%20sea%20ethic.pdf)</w:t>
      </w:r>
    </w:p>
    <w:p w:rsidR="00BD1C1D" w:rsidRPr="005803BC" w:rsidRDefault="00BD1C1D" w:rsidP="00BD1C1D">
      <w:pPr>
        <w:rPr>
          <w:rFonts w:eastAsia="Cambria" w:cs="Times New Roman"/>
          <w:sz w:val="12"/>
        </w:rPr>
      </w:pPr>
      <w:r w:rsidRPr="005803BC">
        <w:rPr>
          <w:rStyle w:val="StyleUnderline"/>
        </w:rPr>
        <w:t>THE OCEAN DISPLAYS TO us a dismissive, inscrutable exterior, all motion and mood, all mask and disguise, seem- ingly rolling on as always, its face silent about substance, its countenance mute on content, the extent of its wrinkles never varying over time</w:t>
      </w:r>
      <w:r w:rsidRPr="005803BC">
        <w:rPr>
          <w:sz w:val="16"/>
          <w:szCs w:val="16"/>
        </w:rPr>
        <w:t xml:space="preserve">. But don't underestimate it. Ninety-nine percent of Iife's habitable volume is in the seas, and planet Earth would likely bear abundant and complex life if no emer- gent land existed. But </w:t>
      </w:r>
      <w:r w:rsidRPr="005803BC">
        <w:rPr>
          <w:rStyle w:val="StyleUnderline"/>
        </w:rPr>
        <w:t>without an ocean; this planet would merely spin unnamed three orbits from a stat, its browned-out face its own sterile moonscape</w:t>
      </w:r>
      <w:r w:rsidRPr="005803BC">
        <w:rPr>
          <w:sz w:val="16"/>
          <w:szCs w:val="16"/>
        </w:rPr>
        <w:t xml:space="preserve">. </w:t>
      </w:r>
      <w:r w:rsidRPr="005803BC">
        <w:rPr>
          <w:rStyle w:val="StyleUnderline"/>
        </w:rPr>
        <w:t>How do we begin to acknowledge a debt of such magnitude?</w:t>
      </w:r>
      <w:r w:rsidRPr="005803BC">
        <w:rPr>
          <w:sz w:val="16"/>
          <w:szCs w:val="16"/>
        </w:rPr>
        <w:t xml:space="preserve"> Aldo </w:t>
      </w:r>
      <w:r w:rsidRPr="005803BC">
        <w:rPr>
          <w:rStyle w:val="StyleUnderline"/>
        </w:rPr>
        <w:t>Leopold's</w:t>
      </w:r>
      <w:r w:rsidRPr="005803BC">
        <w:rPr>
          <w:sz w:val="16"/>
          <w:szCs w:val="16"/>
        </w:rPr>
        <w:t xml:space="preserve"> brilliantly articulated </w:t>
      </w:r>
      <w:r w:rsidRPr="005803BC">
        <w:rPr>
          <w:rStyle w:val="StyleUnderline"/>
        </w:rPr>
        <w:t>Land Ethic seems entitled to stop at the high-tide line</w:t>
      </w:r>
      <w:r w:rsidRPr="005803BC">
        <w:rPr>
          <w:sz w:val="16"/>
          <w:szCs w:val="16"/>
        </w:rPr>
        <w:t xml:space="preserve">. True, his essay "The Green Lagoons" shows clearly that water worked its magic on Leopold as lastingly as on many of us. But from Leopold's Wisconsin farm, oceans lay distant, out of sight and generally out of mind. </w:t>
      </w:r>
      <w:r w:rsidRPr="005803BC">
        <w:rPr>
          <w:rStyle w:val="StyleUnderline"/>
        </w:rPr>
        <w:t>Were he living now, though, he would probably have extended the vision of his great idea into the grand swirl and suck of the many-fingered tides and beyond.</w:t>
      </w:r>
      <w:r w:rsidRPr="005803BC">
        <w:rPr>
          <w:sz w:val="16"/>
          <w:szCs w:val="16"/>
        </w:rPr>
        <w:t xml:space="preserve"> </w:t>
      </w:r>
      <w:r w:rsidRPr="005803BC">
        <w:rPr>
          <w:rStyle w:val="StyleUnderline"/>
        </w:rPr>
        <w:t>Leopold understood connections, and connectivity is perhaps the main single characteristic of Earth's singularly life-giving ocean.</w:t>
      </w:r>
      <w:r w:rsidRPr="005803BC">
        <w:rPr>
          <w:sz w:val="16"/>
          <w:szCs w:val="16"/>
        </w:rPr>
        <w:t xml:space="preserve"> Whether or not we can see, hear, or feel the ocean from our own home territory,</w:t>
      </w:r>
      <w:r w:rsidRPr="005803BC">
        <w:rPr>
          <w:rStyle w:val="StyleUnderline"/>
        </w:rPr>
        <w:t xml:space="preserve"> </w:t>
      </w:r>
      <w:r w:rsidRPr="005803BC">
        <w:t>it</w:t>
      </w:r>
      <w:r w:rsidRPr="005803BC">
        <w:rPr>
          <w:rStyle w:val="StyleUnderline"/>
        </w:rPr>
        <w:t xml:space="preserve"> </w:t>
      </w:r>
      <w:r w:rsidRPr="005803BC">
        <w:rPr>
          <w:sz w:val="16"/>
          <w:szCs w:val="16"/>
        </w:rPr>
        <w:t xml:space="preserve">certainly feels all of us. Between a third and half of the wor1d's people now live within 50 miles of a coast-and few traveled people would find reason to dis- ptlte that estimate. In China, population density is three times higher in coastal areas than elsewhere. </w:t>
      </w:r>
      <w:r w:rsidRPr="005803BC">
        <w:rPr>
          <w:rStyle w:val="StyleUnderline"/>
        </w:rPr>
        <w:t>The collective weight of humanity may rest on land, but we levy heavy pressure on the sea</w:t>
      </w:r>
      <w:r w:rsidRPr="005803BC">
        <w:rPr>
          <w:sz w:val="16"/>
          <w:szCs w:val="16"/>
        </w:rPr>
        <w:t xml:space="preserve">. </w:t>
      </w:r>
      <w:r w:rsidRPr="005803BC">
        <w:rPr>
          <w:rStyle w:val="StyleUnderline"/>
        </w:rPr>
        <w:t>Marine fisheries contribute more animal protein to human diets than beef poultry, or any other domesticated or wild animals</w:t>
      </w:r>
      <w:r w:rsidRPr="005803BC">
        <w:rPr>
          <w:sz w:val="16"/>
          <w:szCs w:val="16"/>
        </w:rPr>
        <w:t xml:space="preserve">. In Asia, more than one billion people rely on fish as their main source of animal protein. Most of us exert our most direct interaction with the sea through the fish we buy. </w:t>
      </w:r>
      <w:r w:rsidRPr="005803BC">
        <w:rPr>
          <w:rStyle w:val="StyleUnderline"/>
        </w:rPr>
        <w:t>And much of the human enterprise affects water quality.</w:t>
      </w:r>
      <w:r w:rsidRPr="005803BC">
        <w:rPr>
          <w:sz w:val="16"/>
          <w:szCs w:val="16"/>
        </w:rPr>
        <w:t xml:space="preserve"> Even air quality affects water quality because what goes up alights elsewhere. </w:t>
      </w:r>
      <w:r w:rsidRPr="005803BC">
        <w:rPr>
          <w:rStyle w:val="Emphasis"/>
        </w:rPr>
        <w:t>We act as though the ocean is merely a source of raw materials and a waste sink largely because we lack moral standards encouraging us to see otherwise</w:t>
      </w:r>
      <w:r w:rsidRPr="005803BC">
        <w:rPr>
          <w:rStyle w:val="StyleUnderline"/>
        </w:rPr>
        <w:t>. We don't consider what we do to "the oceans" the same as what we do to ourselves, our families, our communities</w:t>
      </w:r>
      <w:r w:rsidRPr="005803BC">
        <w:rPr>
          <w:sz w:val="16"/>
          <w:szCs w:val="16"/>
        </w:rPr>
        <w:t xml:space="preserve">. Of course, we also inflict disregard upon the land, but </w:t>
      </w:r>
      <w:r w:rsidRPr="005803BC">
        <w:rPr>
          <w:rStyle w:val="StyleUnderline"/>
        </w:rPr>
        <w:t>we consider the sea even further outside of us rather than seeing ourselves within the ocean's life-sustaining envelope</w:t>
      </w:r>
      <w:r w:rsidRPr="005803BC">
        <w:rPr>
          <w:sz w:val="16"/>
          <w:szCs w:val="16"/>
        </w:rPr>
        <w:t xml:space="preserve">. </w:t>
      </w:r>
      <w:r w:rsidRPr="005803BC">
        <w:rPr>
          <w:rStyle w:val="StyleUnderline"/>
        </w:rPr>
        <w:t>Even many of us who maintain a nature ethic don't give the sea much thought in that context.</w:t>
      </w:r>
      <w:r w:rsidRPr="005803BC">
        <w:rPr>
          <w:sz w:val="16"/>
          <w:szCs w:val="16"/>
        </w:rPr>
        <w:t xml:space="preserve"> An ethical context is not a strategy or a prescription or remedy. </w:t>
      </w:r>
      <w:r w:rsidRPr="005803BC">
        <w:rPr>
          <w:rStyle w:val="StyleUnderline"/>
        </w:rPr>
        <w:t>An ethical context is a concept of relationship - one we wish to acknowledge or one we seek to forge</w:t>
      </w:r>
      <w:r w:rsidRPr="005803BC">
        <w:rPr>
          <w:sz w:val="16"/>
          <w:szCs w:val="16"/>
        </w:rPr>
        <w:t xml:space="preserve">. One exemplary resonant ethic, embodied in the U.S. Constitution, is that all people are created equal and endowed by the Creator with inalienable rights. None of this is strictly true-people differ, and rights are Won, not endowed-but this ethical con- ceptualization of what it should mean to be human provides a moral compass pointing to the framework for a truly great nation, striving for dignity and the fulfillment of human potential, with indefinite room for improvement toward that stated equal-rights ideal. It is perhaps no coincidence that a wilderness continent gave thinkers enough breathing room to articulate such lofty aspiration for a new society. Nor is it likely coincidental that a people who saw their relation to each other in terms of equality and rights spawned the generosity of spirit embodied by luminous souls such as Theodore Roosevelt, john Muir, Aldo Leopold, and Rachel Carson. </w:t>
      </w:r>
      <w:r w:rsidRPr="005803BC">
        <w:rPr>
          <w:rStyle w:val="StyleUnderline"/>
        </w:rPr>
        <w:t>Leopold's essay "The Land Ethic" unveiled an idea much bigger than just the dry land that covers less than a third of Earth's surface. It was really a recognition that his "search for a durable scale of values" led inexorably toward extending our sense of community beyond humanity to encompass people plus the whole living landscape</w:t>
      </w:r>
      <w:r w:rsidRPr="005803BC">
        <w:rPr>
          <w:sz w:val="16"/>
          <w:szCs w:val="16"/>
        </w:rPr>
        <w:t xml:space="preserve">. This land ethic's most fundamental corollary is its implication for right and wrong. An action is right, Leopold advised, when it tends to preserve the integrity, stability, and beauty of a living community, and wrong when it tends otherwise. Rightness is reckoned in terms of safeguarding the present and preserving future options not just for people, but for the whole living world that forms humanity's crucible, context, and endowment. Applying this in the real world is not always so simple, but conservation might be thought of as the effort toward what is right. Aldo Leopold's land ethic is </w:t>
      </w:r>
      <w:r w:rsidRPr="005803BC">
        <w:rPr>
          <w:rStyle w:val="StyleUnderline"/>
        </w:rPr>
        <w:t>really a nature ethic that includes all forms of life in a concept of community</w:t>
      </w:r>
      <w:r w:rsidRPr="005803BC">
        <w:rPr>
          <w:sz w:val="16"/>
          <w:szCs w:val="16"/>
        </w:rPr>
        <w:t xml:space="preserve">. </w:t>
      </w:r>
      <w:r w:rsidRPr="005803BC">
        <w:rPr>
          <w:rStyle w:val="StyleUnderline"/>
        </w:rPr>
        <w:t>But Leopold seemed to land-lock his great idea.</w:t>
      </w:r>
      <w:r w:rsidRPr="005803BC">
        <w:rPr>
          <w:sz w:val="16"/>
          <w:szCs w:val="16"/>
        </w:rPr>
        <w:t xml:space="preserve"> Perhaps he was too modest to see the reach of its implications, perhaps he was wise and patient enough to leave it for the rest of us to fully uncover its breadth. Maybe, like most people, he didn't give the ocean much thought because he was too busy fighting figurative (and in his case literal) fires closer to home. Whatever the reason, </w:t>
      </w:r>
      <w:r w:rsidRPr="005803BC">
        <w:rPr>
          <w:rStyle w:val="StyleUnderline"/>
        </w:rPr>
        <w:t>it's now apparent that we must extend our sense of living community below high tide - we need now a Sea Ethic</w:t>
      </w:r>
      <w:r w:rsidRPr="005803BC">
        <w:rPr>
          <w:sz w:val="16"/>
          <w:szCs w:val="16"/>
        </w:rPr>
        <w:t xml:space="preserve">. ' Were it not for the fact that we are such visual creatures, our sense of community with the ocean should be easier and more intuitive to grasp than even our sense of the land, because our connection with the sea is more intimate. It has been playfully proposed that animals were invented by water as a device for transporting itself from one place to another. That's especially trenchant for those of us now living on land, because when animals left the seas in which life arose, they took saltwater with them, in their bodies-an internal envi- ronment crucial for cellular survival. </w:t>
      </w:r>
      <w:r w:rsidRPr="005803BC">
        <w:rPr>
          <w:rStyle w:val="StyleUnderline"/>
        </w:rPr>
        <w:t>We are, in a sense, soft vessels of seawater. Seventy percent of our bodies are water, the same 'percentage that covers Earth’s surface</w:t>
      </w:r>
      <w:r w:rsidRPr="005803BC">
        <w:rPr>
          <w:sz w:val="16"/>
          <w:szCs w:val="16"/>
        </w:rPr>
        <w:t>. _</w:t>
      </w:r>
      <w:r w:rsidRPr="005803BC">
        <w:rPr>
          <w:rStyle w:val="StyleUnderline"/>
        </w:rPr>
        <w:t>We are wrapped around an ocean within</w:t>
      </w:r>
      <w:r w:rsidRPr="005803BC">
        <w:rPr>
          <w:sz w:val="16"/>
          <w:szCs w:val="16"/>
        </w:rPr>
        <w:t xml:space="preserve">. You can test this simply enough: taste your tears. </w:t>
      </w:r>
      <w:r w:rsidRPr="005803BC">
        <w:rPr>
          <w:rStyle w:val="StyleUnderline"/>
        </w:rPr>
        <w:t>But for most of us the ocean is different and unfamiliar</w:t>
      </w:r>
      <w:r w:rsidRPr="005803BC">
        <w:rPr>
          <w:sz w:val="16"/>
          <w:szCs w:val="16"/>
        </w:rPr>
        <w:t xml:space="preserve">, an alien place hostile to human colonization. </w:t>
      </w:r>
      <w:r w:rsidRPr="005803BC">
        <w:rPr>
          <w:rStyle w:val="StyleUnderline"/>
        </w:rPr>
        <w:t>The ocean differs from land in its fluidity. It differs from the atmosphere by its viscosity</w:t>
      </w:r>
      <w:r w:rsidRPr="005803BC">
        <w:rPr>
          <w:sz w:val="16"/>
          <w:szCs w:val="16"/>
        </w:rPr>
        <w:t xml:space="preserve">, hence buoyancy </w:t>
      </w:r>
      <w:r w:rsidRPr="005803BC">
        <w:rPr>
          <w:rStyle w:val="StyleUnderline"/>
        </w:rPr>
        <w:t>The buoyancy and motion of water result in transportation capacity unmatched by land or air</w:t>
      </w:r>
      <w:r w:rsidRPr="005803BC">
        <w:rPr>
          <w:sz w:val="16"/>
          <w:szCs w:val="16"/>
        </w:rPr>
        <w:t xml:space="preserve">. This leads to a major life dispersal strategy-planktonic drift-that is essentially unparalleled ashore or even aloft. </w:t>
      </w:r>
      <w:r w:rsidRPr="005803BC">
        <w:rPr>
          <w:rStyle w:val="StyleUnderline"/>
        </w:rPr>
        <w:t>The same fluidity that generates so much metaphor about life and time also closes the ocean's skin instantly to hide the tracks of vessels and the scars inflicted by humanity</w:t>
      </w:r>
      <w:r w:rsidRPr="005803BC">
        <w:rPr>
          <w:sz w:val="16"/>
          <w:szCs w:val="16"/>
        </w:rPr>
        <w:t>. This fluidity makes it seem that the oceans remain untram- meled, yet this very same fluidity that carries the ocean's plants and animals also smears and spreads the geographic footprint of people. Those effects originate from so many directions that they have become ubiquitous</w:t>
      </w:r>
      <w:r w:rsidRPr="005803BC">
        <w:rPr>
          <w:rStyle w:val="StyleUnderline"/>
        </w:rPr>
        <w:t>. The fluidity creates connectivity, not just among creatures but also in the transport of chemicals, contaminants, and trash, and the easy accidental introduction of alien species</w:t>
      </w:r>
      <w:r w:rsidRPr="005803BC">
        <w:rPr>
          <w:sz w:val="16"/>
          <w:szCs w:val="16"/>
        </w:rPr>
        <w:t xml:space="preserve">. And because the fluid surface is not friendly to fences, and animals roam massively within, it fosters creation of the largest human commons any- where: the Waters of the continental shelves and high seas wherein is executed the largest-scale commercial hunting of Wildlife on Earth. </w:t>
      </w:r>
      <w:r w:rsidRPr="005803BC">
        <w:rPr>
          <w:rStyle w:val="StyleUnderline"/>
        </w:rPr>
        <w:t>Fluidity is the major difference between sea and terra firma. But similarities between land and ocean are more direct than might be seen on the ever-undulating surface</w:t>
      </w:r>
      <w:r w:rsidRPr="005803BC">
        <w:rPr>
          <w:sz w:val="16"/>
          <w:szCs w:val="16"/>
        </w:rPr>
        <w:t xml:space="preserve">. Ocean Bshers speak less of waters than of fishing "grounds" When a professional fisher scans the sea, they do not so much see the water as envision the bottom contours and structures influ- encing the distribution of fishes. In the open ocean, structure is often comprised ofa mosaic of water temperatures and their consequent frontal zones. But for most of the World’s fisheries, on the shelves bordering all continents, the structures of inter- est are the submerged landscapes and topographies of the sea floor, the canyons and ranges and ridges. These submerged fishing grounds are "Wild lands" too- though nowadays, one would need a pretty diluted definition of "wild" to describe any place in the sea. This is not meant as a pun. Daniel Pauly of the University of British Columbia esti- inates that </w:t>
      </w:r>
      <w:r w:rsidRPr="005803BC">
        <w:rPr>
          <w:rStyle w:val="StyleUnderline"/>
        </w:rPr>
        <w:t>humans extract fully one-third of the coastal oceans' productivity Overfishing is a major global wildlife crisis as well as a threat to human food supply</w:t>
      </w:r>
      <w:r w:rsidRPr="005803BC">
        <w:rPr>
          <w:sz w:val="16"/>
          <w:szCs w:val="16"/>
        </w:rPr>
        <w:t xml:space="preserve">. Incidental kill or "bycatch" endangers certain seabirds; marine mammals, and turtles with extinction. </w:t>
      </w:r>
      <w:r w:rsidRPr="005803BC">
        <w:rPr>
          <w:rStyle w:val="StyleUnderline"/>
        </w:rPr>
        <w:t>While some large patches of forest remain intact, virtually all of the world's continental shelves bear the scars of the large trawl nets that are repeatedly raked across the bottom to take half the world's catch</w:t>
      </w:r>
      <w:r w:rsidRPr="005803BC">
        <w:rPr>
          <w:sz w:val="16"/>
          <w:szCs w:val="16"/>
        </w:rPr>
        <w:t xml:space="preserve"> (like gathering Wild mushrooms in the forest with bulldozers; it works, but it's heavy on the terrain and on other creatures). </w:t>
      </w:r>
      <w:r w:rsidRPr="005803BC">
        <w:rPr>
          <w:rStyle w:val="StyleUnderline"/>
        </w:rPr>
        <w:t>Warming is killing corals and melting ice caps, changing the heat balance of the entire World ocean and destabilizing major living com- munities, especially at higher latitudes. Toxins continue dis- persing while trash piles up.</w:t>
      </w:r>
      <w:r w:rsidRPr="005803BC">
        <w:rPr>
          <w:sz w:val="16"/>
          <w:szCs w:val="16"/>
        </w:rPr>
        <w:t xml:space="preserve"> Nutrients in unnatural concen-trations are causing oxygen-depleted seafloor "dead zones." Toxic algae are increasingly blooming out of control and new diseases are appearing, some spreading to sea creatures from humans and our livestock. It may be uncolonized by people, but the ocean is hardly "untran1meled" wilderness. </w:t>
      </w:r>
      <w:r w:rsidRPr="005803BC">
        <w:rPr>
          <w:rStyle w:val="StyleUnderline"/>
        </w:rPr>
        <w:t>Extending a sea ethic would mean recognizing the ocean's importance to the continued existence of life on our planet</w:t>
      </w:r>
      <w:r w:rsidRPr="005803BC">
        <w:rPr>
          <w:sz w:val="16"/>
          <w:szCs w:val="16"/>
        </w:rPr>
        <w:t xml:space="preserve"> and to human futures. </w:t>
      </w:r>
      <w:r w:rsidRPr="005803BC">
        <w:rPr>
          <w:rStyle w:val="StyleUnderline"/>
        </w:rPr>
        <w:t>From this recognition would flow an appropriate sense of moral imperative, commitment, and urgency</w:t>
      </w:r>
      <w:r w:rsidRPr="005803BC">
        <w:rPr>
          <w:sz w:val="16"/>
          <w:szCs w:val="16"/>
        </w:rPr>
        <w:t xml:space="preserve">-urgency toward ending overfishing and waste-ful bycatch and aggressively rebuilding, depleted ocean wildlife populations, stabilizing human effects on world cli- mate, slowing habitat destruction, stemming global transport and accidental introduction of ,"alien" species, curbing the flow of contaminants and trash, developing sustainable seafood farming, cultivating an informed approach to the seafood marketplace, and implementing networks of protect- ed areas in the sea. And as the world grows increasingly crowded and the seas increasingly pressured by conflicting users, it seems inevitable that the concept of zoning must move into the water, designating various places for certain kinds of fishing gear, certain regeneration areas for no extractive use at all, some places for seasonal closure to protect spawning aggrega- tions or nursery areas where juveniles congregate, and certain areas for scientific study so that we may better understand the extent of our effects nearby. All these kinds of concerns have their parallels and pre- cursors ashore. </w:t>
      </w:r>
      <w:r w:rsidRPr="005803BC">
        <w:rPr>
          <w:rStyle w:val="StyleUnderline"/>
        </w:rPr>
        <w:t>People who think of themselves as conserva- tionists carry a concern for wildlife, wild lands, habitat quali- ty, and sustainable extraction as part of the collective ethic, their sense of right and wrong. It is high time to take these kinds of ideas below high tide, and a sea ethic is the perfect vessel in which to begin the voyage.</w:t>
      </w:r>
    </w:p>
    <w:p w:rsidR="00BD1C1D" w:rsidRPr="005803BC" w:rsidRDefault="00BD1C1D" w:rsidP="00BD1C1D">
      <w:pPr>
        <w:rPr>
          <w:rFonts w:eastAsia="Cambria" w:cs="Times New Roman"/>
          <w:sz w:val="12"/>
        </w:rPr>
      </w:pPr>
    </w:p>
    <w:p w:rsidR="00BD1C1D" w:rsidRPr="005803BC" w:rsidRDefault="00BD1C1D" w:rsidP="00BD1C1D">
      <w:pPr>
        <w:pStyle w:val="Heading4"/>
      </w:pPr>
      <w:r w:rsidRPr="005803BC">
        <w:t>Our sea ethic not only creates a connection with nature, but confronts debate with the reality that interdependence occurs between all living things- our advocacy not only creates pro-environment behaviors, but also creates a rupture in the ideology of Otherization that is a prerequisite to violence and discrimination</w:t>
      </w:r>
    </w:p>
    <w:p w:rsidR="00BD1C1D" w:rsidRPr="005803BC" w:rsidRDefault="00BD1C1D" w:rsidP="00BD1C1D">
      <w:pPr>
        <w:rPr>
          <w:rStyle w:val="Style13ptBold"/>
          <w:b w:val="0"/>
        </w:rPr>
      </w:pPr>
      <w:r w:rsidRPr="005803BC">
        <w:rPr>
          <w:rStyle w:val="Style13ptBold"/>
        </w:rPr>
        <w:t xml:space="preserve">Crompton and Kasser 9 </w:t>
      </w:r>
      <w:r w:rsidRPr="005803BC">
        <w:rPr>
          <w:rStyle w:val="Style13ptBold"/>
          <w:b w:val="0"/>
        </w:rPr>
        <w:t xml:space="preserve">(Tom Crompton, </w:t>
      </w:r>
      <w:r w:rsidRPr="005803BC">
        <w:rPr>
          <w:rStyle w:val="Style13ptBold"/>
          <w:b w:val="0"/>
          <w:sz w:val="22"/>
        </w:rPr>
        <w:t>PhD in evolutionary biology from the University of Leicester, and a BA in natural sciences from the University of Cambridge, UK</w:t>
      </w:r>
      <w:r w:rsidRPr="005803BC">
        <w:rPr>
          <w:rStyle w:val="Style13ptBold"/>
          <w:b w:val="0"/>
        </w:rPr>
        <w:t xml:space="preserve">, and Tim Kasser, </w:t>
      </w:r>
      <w:r w:rsidRPr="005803BC">
        <w:rPr>
          <w:rStyle w:val="Style13ptBold"/>
          <w:b w:val="0"/>
          <w:sz w:val="22"/>
        </w:rPr>
        <w:t>Professor of Psychology at Knox College</w:t>
      </w:r>
      <w:r w:rsidRPr="005803BC">
        <w:rPr>
          <w:rStyle w:val="Style13ptBold"/>
          <w:b w:val="0"/>
        </w:rPr>
        <w:t xml:space="preserve">, </w:t>
      </w:r>
      <w:r w:rsidRPr="005803BC">
        <w:rPr>
          <w:rStyle w:val="Style13ptBold"/>
          <w:b w:val="0"/>
          <w:sz w:val="22"/>
        </w:rPr>
        <w:t>PhD in psychology from the University of Rochester, New york, and a BA in psychology from vanderbilt University, Tennessee</w:t>
      </w:r>
      <w:r w:rsidRPr="005803BC">
        <w:rPr>
          <w:rStyle w:val="Style13ptBold"/>
          <w:b w:val="0"/>
        </w:rPr>
        <w:t>, “</w:t>
      </w:r>
      <w:r w:rsidRPr="005803BC">
        <w:rPr>
          <w:rStyle w:val="Style13ptBold"/>
          <w:b w:val="0"/>
          <w:sz w:val="22"/>
        </w:rPr>
        <w:t xml:space="preserve">Meeting </w:t>
      </w:r>
      <w:r w:rsidRPr="005803BC">
        <w:rPr>
          <w:rStyle w:val="Style13ptBold"/>
          <w:b w:val="0"/>
        </w:rPr>
        <w:t>E</w:t>
      </w:r>
      <w:r w:rsidRPr="005803BC">
        <w:rPr>
          <w:rStyle w:val="Style13ptBold"/>
          <w:b w:val="0"/>
          <w:sz w:val="22"/>
        </w:rPr>
        <w:t>nvironmental Challenges:</w:t>
      </w:r>
      <w:r w:rsidRPr="005803BC">
        <w:rPr>
          <w:rStyle w:val="Style13ptBold"/>
          <w:b w:val="0"/>
        </w:rPr>
        <w:t xml:space="preserve"> </w:t>
      </w:r>
      <w:r w:rsidRPr="005803BC">
        <w:rPr>
          <w:rStyle w:val="Style13ptBold"/>
          <w:b w:val="0"/>
          <w:sz w:val="22"/>
        </w:rPr>
        <w:t>The Role of Human Identity</w:t>
      </w:r>
      <w:r w:rsidRPr="005803BC">
        <w:rPr>
          <w:rStyle w:val="Style13ptBold"/>
          <w:b w:val="0"/>
        </w:rPr>
        <w:t xml:space="preserve">,” </w:t>
      </w:r>
      <w:hyperlink r:id="rId8" w:history="1">
        <w:r w:rsidRPr="005803BC">
          <w:rPr>
            <w:rStyle w:val="Hyperlink"/>
          </w:rPr>
          <w:t>http://action-town.eu/wp-content/uploads/2010/02/meeting_environmental_challenges___the_role_of_human_identity.pdf</w:t>
        </w:r>
      </w:hyperlink>
      <w:r w:rsidRPr="005803BC">
        <w:rPr>
          <w:rStyle w:val="Style13ptBold"/>
          <w:b w:val="0"/>
        </w:rPr>
        <w:t>)</w:t>
      </w:r>
    </w:p>
    <w:p w:rsidR="00BD1C1D" w:rsidRPr="005803BC" w:rsidRDefault="00BD1C1D" w:rsidP="00BD1C1D">
      <w:pPr>
        <w:rPr>
          <w:rStyle w:val="StyleUnderline"/>
          <w:b/>
          <w:sz w:val="16"/>
        </w:rPr>
      </w:pPr>
      <w:r w:rsidRPr="005803BC">
        <w:rPr>
          <w:rStyle w:val="StyleUnderline"/>
          <w:sz w:val="16"/>
          <w:u w:val="none"/>
        </w:rPr>
        <w:t xml:space="preserve">In recent years, a number of studies </w:t>
      </w:r>
      <w:r w:rsidRPr="005803BC">
        <w:rPr>
          <w:rStyle w:val="StyleUnderline"/>
          <w:sz w:val="16"/>
        </w:rPr>
        <w:t>have begun to examine pro-envi</w:t>
      </w:r>
      <w:r w:rsidRPr="005803BC">
        <w:rPr>
          <w:rStyle w:val="StyleUnderline"/>
          <w:sz w:val="16"/>
          <w:u w:val="none"/>
        </w:rPr>
        <w:t xml:space="preserve">ronmental behaviour and environmental attitudes from an identity framework (Bragg, 1996; Clayton, 2003; Hirsh &amp; Dolderman, 2007; Kals et al., 1999; Light, 2000; Neisser, 1995; Reist, 2004; Schultz, 2002; Zavestoski, 2003). </w:t>
      </w:r>
      <w:r w:rsidRPr="005803BC">
        <w:rPr>
          <w:rStyle w:val="StyleUnderline"/>
        </w:rPr>
        <w:t>The examination of self-construal and the construct of connectedness with nature</w:t>
      </w:r>
      <w:r w:rsidRPr="005803BC">
        <w:rPr>
          <w:rStyle w:val="StyleUnderline"/>
          <w:sz w:val="16"/>
          <w:u w:val="none"/>
        </w:rPr>
        <w:t xml:space="preserve"> (Schultz, 2002) </w:t>
      </w:r>
      <w:r w:rsidRPr="005803BC">
        <w:rPr>
          <w:rStyle w:val="StyleUnderline"/>
        </w:rPr>
        <w:t>is of particular interest</w:t>
      </w:r>
      <w:r w:rsidRPr="005803BC">
        <w:rPr>
          <w:rStyle w:val="StyleUnderline"/>
          <w:sz w:val="16"/>
          <w:u w:val="none"/>
        </w:rPr>
        <w:t xml:space="preserve">. Such </w:t>
      </w:r>
      <w:r w:rsidRPr="005803BC">
        <w:rPr>
          <w:rStyle w:val="StyleUnderline"/>
        </w:rPr>
        <w:t>connectedness refers to the degree to which an individual associates self with nature</w:t>
      </w:r>
      <w:r w:rsidRPr="005803BC">
        <w:rPr>
          <w:rStyle w:val="StyleUnderline"/>
          <w:sz w:val="16"/>
          <w:u w:val="none"/>
        </w:rPr>
        <w:t xml:space="preserve"> (Dutcher et al., 2007), and it is understood as arising as a result of an individual’s beliefs about the extent to which he or she is part of the natural environment (Arnocky et al., 2007). </w:t>
      </w:r>
      <w:r w:rsidRPr="005803BC">
        <w:rPr>
          <w:rStyle w:val="StyleUnderline"/>
        </w:rPr>
        <w:t>Individuals who feel that they are part of nature have views of nature and self that overlap significantly</w:t>
      </w:r>
      <w:r w:rsidRPr="005803BC">
        <w:rPr>
          <w:rStyle w:val="StyleUnderline"/>
          <w:sz w:val="16"/>
          <w:u w:val="none"/>
        </w:rPr>
        <w:t>; conversely, individuals who feel that they are not part of nature have views of nature and self that do not overlap.</w:t>
      </w:r>
      <w:r w:rsidRPr="005803BC">
        <w:rPr>
          <w:rStyle w:val="StyleUnderline"/>
          <w:sz w:val="12"/>
          <w:u w:val="none"/>
        </w:rPr>
        <w:t>¶</w:t>
      </w:r>
      <w:r w:rsidRPr="005803BC">
        <w:rPr>
          <w:rStyle w:val="StyleUnderline"/>
          <w:sz w:val="16"/>
        </w:rPr>
        <w:t xml:space="preserve"> </w:t>
      </w:r>
      <w:r w:rsidRPr="005803BC">
        <w:rPr>
          <w:rStyle w:val="StyleUnderline"/>
          <w:sz w:val="16"/>
          <w:u w:val="none"/>
        </w:rPr>
        <w:t xml:space="preserve">Authors interested in environmental identity argue that </w:t>
      </w:r>
      <w:r w:rsidRPr="005803BC">
        <w:rPr>
          <w:rStyle w:val="StyleUnderline"/>
        </w:rPr>
        <w:t>experiences of environmental identity are important in developing a relationship with the natural world and that</w:t>
      </w:r>
      <w:r w:rsidRPr="005803BC">
        <w:rPr>
          <w:rStyle w:val="StyleUnderline"/>
          <w:sz w:val="16"/>
          <w:u w:val="none"/>
        </w:rPr>
        <w:t xml:space="preserve">, in turn, </w:t>
      </w:r>
      <w:r w:rsidRPr="005803BC">
        <w:rPr>
          <w:rStyle w:val="StyleUnderline"/>
        </w:rPr>
        <w:t>a relationship with the natural world fosters pro- environmental behaviours</w:t>
      </w:r>
      <w:r w:rsidRPr="005803BC">
        <w:rPr>
          <w:rStyle w:val="StyleUnderline"/>
          <w:sz w:val="16"/>
          <w:u w:val="none"/>
        </w:rPr>
        <w:t>. Schultz (2000), for example, suggests that:</w:t>
      </w:r>
      <w:r w:rsidRPr="005803BC">
        <w:rPr>
          <w:rStyle w:val="StyleUnderline"/>
          <w:sz w:val="12"/>
          <w:u w:val="none"/>
        </w:rPr>
        <w:t>¶</w:t>
      </w:r>
      <w:r w:rsidRPr="005803BC">
        <w:rPr>
          <w:rStyle w:val="StyleUnderline"/>
          <w:sz w:val="16"/>
        </w:rPr>
        <w:t xml:space="preserve"> </w:t>
      </w:r>
      <w:r w:rsidRPr="005803BC">
        <w:rPr>
          <w:rStyle w:val="StyleUnderline"/>
        </w:rPr>
        <w:t>Environmental concern is tied to a person’s notion of self and the degree to which people define themselves as independent, interdependent with other people, or interdependent with all living things</w:t>
      </w:r>
      <w:r w:rsidRPr="005803BC">
        <w:rPr>
          <w:rStyle w:val="StyleUnderline"/>
          <w:sz w:val="16"/>
          <w:u w:val="none"/>
        </w:rPr>
        <w:t xml:space="preserve">. From this perspective, </w:t>
      </w:r>
      <w:r w:rsidRPr="005803BC">
        <w:rPr>
          <w:rStyle w:val="StyleUnderline"/>
        </w:rPr>
        <w:t>concern for environmental issues is an extension of the interconnectedness between two people</w:t>
      </w:r>
      <w:r w:rsidRPr="005803BC">
        <w:rPr>
          <w:rStyle w:val="StyleUnderline"/>
          <w:sz w:val="16"/>
          <w:u w:val="none"/>
        </w:rPr>
        <w:t>. (p.394)</w:t>
      </w:r>
      <w:r w:rsidRPr="005803BC">
        <w:rPr>
          <w:rStyle w:val="StyleUnderline"/>
          <w:sz w:val="12"/>
          <w:u w:val="none"/>
        </w:rPr>
        <w:t>¶</w:t>
      </w:r>
      <w:r w:rsidRPr="005803BC">
        <w:rPr>
          <w:rStyle w:val="StyleUnderline"/>
          <w:sz w:val="16"/>
        </w:rPr>
        <w:t xml:space="preserve"> </w:t>
      </w:r>
      <w:r w:rsidRPr="005803BC">
        <w:rPr>
          <w:rStyle w:val="StyleUnderline"/>
          <w:sz w:val="16"/>
          <w:u w:val="none"/>
        </w:rPr>
        <w:t>much as with aspects of social identity, an environmental identity offers a sense of association and belonging to a group. So, to the extent t</w:t>
      </w:r>
      <w:r w:rsidRPr="005803BC">
        <w:rPr>
          <w:rStyle w:val="StyleUnderline"/>
          <w:sz w:val="16"/>
        </w:rPr>
        <w:t>hat people con</w:t>
      </w:r>
      <w:r w:rsidRPr="005803BC">
        <w:rPr>
          <w:rStyle w:val="StyleUnderline"/>
          <w:sz w:val="16"/>
          <w:u w:val="none"/>
        </w:rPr>
        <w:t xml:space="preserve">sider themselves part of nature, or see nature as part of their in-group, we would anticipate that they will be more likely to act in pro-environmental ways. But </w:t>
      </w:r>
      <w:r w:rsidRPr="005803BC">
        <w:rPr>
          <w:rStyle w:val="StyleUnderline"/>
        </w:rPr>
        <w:t>to the extent that they see themselves as separate from nature, it is expected that they are more likely to behave towards it in damaging or exploitative ways.</w:t>
      </w:r>
      <w:r w:rsidRPr="005803BC">
        <w:rPr>
          <w:rStyle w:val="StyleUnderline"/>
          <w:sz w:val="12"/>
          <w:u w:val="none"/>
        </w:rPr>
        <w:t>¶</w:t>
      </w:r>
      <w:r w:rsidRPr="005803BC">
        <w:rPr>
          <w:rStyle w:val="StyleUnderline"/>
        </w:rPr>
        <w:t xml:space="preserve"> Studies of environmental identity and connectedness with nature have indeed established that connectedness is strongly correlated with environmental attitudes and behaviours</w:t>
      </w:r>
      <w:r w:rsidRPr="005803BC">
        <w:rPr>
          <w:rStyle w:val="StyleUnderline"/>
          <w:sz w:val="16"/>
          <w:u w:val="none"/>
        </w:rPr>
        <w:t xml:space="preserve"> (Frantz et al., 2005; mayer &amp; Frantz, 2004; Schultz, 2001). For example, in a large cross-cultural study of residents in 14 countries, connectedness with nature emerged as one of the strongest and most consistent motivational predictors of pro-environmental behaviour (Schultz, 2001).</w:t>
      </w:r>
      <w:r w:rsidRPr="005803BC">
        <w:rPr>
          <w:rStyle w:val="StyleUnderline"/>
          <w:sz w:val="12"/>
          <w:u w:val="none"/>
        </w:rPr>
        <w:t>¶</w:t>
      </w:r>
      <w:r w:rsidRPr="005803BC">
        <w:rPr>
          <w:rStyle w:val="StyleUnderline"/>
          <w:sz w:val="16"/>
        </w:rPr>
        <w:t xml:space="preserve"> </w:t>
      </w:r>
      <w:r w:rsidRPr="005803BC">
        <w:rPr>
          <w:rStyle w:val="StyleUnderline"/>
        </w:rPr>
        <w:t>The tendency to define humans as an in-group is called anthropocentrism. This is a consequence of a perceived split between humans and non- human nature, and</w:t>
      </w:r>
      <w:r w:rsidRPr="005803BC">
        <w:rPr>
          <w:rStyle w:val="StyleUnderline"/>
          <w:sz w:val="16"/>
          <w:u w:val="none"/>
        </w:rPr>
        <w:t xml:space="preserve"> we suggest that </w:t>
      </w:r>
      <w:r w:rsidRPr="005803BC">
        <w:rPr>
          <w:rStyle w:val="StyleUnderline"/>
        </w:rPr>
        <w:t>it leads to a heightened indifference to the suffering of</w:t>
      </w:r>
      <w:r w:rsidRPr="005803BC">
        <w:rPr>
          <w:rStyle w:val="StyleUnderline"/>
          <w:sz w:val="16"/>
          <w:u w:val="none"/>
        </w:rPr>
        <w:t xml:space="preserve"> both individual non-human animals and the destruction of </w:t>
      </w:r>
      <w:r w:rsidRPr="005803BC">
        <w:rPr>
          <w:rStyle w:val="StyleUnderline"/>
        </w:rPr>
        <w:t>the non- human natural world</w:t>
      </w:r>
      <w:r w:rsidRPr="005803BC">
        <w:rPr>
          <w:rStyle w:val="StyleUnderline"/>
          <w:sz w:val="16"/>
          <w:u w:val="none"/>
        </w:rPr>
        <w:t xml:space="preserve"> (including other species and ecosystems). Human attitudes</w:t>
      </w:r>
      <w:r w:rsidRPr="005803BC">
        <w:rPr>
          <w:rStyle w:val="StyleUnderline"/>
          <w:sz w:val="16"/>
        </w:rPr>
        <w:t xml:space="preserve"> </w:t>
      </w:r>
      <w:r w:rsidRPr="005803BC">
        <w:rPr>
          <w:rStyle w:val="StyleUnderline"/>
          <w:sz w:val="16"/>
          <w:u w:val="none"/>
        </w:rPr>
        <w:t>towards other animals offer a particularly clear example of the human tendency to display prejudice towards non-human nature as an out-group.</w:t>
      </w:r>
      <w:r w:rsidRPr="005803BC">
        <w:rPr>
          <w:rStyle w:val="StyleUnderline"/>
          <w:sz w:val="12"/>
          <w:u w:val="none"/>
        </w:rPr>
        <w:t>¶</w:t>
      </w:r>
      <w:r w:rsidRPr="005803BC">
        <w:rPr>
          <w:rStyle w:val="StyleUnderline"/>
          <w:sz w:val="16"/>
        </w:rPr>
        <w:t xml:space="preserve"> </w:t>
      </w:r>
      <w:r w:rsidRPr="005803BC">
        <w:rPr>
          <w:rStyle w:val="StyleUnderline"/>
        </w:rPr>
        <w:t>Several empirical studies have examined the proposition that non- human animals constitute a type of out-group</w:t>
      </w:r>
      <w:r w:rsidRPr="005803BC">
        <w:rPr>
          <w:rStyle w:val="StyleUnderline"/>
          <w:sz w:val="16"/>
          <w:u w:val="none"/>
        </w:rPr>
        <w:t xml:space="preserve"> (</w:t>
      </w:r>
      <w:r w:rsidRPr="005803BC">
        <w:rPr>
          <w:rStyle w:val="StyleUnderline"/>
          <w:sz w:val="16"/>
        </w:rPr>
        <w:t>Plous, 2002). For example, fol</w:t>
      </w:r>
      <w:r w:rsidRPr="005803BC">
        <w:rPr>
          <w:rStyle w:val="StyleUnderline"/>
          <w:sz w:val="16"/>
          <w:u w:val="none"/>
        </w:rPr>
        <w:t xml:space="preserve">lowing a long-established tradition for studying how people categorise human personality types, Gerard Saucier (2003) asked experimental subjects to rate themselves, someone they liked or someone they disliked on a series of English (American) language nouns that can be used to describe people. Saucier then used a statistical procedure called factor analysis to understand how people’s descriptions of others were organised in their minds. These </w:t>
      </w:r>
      <w:r w:rsidRPr="005803BC">
        <w:rPr>
          <w:rStyle w:val="StyleUnderline"/>
        </w:rPr>
        <w:t>analyses yielded evidence for a single</w:t>
      </w:r>
      <w:r w:rsidRPr="005803BC">
        <w:rPr>
          <w:rStyle w:val="StyleUnderline"/>
          <w:sz w:val="16"/>
          <w:u w:val="none"/>
        </w:rPr>
        <w:t xml:space="preserve">, underlying </w:t>
      </w:r>
      <w:r w:rsidRPr="005803BC">
        <w:rPr>
          <w:rStyle w:val="StyleUnderline"/>
        </w:rPr>
        <w:t>dimension reflecting the extent to which a person is socially acceptable or unacceptable</w:t>
      </w:r>
      <w:r w:rsidRPr="005803BC">
        <w:rPr>
          <w:rStyle w:val="StyleUnderline"/>
          <w:sz w:val="16"/>
          <w:u w:val="none"/>
        </w:rPr>
        <w:t xml:space="preserve">. While animal nouns were not strongly associated with words conveying social acceptability, </w:t>
      </w:r>
      <w:r w:rsidRPr="005803BC">
        <w:rPr>
          <w:rStyle w:val="StyleUnderline"/>
        </w:rPr>
        <w:t xml:space="preserve">a remarkable number of the nouns used to describe socially unacceptable people were animal words </w:t>
      </w:r>
      <w:r w:rsidRPr="005803BC">
        <w:rPr>
          <w:rStyle w:val="StyleUnderline"/>
          <w:sz w:val="16"/>
          <w:u w:val="none"/>
        </w:rPr>
        <w:t>(for example, ‘weasel’, ‘dog’ or ‘pest’). These findings suggested to Saucier that “</w:t>
      </w:r>
      <w:r w:rsidRPr="005803BC">
        <w:rPr>
          <w:rStyle w:val="StyleUnderline"/>
        </w:rPr>
        <w:t>describing an individual in nonhuman terms implies that the individual is ‘not one of us</w:t>
      </w:r>
      <w:r w:rsidRPr="005803BC">
        <w:rPr>
          <w:rStyle w:val="StyleUnderline"/>
          <w:sz w:val="16"/>
          <w:u w:val="none"/>
        </w:rPr>
        <w:t xml:space="preserve">’, that is, he or she should not be a bona fide member of one’s own human group” (p.707). The use of animal nouns in a derogatory way, to deprecate human out-groups, </w:t>
      </w:r>
      <w:r w:rsidRPr="005803BC">
        <w:rPr>
          <w:rStyle w:val="StyleUnderline"/>
        </w:rPr>
        <w:t>also belies a prejudice against animals as an out-group themselves</w:t>
      </w:r>
      <w:r w:rsidRPr="005803BC">
        <w:rPr>
          <w:rStyle w:val="StyleUnderline"/>
          <w:sz w:val="16"/>
          <w:u w:val="none"/>
        </w:rPr>
        <w:t>.</w:t>
      </w:r>
      <w:r w:rsidRPr="005803BC">
        <w:rPr>
          <w:rStyle w:val="StyleUnderline"/>
          <w:sz w:val="12"/>
          <w:u w:val="none"/>
        </w:rPr>
        <w:t>¶</w:t>
      </w:r>
      <w:r w:rsidRPr="005803BC">
        <w:rPr>
          <w:rStyle w:val="StyleUnderline"/>
          <w:sz w:val="16"/>
        </w:rPr>
        <w:t xml:space="preserve"> </w:t>
      </w:r>
      <w:r w:rsidRPr="005803BC">
        <w:rPr>
          <w:rStyle w:val="StyleUnderline"/>
          <w:sz w:val="16"/>
          <w:u w:val="none"/>
        </w:rPr>
        <w:t xml:space="preserve">Other </w:t>
      </w:r>
      <w:r w:rsidRPr="005803BC">
        <w:rPr>
          <w:rStyle w:val="StyleUnderline"/>
        </w:rPr>
        <w:t>studies similarly show the tendency to associate out-groups with animals</w:t>
      </w:r>
      <w:r w:rsidRPr="005803BC">
        <w:rPr>
          <w:rStyle w:val="StyleUnderline"/>
          <w:sz w:val="16"/>
          <w:u w:val="none"/>
        </w:rPr>
        <w:t xml:space="preserve">. For example, Jacques-Philippe Leyens and colleagues (2001) noted that most people believe that both humans and animals experience “primary emotions” (like joy, anger, surprise and fear) but that only humans experience “secondary emotions” (like remorse, affection, pride and conceit). </w:t>
      </w:r>
      <w:r w:rsidRPr="005803BC">
        <w:rPr>
          <w:rStyle w:val="StyleUnderline"/>
        </w:rPr>
        <w:t>Subjects in several studies reported that members of their in-group are more likely to experience</w:t>
      </w:r>
      <w:r w:rsidRPr="005803BC">
        <w:rPr>
          <w:rStyle w:val="StyleUnderline"/>
          <w:sz w:val="16"/>
          <w:u w:val="none"/>
        </w:rPr>
        <w:t xml:space="preserve"> these </w:t>
      </w:r>
      <w:r w:rsidRPr="005803BC">
        <w:rPr>
          <w:rStyle w:val="StyleUnderline"/>
        </w:rPr>
        <w:t>uniquely human, secondary emotions than are members of the out-group</w:t>
      </w:r>
      <w:r w:rsidRPr="005803BC">
        <w:rPr>
          <w:rStyle w:val="StyleUnderline"/>
          <w:sz w:val="16"/>
          <w:u w:val="none"/>
        </w:rPr>
        <w:t xml:space="preserve">. Fundamentally then, </w:t>
      </w:r>
      <w:r w:rsidRPr="005803BC">
        <w:rPr>
          <w:rStyle w:val="StyleUnderline"/>
        </w:rPr>
        <w:t>people denied out-group members some level of humanness</w:t>
      </w:r>
      <w:r w:rsidRPr="005803BC">
        <w:rPr>
          <w:rStyle w:val="StyleUnderline"/>
          <w:sz w:val="16"/>
          <w:u w:val="none"/>
        </w:rPr>
        <w:t xml:space="preserve"> by presuming that they shared a lower level of emotional development, comparable to that of non-human animals.</w:t>
      </w:r>
      <w:r w:rsidRPr="005803BC">
        <w:rPr>
          <w:rStyle w:val="StyleUnderline"/>
          <w:sz w:val="12"/>
          <w:u w:val="none"/>
        </w:rPr>
        <w:t>¶</w:t>
      </w:r>
      <w:r w:rsidRPr="005803BC">
        <w:rPr>
          <w:rStyle w:val="StyleUnderline"/>
          <w:sz w:val="16"/>
        </w:rPr>
        <w:t xml:space="preserve"> </w:t>
      </w:r>
      <w:r w:rsidRPr="005803BC">
        <w:rPr>
          <w:rStyle w:val="StyleUnderline"/>
          <w:sz w:val="16"/>
          <w:u w:val="none"/>
        </w:rPr>
        <w:t xml:space="preserve">Additional </w:t>
      </w:r>
      <w:r w:rsidRPr="005803BC">
        <w:rPr>
          <w:rStyle w:val="StyleUnderline"/>
        </w:rPr>
        <w:t>research has extended these findings by showing that this process of infrahumanisation occurs for characteristics besides emotions</w:t>
      </w:r>
      <w:r w:rsidRPr="005803BC">
        <w:rPr>
          <w:rStyle w:val="StyleUnderline"/>
          <w:sz w:val="16"/>
          <w:u w:val="none"/>
        </w:rPr>
        <w:t xml:space="preserve">. For example, viki and colleagues (2006) presented British study participants with common British names or with names typical of other languages, and with lists of words typically associated with humans (e.g. wife, civilian) or with animals (e.g. wildlife, creature). Using a variety of different methods across four studies, Viki found that British </w:t>
      </w:r>
      <w:r w:rsidRPr="005803BC">
        <w:rPr>
          <w:rStyle w:val="StyleUnderline"/>
        </w:rPr>
        <w:t xml:space="preserve">participants were significantly more likely to associate </w:t>
      </w:r>
      <w:r w:rsidRPr="005803BC">
        <w:rPr>
          <w:sz w:val="16"/>
        </w:rPr>
        <w:t>human words</w:t>
      </w:r>
      <w:r w:rsidRPr="005803BC">
        <w:rPr>
          <w:rStyle w:val="StyleUnderline"/>
          <w:sz w:val="16"/>
          <w:u w:val="none"/>
        </w:rPr>
        <w:t xml:space="preserve"> with British names </w:t>
      </w:r>
      <w:r w:rsidRPr="005803BC">
        <w:rPr>
          <w:sz w:val="16"/>
        </w:rPr>
        <w:t>than with foreign names</w:t>
      </w:r>
      <w:r w:rsidRPr="005803BC">
        <w:rPr>
          <w:rStyle w:val="StyleUnderline"/>
          <w:sz w:val="16"/>
          <w:u w:val="none"/>
        </w:rPr>
        <w:t xml:space="preserve">, and significantly more likely to associate </w:t>
      </w:r>
      <w:r w:rsidRPr="005803BC">
        <w:rPr>
          <w:rStyle w:val="StyleUnderline"/>
        </w:rPr>
        <w:t>animal words with foreign names</w:t>
      </w:r>
      <w:r w:rsidRPr="005803BC">
        <w:rPr>
          <w:rStyle w:val="StyleUnderline"/>
          <w:sz w:val="16"/>
          <w:u w:val="none"/>
        </w:rPr>
        <w:t xml:space="preserve"> than with British</w:t>
      </w:r>
      <w:r w:rsidRPr="005803BC">
        <w:rPr>
          <w:rStyle w:val="StyleUnderline"/>
          <w:sz w:val="12"/>
          <w:u w:val="none"/>
        </w:rPr>
        <w:t>¶</w:t>
      </w:r>
      <w:r w:rsidRPr="005803BC">
        <w:rPr>
          <w:rStyle w:val="StyleUnderline"/>
          <w:sz w:val="16"/>
        </w:rPr>
        <w:t xml:space="preserve"> </w:t>
      </w:r>
      <w:r w:rsidRPr="005803BC">
        <w:rPr>
          <w:rStyle w:val="StyleUnderline"/>
          <w:sz w:val="16"/>
          <w:u w:val="none"/>
        </w:rPr>
        <w:t xml:space="preserve">names. So it seems that </w:t>
      </w:r>
      <w:r w:rsidRPr="005803BC">
        <w:rPr>
          <w:rStyle w:val="StyleUnderline"/>
        </w:rPr>
        <w:t>humans tend to associate out-group humans with animals as a way to justify prejudice towards human out-group members</w:t>
      </w:r>
      <w:r w:rsidRPr="005803BC">
        <w:rPr>
          <w:rStyle w:val="StyleUnderline"/>
          <w:sz w:val="16"/>
          <w:u w:val="none"/>
        </w:rPr>
        <w:t>. This probably reveals a tendency to treat animals as an out-group themselves: some- thing that helps to explain widespread human indifference to the mistreatment of animals. (As illustration of this, think about when playground insults liken members of a different gang to people who are mentally disabled; this reveals a prejudice not just towards members of that other gang, but also towards disabled people). This, in turn, seems to be one facet of an anthropocentric perspective that helps to explain humans’ high level of tolerance for the destruction of non- human nature.</w:t>
      </w:r>
      <w:r w:rsidRPr="005803BC">
        <w:rPr>
          <w:rStyle w:val="StyleUnderline"/>
          <w:sz w:val="12"/>
          <w:u w:val="none"/>
        </w:rPr>
        <w:t>¶</w:t>
      </w:r>
      <w:r w:rsidRPr="005803BC">
        <w:rPr>
          <w:rStyle w:val="StyleUnderline"/>
          <w:sz w:val="16"/>
        </w:rPr>
        <w:t xml:space="preserve"> </w:t>
      </w:r>
      <w:r w:rsidRPr="005803BC">
        <w:rPr>
          <w:rStyle w:val="StyleUnderline"/>
        </w:rPr>
        <w:t>Evidence for this perspective is found both in historical studies and reports of empirical investigations</w:t>
      </w:r>
      <w:r w:rsidRPr="005803BC">
        <w:rPr>
          <w:rStyle w:val="StyleUnderline"/>
          <w:sz w:val="16"/>
          <w:u w:val="none"/>
        </w:rPr>
        <w:t xml:space="preserve">. In a historical study of changes in attitudes towards the natural world in England between 1500 and 1800, Thomas (1983) concluded that </w:t>
      </w:r>
      <w:r w:rsidRPr="005803BC">
        <w:rPr>
          <w:rStyle w:val="StyleUnderline"/>
        </w:rPr>
        <w:t>the ways in which people justify dominating other animals are an inherent aspect of humanity’s broader attempt to dominate the natural world</w:t>
      </w:r>
      <w:r w:rsidRPr="005803BC">
        <w:rPr>
          <w:rStyle w:val="StyleUnderline"/>
          <w:sz w:val="16"/>
          <w:u w:val="none"/>
        </w:rPr>
        <w:t>. In an experimental study, vining (2003) found that those who ascribe greater rights to individual animals also express more positive orientations toward the environment.</w:t>
      </w:r>
    </w:p>
    <w:p w:rsidR="00BD1C1D" w:rsidRPr="005803BC" w:rsidRDefault="00BD1C1D" w:rsidP="00BD1C1D">
      <w:pPr>
        <w:rPr>
          <w:rFonts w:eastAsia="Cambria" w:cs="Times New Roman"/>
          <w:sz w:val="12"/>
        </w:rPr>
      </w:pPr>
    </w:p>
    <w:p w:rsidR="00BD1C1D" w:rsidRPr="005803BC" w:rsidRDefault="00BD1C1D" w:rsidP="00BD1C1D">
      <w:pPr>
        <w:pStyle w:val="Heading4"/>
        <w:rPr>
          <w:rFonts w:eastAsia="Cambria"/>
        </w:rPr>
      </w:pPr>
      <w:r w:rsidRPr="005803BC">
        <w:rPr>
          <w:rFonts w:eastAsia="Cambria"/>
        </w:rPr>
        <w:t>The topic is a unique site for connection and resistance- the oceans create cohesion and relationships between alienated individuals and creates a recognition of a social pact with the environment that breaks down the logic of destruction</w:t>
      </w:r>
    </w:p>
    <w:p w:rsidR="00BD1C1D" w:rsidRPr="005803BC" w:rsidRDefault="00BD1C1D" w:rsidP="00BD1C1D">
      <w:pPr>
        <w:rPr>
          <w:rFonts w:eastAsia="Cambria" w:cs="Times New Roman"/>
          <w:bCs/>
        </w:rPr>
      </w:pPr>
      <w:r w:rsidRPr="005803BC">
        <w:rPr>
          <w:rFonts w:eastAsia="Cambria" w:cs="Times New Roman"/>
          <w:b/>
          <w:bCs/>
          <w:sz w:val="26"/>
        </w:rPr>
        <w:t xml:space="preserve">Serres 92 </w:t>
      </w:r>
      <w:r w:rsidRPr="005803BC">
        <w:rPr>
          <w:rFonts w:eastAsia="Cambria" w:cs="Times New Roman"/>
          <w:bCs/>
        </w:rPr>
        <w:t xml:space="preserve">(Michel Serres, French philosopher and author, “The Natural Contract,” </w:t>
      </w:r>
      <w:hyperlink r:id="rId9" w:history="1">
        <w:r w:rsidRPr="005803BC">
          <w:rPr>
            <w:rFonts w:eastAsia="Cambria" w:cs="Times New Roman"/>
          </w:rPr>
          <w:t>http://www.jstor.org/stable/1343752</w:t>
        </w:r>
      </w:hyperlink>
      <w:r w:rsidRPr="005803BC">
        <w:rPr>
          <w:rFonts w:eastAsia="Cambria" w:cs="Times New Roman"/>
          <w:bCs/>
        </w:rPr>
        <w:t>)</w:t>
      </w:r>
    </w:p>
    <w:p w:rsidR="00BD1C1D" w:rsidRPr="005803BC" w:rsidRDefault="00BD1C1D" w:rsidP="00BD1C1D">
      <w:pPr>
        <w:rPr>
          <w:rFonts w:eastAsia="Cambria" w:cs="Times New Roman"/>
          <w:b/>
          <w:u w:val="single"/>
        </w:rPr>
      </w:pPr>
      <w:r w:rsidRPr="005803BC">
        <w:rPr>
          <w:rFonts w:eastAsia="Cambria" w:cs="Times New Roman"/>
          <w:sz w:val="16"/>
        </w:rPr>
        <w:t xml:space="preserve">Ordinary life differs from the heaven or hell of the sea in the diversity of possible retreats: </w:t>
      </w:r>
      <w:r w:rsidRPr="005803BC">
        <w:rPr>
          <w:rFonts w:eastAsia="Cambria" w:cs="Times New Roman"/>
          <w:b/>
          <w:u w:val="single"/>
        </w:rPr>
        <w:t>on board, a social existence is inescapable</w:t>
      </w:r>
      <w:r w:rsidRPr="005803BC">
        <w:rPr>
          <w:rFonts w:eastAsia="Cambria" w:cs="Times New Roman"/>
          <w:sz w:val="16"/>
        </w:rPr>
        <w:t>; no one can simply withdraw into his privative tent, as Achilles the pedestrian warrior once did</w:t>
      </w:r>
      <w:r w:rsidRPr="005803BC">
        <w:rPr>
          <w:rFonts w:eastAsia="Cambria" w:cs="Times New Roman"/>
          <w:b/>
          <w:u w:val="single"/>
        </w:rPr>
        <w:t>. On a boat, there is no easy way out</w:t>
      </w:r>
      <w:r w:rsidRPr="005803BC">
        <w:rPr>
          <w:rFonts w:eastAsia="Cambria" w:cs="Times New Roman"/>
          <w:sz w:val="16"/>
        </w:rPr>
        <w:t xml:space="preserve">, nowhere to pitch a tent, where the collective is closed in behind the strict limit designated by the handrail; beyond the lifelines, we drown. </w:t>
      </w:r>
      <w:r w:rsidRPr="005803BC">
        <w:rPr>
          <w:rFonts w:eastAsia="Cambria" w:cs="Times New Roman"/>
          <w:b/>
          <w:u w:val="single"/>
        </w:rPr>
        <w:t>This social whole</w:t>
      </w:r>
      <w:r w:rsidRPr="005803BC">
        <w:rPr>
          <w:rFonts w:eastAsia="Cambria" w:cs="Times New Roman"/>
          <w:sz w:val="16"/>
        </w:rPr>
        <w:t xml:space="preserve">, which enchanted the philosopher for reasons that we would judge ignoble, </w:t>
      </w:r>
      <w:r w:rsidRPr="005803BC">
        <w:rPr>
          <w:rFonts w:eastAsia="Cambria" w:cs="Times New Roman"/>
          <w:b/>
          <w:u w:val="single"/>
        </w:rPr>
        <w:t>holds the navigators by the law of politesse</w:t>
      </w:r>
      <w:r w:rsidRPr="005803BC">
        <w:rPr>
          <w:rFonts w:eastAsia="Cambria" w:cs="Times New Roman"/>
          <w:sz w:val="16"/>
        </w:rPr>
        <w:t>, understood in its most</w:t>
      </w:r>
      <w:r w:rsidRPr="005803BC">
        <w:rPr>
          <w:rFonts w:eastAsia="Cambria" w:cs="Times New Roman"/>
          <w:sz w:val="12"/>
        </w:rPr>
        <w:t>¶</w:t>
      </w:r>
      <w:r w:rsidRPr="005803BC">
        <w:rPr>
          <w:rFonts w:eastAsia="Cambria" w:cs="Times New Roman"/>
          <w:sz w:val="16"/>
        </w:rPr>
        <w:t xml:space="preserve"> eloquent, most political sense. There is locality, dasein, when space offers</w:t>
      </w:r>
      <w:r w:rsidRPr="005803BC">
        <w:rPr>
          <w:rFonts w:eastAsia="Cambria" w:cs="Times New Roman"/>
          <w:sz w:val="12"/>
        </w:rPr>
        <w:t>¶</w:t>
      </w:r>
      <w:r w:rsidRPr="005803BC">
        <w:rPr>
          <w:rFonts w:eastAsia="Cambria" w:cs="Times New Roman"/>
          <w:sz w:val="16"/>
        </w:rPr>
        <w:t xml:space="preserve"> refuges.</w:t>
      </w:r>
      <w:r w:rsidRPr="005803BC">
        <w:rPr>
          <w:rFonts w:eastAsia="Cambria" w:cs="Times New Roman"/>
          <w:sz w:val="12"/>
        </w:rPr>
        <w:t>¶</w:t>
      </w:r>
      <w:r w:rsidRPr="005803BC">
        <w:rPr>
          <w:rFonts w:eastAsia="Cambria" w:cs="Times New Roman"/>
          <w:sz w:val="16"/>
        </w:rPr>
        <w:t xml:space="preserve"> Since antiquity, </w:t>
      </w:r>
      <w:r w:rsidRPr="005803BC">
        <w:rPr>
          <w:rFonts w:eastAsia="Cambria" w:cs="Times New Roman"/>
          <w:b/>
          <w:u w:val="single"/>
        </w:rPr>
        <w:t>sailors are no doubt the only ones who know and</w:t>
      </w:r>
      <w:r w:rsidRPr="005803BC">
        <w:rPr>
          <w:rFonts w:eastAsia="Cambria" w:cs="Times New Roman"/>
          <w:sz w:val="12"/>
        </w:rPr>
        <w:t>¶</w:t>
      </w:r>
      <w:r w:rsidRPr="005803BC">
        <w:rPr>
          <w:rFonts w:eastAsia="Cambria" w:cs="Times New Roman"/>
          <w:b/>
          <w:u w:val="single"/>
        </w:rPr>
        <w:t xml:space="preserve"> practice the distance and the consequence of subjective war with objective violence, because they know that they condemn their bark to shipwreck if</w:t>
      </w:r>
      <w:r w:rsidRPr="005803BC">
        <w:rPr>
          <w:rFonts w:eastAsia="Cambria" w:cs="Times New Roman"/>
          <w:sz w:val="12"/>
        </w:rPr>
        <w:t>¶</w:t>
      </w:r>
      <w:r w:rsidRPr="005803BC">
        <w:rPr>
          <w:rFonts w:eastAsia="Cambria" w:cs="Times New Roman"/>
          <w:b/>
          <w:u w:val="single"/>
        </w:rPr>
        <w:t xml:space="preserve"> they come to blows amongst themselves</w:t>
      </w:r>
      <w:r w:rsidRPr="005803BC">
        <w:rPr>
          <w:rFonts w:eastAsia="Cambria" w:cs="Times New Roman"/>
          <w:sz w:val="16"/>
        </w:rPr>
        <w:t>, if they attack the internal adversary. The social contract comes to them directly from nature.</w:t>
      </w:r>
      <w:r w:rsidRPr="005803BC">
        <w:rPr>
          <w:rFonts w:eastAsia="Cambria" w:cs="Times New Roman"/>
          <w:sz w:val="12"/>
        </w:rPr>
        <w:t>¶</w:t>
      </w:r>
      <w:r w:rsidRPr="005803BC">
        <w:rPr>
          <w:rFonts w:eastAsia="Cambria" w:cs="Times New Roman"/>
          <w:sz w:val="16"/>
        </w:rPr>
        <w:t xml:space="preserve"> In the impossibility of all private life, they constantly live in danger of anger. </w:t>
      </w:r>
      <w:r w:rsidRPr="005803BC">
        <w:rPr>
          <w:rFonts w:eastAsia="Cambria" w:cs="Times New Roman"/>
          <w:b/>
          <w:u w:val="single"/>
        </w:rPr>
        <w:t>Thus a single law reigns on board</w:t>
      </w:r>
      <w:r w:rsidRPr="005803BC">
        <w:rPr>
          <w:rFonts w:eastAsia="Cambria" w:cs="Times New Roman"/>
          <w:sz w:val="16"/>
        </w:rPr>
        <w:t xml:space="preserve">, this divine courtesy that defines the sailor, </w:t>
      </w:r>
      <w:r w:rsidRPr="005803BC">
        <w:rPr>
          <w:rFonts w:eastAsia="Cambria" w:cs="Times New Roman"/>
          <w:b/>
          <w:u w:val="single"/>
        </w:rPr>
        <w:t>this contract of nonaggression</w:t>
      </w:r>
      <w:r w:rsidRPr="005803BC">
        <w:rPr>
          <w:rFonts w:eastAsia="Cambria" w:cs="Times New Roman"/>
          <w:sz w:val="16"/>
        </w:rPr>
        <w:t>, the pact between navigators, at the mercy of their fragility, under the constant menace of the ocean, which, inert but formidable, secures their peace with its force.</w:t>
      </w:r>
      <w:r w:rsidRPr="005803BC">
        <w:rPr>
          <w:rFonts w:eastAsia="Cambria" w:cs="Times New Roman"/>
          <w:sz w:val="12"/>
        </w:rPr>
        <w:t>¶</w:t>
      </w:r>
      <w:r w:rsidRPr="005803BC">
        <w:rPr>
          <w:rFonts w:eastAsia="Cambria" w:cs="Times New Roman"/>
          <w:sz w:val="16"/>
        </w:rPr>
        <w:t xml:space="preserve"> Completely different from the pact by which other human groups organize and even begin, </w:t>
      </w:r>
      <w:r w:rsidRPr="005803BC">
        <w:rPr>
          <w:rFonts w:eastAsia="Cambria" w:cs="Times New Roman"/>
          <w:b/>
          <w:u w:val="single"/>
        </w:rPr>
        <w:t>the social pact of courtesy at sea is in fact</w:t>
      </w:r>
      <w:r w:rsidRPr="005803BC">
        <w:rPr>
          <w:rFonts w:eastAsia="Cambria" w:cs="Times New Roman"/>
          <w:sz w:val="16"/>
        </w:rPr>
        <w:t xml:space="preserve"> the same as what I call </w:t>
      </w:r>
      <w:r w:rsidRPr="005803BC">
        <w:rPr>
          <w:rFonts w:eastAsia="Cambria" w:cs="Times New Roman"/>
          <w:b/>
          <w:u w:val="single"/>
        </w:rPr>
        <w:t>the natural contract</w:t>
      </w:r>
      <w:r w:rsidRPr="005803BC">
        <w:rPr>
          <w:rFonts w:eastAsia="Cambria" w:cs="Times New Roman"/>
          <w:sz w:val="16"/>
        </w:rPr>
        <w:t xml:space="preserve">. Why? Because </w:t>
      </w:r>
      <w:r w:rsidRPr="005803BC">
        <w:rPr>
          <w:rFonts w:eastAsia="Cambria" w:cs="Times New Roman"/>
          <w:b/>
          <w:u w:val="single"/>
        </w:rPr>
        <w:t>here the collective, if it is torn apart, immediately gives itself up to the destruction of its fragile niche</w:t>
      </w:r>
      <w:r w:rsidRPr="005803BC">
        <w:rPr>
          <w:rFonts w:eastAsia="Cambria" w:cs="Times New Roman"/>
          <w:sz w:val="16"/>
        </w:rPr>
        <w:t xml:space="preserve"> with no possible recourse or retreat, the destruction of a habitat with no supplement like the refuge of Achilles' tent, that private little fort where he withdrew, angry with the other foot soldiers-</w:t>
      </w:r>
      <w:r w:rsidRPr="005803BC">
        <w:rPr>
          <w:rFonts w:eastAsia="Cambria" w:cs="Times New Roman"/>
          <w:b/>
          <w:u w:val="single"/>
        </w:rPr>
        <w:t>the words themselves tell us that they did not know the life of the sea</w:t>
      </w:r>
      <w:r w:rsidRPr="005803BC">
        <w:rPr>
          <w:rFonts w:eastAsia="Cambria" w:cs="Times New Roman"/>
          <w:sz w:val="16"/>
        </w:rPr>
        <w:t xml:space="preserve">. With its absence of refuges to retire to, </w:t>
      </w:r>
      <w:r w:rsidRPr="005803BC">
        <w:rPr>
          <w:rFonts w:eastAsia="Cambria" w:cs="Times New Roman"/>
          <w:b/>
          <w:u w:val="single"/>
        </w:rPr>
        <w:t>the vessel makes us see a model for the globe</w:t>
      </w:r>
      <w:r w:rsidRPr="005803BC">
        <w:rPr>
          <w:rFonts w:eastAsia="Cambria" w:cs="Times New Roman"/>
          <w:sz w:val="16"/>
        </w:rPr>
        <w:t xml:space="preserve">: dasein, </w:t>
      </w:r>
      <w:r w:rsidRPr="005803BC">
        <w:rPr>
          <w:rFonts w:eastAsia="Cambria" w:cs="Times New Roman"/>
          <w:b/>
          <w:u w:val="single"/>
        </w:rPr>
        <w:t>locality, indicates earthliness</w:t>
      </w:r>
      <w:r w:rsidRPr="005803BC">
        <w:rPr>
          <w:rFonts w:eastAsia="Cambria" w:cs="Times New Roman"/>
          <w:sz w:val="16"/>
        </w:rPr>
        <w:t>.</w:t>
      </w:r>
      <w:r w:rsidRPr="005803BC">
        <w:rPr>
          <w:rFonts w:eastAsia="Cambria" w:cs="Times New Roman"/>
          <w:sz w:val="12"/>
        </w:rPr>
        <w:t>¶</w:t>
      </w:r>
      <w:r w:rsidRPr="005803BC">
        <w:rPr>
          <w:rFonts w:eastAsia="Cambria" w:cs="Times New Roman"/>
          <w:sz w:val="16"/>
        </w:rPr>
        <w:t xml:space="preserve"> From the beginning of our culture, the Iliad is contrasted to the Odyssey just as behavior on land is contrasted to the mores of the sea: the first only takes account of men, the second deals with the world. The soldiers of the first poem, a chanson degeste or historical epic, become the companions of the second, literally both a text and a geographical map, where the known Earth writes itself, and where we already observe this natural contract, left unspoken out of fear or respect, between the scolding anger of the loud social animal and the chaotic noise, sound, and fury of the sea. A</w:t>
      </w:r>
      <w:r w:rsidRPr="005803BC">
        <w:rPr>
          <w:rFonts w:eastAsia="Cambria" w:cs="Times New Roman"/>
          <w:sz w:val="12"/>
        </w:rPr>
        <w:t>¶</w:t>
      </w:r>
      <w:r w:rsidRPr="005803BC">
        <w:rPr>
          <w:rFonts w:eastAsia="Cambria" w:cs="Times New Roman"/>
          <w:sz w:val="16"/>
        </w:rPr>
        <w:t xml:space="preserve"> contract between unhearing Ulysses and the clamoring Sirens, a pact between the figurehead and the waves, the peace of men facing the winds. But what language do the things of the world speak? The voice of the elements comes through the throats of these mysterious women who sing in the straits of fascination.</w:t>
      </w:r>
      <w:r w:rsidRPr="005803BC">
        <w:rPr>
          <w:rFonts w:eastAsia="Cambria" w:cs="Times New Roman"/>
          <w:sz w:val="12"/>
        </w:rPr>
        <w:t>¶</w:t>
      </w:r>
      <w:r w:rsidRPr="005803BC">
        <w:rPr>
          <w:rFonts w:eastAsia="Cambria" w:cs="Times New Roman"/>
          <w:sz w:val="16"/>
        </w:rPr>
        <w:t xml:space="preserve"> In politics or economics we can define power by means of sciences; but how can </w:t>
      </w:r>
      <w:r w:rsidRPr="005803BC">
        <w:rPr>
          <w:rFonts w:eastAsia="Cambria" w:cs="Times New Roman"/>
          <w:b/>
          <w:u w:val="single"/>
        </w:rPr>
        <w:t>we conceive of fragility</w:t>
      </w:r>
      <w:r w:rsidRPr="005803BC">
        <w:rPr>
          <w:rFonts w:eastAsia="Cambria" w:cs="Times New Roman"/>
          <w:sz w:val="16"/>
        </w:rPr>
        <w:t xml:space="preserve">? </w:t>
      </w:r>
      <w:r w:rsidRPr="005803BC">
        <w:rPr>
          <w:rFonts w:eastAsia="Cambria" w:cs="Times New Roman"/>
          <w:b/>
          <w:u w:val="single"/>
        </w:rPr>
        <w:t>By the absence of supplement</w:t>
      </w:r>
      <w:r w:rsidRPr="005803BC">
        <w:rPr>
          <w:rFonts w:eastAsia="Cambria" w:cs="Times New Roman"/>
          <w:sz w:val="16"/>
        </w:rPr>
        <w:t xml:space="preserve">. Inversely, </w:t>
      </w:r>
      <w:r w:rsidRPr="005803BC">
        <w:rPr>
          <w:rFonts w:eastAsia="Cambria" w:cs="Times New Roman"/>
          <w:b/>
          <w:u w:val="single"/>
        </w:rPr>
        <w:t>force has reserves</w:t>
      </w:r>
      <w:r w:rsidRPr="005803BC">
        <w:rPr>
          <w:rFonts w:eastAsia="Cambria" w:cs="Times New Roman"/>
          <w:sz w:val="16"/>
        </w:rPr>
        <w:t xml:space="preserve">; it locates its defense somewhere else, takes other lines of attack, doubles back into entrenched positions, and, like Achilles in his tent, can consume its provisions; whereas </w:t>
      </w:r>
      <w:r w:rsidRPr="005803BC">
        <w:rPr>
          <w:rFonts w:eastAsia="Cambria" w:cs="Times New Roman"/>
          <w:b/>
          <w:u w:val="single"/>
        </w:rPr>
        <w:t>a full and rigid totality can break, by rigor or hardness</w:t>
      </w:r>
      <w:r w:rsidRPr="005803BC">
        <w:rPr>
          <w:rFonts w:eastAsia="Cambria" w:cs="Times New Roman"/>
          <w:sz w:val="16"/>
        </w:rPr>
        <w:t xml:space="preserve">, like the prow on the cape, facing the high seas. </w:t>
      </w:r>
      <w:r w:rsidRPr="005803BC">
        <w:rPr>
          <w:rFonts w:eastAsia="Cambria" w:cs="Times New Roman"/>
          <w:b/>
          <w:u w:val="single"/>
        </w:rPr>
        <w:t>Thus the resistance of fluid ensembles</w:t>
      </w:r>
      <w:r w:rsidRPr="005803BC">
        <w:rPr>
          <w:rFonts w:eastAsia="Cambria" w:cs="Times New Roman"/>
          <w:sz w:val="16"/>
        </w:rPr>
        <w:t xml:space="preserve">, full of spaces, </w:t>
      </w:r>
      <w:r w:rsidRPr="005803BC">
        <w:rPr>
          <w:rFonts w:eastAsia="Cambria" w:cs="Times New Roman"/>
          <w:b/>
          <w:u w:val="single"/>
        </w:rPr>
        <w:t>a</w:t>
      </w:r>
      <w:r w:rsidRPr="005803BC">
        <w:rPr>
          <w:rFonts w:eastAsia="Cambria" w:cs="Times New Roman"/>
          <w:sz w:val="12"/>
        </w:rPr>
        <w:t>¶</w:t>
      </w:r>
      <w:r w:rsidRPr="005803BC">
        <w:rPr>
          <w:rFonts w:eastAsia="Cambria" w:cs="Times New Roman"/>
          <w:b/>
          <w:u w:val="single"/>
        </w:rPr>
        <w:t xml:space="preserve"> diversity of refuges.</w:t>
      </w:r>
      <w:r w:rsidRPr="005803BC">
        <w:rPr>
          <w:rFonts w:eastAsia="Cambria" w:cs="Times New Roman"/>
          <w:sz w:val="12"/>
        </w:rPr>
        <w:t>¶</w:t>
      </w:r>
      <w:r w:rsidRPr="005803BC">
        <w:rPr>
          <w:rFonts w:eastAsia="Cambria" w:cs="Times New Roman"/>
          <w:b/>
          <w:u w:val="single"/>
        </w:rPr>
        <w:t xml:space="preserve"> There is nothing weaker than a global system that becomes unitary.</w:t>
      </w:r>
      <w:r w:rsidRPr="005803BC">
        <w:rPr>
          <w:rFonts w:eastAsia="Cambria" w:cs="Times New Roman"/>
          <w:sz w:val="12"/>
        </w:rPr>
        <w:t>¶</w:t>
      </w:r>
      <w:r w:rsidRPr="005803BC">
        <w:rPr>
          <w:rFonts w:eastAsia="Cambria" w:cs="Times New Roman"/>
          <w:sz w:val="16"/>
        </w:rPr>
        <w:t xml:space="preserve"> </w:t>
      </w:r>
      <w:r w:rsidRPr="005803BC">
        <w:rPr>
          <w:rFonts w:eastAsia="Cambria" w:cs="Times New Roman"/>
          <w:b/>
          <w:u w:val="single"/>
        </w:rPr>
        <w:t>When there is only one law, it means sudden death</w:t>
      </w:r>
      <w:r w:rsidRPr="005803BC">
        <w:rPr>
          <w:rFonts w:eastAsia="Cambria" w:cs="Times New Roman"/>
          <w:sz w:val="16"/>
        </w:rPr>
        <w:t>. The individual lives much better when he becomes numerous: the same with societies, or with existence in general.</w:t>
      </w:r>
      <w:r w:rsidRPr="005803BC">
        <w:rPr>
          <w:rFonts w:eastAsia="Cambria" w:cs="Times New Roman"/>
          <w:sz w:val="12"/>
        </w:rPr>
        <w:t>¶</w:t>
      </w:r>
      <w:r w:rsidRPr="005803BC">
        <w:rPr>
          <w:rFonts w:eastAsia="Cambria" w:cs="Times New Roman"/>
          <w:sz w:val="16"/>
        </w:rPr>
        <w:t xml:space="preserve"> Now we can call the formation of contemporary society worldwide in</w:t>
      </w:r>
      <w:r w:rsidRPr="005803BC">
        <w:rPr>
          <w:rFonts w:eastAsia="Cambria" w:cs="Times New Roman"/>
          <w:sz w:val="12"/>
        </w:rPr>
        <w:t>¶</w:t>
      </w:r>
      <w:r w:rsidRPr="005803BC">
        <w:rPr>
          <w:rFonts w:eastAsia="Cambria" w:cs="Times New Roman"/>
          <w:sz w:val="16"/>
        </w:rPr>
        <w:t xml:space="preserve"> two ways: occupying the whole Earth in solidarity like a block, in its crisscrossed interrelations, it has not a single refuge, retreat, or recourse, no "outside" in which to plant its tent. It knows, as well, how to construct and</w:t>
      </w:r>
      <w:r w:rsidRPr="005803BC">
        <w:rPr>
          <w:rFonts w:eastAsia="Cambria" w:cs="Times New Roman"/>
          <w:sz w:val="12"/>
        </w:rPr>
        <w:t>¶</w:t>
      </w:r>
      <w:r w:rsidRPr="005803BC">
        <w:rPr>
          <w:rFonts w:eastAsia="Cambria" w:cs="Times New Roman"/>
          <w:sz w:val="16"/>
        </w:rPr>
        <w:t xml:space="preserve"> utilize technology with the spatial, temporal, and energetic dimensions of the phenomena of the world. </w:t>
      </w:r>
      <w:r w:rsidRPr="005803BC">
        <w:rPr>
          <w:rFonts w:eastAsia="Cambria" w:cs="Times New Roman"/>
          <w:b/>
          <w:u w:val="single"/>
        </w:rPr>
        <w:t>Our collective power thus attains the limits</w:t>
      </w:r>
      <w:r w:rsidRPr="005803BC">
        <w:rPr>
          <w:rFonts w:eastAsia="Cambria" w:cs="Times New Roman"/>
          <w:sz w:val="12"/>
        </w:rPr>
        <w:t>¶</w:t>
      </w:r>
      <w:r w:rsidRPr="005803BC">
        <w:rPr>
          <w:rFonts w:eastAsia="Cambria" w:cs="Times New Roman"/>
          <w:b/>
          <w:u w:val="single"/>
        </w:rPr>
        <w:t xml:space="preserve"> of our global habitat. We begin to resemble the Earth</w:t>
      </w:r>
      <w:r w:rsidRPr="005803BC">
        <w:rPr>
          <w:rFonts w:eastAsia="Cambria" w:cs="Times New Roman"/>
          <w:sz w:val="16"/>
        </w:rPr>
        <w:t>.</w:t>
      </w:r>
      <w:r w:rsidRPr="005803BC">
        <w:rPr>
          <w:rFonts w:eastAsia="Cambria" w:cs="Times New Roman"/>
          <w:sz w:val="12"/>
        </w:rPr>
        <w:t>¶</w:t>
      </w:r>
      <w:r w:rsidRPr="005803BC">
        <w:rPr>
          <w:rFonts w:eastAsia="Cambria" w:cs="Times New Roman"/>
          <w:sz w:val="16"/>
        </w:rPr>
        <w:t xml:space="preserve"> Equipotential with the world, our group reunited de facto remains in contact with it as the handrail's stanchions separate the solid, rocking</w:t>
      </w:r>
      <w:r w:rsidRPr="005803BC">
        <w:rPr>
          <w:rFonts w:eastAsia="Cambria" w:cs="Times New Roman"/>
          <w:sz w:val="12"/>
        </w:rPr>
        <w:t>¶</w:t>
      </w:r>
      <w:r w:rsidRPr="005803BC">
        <w:rPr>
          <w:rFonts w:eastAsia="Cambria" w:cs="Times New Roman"/>
          <w:sz w:val="16"/>
        </w:rPr>
        <w:t xml:space="preserve"> bridge of the ship from the fluctuating expanse of the sea, and yet touch both. </w:t>
      </w:r>
      <w:r w:rsidRPr="005803BC">
        <w:rPr>
          <w:rFonts w:eastAsia="Cambria" w:cs="Times New Roman"/>
          <w:b/>
          <w:u w:val="single"/>
        </w:rPr>
        <w:t>Everyone sails on the world like the ark on the floodwaters, with no</w:t>
      </w:r>
      <w:r w:rsidRPr="005803BC">
        <w:rPr>
          <w:rFonts w:eastAsia="Cambria" w:cs="Times New Roman"/>
          <w:sz w:val="12"/>
        </w:rPr>
        <w:t>¶</w:t>
      </w:r>
      <w:r w:rsidRPr="005803BC">
        <w:rPr>
          <w:rFonts w:eastAsia="Cambria" w:cs="Times New Roman"/>
          <w:b/>
          <w:u w:val="single"/>
        </w:rPr>
        <w:t xml:space="preserve"> reserves outside of these two groups</w:t>
      </w:r>
      <w:r w:rsidRPr="005803BC">
        <w:rPr>
          <w:rFonts w:eastAsia="Cambria" w:cs="Times New Roman"/>
          <w:sz w:val="16"/>
        </w:rPr>
        <w:t>, that of men and that of things. Our</w:t>
      </w:r>
      <w:r w:rsidRPr="005803BC">
        <w:rPr>
          <w:rFonts w:eastAsia="Cambria" w:cs="Times New Roman"/>
          <w:sz w:val="12"/>
        </w:rPr>
        <w:t>¶</w:t>
      </w:r>
      <w:r w:rsidRPr="005803BC">
        <w:rPr>
          <w:rFonts w:eastAsia="Cambria" w:cs="Times New Roman"/>
          <w:sz w:val="16"/>
        </w:rPr>
        <w:t xml:space="preserve"> ship has set sail. For the first time in history, Plato and Pascal, who never</w:t>
      </w:r>
      <w:r w:rsidRPr="005803BC">
        <w:rPr>
          <w:rFonts w:eastAsia="Cambria" w:cs="Times New Roman"/>
          <w:sz w:val="12"/>
        </w:rPr>
        <w:t>¶</w:t>
      </w:r>
      <w:r w:rsidRPr="005803BC">
        <w:rPr>
          <w:rFonts w:eastAsia="Cambria" w:cs="Times New Roman"/>
          <w:sz w:val="16"/>
        </w:rPr>
        <w:t xml:space="preserve"> sailed, are both right at the same time; because here we are constrained to</w:t>
      </w:r>
      <w:r w:rsidRPr="005803BC">
        <w:rPr>
          <w:rFonts w:eastAsia="Cambria" w:cs="Times New Roman"/>
          <w:sz w:val="12"/>
        </w:rPr>
        <w:t>¶</w:t>
      </w:r>
      <w:r w:rsidRPr="005803BC">
        <w:rPr>
          <w:rFonts w:eastAsia="Cambria" w:cs="Times New Roman"/>
          <w:sz w:val="16"/>
        </w:rPr>
        <w:t xml:space="preserve"> obey the laws on board, moving from the social contract, the long-time</w:t>
      </w:r>
      <w:r w:rsidRPr="005803BC">
        <w:rPr>
          <w:rFonts w:eastAsia="Cambria" w:cs="Times New Roman"/>
          <w:sz w:val="12"/>
        </w:rPr>
        <w:t>¶</w:t>
      </w:r>
      <w:r w:rsidRPr="005803BC">
        <w:rPr>
          <w:rFonts w:eastAsia="Cambria" w:cs="Times New Roman"/>
          <w:sz w:val="16"/>
        </w:rPr>
        <w:t xml:space="preserve"> protector of cultural subgroups moving freely in a large environment full of reserves to absorb all damage, to a natural contract demanded by a</w:t>
      </w:r>
      <w:r w:rsidRPr="005803BC">
        <w:rPr>
          <w:rFonts w:eastAsia="Cambria" w:cs="Times New Roman"/>
          <w:sz w:val="12"/>
        </w:rPr>
        <w:t>¶</w:t>
      </w:r>
      <w:r w:rsidRPr="005803BC">
        <w:rPr>
          <w:rFonts w:eastAsia="Cambria" w:cs="Times New Roman"/>
          <w:sz w:val="16"/>
        </w:rPr>
        <w:t xml:space="preserve"> compact, unified group reaching the absolute limits of the force of</w:t>
      </w:r>
      <w:r w:rsidRPr="005803BC">
        <w:rPr>
          <w:rFonts w:eastAsia="Cambria" w:cs="Times New Roman"/>
          <w:sz w:val="12"/>
        </w:rPr>
        <w:t>¶</w:t>
      </w:r>
      <w:r w:rsidRPr="005803BC">
        <w:rPr>
          <w:rFonts w:eastAsia="Cambria" w:cs="Times New Roman"/>
          <w:sz w:val="16"/>
        </w:rPr>
        <w:t xml:space="preserve"> objects.</w:t>
      </w:r>
      <w:r w:rsidRPr="005803BC">
        <w:rPr>
          <w:rFonts w:eastAsia="Cambria" w:cs="Times New Roman"/>
          <w:sz w:val="12"/>
        </w:rPr>
        <w:t>¶</w:t>
      </w:r>
      <w:r w:rsidRPr="005803BC">
        <w:rPr>
          <w:rFonts w:eastAsia="Cambria" w:cs="Times New Roman"/>
          <w:sz w:val="16"/>
        </w:rPr>
        <w:t xml:space="preserve"> There, </w:t>
      </w:r>
      <w:r w:rsidRPr="005803BC">
        <w:rPr>
          <w:rFonts w:eastAsia="Cambria" w:cs="Times New Roman"/>
          <w:b/>
          <w:u w:val="single"/>
        </w:rPr>
        <w:t>the global range of our arms and technology have repercussions on the whole world whose wounds, inflicted by them, in turn have</w:t>
      </w:r>
      <w:r w:rsidRPr="005803BC">
        <w:rPr>
          <w:rFonts w:eastAsia="Cambria" w:cs="Times New Roman"/>
          <w:sz w:val="12"/>
        </w:rPr>
        <w:t>¶</w:t>
      </w:r>
      <w:r w:rsidRPr="005803BC">
        <w:rPr>
          <w:rFonts w:eastAsia="Cambria" w:cs="Times New Roman"/>
          <w:b/>
          <w:u w:val="single"/>
        </w:rPr>
        <w:t xml:space="preserve"> repercussions on all peoples. Henceforth politics has for its objects these three connected totalities.</w:t>
      </w:r>
    </w:p>
    <w:p w:rsidR="00BD1C1D" w:rsidRPr="005803BC" w:rsidRDefault="00BD1C1D" w:rsidP="00BD1C1D">
      <w:pPr>
        <w:pStyle w:val="Heading4"/>
      </w:pPr>
      <w:r w:rsidRPr="005803BC">
        <w:t>This notion of continuity between the Self, Other, and Nature is key – we are inseparable from the environment, and only in acknowledging this can transform our ethical stance towards the world</w:t>
      </w:r>
    </w:p>
    <w:p w:rsidR="00BD1C1D" w:rsidRPr="005803BC" w:rsidRDefault="00BD1C1D" w:rsidP="00BD1C1D">
      <w:pPr>
        <w:rPr>
          <w:rFonts w:eastAsia="Cambria" w:cs="Times New Roman"/>
          <w:bCs/>
        </w:rPr>
      </w:pPr>
      <w:r w:rsidRPr="005803BC">
        <w:rPr>
          <w:rFonts w:eastAsia="Cambria" w:cs="Times New Roman"/>
          <w:b/>
          <w:bCs/>
          <w:sz w:val="26"/>
        </w:rPr>
        <w:t xml:space="preserve">Kretz 9 </w:t>
      </w:r>
      <w:r w:rsidRPr="005803BC">
        <w:rPr>
          <w:rFonts w:eastAsia="Cambria" w:cs="Times New Roman"/>
          <w:bCs/>
        </w:rPr>
        <w:t xml:space="preserve">(Dr. Lisa Kretz, assistant professor in philosophy at the University of Evansville,  “Open Continuity,”in Ethics and the Environment, Volume 14, Number 2, Fall 2009, pages 123-125, </w:t>
      </w:r>
      <w:hyperlink r:id="rId10" w:history="1">
        <w:r w:rsidRPr="005803BC">
          <w:rPr>
            <w:rFonts w:eastAsia="Cambria" w:cs="Times New Roman"/>
          </w:rPr>
          <w:t>http://muse.jhu.edu/journals/ethics_and_the_environment/v014/14.2.kretz.pdf</w:t>
        </w:r>
      </w:hyperlink>
      <w:r w:rsidRPr="005803BC">
        <w:rPr>
          <w:rFonts w:eastAsia="Cambria" w:cs="Times New Roman"/>
          <w:bCs/>
        </w:rPr>
        <w:t>)</w:t>
      </w:r>
    </w:p>
    <w:p w:rsidR="00BD1C1D" w:rsidRPr="005803BC" w:rsidRDefault="00BD1C1D" w:rsidP="00BD1C1D">
      <w:pPr>
        <w:rPr>
          <w:rFonts w:eastAsia="Cambria" w:cs="Times New Roman"/>
          <w:b/>
          <w:u w:val="single"/>
        </w:rPr>
      </w:pPr>
      <w:r w:rsidRPr="005803BC">
        <w:rPr>
          <w:rFonts w:eastAsia="Cambria" w:cs="Times New Roman"/>
          <w:sz w:val="16"/>
        </w:rPr>
        <w:t>What I propose</w:t>
      </w:r>
      <w:r w:rsidRPr="005803BC">
        <w:rPr>
          <w:rFonts w:eastAsia="Cambria" w:cs="Times New Roman"/>
          <w:b/>
          <w:u w:val="single"/>
        </w:rPr>
        <w:t xml:space="preserve"> challenge</w:t>
      </w:r>
      <w:r w:rsidRPr="005803BC">
        <w:rPr>
          <w:rFonts w:eastAsia="Cambria" w:cs="Times New Roman"/>
          <w:sz w:val="16"/>
        </w:rPr>
        <w:t xml:space="preserve">s Plumwood’s demand </w:t>
      </w:r>
      <w:r w:rsidRPr="005803BC">
        <w:rPr>
          <w:rFonts w:eastAsia="Cambria" w:cs="Times New Roman"/>
          <w:b/>
          <w:u w:val="single"/>
        </w:rPr>
        <w:t>that familiar human self-boundaries marking a distinct human self and other as commonly conceptualized are necessary for moral theorizing</w:t>
      </w:r>
      <w:r w:rsidRPr="005803BC">
        <w:rPr>
          <w:rFonts w:eastAsia="Cambria" w:cs="Times New Roman"/>
          <w:sz w:val="16"/>
        </w:rPr>
        <w:t xml:space="preserve">. I do so, however, </w:t>
      </w:r>
      <w:r w:rsidRPr="005803BC">
        <w:rPr>
          <w:rFonts w:eastAsia="Cambria" w:cs="Times New Roman"/>
          <w:b/>
          <w:u w:val="single"/>
        </w:rPr>
        <w:t>without demanding the absence of self-boundaries in all domains of self-conceptualization</w:t>
      </w:r>
      <w:r w:rsidRPr="005803BC">
        <w:rPr>
          <w:rFonts w:eastAsia="Cambria" w:cs="Times New Roman"/>
          <w:sz w:val="16"/>
        </w:rPr>
        <w:t xml:space="preserve">. </w:t>
      </w:r>
      <w:r w:rsidRPr="005803BC">
        <w:rPr>
          <w:rFonts w:eastAsia="Cambria" w:cs="Times New Roman"/>
          <w:b/>
          <w:u w:val="single"/>
        </w:rPr>
        <w:t>The revision</w:t>
      </w:r>
      <w:r w:rsidRPr="005803BC">
        <w:rPr>
          <w:rFonts w:eastAsia="Cambria" w:cs="Times New Roman"/>
          <w:sz w:val="16"/>
        </w:rPr>
        <w:t xml:space="preserve"> I am advocating </w:t>
      </w:r>
      <w:r w:rsidRPr="005803BC">
        <w:rPr>
          <w:rFonts w:eastAsia="Cambria" w:cs="Times New Roman"/>
          <w:b/>
          <w:u w:val="single"/>
        </w:rPr>
        <w:t>calls for a reimagining of the boundaries of the ecological human self</w:t>
      </w:r>
      <w:r w:rsidRPr="005803BC">
        <w:rPr>
          <w:rFonts w:eastAsia="Cambria" w:cs="Times New Roman"/>
          <w:sz w:val="16"/>
        </w:rPr>
        <w:t xml:space="preserve">. </w:t>
      </w:r>
      <w:r w:rsidRPr="005803BC">
        <w:rPr>
          <w:rFonts w:eastAsia="Cambria" w:cs="Times New Roman"/>
          <w:b/>
          <w:u w:val="single"/>
        </w:rPr>
        <w:t>Open continuity</w:t>
      </w:r>
      <w:r w:rsidRPr="005803BC">
        <w:rPr>
          <w:rFonts w:eastAsia="Cambria" w:cs="Times New Roman"/>
          <w:sz w:val="16"/>
        </w:rPr>
        <w:t xml:space="preserve">, broadly, </w:t>
      </w:r>
      <w:r w:rsidRPr="005803BC">
        <w:rPr>
          <w:rFonts w:eastAsia="Cambria" w:cs="Times New Roman"/>
          <w:b/>
          <w:u w:val="single"/>
        </w:rPr>
        <w:t>allows for an ecologically motivated questioning of commonly accepted boundaries between self and other</w:t>
      </w:r>
      <w:r w:rsidRPr="005803BC">
        <w:rPr>
          <w:rFonts w:eastAsia="Cambria" w:cs="Times New Roman"/>
          <w:sz w:val="16"/>
        </w:rPr>
        <w:t xml:space="preserve">. I do not deny the importance of boundary construction. Nor do I deny the importance of maintaining boundaries in a variety of domains. My position does not require a loss of self to other. </w:t>
      </w:r>
      <w:r w:rsidRPr="005803BC">
        <w:rPr>
          <w:rFonts w:eastAsia="Cambria" w:cs="Times New Roman"/>
          <w:b/>
          <w:u w:val="single"/>
        </w:rPr>
        <w:t>Challenging the common self/other divide</w:t>
      </w:r>
      <w:r w:rsidRPr="005803BC">
        <w:rPr>
          <w:rFonts w:eastAsia="Cambria" w:cs="Times New Roman"/>
          <w:sz w:val="16"/>
        </w:rPr>
        <w:t xml:space="preserve">, however, </w:t>
      </w:r>
      <w:r w:rsidRPr="005803BC">
        <w:rPr>
          <w:rFonts w:eastAsia="Cambria" w:cs="Times New Roman"/>
          <w:b/>
          <w:u w:val="single"/>
        </w:rPr>
        <w:t>enables rethinking the self such that one has a far more intimate relationship with what is otherwise construed as an other</w:t>
      </w:r>
      <w:r w:rsidRPr="005803BC">
        <w:rPr>
          <w:rFonts w:eastAsia="Cambria" w:cs="Times New Roman"/>
          <w:sz w:val="16"/>
        </w:rPr>
        <w:t>. There is a merging between (what is normally construed as a) self and other.</w:t>
      </w:r>
      <w:r w:rsidRPr="005803BC">
        <w:rPr>
          <w:rFonts w:eastAsia="Cambria" w:cs="Times New Roman"/>
          <w:sz w:val="12"/>
        </w:rPr>
        <w:t>¶</w:t>
      </w:r>
      <w:r w:rsidRPr="005803BC">
        <w:rPr>
          <w:rFonts w:eastAsia="Cambria" w:cs="Times New Roman"/>
          <w:sz w:val="16"/>
        </w:rPr>
        <w:t xml:space="preserve"> David Suzuki and Amanda McConnell provide excellent illustrations of material merging between what is normally construed as a self and other. </w:t>
      </w:r>
      <w:r w:rsidRPr="005803BC">
        <w:rPr>
          <w:rFonts w:eastAsia="Cambria" w:cs="Times New Roman"/>
          <w:b/>
          <w:u w:val="single"/>
        </w:rPr>
        <w:t>Suzuki and McConnell point to humans’ open material physical continuity with water</w:t>
      </w:r>
      <w:r w:rsidRPr="005803BC">
        <w:rPr>
          <w:rFonts w:eastAsia="Cambria" w:cs="Times New Roman"/>
          <w:sz w:val="16"/>
        </w:rPr>
        <w:t xml:space="preserve"> and air by providing detailed and concrete examples in The Sacred Balance (1997). Part of the reason I chose the examples found in Suzuki and McConnell’s work is that they are not stripped-down, scientific accounts. Suzuki’s background in biology and ecology grounds the scientific dimensions of the account, but McConnell adds what Suzuki calls the  “lyrical poetry”to his ideas and thoughts (Suzuki and McConnell 1997, x). Narrative can offer insight regarding moral dimensions of an issue</w:t>
      </w:r>
      <w:r w:rsidRPr="005803BC">
        <w:rPr>
          <w:rFonts w:eastAsia="Cambria" w:cs="Times New Roman"/>
          <w:b/>
          <w:u w:val="single"/>
        </w:rPr>
        <w:t>,</w:t>
      </w:r>
      <w:r w:rsidRPr="005803BC">
        <w:rPr>
          <w:rFonts w:eastAsia="Cambria" w:cs="Times New Roman"/>
          <w:sz w:val="16"/>
        </w:rPr>
        <w:t xml:space="preserve"> and Suzuki and McConnell tell a story that reveals humans’ places in, and relations to, the world. Narrative makes explicit the writers’ positioning as situated subjects influenced by context and personal experience.</w:t>
      </w:r>
      <w:r w:rsidRPr="005803BC">
        <w:rPr>
          <w:rFonts w:eastAsia="Cambria" w:cs="Times New Roman"/>
          <w:sz w:val="12"/>
        </w:rPr>
        <w:t>¶</w:t>
      </w:r>
      <w:r w:rsidRPr="005803BC">
        <w:rPr>
          <w:rFonts w:eastAsia="Cambria" w:cs="Times New Roman"/>
          <w:sz w:val="16"/>
        </w:rPr>
        <w:t xml:space="preserve"> Suzuki and McConnell’s narrative serves to illuminate new ethical dimensions of the human story.10 The</w:t>
      </w:r>
      <w:r w:rsidRPr="005803BC">
        <w:rPr>
          <w:rFonts w:eastAsia="Cambria" w:cs="Times New Roman"/>
          <w:b/>
          <w:u w:val="single"/>
        </w:rPr>
        <w:t xml:space="preserve"> ethical imperatives </w:t>
      </w:r>
      <w:r w:rsidRPr="005803BC">
        <w:rPr>
          <w:rFonts w:eastAsia="Cambria" w:cs="Times New Roman"/>
          <w:sz w:val="16"/>
        </w:rPr>
        <w:t>that grow out of Suzuki’s reflections</w:t>
      </w:r>
      <w:r w:rsidRPr="005803BC">
        <w:rPr>
          <w:rFonts w:eastAsia="Cambria" w:cs="Times New Roman"/>
          <w:b/>
          <w:u w:val="single"/>
        </w:rPr>
        <w:t xml:space="preserve"> are evident in </w:t>
      </w:r>
      <w:r w:rsidRPr="005803BC">
        <w:rPr>
          <w:rFonts w:eastAsia="Cambria" w:cs="Times New Roman"/>
          <w:sz w:val="16"/>
        </w:rPr>
        <w:t>his</w:t>
      </w:r>
      <w:r w:rsidRPr="005803BC">
        <w:rPr>
          <w:rFonts w:eastAsia="Cambria" w:cs="Times New Roman"/>
          <w:b/>
          <w:u w:val="single"/>
        </w:rPr>
        <w:t xml:space="preserve"> desire to knit human self-conceptualization more tightly with ecological others and processes</w:t>
      </w:r>
      <w:r w:rsidRPr="005803BC">
        <w:rPr>
          <w:rFonts w:eastAsia="Cambria" w:cs="Times New Roman"/>
          <w:sz w:val="16"/>
        </w:rPr>
        <w:t xml:space="preserve">. The book itself grew out of Suzuki’s desire to convey the human relationship with the earth in an emotional way, wherein </w:t>
      </w:r>
      <w:r w:rsidRPr="005803BC">
        <w:rPr>
          <w:rFonts w:eastAsia="Cambria" w:cs="Times New Roman"/>
          <w:b/>
          <w:u w:val="single"/>
        </w:rPr>
        <w:t>claims about humans being made up of molecules of air, water and soil turned into talk of how humans are the air, are the water, and are the soil</w:t>
      </w:r>
      <w:r w:rsidRPr="005803BC">
        <w:rPr>
          <w:rFonts w:eastAsia="Cambria" w:cs="Times New Roman"/>
          <w:sz w:val="16"/>
        </w:rPr>
        <w:t xml:space="preserve"> (7). </w:t>
      </w:r>
      <w:r w:rsidRPr="005803BC">
        <w:rPr>
          <w:rFonts w:eastAsia="Cambria" w:cs="Times New Roman"/>
          <w:b/>
          <w:u w:val="single"/>
        </w:rPr>
        <w:t>The acknowledgment that  “there is no environment ‘out there’ that is separate from us”structures how Suzuki frames environmental issues</w:t>
      </w:r>
      <w:r w:rsidRPr="005803BC">
        <w:rPr>
          <w:rFonts w:eastAsia="Cambria" w:cs="Times New Roman"/>
          <w:sz w:val="16"/>
        </w:rPr>
        <w:t xml:space="preserve"> (7). </w:t>
      </w:r>
      <w:r w:rsidRPr="005803BC">
        <w:rPr>
          <w:rFonts w:eastAsia="Cambria" w:cs="Times New Roman"/>
          <w:b/>
          <w:u w:val="single"/>
        </w:rPr>
        <w:t>Suzuki uses science to reaffirm the ancient truth that  “we are intimately fused to our surroundings and the notion of separateness or isolation is an illusion</w:t>
      </w:r>
      <w:r w:rsidRPr="005803BC">
        <w:rPr>
          <w:rFonts w:eastAsia="Cambria" w:cs="Times New Roman"/>
          <w:sz w:val="16"/>
        </w:rPr>
        <w:t>”(8).</w:t>
      </w:r>
      <w:r w:rsidRPr="005803BC">
        <w:rPr>
          <w:rFonts w:eastAsia="Cambria" w:cs="Times New Roman"/>
          <w:sz w:val="12"/>
        </w:rPr>
        <w:t>¶</w:t>
      </w:r>
      <w:r w:rsidRPr="005803BC">
        <w:rPr>
          <w:rFonts w:eastAsia="Cambria" w:cs="Times New Roman"/>
          <w:sz w:val="16"/>
        </w:rPr>
        <w:t xml:space="preserve"> For example, there is no self to speak of in the absence of air. As such I do not exist in relation to air, rather </w:t>
      </w:r>
      <w:r w:rsidRPr="005803BC">
        <w:rPr>
          <w:rFonts w:eastAsia="Cambria" w:cs="Times New Roman"/>
          <w:b/>
          <w:u w:val="single"/>
        </w:rPr>
        <w:t>for me to exist air must exist. This relation is not reciprocal</w:t>
      </w:r>
      <w:r w:rsidRPr="005803BC">
        <w:rPr>
          <w:rFonts w:eastAsia="Cambria" w:cs="Times New Roman"/>
          <w:sz w:val="16"/>
        </w:rPr>
        <w:t>—air can exist without me, but I cannot exist without air. Suzuki and McConnell begin to illustrate what I have identified as open continuity in the following passage.</w:t>
      </w:r>
      <w:r w:rsidRPr="005803BC">
        <w:rPr>
          <w:rFonts w:eastAsia="Cambria" w:cs="Times New Roman"/>
          <w:sz w:val="12"/>
        </w:rPr>
        <w:t>¶</w:t>
      </w:r>
      <w:r w:rsidRPr="005803BC">
        <w:rPr>
          <w:rFonts w:eastAsia="Cambria" w:cs="Times New Roman"/>
          <w:sz w:val="16"/>
        </w:rPr>
        <w:t xml:space="preserve"> </w:t>
      </w:r>
      <w:r w:rsidRPr="005803BC">
        <w:rPr>
          <w:rFonts w:eastAsia="Cambria" w:cs="Times New Roman"/>
          <w:b/>
          <w:u w:val="single"/>
        </w:rPr>
        <w:t>We are not completely independent and autonomous;</w:t>
      </w:r>
      <w:r w:rsidRPr="005803BC">
        <w:rPr>
          <w:rFonts w:eastAsia="Cambria" w:cs="Times New Roman"/>
          <w:sz w:val="16"/>
        </w:rPr>
        <w:t xml:space="preserve"> when we look carefully at the interactions at every level between our bodies and the elements that surround us, we see how completely we are embedded in air, all of us caught together in the same matrix.</w:t>
      </w:r>
      <w:r w:rsidRPr="005803BC">
        <w:rPr>
          <w:rFonts w:eastAsia="Cambria" w:cs="Times New Roman"/>
          <w:sz w:val="12"/>
        </w:rPr>
        <w:t>¶</w:t>
      </w:r>
      <w:r w:rsidRPr="005803BC">
        <w:rPr>
          <w:rFonts w:eastAsia="Cambria" w:cs="Times New Roman"/>
          <w:sz w:val="16"/>
        </w:rPr>
        <w:t xml:space="preserve"> </w:t>
      </w:r>
      <w:r w:rsidRPr="005803BC">
        <w:rPr>
          <w:rFonts w:eastAsia="Cambria" w:cs="Times New Roman"/>
          <w:b/>
          <w:u w:val="single"/>
        </w:rPr>
        <w:t>Air is a physical substance; it embraces us so intimately that it is hard to say where we leave off and air begins</w:t>
      </w:r>
      <w:r w:rsidRPr="005803BC">
        <w:rPr>
          <w:rFonts w:eastAsia="Cambria" w:cs="Times New Roman"/>
          <w:sz w:val="16"/>
        </w:rPr>
        <w:t xml:space="preserve">. Inside as well as outside </w:t>
      </w:r>
      <w:r w:rsidRPr="005803BC">
        <w:rPr>
          <w:rFonts w:eastAsia="Cambria" w:cs="Times New Roman"/>
          <w:b/>
          <w:u w:val="single"/>
        </w:rPr>
        <w:t>we are minutely designed for the central activity of our existence</w:t>
      </w:r>
      <w:r w:rsidRPr="005803BC">
        <w:rPr>
          <w:rFonts w:eastAsia="Cambria" w:cs="Times New Roman"/>
          <w:sz w:val="16"/>
        </w:rPr>
        <w:t>—drawing the atmosphere into the centre of our being, deep into the moist, delicate membranous labyrinth within our chests, and putting it to use. (32)</w:t>
      </w:r>
      <w:r w:rsidRPr="005803BC">
        <w:rPr>
          <w:rFonts w:eastAsia="Cambria" w:cs="Times New Roman"/>
          <w:sz w:val="12"/>
        </w:rPr>
        <w:t>¶</w:t>
      </w:r>
      <w:r w:rsidRPr="005803BC">
        <w:rPr>
          <w:rFonts w:eastAsia="Cambria" w:cs="Times New Roman"/>
          <w:sz w:val="16"/>
        </w:rPr>
        <w:t xml:space="preserve"> There is no human self without air. Air  “keeps the alveolar sacs inflated and prevents them from collapsing. So </w:t>
      </w:r>
      <w:r w:rsidRPr="005803BC">
        <w:rPr>
          <w:rFonts w:eastAsia="Cambria" w:cs="Times New Roman"/>
          <w:b/>
          <w:u w:val="single"/>
        </w:rPr>
        <w:t>air always remains within us and is as much a part of our bodies as any tissue or organ</w:t>
      </w:r>
      <w:r w:rsidRPr="005803BC">
        <w:rPr>
          <w:rFonts w:eastAsia="Cambria" w:cs="Times New Roman"/>
          <w:sz w:val="16"/>
        </w:rPr>
        <w:t>”(1997, 37). The presence of air inside the body, in the lungs, makes possible breathing and further oxygen exchange.</w:t>
      </w:r>
      <w:r w:rsidRPr="005803BC">
        <w:rPr>
          <w:rFonts w:eastAsia="Cambria" w:cs="Times New Roman"/>
          <w:sz w:val="12"/>
        </w:rPr>
        <w:t>¶</w:t>
      </w:r>
      <w:r w:rsidRPr="005803BC">
        <w:rPr>
          <w:rFonts w:eastAsia="Cambria" w:cs="Times New Roman"/>
          <w:sz w:val="16"/>
        </w:rPr>
        <w:t xml:space="preserve"> One might be tempted to say that the human self is inextricably  “linked”to air, but linkage does not adequately describe what is going on here. </w:t>
      </w:r>
      <w:r w:rsidRPr="005803BC">
        <w:rPr>
          <w:rFonts w:eastAsia="Cambria" w:cs="Times New Roman"/>
          <w:b/>
          <w:u w:val="single"/>
        </w:rPr>
        <w:t>The common human self/air other divide is brought into question</w:t>
      </w:r>
      <w:r w:rsidRPr="005803BC">
        <w:rPr>
          <w:rFonts w:eastAsia="Cambria" w:cs="Times New Roman"/>
          <w:sz w:val="16"/>
        </w:rPr>
        <w:t>. It is nonsensical to say that  “I”exist over here, when  “here”denotes a place where there is not adequate air to sustain my physical processes for life. As Suzuki and McConnell note:  “</w:t>
      </w:r>
      <w:r w:rsidRPr="005803BC">
        <w:rPr>
          <w:rFonts w:eastAsia="Cambria" w:cs="Times New Roman"/>
          <w:b/>
          <w:u w:val="single"/>
        </w:rPr>
        <w:t>The line where air leaves off and our cells begin is questioned. Categories merge here—gaseous and liquid, outside and inside—as the planet’s atmosphere enters our bloodstream</w:t>
      </w:r>
      <w:r w:rsidRPr="005803BC">
        <w:rPr>
          <w:rFonts w:eastAsia="Cambria" w:cs="Times New Roman"/>
          <w:sz w:val="16"/>
        </w:rPr>
        <w:t xml:space="preserve">”(1997, 36). The traditionally accepted boundaries of self in Western thought are brought into question here. If the human self cannot be separated from the existence of air, the moral relation human selves have with air needs rethinking. </w:t>
      </w:r>
      <w:r w:rsidRPr="005803BC">
        <w:rPr>
          <w:rFonts w:eastAsia="Cambria" w:cs="Times New Roman"/>
          <w:b/>
          <w:u w:val="single"/>
        </w:rPr>
        <w:t>The moral relation needs rethinking because the presumptions regarding the traditional boundaries of the self inform ethics</w:t>
      </w:r>
      <w:r w:rsidRPr="005803BC">
        <w:rPr>
          <w:rFonts w:eastAsia="Cambria" w:cs="Times New Roman"/>
          <w:sz w:val="16"/>
        </w:rPr>
        <w:t xml:space="preserve">. Differing concepts of self indicate differing moral imperatives. </w:t>
      </w:r>
      <w:r w:rsidRPr="005803BC">
        <w:rPr>
          <w:rFonts w:eastAsia="Cambria" w:cs="Times New Roman"/>
          <w:b/>
          <w:u w:val="single"/>
        </w:rPr>
        <w:t>Such rethinking includes reconceptualizing relations between human entities and non-human living entities that are likewise openly continuous with air.</w:t>
      </w:r>
      <w:r w:rsidRPr="005803BC">
        <w:rPr>
          <w:rFonts w:eastAsia="Cambria" w:cs="Times New Roman"/>
          <w:sz w:val="12"/>
        </w:rPr>
        <w:t>¶</w:t>
      </w:r>
      <w:r w:rsidRPr="005803BC">
        <w:rPr>
          <w:rFonts w:eastAsia="Cambria" w:cs="Times New Roman"/>
          <w:b/>
          <w:u w:val="single"/>
        </w:rPr>
        <w:t xml:space="preserve"> The cycles of which humans are part, as well as how humans are thus openly continuous with each other, are </w:t>
      </w:r>
      <w:r w:rsidRPr="005803BC">
        <w:rPr>
          <w:rFonts w:eastAsia="Cambria" w:cs="Times New Roman"/>
          <w:sz w:val="16"/>
        </w:rPr>
        <w:t xml:space="preserve">additionally </w:t>
      </w:r>
      <w:r w:rsidRPr="005803BC">
        <w:rPr>
          <w:rFonts w:eastAsia="Cambria" w:cs="Times New Roman"/>
          <w:b/>
          <w:u w:val="single"/>
        </w:rPr>
        <w:t>highlighted by a thought experiment</w:t>
      </w:r>
      <w:r w:rsidRPr="005803BC">
        <w:rPr>
          <w:rFonts w:eastAsia="Cambria" w:cs="Times New Roman"/>
          <w:sz w:val="16"/>
        </w:rPr>
        <w:t xml:space="preserve"> pertaining to the exchange of air in a room. Suzuki and McConnell recommend trying a simplified conceptual exercise after sharing space in a room with others:</w:t>
      </w:r>
      <w:r w:rsidRPr="005803BC">
        <w:rPr>
          <w:rFonts w:eastAsia="Cambria" w:cs="Times New Roman"/>
          <w:sz w:val="12"/>
        </w:rPr>
        <w:t>¶</w:t>
      </w:r>
      <w:r w:rsidRPr="005803BC">
        <w:rPr>
          <w:rFonts w:eastAsia="Cambria" w:cs="Times New Roman"/>
          <w:sz w:val="16"/>
        </w:rPr>
        <w:t xml:space="preserve"> If you multiply the volume of air in the room by Avogadro’s constant (the number of atoms in one mole of substance: 6.002x1023), you will get an estimate of the number of atoms of air in that room. (Assume the air is always mixed completely.) Then divide the number of atoms in the air by the volume of air inhaled times the number of breaths per minute times the time spent in the room times the rate at which oxygen and carbon dioxide diffuse across lung cell membranes. Even the crudest calculation reveals that each of us very quickly absorbs atoms into our bodies that were once an integral part of everyone else in the room, and vice versa. (1997, 37)</w:t>
      </w:r>
      <w:r w:rsidRPr="005803BC">
        <w:rPr>
          <w:rFonts w:eastAsia="Cambria" w:cs="Times New Roman"/>
          <w:sz w:val="12"/>
        </w:rPr>
        <w:t>¶</w:t>
      </w:r>
      <w:r w:rsidRPr="005803BC">
        <w:rPr>
          <w:rFonts w:eastAsia="Cambria" w:cs="Times New Roman"/>
          <w:sz w:val="16"/>
        </w:rPr>
        <w:t xml:space="preserve"> </w:t>
      </w:r>
      <w:r w:rsidRPr="005803BC">
        <w:rPr>
          <w:rFonts w:eastAsia="Cambria" w:cs="Times New Roman"/>
          <w:b/>
          <w:u w:val="single"/>
        </w:rPr>
        <w:t>What composes the self of others is part and parcel of what composes the self of you. This insight once again calls into question the viability of the strict boundaries presumed between what is the human self and what is  “other</w:t>
      </w:r>
      <w:r w:rsidRPr="005803BC">
        <w:rPr>
          <w:rFonts w:eastAsia="Cambria" w:cs="Times New Roman"/>
          <w:sz w:val="16"/>
        </w:rPr>
        <w:t xml:space="preserve">.”Thus, </w:t>
      </w:r>
      <w:r w:rsidRPr="005803BC">
        <w:rPr>
          <w:rFonts w:eastAsia="Cambria" w:cs="Times New Roman"/>
          <w:b/>
          <w:u w:val="single"/>
        </w:rPr>
        <w:t>the example of air flags an ecologically relevant instance for questioning the commonly conceptualized boundaries between the human self and environment.</w:t>
      </w:r>
      <w:r w:rsidRPr="005803BC">
        <w:rPr>
          <w:rFonts w:eastAsia="Cambria" w:cs="Times New Roman"/>
          <w:sz w:val="12"/>
        </w:rPr>
        <w:t>¶</w:t>
      </w:r>
      <w:r w:rsidRPr="005803BC">
        <w:rPr>
          <w:rFonts w:eastAsia="Cambria" w:cs="Times New Roman"/>
          <w:b/>
          <w:sz w:val="12"/>
          <w:u w:val="single"/>
        </w:rPr>
        <w:t xml:space="preserve"> </w:t>
      </w:r>
      <w:r w:rsidRPr="005803BC">
        <w:rPr>
          <w:rFonts w:eastAsia="Cambria" w:cs="Times New Roman"/>
          <w:sz w:val="16"/>
        </w:rPr>
        <w:t xml:space="preserve">Thinking about the roles and cycling of the material constituents of human beings requires questioning common physical boundaries be- tween self and other. </w:t>
      </w:r>
      <w:r w:rsidRPr="005803BC">
        <w:rPr>
          <w:rFonts w:eastAsia="Cambria" w:cs="Times New Roman"/>
          <w:b/>
          <w:u w:val="single"/>
        </w:rPr>
        <w:t>Open continuity indicates that the notion that air is out there as distinct from you fails to recognize the nature of human ecological embodiment</w:t>
      </w:r>
      <w:r w:rsidRPr="005803BC">
        <w:rPr>
          <w:rFonts w:eastAsia="Cambria" w:cs="Times New Roman"/>
          <w:sz w:val="16"/>
        </w:rPr>
        <w:t xml:space="preserve">. Open ecological </w:t>
      </w:r>
      <w:r w:rsidRPr="005803BC">
        <w:rPr>
          <w:rFonts w:eastAsia="Cambria" w:cs="Times New Roman"/>
          <w:b/>
          <w:u w:val="single"/>
        </w:rPr>
        <w:t>continuity indicates that some ecological descriptions illustrate that one cannot treat the human self as distinct from various elements of the environment</w:t>
      </w:r>
      <w:r w:rsidRPr="005803BC">
        <w:rPr>
          <w:rFonts w:eastAsia="Cambria" w:cs="Times New Roman"/>
          <w:sz w:val="16"/>
        </w:rPr>
        <w:t xml:space="preserve">. What I am proposing runs deeper than the requirements of acknowledging relations of dependency. To say one depends on something is different from saying something constitutes the self; dependency does not indicate identity. </w:t>
      </w:r>
      <w:r w:rsidRPr="005803BC">
        <w:rPr>
          <w:rFonts w:eastAsia="Cambria" w:cs="Times New Roman"/>
          <w:b/>
          <w:u w:val="single"/>
        </w:rPr>
        <w:t>The claim that one necessarily depends on air fails to capture the ways in which the self and air are necessarily inseparable</w:t>
      </w:r>
      <w:r w:rsidRPr="005803BC">
        <w:rPr>
          <w:rFonts w:eastAsia="Cambria" w:cs="Times New Roman"/>
          <w:sz w:val="16"/>
        </w:rPr>
        <w:t xml:space="preserve">. What one depends on is distinct from oneself. Air can exist in the absence of humans. The reciprocal case is not true. More than support or dependency is thus indicated. In terms of what follows ethically, </w:t>
      </w:r>
      <w:r w:rsidRPr="005803BC">
        <w:rPr>
          <w:rFonts w:eastAsia="Cambria" w:cs="Times New Roman"/>
          <w:b/>
          <w:u w:val="single"/>
        </w:rPr>
        <w:t>identifying in openly continuous ways can offer a strong moral imperative to care for and protect what constitutes the self.</w:t>
      </w:r>
    </w:p>
    <w:p w:rsidR="00BD1C1D" w:rsidRPr="005803BC" w:rsidRDefault="00BD1C1D" w:rsidP="00BD1C1D">
      <w:pPr>
        <w:rPr>
          <w:rFonts w:eastAsia="Cambria" w:cs="Times New Roman"/>
          <w:sz w:val="12"/>
        </w:rPr>
      </w:pPr>
    </w:p>
    <w:p w:rsidR="00BD1C1D" w:rsidRPr="005803BC" w:rsidRDefault="00BD1C1D" w:rsidP="00BD1C1D">
      <w:pPr>
        <w:pStyle w:val="Heading4"/>
        <w:rPr>
          <w:rFonts w:eastAsia="MS Gothic"/>
        </w:rPr>
      </w:pPr>
      <w:r w:rsidRPr="005803BC">
        <w:rPr>
          <w:rFonts w:eastAsia="MS Gothic"/>
        </w:rPr>
        <w:t xml:space="preserve">Is this card necessary??? </w:t>
      </w:r>
    </w:p>
    <w:p w:rsidR="00BD1C1D" w:rsidRPr="005803BC" w:rsidRDefault="00BD1C1D" w:rsidP="00BD1C1D">
      <w:pPr>
        <w:pStyle w:val="Heading4"/>
        <w:rPr>
          <w:rFonts w:eastAsia="MS Gothic"/>
        </w:rPr>
      </w:pPr>
      <w:r w:rsidRPr="005803BC">
        <w:rPr>
          <w:rFonts w:eastAsia="MS Gothic"/>
        </w:rPr>
        <w:t>The aff is key – by healing our ecological selves, we can reshape the Self/Other and Self/Environment relationship – creates a new ethic of inclusion towards those formerly excluded</w:t>
      </w:r>
    </w:p>
    <w:p w:rsidR="00BD1C1D" w:rsidRPr="005803BC" w:rsidRDefault="00BD1C1D" w:rsidP="00BD1C1D">
      <w:pPr>
        <w:rPr>
          <w:rFonts w:eastAsia="Cambria" w:cs="Times New Roman"/>
        </w:rPr>
      </w:pPr>
      <w:r w:rsidRPr="005803BC">
        <w:rPr>
          <w:rFonts w:eastAsia="Cambria" w:cs="Times New Roman"/>
          <w:b/>
          <w:bCs/>
          <w:sz w:val="26"/>
        </w:rPr>
        <w:t xml:space="preserve">Kretz 9 </w:t>
      </w:r>
      <w:r w:rsidRPr="005803BC">
        <w:rPr>
          <w:rFonts w:eastAsia="Cambria" w:cs="Times New Roman"/>
          <w:bCs/>
        </w:rPr>
        <w:t xml:space="preserve">(Dr. Lisa Kretz, assistant professor in philosophy at the University of Evansville,  “Open Continuity,”in Ethics and the Environment, Volume 14, Number 2, Fall 2009, pages 131-133, </w:t>
      </w:r>
      <w:hyperlink r:id="rId11" w:history="1">
        <w:r w:rsidRPr="005803BC">
          <w:rPr>
            <w:rFonts w:eastAsia="Cambria" w:cs="Times New Roman"/>
          </w:rPr>
          <w:t>http://muse.jhu.edu/journals/ethics_and_the_environment/v014/14.2.kretz.pdf</w:t>
        </w:r>
      </w:hyperlink>
      <w:r w:rsidRPr="005803BC">
        <w:rPr>
          <w:rFonts w:eastAsia="Cambria" w:cs="Times New Roman"/>
          <w:bCs/>
        </w:rPr>
        <w:t>)</w:t>
      </w:r>
    </w:p>
    <w:p w:rsidR="00BD1C1D" w:rsidRPr="005803BC" w:rsidRDefault="00BD1C1D" w:rsidP="00BD1C1D">
      <w:pPr>
        <w:rPr>
          <w:rFonts w:eastAsia="Cambria" w:cs="Times New Roman"/>
          <w:b/>
          <w:u w:val="single"/>
        </w:rPr>
      </w:pPr>
      <w:r w:rsidRPr="005803BC">
        <w:rPr>
          <w:rFonts w:eastAsia="Cambria" w:cs="Times New Roman"/>
          <w:sz w:val="16"/>
        </w:rPr>
        <w:t xml:space="preserve">I recommend taking the insights of observation set theory and applying them more widely to the multiple conceptual apparatuses ecology gives us for successfully mapping the world and the human place therein. </w:t>
      </w:r>
      <w:r w:rsidRPr="005803BC">
        <w:rPr>
          <w:rFonts w:eastAsia="Cambria" w:cs="Times New Roman"/>
          <w:b/>
          <w:u w:val="single"/>
        </w:rPr>
        <w:t xml:space="preserve">Addressing the various ways humans are ecologically in the world requires </w:t>
      </w:r>
      <w:r w:rsidRPr="005803BC">
        <w:rPr>
          <w:rFonts w:eastAsia="Cambria" w:cs="Times New Roman"/>
          <w:sz w:val="16"/>
        </w:rPr>
        <w:t xml:space="preserve">attending not only to what ecofeminists recommend in terms of </w:t>
      </w:r>
      <w:r w:rsidRPr="005803BC">
        <w:rPr>
          <w:rFonts w:eastAsia="Cambria" w:cs="Times New Roman"/>
          <w:b/>
          <w:u w:val="single"/>
        </w:rPr>
        <w:t>getting an analysis of connection and dependency correct, but also, addressing the ways ecology points to human self/other open continuity</w:t>
      </w:r>
      <w:r w:rsidRPr="005803BC">
        <w:rPr>
          <w:rFonts w:eastAsia="Cambria" w:cs="Times New Roman"/>
          <w:sz w:val="16"/>
        </w:rPr>
        <w:t xml:space="preserve">. Ecology provides epistemic tools for identifying differing and useful descriptions of the world. </w:t>
      </w:r>
      <w:r w:rsidRPr="005803BC">
        <w:rPr>
          <w:rFonts w:eastAsia="Cambria" w:cs="Times New Roman"/>
          <w:b/>
          <w:u w:val="single"/>
        </w:rPr>
        <w:t>Deciphering which descriptions will be pertinent to ecological self-concept first requires taking on the task of correctly situating the human self ecologically</w:t>
      </w:r>
      <w:r w:rsidRPr="005803BC">
        <w:rPr>
          <w:rFonts w:eastAsia="Cambria" w:cs="Times New Roman"/>
          <w:sz w:val="16"/>
        </w:rPr>
        <w:t xml:space="preserve">. Self-concepts that help us identify and chart moral landscapes ought to reflect ecological dimensions of what it is to be a human being. </w:t>
      </w:r>
      <w:r w:rsidRPr="005803BC">
        <w:rPr>
          <w:rFonts w:eastAsia="Cambria" w:cs="Times New Roman"/>
          <w:b/>
          <w:u w:val="single"/>
        </w:rPr>
        <w:t>The familiar notion of a clearly bound human self cannot serve as the hub of moral action and theory if it is to reflect key ecological insights</w:t>
      </w:r>
      <w:r w:rsidRPr="005803BC">
        <w:rPr>
          <w:rFonts w:eastAsia="Cambria" w:cs="Times New Roman"/>
          <w:sz w:val="16"/>
        </w:rPr>
        <w:t xml:space="preserve">. In so far as an account of the human self and moral theory reflects humans’ ecological place in the world, humans’ open continuity must be addressed. There is thus a need for deciphering which boundaries, and the more complicated relations they point to, are germane. </w:t>
      </w:r>
      <w:r w:rsidRPr="005803BC">
        <w:rPr>
          <w:rFonts w:eastAsia="Cambria" w:cs="Times New Roman"/>
          <w:b/>
          <w:u w:val="single"/>
        </w:rPr>
        <w:t>Attending to ecological selfhood reshapes human self-concept and the moral terrain</w:t>
      </w:r>
      <w:r w:rsidRPr="005803BC">
        <w:rPr>
          <w:rFonts w:eastAsia="Cambria" w:cs="Times New Roman"/>
          <w:sz w:val="16"/>
        </w:rPr>
        <w:t>.</w:t>
      </w:r>
      <w:r w:rsidRPr="005803BC">
        <w:rPr>
          <w:rFonts w:eastAsia="Cambria" w:cs="Times New Roman"/>
          <w:sz w:val="12"/>
        </w:rPr>
        <w:t>¶</w:t>
      </w:r>
      <w:r w:rsidRPr="005803BC">
        <w:rPr>
          <w:rFonts w:eastAsia="Cambria" w:cs="Times New Roman"/>
          <w:sz w:val="16"/>
        </w:rPr>
        <w:t xml:space="preserve"> I </w:t>
      </w:r>
      <w:r w:rsidRPr="005803BC">
        <w:rPr>
          <w:rFonts w:eastAsia="Cambria" w:cs="Times New Roman"/>
          <w:b/>
          <w:u w:val="single"/>
        </w:rPr>
        <w:t xml:space="preserve">recommend a revised philosophical and practical imagining of the self that offers a possibility of ethical engagement informed by a more fluid picture of self-constitution </w:t>
      </w:r>
      <w:r w:rsidRPr="005803BC">
        <w:rPr>
          <w:rFonts w:eastAsia="Cambria" w:cs="Times New Roman"/>
          <w:sz w:val="16"/>
        </w:rPr>
        <w:t xml:space="preserve">(Lloyd 2000). </w:t>
      </w:r>
      <w:r w:rsidRPr="005803BC">
        <w:rPr>
          <w:rFonts w:eastAsia="Cambria" w:cs="Times New Roman"/>
          <w:b/>
          <w:u w:val="single"/>
        </w:rPr>
        <w:t>Such a view of self must facilitate multiple identifications with entities normally construed as other, while still providing for the importance of caring for individuals as distinct others. This is possible through acknowledging diverse lenses for ecological identification</w:t>
      </w:r>
      <w:r w:rsidRPr="005803BC">
        <w:rPr>
          <w:rFonts w:eastAsia="Cambria" w:cs="Times New Roman"/>
          <w:sz w:val="16"/>
        </w:rPr>
        <w:t xml:space="preserve">. More </w:t>
      </w:r>
      <w:r w:rsidRPr="005803BC">
        <w:rPr>
          <w:rFonts w:eastAsia="Cambria" w:cs="Times New Roman"/>
          <w:b/>
          <w:u w:val="single"/>
        </w:rPr>
        <w:t>open conceptualizations of the self could facilitate extending the strong desire to care for the self to entities usually thought of as other.</w:t>
      </w:r>
      <w:r w:rsidRPr="005803BC">
        <w:rPr>
          <w:rFonts w:eastAsia="Cambria" w:cs="Times New Roman"/>
          <w:sz w:val="16"/>
        </w:rPr>
        <w:t xml:space="preserve"> Given the plurality of boundaries pointed out by ecology, however, entities can also be morally considered as individuals.17 There is still room for moral concern to be exercised through care for another conceptualized as distinct. My account does, however, require </w:t>
      </w:r>
      <w:r w:rsidRPr="005803BC">
        <w:rPr>
          <w:rFonts w:eastAsia="Cambria" w:cs="Times New Roman"/>
          <w:b/>
          <w:u w:val="single"/>
        </w:rPr>
        <w:t>recogniz</w:t>
      </w:r>
      <w:r w:rsidRPr="005803BC">
        <w:rPr>
          <w:rFonts w:eastAsia="Cambria" w:cs="Times New Roman"/>
          <w:sz w:val="16"/>
        </w:rPr>
        <w:t xml:space="preserve">ing </w:t>
      </w:r>
      <w:r w:rsidRPr="005803BC">
        <w:rPr>
          <w:rFonts w:eastAsia="Cambria" w:cs="Times New Roman"/>
          <w:b/>
          <w:u w:val="single"/>
        </w:rPr>
        <w:t>selves as inescapably having a role in larger ecological wholes</w:t>
      </w:r>
      <w:r w:rsidRPr="005803BC">
        <w:rPr>
          <w:rFonts w:eastAsia="Cambria" w:cs="Times New Roman"/>
          <w:sz w:val="16"/>
        </w:rPr>
        <w:t xml:space="preserve">. </w:t>
      </w:r>
      <w:r w:rsidRPr="005803BC">
        <w:rPr>
          <w:rFonts w:eastAsia="Cambria" w:cs="Times New Roman"/>
          <w:b/>
          <w:u w:val="single"/>
        </w:rPr>
        <w:t>Responsibility thus takes on new dimensions beyond the relationship between self and other</w:t>
      </w:r>
      <w:r w:rsidRPr="005803BC">
        <w:rPr>
          <w:rFonts w:eastAsia="Cambria" w:cs="Times New Roman"/>
          <w:sz w:val="16"/>
        </w:rPr>
        <w:t xml:space="preserve">. </w:t>
      </w:r>
      <w:r w:rsidRPr="005803BC">
        <w:rPr>
          <w:rFonts w:eastAsia="Cambria" w:cs="Times New Roman"/>
          <w:b/>
          <w:u w:val="single"/>
        </w:rPr>
        <w:t>In so far as one cannot extract oneself from ecological communities, one cannot extract oneself from responsibility for the ramifications of one’s behaviors</w:t>
      </w:r>
      <w:r w:rsidRPr="005803BC">
        <w:rPr>
          <w:rFonts w:eastAsia="Cambria" w:cs="Times New Roman"/>
          <w:sz w:val="16"/>
        </w:rPr>
        <w:t>. One is always already ecologically implicated.</w:t>
      </w:r>
      <w:r w:rsidRPr="005803BC">
        <w:rPr>
          <w:rFonts w:eastAsia="Cambria" w:cs="Times New Roman"/>
          <w:sz w:val="12"/>
        </w:rPr>
        <w:t>¶</w:t>
      </w:r>
      <w:r w:rsidRPr="005803BC">
        <w:rPr>
          <w:rFonts w:eastAsia="Cambria" w:cs="Times New Roman"/>
          <w:sz w:val="16"/>
        </w:rPr>
        <w:t xml:space="preserve"> CONCLUSION</w:t>
      </w:r>
      <w:r w:rsidRPr="005803BC">
        <w:rPr>
          <w:rFonts w:eastAsia="Cambria" w:cs="Times New Roman"/>
          <w:sz w:val="12"/>
        </w:rPr>
        <w:t>¶</w:t>
      </w:r>
      <w:r w:rsidRPr="005803BC">
        <w:rPr>
          <w:rFonts w:eastAsia="Cambria" w:cs="Times New Roman"/>
          <w:sz w:val="16"/>
        </w:rPr>
        <w:t xml:space="preserve"> I grow an account from Plumwood’s work on selfhood and continuity. I recommend a revision to ecofeminist accounts of the self, </w:t>
      </w:r>
      <w:r w:rsidRPr="005803BC">
        <w:rPr>
          <w:rFonts w:eastAsia="Cambria" w:cs="Times New Roman"/>
          <w:b/>
          <w:u w:val="single"/>
        </w:rPr>
        <w:t>a revision</w:t>
      </w:r>
      <w:r w:rsidRPr="005803BC">
        <w:rPr>
          <w:rFonts w:eastAsia="Cambria" w:cs="Times New Roman"/>
          <w:sz w:val="16"/>
        </w:rPr>
        <w:t xml:space="preserve"> that </w:t>
      </w:r>
      <w:r w:rsidRPr="005803BC">
        <w:rPr>
          <w:rFonts w:eastAsia="Cambria" w:cs="Times New Roman"/>
          <w:b/>
          <w:u w:val="single"/>
        </w:rPr>
        <w:t>opens the self up to identifications with entities that are usually construed as other</w:t>
      </w:r>
      <w:r w:rsidRPr="005803BC">
        <w:rPr>
          <w:rFonts w:eastAsia="Cambria" w:cs="Times New Roman"/>
          <w:sz w:val="16"/>
        </w:rPr>
        <w:t xml:space="preserve">. The usual boundaries between self and other are brought into question by ecological theory. </w:t>
      </w:r>
      <w:r w:rsidRPr="005803BC">
        <w:rPr>
          <w:rFonts w:eastAsia="Cambria" w:cs="Times New Roman"/>
          <w:b/>
          <w:u w:val="single"/>
        </w:rPr>
        <w:t>Forms of continuity that are  “open”support a radical revision to what potentially counts as relevant self-boundaries</w:t>
      </w:r>
      <w:r w:rsidRPr="005803BC">
        <w:rPr>
          <w:rFonts w:eastAsia="Cambria" w:cs="Times New Roman"/>
          <w:sz w:val="16"/>
        </w:rPr>
        <w:t>.</w:t>
      </w:r>
      <w:r w:rsidRPr="005803BC">
        <w:rPr>
          <w:rFonts w:eastAsia="Cambria" w:cs="Times New Roman"/>
          <w:sz w:val="12"/>
        </w:rPr>
        <w:t>¶</w:t>
      </w:r>
      <w:r w:rsidRPr="005803BC">
        <w:rPr>
          <w:rFonts w:eastAsia="Cambria" w:cs="Times New Roman"/>
          <w:sz w:val="16"/>
        </w:rPr>
        <w:t xml:space="preserve"> The account I offer aims to provide </w:t>
      </w:r>
      <w:r w:rsidRPr="005803BC">
        <w:rPr>
          <w:rFonts w:eastAsia="Cambria" w:cs="Times New Roman"/>
          <w:b/>
          <w:u w:val="single"/>
        </w:rPr>
        <w:t>a conceptual basis of the ecological self</w:t>
      </w:r>
      <w:r w:rsidRPr="005803BC">
        <w:rPr>
          <w:rFonts w:eastAsia="Cambria" w:cs="Times New Roman"/>
          <w:sz w:val="16"/>
        </w:rPr>
        <w:t xml:space="preserve"> which </w:t>
      </w:r>
      <w:r w:rsidRPr="005803BC">
        <w:rPr>
          <w:rFonts w:eastAsia="Cambria" w:cs="Times New Roman"/>
          <w:b/>
          <w:u w:val="single"/>
        </w:rPr>
        <w:t>can form a ground for development of a more complicated ecological ethic wherein multiple ecologically relevant boundaries are attended to. Reorienting human self-concept in ways that take ecological dimensions of open continuity seriously provides new ways of thinking about a) what it is to be a human self, and b) what morally relevant ethical relations exist.</w:t>
      </w:r>
    </w:p>
    <w:p w:rsidR="00BD1C1D" w:rsidRPr="005803BC" w:rsidRDefault="00BD1C1D" w:rsidP="00BD1C1D">
      <w:pPr>
        <w:rPr>
          <w:rFonts w:eastAsia="Cambria" w:cs="Times New Roman"/>
          <w:sz w:val="12"/>
        </w:rPr>
      </w:pPr>
    </w:p>
    <w:p w:rsidR="00846B99" w:rsidRPr="005803BC" w:rsidRDefault="00846B99" w:rsidP="00846B99">
      <w:pPr>
        <w:pStyle w:val="Heading1"/>
      </w:pPr>
      <w:r w:rsidRPr="005803BC">
        <w:t>2AC</w:t>
      </w:r>
    </w:p>
    <w:p w:rsidR="00846B99" w:rsidRPr="005803BC" w:rsidRDefault="00846B99" w:rsidP="00846B99">
      <w:pPr>
        <w:pStyle w:val="Heading1"/>
      </w:pPr>
      <w:r w:rsidRPr="005803BC">
        <w:t>Case</w:t>
      </w:r>
    </w:p>
    <w:p w:rsidR="00846B99" w:rsidRPr="005803BC" w:rsidRDefault="00846B99" w:rsidP="00846B99">
      <w:pPr>
        <w:pStyle w:val="Heading3"/>
      </w:pPr>
      <w:r w:rsidRPr="005803BC">
        <w:t>more affective connection stuff</w:t>
      </w:r>
    </w:p>
    <w:p w:rsidR="00846B99" w:rsidRPr="005803BC" w:rsidRDefault="00846B99" w:rsidP="00846B99">
      <w:pPr>
        <w:rPr>
          <w:rStyle w:val="StyleUnderline"/>
          <w:b/>
        </w:rPr>
      </w:pPr>
    </w:p>
    <w:p w:rsidR="00846B99" w:rsidRPr="005803BC" w:rsidRDefault="00846B99" w:rsidP="00846B99">
      <w:pPr>
        <w:keepNext/>
        <w:keepLines/>
        <w:spacing w:before="40"/>
        <w:outlineLvl w:val="3"/>
        <w:rPr>
          <w:rFonts w:eastAsia="MS Gothic" w:cs="Times New Roman"/>
          <w:b/>
          <w:iCs/>
          <w:sz w:val="26"/>
        </w:rPr>
      </w:pPr>
      <w:r w:rsidRPr="005803BC">
        <w:rPr>
          <w:rFonts w:eastAsia="MS Gothic" w:cs="Times New Roman"/>
          <w:b/>
          <w:iCs/>
          <w:sz w:val="26"/>
        </w:rPr>
        <w:t>The sea is a point of reference in relation to others – it creates a more positive subject position for the oppressed and allows interaction with others as a liberatory practice</w:t>
      </w:r>
    </w:p>
    <w:p w:rsidR="00846B99" w:rsidRPr="005803BC" w:rsidRDefault="00846B99" w:rsidP="00846B99">
      <w:pPr>
        <w:rPr>
          <w:rFonts w:eastAsia="Cambria" w:cs="Times New Roman"/>
          <w:bCs/>
        </w:rPr>
      </w:pPr>
      <w:r w:rsidRPr="005803BC">
        <w:rPr>
          <w:rFonts w:eastAsia="Cambria" w:cs="Times New Roman"/>
          <w:b/>
          <w:bCs/>
          <w:sz w:val="26"/>
        </w:rPr>
        <w:t xml:space="preserve">Williams 5 </w:t>
      </w:r>
      <w:r w:rsidRPr="005803BC">
        <w:rPr>
          <w:rFonts w:eastAsia="Cambria" w:cs="Times New Roman"/>
          <w:bCs/>
        </w:rPr>
        <w:t xml:space="preserve">(Catharina Purwani Williams, Institute of Southeast Asian Studies, “‘Knowing one’s place’: gender, mobility and shifting subjectivity in Eastern Indonesia,” </w:t>
      </w:r>
      <w:hyperlink r:id="rId12" w:history="1">
        <w:r w:rsidRPr="005803BC">
          <w:rPr>
            <w:rFonts w:eastAsia="Cambria" w:cs="Times New Roman"/>
          </w:rPr>
          <w:t>http://onlinelibrary.wiley.com/store/10.1111/j.1471-0374.2005.00126.x/asset/j.1471-0374.2005.00126.x.pdf?v=1&amp;t=hy27cq85&amp;s=354300d6f13a710da39ceeff0c8c972680c62d2f</w:t>
        </w:r>
      </w:hyperlink>
      <w:r w:rsidRPr="005803BC">
        <w:rPr>
          <w:rFonts w:eastAsia="Cambria" w:cs="Times New Roman"/>
          <w:bCs/>
        </w:rPr>
        <w:t>)</w:t>
      </w:r>
    </w:p>
    <w:p w:rsidR="00846B99" w:rsidRPr="005803BC" w:rsidRDefault="00846B99" w:rsidP="00846B99">
      <w:pPr>
        <w:rPr>
          <w:rFonts w:eastAsia="Cambria" w:cs="Times New Roman"/>
          <w:sz w:val="16"/>
        </w:rPr>
      </w:pPr>
      <w:r w:rsidRPr="005803BC">
        <w:rPr>
          <w:rFonts w:eastAsia="Cambria" w:cs="Times New Roman"/>
          <w:b/>
          <w:u w:val="single"/>
        </w:rPr>
        <w:t>The departure stage was usually the first hurdle. It involved one of the most difficult decisions about migrating overseas</w:t>
      </w:r>
      <w:r w:rsidRPr="005803BC">
        <w:rPr>
          <w:rFonts w:eastAsia="Cambria" w:cs="Times New Roman"/>
          <w:sz w:val="16"/>
        </w:rPr>
        <w:t xml:space="preserve"> as it was often the young women’s first journey away from home. </w:t>
      </w:r>
      <w:r w:rsidRPr="005803BC">
        <w:rPr>
          <w:rFonts w:eastAsia="Cambria" w:cs="Times New Roman"/>
          <w:b/>
          <w:u w:val="single"/>
        </w:rPr>
        <w:t>Their attachment to home was related to a particular phase in their life cycle and</w:t>
      </w:r>
      <w:r w:rsidRPr="005803BC">
        <w:rPr>
          <w:rFonts w:eastAsia="Cambria" w:cs="Times New Roman"/>
          <w:sz w:val="16"/>
        </w:rPr>
        <w:t xml:space="preserve">, to some extent, </w:t>
      </w:r>
      <w:r w:rsidRPr="005803BC">
        <w:rPr>
          <w:rFonts w:eastAsia="Cambria" w:cs="Times New Roman"/>
          <w:b/>
          <w:u w:val="single"/>
        </w:rPr>
        <w:t>a specific subject position as lower status in the family and kinship hierarchy as an unmarried daughter</w:t>
      </w:r>
      <w:r w:rsidRPr="005803BC">
        <w:rPr>
          <w:rFonts w:eastAsia="Cambria" w:cs="Times New Roman"/>
          <w:sz w:val="16"/>
        </w:rPr>
        <w:t>. Often women who worked as domestic workers abroad were characterized by very limited resources, in terms of both their economic and social capital. Although there was a range of experiences during the departure stage a common thread ran through the beginning of the travel experiences – an uneasiness regarding their departure reflecting a struggle at the bodily level.</w:t>
      </w:r>
      <w:r w:rsidRPr="005803BC">
        <w:rPr>
          <w:rFonts w:eastAsia="Cambria" w:cs="Times New Roman"/>
          <w:sz w:val="12"/>
        </w:rPr>
        <w:t>¶</w:t>
      </w:r>
      <w:r w:rsidRPr="005803BC">
        <w:rPr>
          <w:rFonts w:eastAsia="Cambria" w:cs="Times New Roman"/>
          <w:sz w:val="16"/>
        </w:rPr>
        <w:t xml:space="preserve"> Netti, and Tata and other </w:t>
      </w:r>
      <w:r w:rsidRPr="005803BC">
        <w:rPr>
          <w:rFonts w:eastAsia="Cambria" w:cs="Times New Roman"/>
          <w:b/>
          <w:u w:val="single"/>
        </w:rPr>
        <w:t>informants decided independently to work abroad</w:t>
      </w:r>
      <w:r w:rsidRPr="005803BC">
        <w:rPr>
          <w:rFonts w:eastAsia="Cambria" w:cs="Times New Roman"/>
          <w:sz w:val="16"/>
        </w:rPr>
        <w:t>. When asked for the reason, superficially they reported similar narratives of ‘helping their families financially’. They understood that without any experience, they had little chance locally to secure a suitable job guaranteeing good pay. However there were other deeper and perhaps more significant personal reasons revealed in their migration stories</w:t>
      </w:r>
      <w:r w:rsidRPr="005803BC">
        <w:rPr>
          <w:rFonts w:eastAsia="Cambria" w:cs="Times New Roman"/>
          <w:b/>
          <w:u w:val="single"/>
        </w:rPr>
        <w:t>. Netti illustrated a process of changing spaces and contour of relations in her cartography of migration</w:t>
      </w:r>
      <w:r w:rsidRPr="005803BC">
        <w:rPr>
          <w:rFonts w:eastAsia="Cambria" w:cs="Times New Roman"/>
          <w:sz w:val="16"/>
        </w:rPr>
        <w:t xml:space="preserve">. </w:t>
      </w:r>
      <w:r w:rsidRPr="005803BC">
        <w:rPr>
          <w:rFonts w:eastAsia="Cambria" w:cs="Times New Roman"/>
          <w:b/>
          <w:u w:val="single"/>
        </w:rPr>
        <w:t>Her map contains grids of social relations in each phase of her journey</w:t>
      </w:r>
      <w:r w:rsidRPr="005803BC">
        <w:rPr>
          <w:rFonts w:eastAsia="Cambria" w:cs="Times New Roman"/>
          <w:sz w:val="16"/>
        </w:rPr>
        <w:t xml:space="preserve">, and it is linked by personal memories, sentiments and feelings. In essence, </w:t>
      </w:r>
      <w:r w:rsidRPr="005803BC">
        <w:rPr>
          <w:rFonts w:eastAsia="Cambria" w:cs="Times New Roman"/>
          <w:b/>
          <w:u w:val="single"/>
        </w:rPr>
        <w:t>the drawing established a view from the inside</w:t>
      </w:r>
      <w:r w:rsidRPr="005803BC">
        <w:rPr>
          <w:rFonts w:eastAsia="Cambria" w:cs="Times New Roman"/>
          <w:sz w:val="16"/>
        </w:rPr>
        <w:t xml:space="preserve"> – which also depicted conflicting thoughts, mapped significant events, attached a sense of place, and in particular represented her politics of place.</w:t>
      </w:r>
      <w:r w:rsidRPr="005803BC">
        <w:rPr>
          <w:rFonts w:eastAsia="Cambria" w:cs="Times New Roman"/>
          <w:sz w:val="12"/>
        </w:rPr>
        <w:t>¶</w:t>
      </w:r>
      <w:r w:rsidRPr="005803BC">
        <w:rPr>
          <w:rFonts w:eastAsia="Cambria" w:cs="Times New Roman"/>
          <w:sz w:val="16"/>
        </w:rPr>
        <w:t xml:space="preserve"> </w:t>
      </w:r>
      <w:r w:rsidRPr="005803BC">
        <w:rPr>
          <w:rFonts w:eastAsia="Cambria" w:cs="Times New Roman"/>
          <w:b/>
          <w:u w:val="single"/>
        </w:rPr>
        <w:t>The stage of leaving home was characterized by a strong feeling of attachment to her family’s house,</w:t>
      </w:r>
      <w:r w:rsidRPr="005803BC">
        <w:rPr>
          <w:rFonts w:eastAsia="Cambria" w:cs="Times New Roman"/>
          <w:sz w:val="16"/>
        </w:rPr>
        <w:t xml:space="preserve"> ‘my home’ (rumahku) forming the place where most of her memories are stored (Figure 3). </w:t>
      </w:r>
      <w:r w:rsidRPr="005803BC">
        <w:rPr>
          <w:rFonts w:eastAsia="Cambria" w:cs="Times New Roman"/>
          <w:b/>
          <w:u w:val="single"/>
        </w:rPr>
        <w:t>A confused girl is enchantingly shown in front of the pier. She is about to take a new step</w:t>
      </w:r>
      <w:r w:rsidRPr="005803BC">
        <w:rPr>
          <w:rFonts w:eastAsia="Cambria" w:cs="Times New Roman"/>
          <w:sz w:val="16"/>
        </w:rPr>
        <w:t xml:space="preserve">, </w:t>
      </w:r>
      <w:r w:rsidRPr="005803BC">
        <w:rPr>
          <w:rFonts w:eastAsia="Cambria" w:cs="Times New Roman"/>
          <w:b/>
          <w:u w:val="single"/>
        </w:rPr>
        <w:t>to cross the boundary of the port</w:t>
      </w:r>
      <w:r w:rsidRPr="005803BC">
        <w:rPr>
          <w:rFonts w:eastAsia="Cambria" w:cs="Times New Roman"/>
          <w:sz w:val="16"/>
        </w:rPr>
        <w:t xml:space="preserve"> (dermaga) – </w:t>
      </w:r>
      <w:r w:rsidRPr="005803BC">
        <w:rPr>
          <w:rFonts w:eastAsia="Cambria" w:cs="Times New Roman"/>
          <w:b/>
          <w:u w:val="single"/>
        </w:rPr>
        <w:t>a significant place separating land and ocean</w:t>
      </w:r>
      <w:r w:rsidRPr="005803BC">
        <w:rPr>
          <w:rFonts w:eastAsia="Cambria" w:cs="Times New Roman"/>
          <w:sz w:val="16"/>
        </w:rPr>
        <w:t xml:space="preserve">. </w:t>
      </w:r>
      <w:r w:rsidRPr="005803BC">
        <w:rPr>
          <w:rFonts w:eastAsia="Cambria" w:cs="Times New Roman"/>
          <w:b/>
          <w:u w:val="single"/>
        </w:rPr>
        <w:t>The image of a crucial first step toward an unfamiliar territory</w:t>
      </w:r>
      <w:r w:rsidRPr="005803BC">
        <w:rPr>
          <w:rFonts w:eastAsia="Cambria" w:cs="Times New Roman"/>
          <w:sz w:val="16"/>
        </w:rPr>
        <w:t xml:space="preserve"> is confirmed in a study by Graham (1999) on Flores which </w:t>
      </w:r>
      <w:r w:rsidRPr="005803BC">
        <w:rPr>
          <w:rFonts w:eastAsia="Cambria" w:cs="Times New Roman"/>
          <w:b/>
          <w:u w:val="single"/>
        </w:rPr>
        <w:t>pinpoints the importance of sea as a threshold. Sea is a source of reference in relation to others, and it forges connections with outsiders</w:t>
      </w:r>
      <w:r w:rsidRPr="005803BC">
        <w:rPr>
          <w:rFonts w:eastAsia="Cambria" w:cs="Times New Roman"/>
          <w:sz w:val="16"/>
        </w:rPr>
        <w:t xml:space="preserve"> (Graham 1999: 72). </w:t>
      </w:r>
      <w:r w:rsidRPr="005803BC">
        <w:rPr>
          <w:rFonts w:eastAsia="Cambria" w:cs="Times New Roman"/>
          <w:b/>
          <w:u w:val="single"/>
        </w:rPr>
        <w:t>Netti’s important move creating new spaces and forging new, uncertain relations is captured by her drawing of the threshold between home and away</w:t>
      </w:r>
      <w:r w:rsidRPr="005803BC">
        <w:rPr>
          <w:rFonts w:eastAsia="Cambria" w:cs="Times New Roman"/>
          <w:sz w:val="16"/>
        </w:rPr>
        <w:t>. This illustrates her mixed emotions of leaving the family home to enter new sets of relations. She was concerned about community attitudes questioning the bona fide status of her occupation and both anxious and excited about experiencing new spaces.</w:t>
      </w:r>
    </w:p>
    <w:p w:rsidR="00846B99" w:rsidRPr="005803BC" w:rsidRDefault="00846B99" w:rsidP="00846B99">
      <w:pPr>
        <w:rPr>
          <w:rFonts w:eastAsia="Cambria" w:cs="Times New Roman"/>
        </w:rPr>
      </w:pPr>
    </w:p>
    <w:p w:rsidR="00846B99" w:rsidRPr="005803BC" w:rsidRDefault="00846B99" w:rsidP="00846B99">
      <w:pPr>
        <w:keepNext/>
        <w:keepLines/>
        <w:spacing w:before="40"/>
        <w:outlineLvl w:val="3"/>
        <w:rPr>
          <w:rFonts w:eastAsia="MS Gothic" w:cs="Times New Roman"/>
          <w:b/>
          <w:iCs/>
          <w:sz w:val="26"/>
          <w:szCs w:val="26"/>
        </w:rPr>
      </w:pPr>
      <w:r w:rsidRPr="005803BC">
        <w:rPr>
          <w:rFonts w:eastAsia="MS Gothic" w:cs="Times New Roman"/>
          <w:b/>
          <w:iCs/>
          <w:sz w:val="26"/>
          <w:szCs w:val="26"/>
        </w:rPr>
        <w:t>The ocean serves as a place for embracing alterity – this can create a new form of scientific thought that embraces ambiguous boundaries with others</w:t>
      </w:r>
    </w:p>
    <w:p w:rsidR="00846B99" w:rsidRPr="005803BC" w:rsidRDefault="00846B99" w:rsidP="00846B99">
      <w:pPr>
        <w:rPr>
          <w:rFonts w:eastAsia="Cambria" w:cs="Times New Roman"/>
          <w:bCs/>
        </w:rPr>
      </w:pPr>
      <w:r w:rsidRPr="005803BC">
        <w:rPr>
          <w:rFonts w:eastAsia="Cambria" w:cs="Times New Roman"/>
          <w:b/>
          <w:bCs/>
          <w:sz w:val="26"/>
        </w:rPr>
        <w:t xml:space="preserve">Whitington 10 </w:t>
      </w:r>
      <w:r w:rsidRPr="005803BC">
        <w:rPr>
          <w:rFonts w:eastAsia="Cambria" w:cs="Times New Roman"/>
          <w:bCs/>
        </w:rPr>
        <w:t xml:space="preserve">(Jerome Whitington, Postdoctoral Fellow, Climate Justice Research Project, and Visiting Fellow, The Dickie Center for International Understanding, Dartmouth College, “Alien Ocean: Anthropological Voyages in Microbial Seas by Stefan Helmreich,” </w:t>
      </w:r>
      <w:hyperlink r:id="rId13" w:history="1">
        <w:r w:rsidRPr="005803BC">
          <w:rPr>
            <w:rFonts w:eastAsia="Cambria" w:cs="Times New Roman"/>
          </w:rPr>
          <w:t>http://onlinelibrary.wiley.com/doi/10.1111/j.1548-1360.2009.01055_1.x/full</w:t>
        </w:r>
      </w:hyperlink>
      <w:r w:rsidRPr="005803BC">
        <w:rPr>
          <w:rFonts w:eastAsia="Cambria" w:cs="Times New Roman"/>
          <w:bCs/>
        </w:rPr>
        <w:t>)</w:t>
      </w:r>
    </w:p>
    <w:p w:rsidR="00846B99" w:rsidRPr="005803BC" w:rsidRDefault="00846B99" w:rsidP="00846B99">
      <w:pPr>
        <w:rPr>
          <w:rFonts w:eastAsia="Cambria" w:cs="Times New Roman"/>
          <w:sz w:val="16"/>
        </w:rPr>
      </w:pPr>
      <w:r w:rsidRPr="005803BC">
        <w:rPr>
          <w:rFonts w:eastAsia="Cambria" w:cs="Times New Roman"/>
          <w:sz w:val="16"/>
        </w:rPr>
        <w:t>Stefan Helmreich’s new book offers a long-awaited take on remarkable changes in current ecological thinking by putting the exploration of oceans and the science of microbes in dialogue with science studies and Foucault-inspired interest in life and its politics. In addition to laying out some of the best of what current critical thinking might have to offer on the topic, Helmreich has given us a book that is both a pleasure to read and will serve to showcase important arguments to a wide audience allergic to jargon and the minutiae of theory hashing.</w:t>
      </w:r>
      <w:r w:rsidRPr="005803BC">
        <w:rPr>
          <w:rFonts w:eastAsia="Cambria" w:cs="Times New Roman"/>
          <w:sz w:val="12"/>
        </w:rPr>
        <w:t>¶</w:t>
      </w:r>
      <w:r w:rsidRPr="005803BC">
        <w:rPr>
          <w:rFonts w:eastAsia="Cambria" w:cs="Times New Roman"/>
          <w:sz w:val="16"/>
        </w:rPr>
        <w:t xml:space="preserve"> </w:t>
      </w:r>
      <w:r w:rsidRPr="005803BC">
        <w:rPr>
          <w:rFonts w:eastAsia="Cambria" w:cs="Times New Roman"/>
          <w:b/>
          <w:u w:val="single"/>
        </w:rPr>
        <w:t xml:space="preserve">The </w:t>
      </w:r>
      <w:r w:rsidRPr="005803BC">
        <w:rPr>
          <w:rFonts w:eastAsia="Cambria" w:cs="Times New Roman"/>
          <w:sz w:val="16"/>
        </w:rPr>
        <w:t>book’s</w:t>
      </w:r>
      <w:r w:rsidRPr="005803BC">
        <w:rPr>
          <w:rFonts w:eastAsia="Cambria" w:cs="Times New Roman"/>
          <w:b/>
          <w:u w:val="single"/>
        </w:rPr>
        <w:t xml:space="preserve"> enframing figure </w:t>
      </w:r>
      <w:r w:rsidRPr="005803BC">
        <w:rPr>
          <w:rFonts w:eastAsia="Cambria" w:cs="Times New Roman"/>
          <w:sz w:val="16"/>
        </w:rPr>
        <w:t>is that</w:t>
      </w:r>
      <w:r w:rsidRPr="005803BC">
        <w:rPr>
          <w:rFonts w:eastAsia="Cambria" w:cs="Times New Roman"/>
          <w:b/>
          <w:u w:val="single"/>
        </w:rPr>
        <w:t xml:space="preserve"> of alterity, microbes and oceans as alien— humanity’s other, the fluid seas as other to epistemological ground, and ultimately the question of whether humanity might be alien to itself</w:t>
      </w:r>
      <w:r w:rsidRPr="005803BC">
        <w:rPr>
          <w:rFonts w:eastAsia="Cambria" w:cs="Times New Roman"/>
          <w:sz w:val="16"/>
        </w:rPr>
        <w:t>: “</w:t>
      </w:r>
      <w:r w:rsidRPr="005803BC">
        <w:rPr>
          <w:rFonts w:eastAsia="Cambria" w:cs="Times New Roman"/>
          <w:b/>
          <w:u w:val="single"/>
        </w:rPr>
        <w:t>The ocean [marine biologists] believe, and I agree, will have a say in whether humanity survives in its current form</w:t>
      </w:r>
      <w:r w:rsidRPr="005803BC">
        <w:rPr>
          <w:rFonts w:eastAsia="Cambria" w:cs="Times New Roman"/>
          <w:sz w:val="16"/>
        </w:rPr>
        <w:t xml:space="preserve">” (p. x). The other side of that configuration appears at the end of the book, quoting microbiologist Jo Handelsman: “We have ten times more bacterial cells in our bodies than human cells, so we’re 90 percent bacteria” (p. 283). </w:t>
      </w:r>
      <w:r w:rsidRPr="005803BC">
        <w:rPr>
          <w:rFonts w:eastAsia="Cambria" w:cs="Times New Roman"/>
          <w:b/>
          <w:u w:val="single"/>
        </w:rPr>
        <w:t>Microbes don’t keep to themselves, and they don’t respect boundaries of organism or species. As such they have come to be an excellent site for thinking about the human across these radically different scales</w:t>
      </w:r>
      <w:r w:rsidRPr="005803BC">
        <w:rPr>
          <w:rFonts w:eastAsia="Cambria" w:cs="Times New Roman"/>
          <w:sz w:val="16"/>
        </w:rPr>
        <w:t xml:space="preserve">. Thus, </w:t>
      </w:r>
      <w:r w:rsidRPr="005803BC">
        <w:rPr>
          <w:rFonts w:eastAsia="Cambria" w:cs="Times New Roman"/>
          <w:b/>
          <w:u w:val="single"/>
        </w:rPr>
        <w:t>the question</w:t>
      </w:r>
      <w:r w:rsidRPr="005803BC">
        <w:rPr>
          <w:rFonts w:eastAsia="Cambria" w:cs="Times New Roman"/>
          <w:sz w:val="16"/>
        </w:rPr>
        <w:t>—to put it in terms Helmreich does not use—</w:t>
      </w:r>
      <w:r w:rsidRPr="005803BC">
        <w:rPr>
          <w:rFonts w:eastAsia="Cambria" w:cs="Times New Roman"/>
          <w:b/>
          <w:u w:val="single"/>
        </w:rPr>
        <w:t xml:space="preserve">is whether or how an ethics of interrelatedness may permeate the scientific thought in which people are understood as fundamentally linked to oceans </w:t>
      </w:r>
      <w:r w:rsidRPr="005803BC">
        <w:rPr>
          <w:rFonts w:eastAsia="Cambria" w:cs="Times New Roman"/>
          <w:sz w:val="16"/>
        </w:rPr>
        <w:t xml:space="preserve">through microbial life forms. </w:t>
      </w:r>
      <w:r w:rsidRPr="005803BC">
        <w:rPr>
          <w:rFonts w:eastAsia="Cambria" w:cs="Times New Roman"/>
          <w:b/>
          <w:u w:val="single"/>
        </w:rPr>
        <w:t>The answer</w:t>
      </w:r>
      <w:r w:rsidRPr="005803BC">
        <w:rPr>
          <w:rFonts w:eastAsia="Cambria" w:cs="Times New Roman"/>
          <w:sz w:val="16"/>
        </w:rPr>
        <w:t xml:space="preserve"> that appears, by implication at least, </w:t>
      </w:r>
      <w:r w:rsidRPr="005803BC">
        <w:rPr>
          <w:rFonts w:eastAsia="Cambria" w:cs="Times New Roman"/>
          <w:b/>
          <w:u w:val="single"/>
        </w:rPr>
        <w:t>is an ethos of acceptance of ambiguous boundaries and transformative linkages with others—of a sort of oceanic ungroundedness offered by ecological thinking</w:t>
      </w:r>
      <w:r w:rsidRPr="005803BC">
        <w:rPr>
          <w:rFonts w:eastAsia="Cambria" w:cs="Times New Roman"/>
          <w:sz w:val="16"/>
        </w:rPr>
        <w:t>. Such might be taken as a figure of the human, awash in relationships.</w:t>
      </w:r>
      <w:r w:rsidRPr="005803BC">
        <w:rPr>
          <w:rFonts w:eastAsia="Cambria" w:cs="Times New Roman"/>
          <w:sz w:val="12"/>
        </w:rPr>
        <w:t>¶</w:t>
      </w:r>
      <w:r w:rsidRPr="005803BC">
        <w:rPr>
          <w:rFonts w:eastAsia="Cambria" w:cs="Times New Roman"/>
          <w:sz w:val="16"/>
        </w:rPr>
        <w:t xml:space="preserve"> At 464 pages, Alien Ocean is a big book, complementing its ambition to trace networks of emerging scientific understandings of ocean microbial ecology. There is a lot to study and look at. Marine biologists, Helmreich convincingly shows, have increasingly mapped connections between microbial life in the oceans, </w:t>
      </w:r>
      <w:r w:rsidRPr="005803BC">
        <w:rPr>
          <w:rFonts w:eastAsia="Cambria" w:cs="Times New Roman"/>
          <w:b/>
          <w:u w:val="single"/>
        </w:rPr>
        <w:t>changing conceptions of “life itself” and the regulated stability of the biosphere</w:t>
      </w:r>
      <w:r w:rsidRPr="005803BC">
        <w:rPr>
          <w:rFonts w:eastAsia="Cambria" w:cs="Times New Roman"/>
          <w:sz w:val="16"/>
        </w:rPr>
        <w:t xml:space="preserve">. Thus </w:t>
      </w:r>
      <w:r w:rsidRPr="005803BC">
        <w:rPr>
          <w:rFonts w:eastAsia="Cambria" w:cs="Times New Roman"/>
          <w:b/>
          <w:u w:val="single"/>
        </w:rPr>
        <w:t>he uses microbial biology as a way into an anthropology of “the oceans” as an object of unexpected relevance</w:t>
      </w:r>
      <w:r w:rsidRPr="005803BC">
        <w:rPr>
          <w:rFonts w:eastAsia="Cambria" w:cs="Times New Roman"/>
          <w:sz w:val="16"/>
        </w:rPr>
        <w:t xml:space="preserve">. One of the book’s contributions to current debates in anthropology is to show that </w:t>
      </w:r>
      <w:r w:rsidRPr="005803BC">
        <w:rPr>
          <w:rFonts w:eastAsia="Cambria" w:cs="Times New Roman"/>
          <w:b/>
          <w:u w:val="single"/>
        </w:rPr>
        <w:t>ecological thinking has had increasingly profound effects on understandings of life</w:t>
      </w:r>
      <w:r w:rsidRPr="005803BC">
        <w:rPr>
          <w:rFonts w:eastAsia="Cambria" w:cs="Times New Roman"/>
          <w:sz w:val="16"/>
        </w:rPr>
        <w:t xml:space="preserve"> otherwise often dominated by transformations in genetics technologies, which tend toward abstraction and individualization. The book, then, offers a counterpoint to current critical emphasis on genetics in medicine. Marine biology, too, has put to good use genome mapping techniques, but these techniques have often served to confound conceptions of species categories and build arguments for interconnectedness.</w:t>
      </w:r>
    </w:p>
    <w:p w:rsidR="00846B99" w:rsidRPr="005803BC" w:rsidRDefault="00846B99" w:rsidP="00846B99">
      <w:pPr>
        <w:rPr>
          <w:rFonts w:eastAsia="Cambria" w:cs="Times New Roman"/>
          <w:sz w:val="16"/>
        </w:rPr>
      </w:pPr>
    </w:p>
    <w:p w:rsidR="00846B99" w:rsidRPr="005803BC" w:rsidRDefault="00846B99" w:rsidP="00846B99">
      <w:pPr>
        <w:keepNext/>
        <w:keepLines/>
        <w:spacing w:before="40"/>
        <w:outlineLvl w:val="3"/>
        <w:rPr>
          <w:rFonts w:eastAsia="MS Gothic" w:cs="Times New Roman"/>
          <w:b/>
          <w:iCs/>
          <w:sz w:val="26"/>
          <w:szCs w:val="26"/>
        </w:rPr>
      </w:pPr>
      <w:r w:rsidRPr="005803BC">
        <w:rPr>
          <w:rFonts w:eastAsia="MS Gothic" w:cs="Times New Roman"/>
          <w:b/>
          <w:iCs/>
          <w:sz w:val="26"/>
          <w:szCs w:val="26"/>
        </w:rPr>
        <w:t>Environmental ethics embrace individuals as part of a whole that is the Earth – only this develops the natural relations between all entities to a point of harmony</w:t>
      </w:r>
    </w:p>
    <w:p w:rsidR="00846B99" w:rsidRPr="005803BC" w:rsidRDefault="00846B99" w:rsidP="00846B99">
      <w:pPr>
        <w:rPr>
          <w:rFonts w:eastAsia="Cambria" w:cs="Times New Roman"/>
          <w:bCs/>
        </w:rPr>
      </w:pPr>
      <w:r w:rsidRPr="005803BC">
        <w:rPr>
          <w:rFonts w:eastAsia="Cambria" w:cs="Times New Roman"/>
          <w:b/>
          <w:bCs/>
          <w:sz w:val="26"/>
        </w:rPr>
        <w:t xml:space="preserve">Snively 7 </w:t>
      </w:r>
      <w:r w:rsidRPr="005803BC">
        <w:rPr>
          <w:rFonts w:eastAsia="Cambria" w:cs="Times New Roman"/>
          <w:bCs/>
        </w:rPr>
        <w:t xml:space="preserve">(Gloria Snively, Co-director at the University of Victoria - Aboriginal Education - Environmental and First Nations Science Education graduate program, PhD, THINKING LIKE AN OCEAN: TOWARDS CO-EXISTENCE BETWEEN PEOPLE AND NATURE,” </w:t>
      </w:r>
      <w:hyperlink r:id="rId14" w:anchor="page=82" w:history="1">
        <w:r w:rsidRPr="005803BC">
          <w:rPr>
            <w:rFonts w:eastAsia="Cambria" w:cs="Times New Roman"/>
          </w:rPr>
          <w:t>http://kankyo-institute.lit.konan-u.ac.jp/~taniguchi/archives/07proceedings_apn.pdf#page=82</w:t>
        </w:r>
      </w:hyperlink>
      <w:r w:rsidRPr="005803BC">
        <w:rPr>
          <w:rFonts w:eastAsia="Cambria" w:cs="Times New Roman"/>
          <w:bCs/>
        </w:rPr>
        <w:t>)</w:t>
      </w:r>
    </w:p>
    <w:p w:rsidR="00846B99" w:rsidRPr="005803BC" w:rsidRDefault="00846B99" w:rsidP="00846B99">
      <w:pPr>
        <w:rPr>
          <w:rFonts w:eastAsia="Cambria" w:cs="Times New Roman"/>
          <w:b/>
          <w:u w:val="single"/>
        </w:rPr>
      </w:pPr>
      <w:r w:rsidRPr="005803BC">
        <w:rPr>
          <w:rFonts w:eastAsia="Cambria" w:cs="Times New Roman"/>
          <w:sz w:val="16"/>
        </w:rPr>
        <w:t>An Ethic of Ecological Harmony</w:t>
      </w:r>
      <w:r w:rsidRPr="005803BC">
        <w:rPr>
          <w:rFonts w:eastAsia="Cambria" w:cs="Times New Roman"/>
          <w:sz w:val="12"/>
        </w:rPr>
        <w:t>¶</w:t>
      </w:r>
      <w:r w:rsidRPr="005803BC">
        <w:rPr>
          <w:rFonts w:eastAsia="Cambria" w:cs="Times New Roman"/>
          <w:sz w:val="16"/>
        </w:rPr>
        <w:t xml:space="preserve"> </w:t>
      </w:r>
      <w:r w:rsidRPr="005803BC">
        <w:rPr>
          <w:rFonts w:eastAsia="Cambria" w:cs="Times New Roman"/>
          <w:b/>
          <w:u w:val="single"/>
        </w:rPr>
        <w:t>Environmental ethics deals with nature, plants and animals and the human- environment relationship</w:t>
      </w:r>
      <w:r w:rsidRPr="005803BC">
        <w:rPr>
          <w:rFonts w:eastAsia="Cambria" w:cs="Times New Roman"/>
          <w:sz w:val="16"/>
        </w:rPr>
        <w:t>. Elliot and Gare (1983) define an environmental ethic as being “</w:t>
      </w:r>
      <w:r w:rsidRPr="005803BC">
        <w:rPr>
          <w:rFonts w:eastAsia="Cambria" w:cs="Times New Roman"/>
          <w:b/>
          <w:u w:val="single"/>
        </w:rPr>
        <w:t>an ethic, which allows that future generations, non-human animals and non- sentient nature are all morally considered</w:t>
      </w:r>
      <w:r w:rsidRPr="005803BC">
        <w:rPr>
          <w:rFonts w:eastAsia="Cambria" w:cs="Times New Roman"/>
          <w:sz w:val="16"/>
        </w:rPr>
        <w:t xml:space="preserve">” (p. x). Holdgate (1990) </w:t>
      </w:r>
      <w:r w:rsidRPr="005803BC">
        <w:rPr>
          <w:rFonts w:eastAsia="Cambria" w:cs="Times New Roman"/>
          <w:b/>
          <w:u w:val="single"/>
        </w:rPr>
        <w:t>posits that the basis of human actions must be shared principles and that it must be based on a code of values that reflects a deep sensitivity to the ecological interdependence of the planet</w:t>
      </w:r>
      <w:r w:rsidRPr="005803BC">
        <w:rPr>
          <w:rFonts w:eastAsia="Cambria" w:cs="Times New Roman"/>
          <w:sz w:val="16"/>
        </w:rPr>
        <w:t xml:space="preserve">, and a respect for all its forms. Khan (1995) identifies some </w:t>
      </w:r>
      <w:r w:rsidRPr="005803BC">
        <w:rPr>
          <w:rFonts w:eastAsia="Cambria" w:cs="Times New Roman"/>
          <w:b/>
          <w:u w:val="single"/>
        </w:rPr>
        <w:t>elements</w:t>
      </w:r>
      <w:r w:rsidRPr="005803BC">
        <w:rPr>
          <w:rFonts w:eastAsia="Cambria" w:cs="Times New Roman"/>
          <w:sz w:val="16"/>
        </w:rPr>
        <w:t xml:space="preserve"> of environmental ethics as </w:t>
      </w:r>
      <w:r w:rsidRPr="005803BC">
        <w:rPr>
          <w:rFonts w:eastAsia="Cambria" w:cs="Times New Roman"/>
          <w:b/>
          <w:u w:val="single"/>
        </w:rPr>
        <w:t>includ</w:t>
      </w:r>
      <w:r w:rsidRPr="005803BC">
        <w:rPr>
          <w:rFonts w:eastAsia="Cambria" w:cs="Times New Roman"/>
          <w:sz w:val="16"/>
        </w:rPr>
        <w:t>ing:</w:t>
      </w:r>
      <w:r w:rsidRPr="005803BC">
        <w:rPr>
          <w:rFonts w:eastAsia="Cambria" w:cs="Times New Roman"/>
          <w:sz w:val="12"/>
        </w:rPr>
        <w:t>¶</w:t>
      </w:r>
      <w:r w:rsidRPr="005803BC">
        <w:rPr>
          <w:rFonts w:eastAsia="Cambria" w:cs="Times New Roman"/>
          <w:sz w:val="16"/>
        </w:rPr>
        <w:t xml:space="preserve"> • </w:t>
      </w:r>
      <w:r w:rsidRPr="005803BC">
        <w:rPr>
          <w:rFonts w:eastAsia="Cambria" w:cs="Times New Roman"/>
          <w:b/>
          <w:u w:val="single"/>
        </w:rPr>
        <w:t>appreciation that humanity is not above and apart from the rest of nature</w:t>
      </w:r>
      <w:r w:rsidRPr="005803BC">
        <w:rPr>
          <w:rFonts w:eastAsia="Cambria" w:cs="Times New Roman"/>
          <w:sz w:val="16"/>
        </w:rPr>
        <w:t>, exempt from its dynamics and constraints;</w:t>
      </w:r>
      <w:r w:rsidRPr="005803BC">
        <w:rPr>
          <w:rFonts w:eastAsia="Cambria" w:cs="Times New Roman"/>
          <w:sz w:val="12"/>
        </w:rPr>
        <w:t>¶</w:t>
      </w:r>
      <w:r w:rsidRPr="005803BC">
        <w:rPr>
          <w:rFonts w:eastAsia="Cambria" w:cs="Times New Roman"/>
          <w:sz w:val="16"/>
        </w:rPr>
        <w:t xml:space="preserve"> • recognition that there is intrinsic value in the conservation of all naturally occurring life separate from any instrumental value that it may have for humans;</w:t>
      </w:r>
      <w:r w:rsidRPr="005803BC">
        <w:rPr>
          <w:rFonts w:eastAsia="Cambria" w:cs="Times New Roman"/>
          <w:sz w:val="12"/>
        </w:rPr>
        <w:t>¶</w:t>
      </w:r>
      <w:r w:rsidRPr="005803BC">
        <w:rPr>
          <w:rFonts w:eastAsia="Cambria" w:cs="Times New Roman"/>
          <w:sz w:val="16"/>
        </w:rPr>
        <w:t xml:space="preserve"> • given that all living involves some use of other living beings, acceptance of an ethos of ‘</w:t>
      </w:r>
      <w:r w:rsidRPr="005803BC">
        <w:rPr>
          <w:rFonts w:eastAsia="Cambria" w:cs="Times New Roman"/>
          <w:b/>
          <w:u w:val="single"/>
        </w:rPr>
        <w:t>treading lightly” in all respects</w:t>
      </w:r>
      <w:r w:rsidRPr="005803BC">
        <w:rPr>
          <w:rFonts w:eastAsia="Cambria" w:cs="Times New Roman"/>
          <w:sz w:val="16"/>
        </w:rPr>
        <w:t>. (p. 43)</w:t>
      </w:r>
      <w:r w:rsidRPr="005803BC">
        <w:rPr>
          <w:rFonts w:eastAsia="Cambria" w:cs="Times New Roman"/>
          <w:sz w:val="12"/>
        </w:rPr>
        <w:t>¶</w:t>
      </w:r>
      <w:r w:rsidRPr="005803BC">
        <w:rPr>
          <w:rFonts w:eastAsia="Cambria" w:cs="Times New Roman"/>
          <w:sz w:val="16"/>
        </w:rPr>
        <w:t xml:space="preserve"> </w:t>
      </w:r>
      <w:r w:rsidRPr="005803BC">
        <w:rPr>
          <w:rFonts w:eastAsia="Cambria" w:cs="Times New Roman"/>
          <w:b/>
          <w:u w:val="single"/>
        </w:rPr>
        <w:t>When we develop an ethic of ecological harmony we foster a perspective that celebrates both uniqueness of and commonality across cultures while reconciling humankind with the natural world. We change ourselves as persons; we develop attitudes of care and respect to those around us, including non-humans and the whole environment</w:t>
      </w:r>
      <w:r w:rsidRPr="005803BC">
        <w:rPr>
          <w:rFonts w:eastAsia="Cambria" w:cs="Times New Roman"/>
          <w:sz w:val="16"/>
        </w:rPr>
        <w:t>. A healthy mind environment is also necessary for us to live happy, fulfilled lives.</w:t>
      </w:r>
      <w:r w:rsidRPr="005803BC">
        <w:rPr>
          <w:rFonts w:eastAsia="Cambria" w:cs="Times New Roman"/>
          <w:sz w:val="12"/>
        </w:rPr>
        <w:t>¶</w:t>
      </w:r>
      <w:r w:rsidRPr="005803BC">
        <w:rPr>
          <w:rFonts w:eastAsia="Cambria" w:cs="Times New Roman"/>
          <w:sz w:val="16"/>
        </w:rPr>
        <w:t xml:space="preserve"> A Universe of Connections</w:t>
      </w:r>
      <w:r w:rsidRPr="005803BC">
        <w:rPr>
          <w:rFonts w:eastAsia="Cambria" w:cs="Times New Roman"/>
          <w:sz w:val="12"/>
        </w:rPr>
        <w:t>¶</w:t>
      </w:r>
      <w:r w:rsidRPr="005803BC">
        <w:rPr>
          <w:rFonts w:eastAsia="Cambria" w:cs="Times New Roman"/>
          <w:sz w:val="16"/>
        </w:rPr>
        <w:t xml:space="preserve"> </w:t>
      </w:r>
      <w:r w:rsidRPr="005803BC">
        <w:rPr>
          <w:rFonts w:eastAsia="Cambria" w:cs="Times New Roman"/>
          <w:b/>
          <w:u w:val="single"/>
        </w:rPr>
        <w:t>Environmental ethics is based on the notion that all of creation is connected and unified</w:t>
      </w:r>
      <w:r w:rsidRPr="005803BC">
        <w:rPr>
          <w:rFonts w:eastAsia="Cambria" w:cs="Times New Roman"/>
          <w:sz w:val="16"/>
        </w:rPr>
        <w:t>. As the naturalist John Muir said, “When we try to pick out anything by itself, we find it hitched to everything in the universe” (quoted in Knapp, 1989, p. 5). It is interesting that this view, which is traditional in Indigenous peoples’ thought, has most recently been emerging primarily through the work of scientists. From biology we learn that there is virtually no significant genetic differences between all humans, and that the genetic differences between all living organisms is relatively minor. From ecology we learn of the subtle interconnections within and between ecosystems. The view that</w:t>
      </w:r>
      <w:r w:rsidRPr="005803BC">
        <w:rPr>
          <w:rFonts w:eastAsia="Cambria" w:cs="Times New Roman"/>
          <w:b/>
          <w:u w:val="single"/>
        </w:rPr>
        <w:t xml:space="preserve"> the world is a functioning system</w:t>
      </w:r>
      <w:r w:rsidRPr="005803BC">
        <w:rPr>
          <w:rFonts w:eastAsia="Cambria" w:cs="Times New Roman"/>
          <w:sz w:val="16"/>
        </w:rPr>
        <w:t>, and not composed of discrete entities to be described and treated individually is not new in Western culture, even though many of the scientific facts which support it have come to light only recently. As Collicott (1982, p. 41) states,</w:t>
      </w:r>
      <w:r w:rsidRPr="005803BC">
        <w:rPr>
          <w:rFonts w:eastAsia="Cambria" w:cs="Times New Roman"/>
          <w:sz w:val="12"/>
        </w:rPr>
        <w:t>¶</w:t>
      </w:r>
      <w:r w:rsidRPr="005803BC">
        <w:rPr>
          <w:rFonts w:eastAsia="Cambria" w:cs="Times New Roman"/>
          <w:sz w:val="16"/>
        </w:rPr>
        <w:t xml:space="preserve"> </w:t>
      </w:r>
      <w:r w:rsidRPr="005803BC">
        <w:rPr>
          <w:rFonts w:eastAsia="Cambria" w:cs="Times New Roman"/>
          <w:b/>
          <w:u w:val="single"/>
        </w:rPr>
        <w:t>The basic concept of ecology is that the myriad nonhuman natural beings</w:t>
      </w:r>
      <w:r w:rsidRPr="005803BC">
        <w:rPr>
          <w:rFonts w:eastAsia="Cambria" w:cs="Times New Roman"/>
          <w:sz w:val="16"/>
        </w:rPr>
        <w:t>—soil and water, plants and animals—</w:t>
      </w:r>
      <w:r w:rsidRPr="005803BC">
        <w:rPr>
          <w:rFonts w:eastAsia="Cambria" w:cs="Times New Roman"/>
          <w:b/>
          <w:u w:val="single"/>
        </w:rPr>
        <w:t>are functioning members of a single natural community to which we also belong</w:t>
      </w:r>
      <w:r w:rsidRPr="005803BC">
        <w:rPr>
          <w:rFonts w:eastAsia="Cambria" w:cs="Times New Roman"/>
          <w:sz w:val="16"/>
        </w:rPr>
        <w:t xml:space="preserve"> and upon which we utterly depend for the means to life. Collicott knew that consciousness is central to our experience as living beings and latent in the emerging science of ecology were vast implications for religion and philosophy.</w:t>
      </w:r>
      <w:r w:rsidRPr="005803BC">
        <w:rPr>
          <w:rFonts w:eastAsia="Cambria" w:cs="Times New Roman"/>
          <w:sz w:val="12"/>
        </w:rPr>
        <w:t>¶</w:t>
      </w:r>
      <w:r w:rsidRPr="005803BC">
        <w:rPr>
          <w:rFonts w:eastAsia="Cambria" w:cs="Times New Roman"/>
          <w:sz w:val="16"/>
        </w:rPr>
        <w:t xml:space="preserve"> We are seeing the limitations of the view that the earth is a dead planet made of inanimate rocks, oceans and atmosphere merely inhabited by life. A root metaphor is the Gaia hypothesis that sees the planet as a living organism that carries on many of the same functions as an animal or plant (Lovelock, 1988; McQuire, 1993). The theory is that our planet is, itself, a gigantic living organism composed of organs (the oceans, forests and continents), each with its own quasi-biological function: such as photosynthesis and tectonic plate motion. Although most scientists balked at the idea taken to such an extreme, during the past few years scientists in a variety of fields have elevated Gaia to the status of a respectable paradigm that may prove useful in analyzing past and future conditions of the Earth.</w:t>
      </w:r>
      <w:r w:rsidRPr="005803BC">
        <w:rPr>
          <w:rFonts w:eastAsia="Cambria" w:cs="Times New Roman"/>
          <w:sz w:val="12"/>
        </w:rPr>
        <w:t>¶</w:t>
      </w:r>
      <w:r w:rsidRPr="005803BC">
        <w:rPr>
          <w:rFonts w:eastAsia="Cambria" w:cs="Times New Roman"/>
          <w:sz w:val="16"/>
        </w:rPr>
        <w:t xml:space="preserve"> </w:t>
      </w:r>
      <w:r w:rsidRPr="005803BC">
        <w:rPr>
          <w:rFonts w:eastAsia="Cambria" w:cs="Times New Roman"/>
          <w:b/>
          <w:u w:val="single"/>
        </w:rPr>
        <w:t>By becoming aware of these universal connections we gain what is called environmental consciousness or environmental identity</w:t>
      </w:r>
      <w:r w:rsidRPr="005803BC">
        <w:rPr>
          <w:rFonts w:eastAsia="Cambria" w:cs="Times New Roman"/>
          <w:sz w:val="16"/>
        </w:rPr>
        <w:t xml:space="preserve">. Mitchell Thomashow (2002) has described this identify as </w:t>
      </w:r>
      <w:r w:rsidRPr="005803BC">
        <w:rPr>
          <w:rFonts w:eastAsia="Cambria" w:cs="Times New Roman"/>
          <w:b/>
          <w:u w:val="single"/>
        </w:rPr>
        <w:t>getting people to “perceive themselves in reference to nature, as living breathing beings connected to the rhythm of the earth, the biochemical cycles, the grand and complex diversity of ecological systems”.</w:t>
      </w:r>
    </w:p>
    <w:p w:rsidR="00846B99" w:rsidRPr="005803BC" w:rsidRDefault="00846B99" w:rsidP="00846B99">
      <w:pPr>
        <w:rPr>
          <w:rFonts w:eastAsia="Cambria" w:cs="Times New Roman"/>
          <w:b/>
          <w:u w:val="single"/>
        </w:rPr>
      </w:pPr>
    </w:p>
    <w:p w:rsidR="00846B99" w:rsidRPr="005803BC" w:rsidRDefault="00846B99" w:rsidP="00846B99">
      <w:pPr>
        <w:rPr>
          <w:rFonts w:eastAsia="Cambria" w:cs="Times New Roman"/>
          <w:b/>
          <w:u w:val="single"/>
        </w:rPr>
      </w:pPr>
    </w:p>
    <w:p w:rsidR="00846B99" w:rsidRPr="005803BC" w:rsidRDefault="00846B99" w:rsidP="00846B99">
      <w:pPr>
        <w:keepNext/>
        <w:keepLines/>
        <w:spacing w:before="40"/>
        <w:outlineLvl w:val="3"/>
        <w:rPr>
          <w:rFonts w:eastAsia="MS Gothic" w:cs="Times New Roman"/>
          <w:b/>
          <w:iCs/>
          <w:sz w:val="26"/>
          <w:szCs w:val="26"/>
        </w:rPr>
      </w:pPr>
      <w:r w:rsidRPr="005803BC">
        <w:rPr>
          <w:rFonts w:eastAsia="MS Gothic" w:cs="Times New Roman"/>
          <w:b/>
          <w:iCs/>
          <w:sz w:val="26"/>
          <w:szCs w:val="26"/>
        </w:rPr>
        <w:t>Adopting affective connection and developing an environmental identity empirically create closer connections to the environment and make individuals more likely to promote policies that help save the environment and others they feel a bond with through nature</w:t>
      </w:r>
    </w:p>
    <w:p w:rsidR="00846B99" w:rsidRPr="005803BC" w:rsidRDefault="00846B99" w:rsidP="00846B99">
      <w:pPr>
        <w:rPr>
          <w:rFonts w:eastAsia="Cambria" w:cs="Times New Roman"/>
          <w:bCs/>
        </w:rPr>
      </w:pPr>
      <w:r w:rsidRPr="005803BC">
        <w:rPr>
          <w:rFonts w:eastAsia="Cambria" w:cs="Times New Roman"/>
          <w:b/>
          <w:bCs/>
          <w:sz w:val="26"/>
        </w:rPr>
        <w:t xml:space="preserve">Sparks and Hinds 7 </w:t>
      </w:r>
      <w:r w:rsidRPr="005803BC">
        <w:rPr>
          <w:rFonts w:eastAsia="Cambria" w:cs="Times New Roman"/>
          <w:bCs/>
        </w:rPr>
        <w:t xml:space="preserve">(Joe Hinds and Paul Sparks, from the Department of Psychology, University of Sussex, “Engaging with the natural environment: The role of affective connection and identity,” </w:t>
      </w:r>
      <w:hyperlink r:id="rId15" w:history="1">
        <w:r w:rsidRPr="005803BC">
          <w:rPr>
            <w:rFonts w:eastAsia="Cambria" w:cs="Times New Roman"/>
          </w:rPr>
          <w:t>http://www.sciencedirect.com/science/article/pii/S0272494407000953#</w:t>
        </w:r>
      </w:hyperlink>
      <w:r w:rsidRPr="005803BC">
        <w:rPr>
          <w:rFonts w:eastAsia="Cambria" w:cs="Times New Roman"/>
          <w:bCs/>
        </w:rPr>
        <w:t>)</w:t>
      </w:r>
    </w:p>
    <w:p w:rsidR="00846B99" w:rsidRPr="005803BC" w:rsidRDefault="00846B99" w:rsidP="00846B99">
      <w:pPr>
        <w:rPr>
          <w:rFonts w:eastAsia="Cambria" w:cs="Times New Roman"/>
          <w:sz w:val="16"/>
        </w:rPr>
      </w:pPr>
      <w:r w:rsidRPr="005803BC">
        <w:rPr>
          <w:rFonts w:eastAsia="Cambria" w:cs="Times New Roman"/>
          <w:sz w:val="16"/>
        </w:rPr>
        <w:t>1.1. Affective connection</w:t>
      </w:r>
      <w:r w:rsidRPr="005803BC">
        <w:rPr>
          <w:rFonts w:eastAsia="Cambria" w:cs="Times New Roman"/>
          <w:sz w:val="12"/>
        </w:rPr>
        <w:t>¶</w:t>
      </w:r>
      <w:r w:rsidRPr="005803BC">
        <w:rPr>
          <w:rFonts w:eastAsia="Cambria" w:cs="Times New Roman"/>
          <w:sz w:val="16"/>
        </w:rPr>
        <w:t xml:space="preserve"> The importance of affect in the context of human relationships with the natural environment has been proposed by several commentators (Kals &amp; Maes, 2002; Kals, Schumaker, &amp; Montada, 1999; Kaplan &amp; Kaplan, 1989). </w:t>
      </w:r>
      <w:r w:rsidRPr="005803BC">
        <w:rPr>
          <w:rFonts w:eastAsia="Cambria" w:cs="Times New Roman"/>
          <w:b/>
          <w:u w:val="single"/>
        </w:rPr>
        <w:t>Empirical research has found</w:t>
      </w:r>
      <w:r w:rsidRPr="005803BC">
        <w:rPr>
          <w:rFonts w:eastAsia="Cambria" w:cs="Times New Roman"/>
          <w:sz w:val="16"/>
        </w:rPr>
        <w:t xml:space="preserve">, for instance, </w:t>
      </w:r>
      <w:r w:rsidRPr="005803BC">
        <w:rPr>
          <w:rFonts w:eastAsia="Cambria" w:cs="Times New Roman"/>
          <w:b/>
          <w:u w:val="single"/>
        </w:rPr>
        <w:t>that engendering greater empathy towards nature tends to increase the level of connectedness people feel towards it</w:t>
      </w:r>
      <w:r w:rsidRPr="005803BC">
        <w:rPr>
          <w:rFonts w:eastAsia="Cambria" w:cs="Times New Roman"/>
          <w:sz w:val="16"/>
        </w:rPr>
        <w:t xml:space="preserve"> (Schultz, 2000). </w:t>
      </w:r>
      <w:r w:rsidRPr="005803BC">
        <w:rPr>
          <w:rFonts w:eastAsia="Cambria" w:cs="Times New Roman"/>
          <w:b/>
          <w:u w:val="single"/>
        </w:rPr>
        <w:t>It has also been shown that affect can be both an important predictor of environmental attitudes</w:t>
      </w:r>
      <w:r w:rsidRPr="005803BC">
        <w:rPr>
          <w:rFonts w:eastAsia="Cambria" w:cs="Times New Roman"/>
          <w:sz w:val="16"/>
        </w:rPr>
        <w:t xml:space="preserve"> and rated as more important by participants, relative to cognitions, in forming their attitudes to environmental issues such as logging native forests (Pooley &amp; O’Conner, 2000). Similarly, Kals et al. (1999) have demonstrated that an </w:t>
      </w:r>
      <w:r w:rsidRPr="005803BC">
        <w:rPr>
          <w:rFonts w:eastAsia="Cambria" w:cs="Times New Roman"/>
          <w:b/>
          <w:u w:val="single"/>
        </w:rPr>
        <w:t>emotional affinity with nature is able to predict nature protective behaviour</w:t>
      </w:r>
      <w:r w:rsidRPr="005803BC">
        <w:rPr>
          <w:rFonts w:eastAsia="Cambria" w:cs="Times New Roman"/>
          <w:sz w:val="16"/>
        </w:rPr>
        <w:t>, such as public commitments to environmental organisations and the use of public transport. They also showed emotional affinity to be predicted by past and present exposure to the natural environment.</w:t>
      </w:r>
      <w:r w:rsidRPr="005803BC">
        <w:rPr>
          <w:rFonts w:eastAsia="Cambria" w:cs="Times New Roman"/>
          <w:sz w:val="12"/>
        </w:rPr>
        <w:t>¶</w:t>
      </w:r>
      <w:r w:rsidRPr="005803BC">
        <w:rPr>
          <w:rFonts w:eastAsia="Cambria" w:cs="Times New Roman"/>
          <w:sz w:val="16"/>
        </w:rPr>
        <w:t xml:space="preserve"> These empirical data have helped support Wilson (1984) and Wilson (1993) “biophilia” hypothesis, which has suggested that, as a species, </w:t>
      </w:r>
      <w:r w:rsidRPr="005803BC">
        <w:rPr>
          <w:rFonts w:eastAsia="Cambria" w:cs="Times New Roman"/>
          <w:b/>
          <w:u w:val="single"/>
        </w:rPr>
        <w:t>we have an inherent affiliation to the natural environment</w:t>
      </w:r>
      <w:r w:rsidRPr="005803BC">
        <w:rPr>
          <w:rFonts w:eastAsia="Cambria" w:cs="Times New Roman"/>
          <w:sz w:val="16"/>
        </w:rPr>
        <w:t xml:space="preserve">. Wilson posited that </w:t>
      </w:r>
      <w:r w:rsidRPr="005803BC">
        <w:rPr>
          <w:rFonts w:eastAsia="Cambria" w:cs="Times New Roman"/>
          <w:b/>
          <w:u w:val="single"/>
        </w:rPr>
        <w:t>the natural world continues to influence the human condition through our previous close and enduring evolutionary relationship with it.</w:t>
      </w:r>
      <w:r w:rsidRPr="005803BC">
        <w:rPr>
          <w:rFonts w:eastAsia="Cambria" w:cs="Times New Roman"/>
          <w:sz w:val="16"/>
        </w:rPr>
        <w:t xml:space="preserve"> Essentially, the argument is that our technological development has been so rapid that our evolutionary adaptation to modern environments has yet to develop substantially. Therefore, according to Wilson (1993), </w:t>
      </w:r>
      <w:r w:rsidRPr="005803BC">
        <w:rPr>
          <w:rFonts w:eastAsia="Cambria" w:cs="Times New Roman"/>
          <w:b/>
          <w:u w:val="single"/>
        </w:rPr>
        <w:t>there is still a need to be with nature:</w:t>
      </w:r>
      <w:r w:rsidRPr="005803BC">
        <w:rPr>
          <w:rFonts w:eastAsia="Cambria" w:cs="Times New Roman"/>
          <w:sz w:val="16"/>
        </w:rPr>
        <w:t xml:space="preserve"> we have an “… innately emotional affiliation…to other living organisms” (p. 31). There are, however, some advocates of the biophilia hypothesis who have suggested that the genetic bond may well be a weak one, requiring the addition of learning, culture and experience of nature to optimise biophilic tendencies ( Kellert, 2002; see also Kahn, 1997). Therefore, it might be expected that </w:t>
      </w:r>
      <w:r w:rsidRPr="005803BC">
        <w:rPr>
          <w:rFonts w:eastAsia="Cambria" w:cs="Times New Roman"/>
          <w:b/>
          <w:u w:val="single"/>
        </w:rPr>
        <w:t>affective connection would play an important part in predicting intentions to engage with the natural environment</w:t>
      </w:r>
      <w:r w:rsidRPr="005803BC">
        <w:rPr>
          <w:rFonts w:eastAsia="Cambria" w:cs="Times New Roman"/>
          <w:sz w:val="16"/>
        </w:rPr>
        <w:t>. Moreover, it may also be expected that those people with greater experience of the natural environment may express greater affective connections with it than with those with lesser experience.</w:t>
      </w:r>
      <w:r w:rsidRPr="005803BC">
        <w:rPr>
          <w:rFonts w:eastAsia="Cambria" w:cs="Times New Roman"/>
          <w:sz w:val="12"/>
        </w:rPr>
        <w:t>¶</w:t>
      </w:r>
      <w:r w:rsidRPr="005803BC">
        <w:rPr>
          <w:rFonts w:eastAsia="Cambria" w:cs="Times New Roman"/>
          <w:sz w:val="16"/>
        </w:rPr>
        <w:t xml:space="preserve"> 1.2. Environmental identity</w:t>
      </w:r>
      <w:r w:rsidRPr="005803BC">
        <w:rPr>
          <w:rFonts w:eastAsia="Cambria" w:cs="Times New Roman"/>
          <w:sz w:val="12"/>
        </w:rPr>
        <w:t>¶</w:t>
      </w:r>
      <w:r w:rsidRPr="005803BC">
        <w:rPr>
          <w:rFonts w:eastAsia="Cambria" w:cs="Times New Roman"/>
          <w:sz w:val="16"/>
        </w:rPr>
        <w:t xml:space="preserve"> As well as eliciting emotional bonds, </w:t>
      </w:r>
      <w:r w:rsidRPr="005803BC">
        <w:rPr>
          <w:rFonts w:eastAsia="Cambria" w:cs="Times New Roman"/>
          <w:b/>
          <w:u w:val="single"/>
        </w:rPr>
        <w:t>experiences of the natural environment may also foster place-identity</w:t>
      </w:r>
      <w:r w:rsidRPr="005803BC">
        <w:rPr>
          <w:rFonts w:eastAsia="Cambria" w:cs="Times New Roman"/>
          <w:sz w:val="16"/>
        </w:rPr>
        <w:t xml:space="preserve"> ( Manzo, 2003; Proshansky, 1978). Proshansky (1978) defines place-identity as </w:t>
      </w:r>
      <w:r w:rsidRPr="005803BC">
        <w:rPr>
          <w:rFonts w:eastAsia="Cambria" w:cs="Times New Roman"/>
          <w:b/>
          <w:u w:val="single"/>
        </w:rPr>
        <w:t>the “dimensions of self that define the individual's personal identity in relation to the physical environment</w:t>
      </w:r>
      <w:r w:rsidRPr="005803BC">
        <w:rPr>
          <w:rFonts w:eastAsia="Cambria" w:cs="Times New Roman"/>
          <w:sz w:val="16"/>
        </w:rPr>
        <w:t xml:space="preserve">” (p. 155). Félonneau (2004) has even coined </w:t>
      </w:r>
      <w:r w:rsidRPr="005803BC">
        <w:rPr>
          <w:rFonts w:eastAsia="Cambria" w:cs="Times New Roman"/>
          <w:b/>
          <w:u w:val="single"/>
        </w:rPr>
        <w:t>the term “topological identity</w:t>
      </w:r>
      <w:r w:rsidRPr="005803BC">
        <w:rPr>
          <w:rFonts w:eastAsia="Cambria" w:cs="Times New Roman"/>
          <w:sz w:val="16"/>
        </w:rPr>
        <w:t xml:space="preserve">” (p. 45) </w:t>
      </w:r>
      <w:r w:rsidRPr="005803BC">
        <w:rPr>
          <w:rFonts w:eastAsia="Cambria" w:cs="Times New Roman"/>
          <w:b/>
          <w:u w:val="single"/>
        </w:rPr>
        <w:t>to refer to the degree to which one feels an emotional connection with a place and the people associated with it</w:t>
      </w:r>
      <w:r w:rsidRPr="005803BC">
        <w:rPr>
          <w:rFonts w:eastAsia="Cambria" w:cs="Times New Roman"/>
          <w:sz w:val="16"/>
        </w:rPr>
        <w:t xml:space="preserve"> (see also Lalli, 1992).</w:t>
      </w:r>
      <w:r w:rsidRPr="005803BC">
        <w:rPr>
          <w:rFonts w:eastAsia="Cambria" w:cs="Times New Roman"/>
          <w:sz w:val="12"/>
        </w:rPr>
        <w:t>¶</w:t>
      </w:r>
      <w:r w:rsidRPr="005803BC">
        <w:rPr>
          <w:rFonts w:eastAsia="Cambria" w:cs="Times New Roman"/>
          <w:sz w:val="16"/>
        </w:rPr>
        <w:t xml:space="preserve"> The importance an identification with, or sense of connection to, the environment has only recently been recognised, </w:t>
      </w:r>
      <w:r w:rsidRPr="005803BC">
        <w:rPr>
          <w:rFonts w:eastAsia="Cambria" w:cs="Times New Roman"/>
          <w:b/>
          <w:u w:val="single"/>
        </w:rPr>
        <w:t>broadening the mainstream concept of identity formation to include,</w:t>
      </w:r>
      <w:r w:rsidRPr="005803BC">
        <w:rPr>
          <w:rFonts w:eastAsia="Cambria" w:cs="Times New Roman"/>
          <w:sz w:val="16"/>
        </w:rPr>
        <w:t xml:space="preserve"> for example, </w:t>
      </w:r>
      <w:r w:rsidRPr="005803BC">
        <w:rPr>
          <w:rFonts w:eastAsia="Cambria" w:cs="Times New Roman"/>
          <w:b/>
          <w:u w:val="single"/>
        </w:rPr>
        <w:t>how people see themselves in relation to the natural world</w:t>
      </w:r>
      <w:r w:rsidRPr="005803BC">
        <w:rPr>
          <w:rFonts w:eastAsia="Cambria" w:cs="Times New Roman"/>
          <w:sz w:val="16"/>
        </w:rPr>
        <w:t xml:space="preserve"> (Clayton &amp; Opotow, 2003). For instance, environmental identity, defined as “the meanings that one attributes to the self as they relate to the environment” has been found to have both a direct effect on environmental behaviour and an indirect effect through environmental attitudes (Stets &amp; Biga, 2003, p. 406). Furthermore, these researchers have found that </w:t>
      </w:r>
      <w:r w:rsidRPr="005803BC">
        <w:rPr>
          <w:rFonts w:eastAsia="Cambria" w:cs="Times New Roman"/>
          <w:b/>
          <w:u w:val="single"/>
        </w:rPr>
        <w:t>the stronger the environmental identity, the more positive the attitudes towards the environment</w:t>
      </w:r>
      <w:r w:rsidRPr="005803BC">
        <w:rPr>
          <w:rFonts w:eastAsia="Cambria" w:cs="Times New Roman"/>
          <w:sz w:val="16"/>
        </w:rPr>
        <w:t>. Similarly, a high correlation has been reported between a measure of environmental identity and self-reported environmental behaviours, such as energy efficiency (Clayton, 2003) and recycling (Mannetti, Pierro, &amp; Livi, 2004).</w:t>
      </w:r>
      <w:r w:rsidRPr="005803BC">
        <w:rPr>
          <w:rFonts w:eastAsia="Cambria" w:cs="Times New Roman"/>
          <w:sz w:val="12"/>
        </w:rPr>
        <w:t>¶</w:t>
      </w:r>
      <w:r w:rsidRPr="005803BC">
        <w:rPr>
          <w:rFonts w:eastAsia="Cambria" w:cs="Times New Roman"/>
          <w:sz w:val="16"/>
        </w:rPr>
        <w:t xml:space="preserve"> Therefore, taken together, af</w:t>
      </w:r>
      <w:r w:rsidRPr="005803BC">
        <w:rPr>
          <w:rFonts w:eastAsia="Cambria" w:cs="Times New Roman"/>
          <w:b/>
          <w:u w:val="single"/>
        </w:rPr>
        <w:t>fective connection and environmental identity are potentially important explanatory concepts within environmental psychology research</w:t>
      </w:r>
      <w:r w:rsidRPr="005803BC">
        <w:rPr>
          <w:rFonts w:eastAsia="Cambria" w:cs="Times New Roman"/>
          <w:sz w:val="16"/>
        </w:rPr>
        <w:t>. Exposure to the natural environment may facilitate the development of emotional bonds and identification with it, which may in turn lead to positive psychological well-being and to the formation of positive attitudes and behaviours towards the natural environment.</w:t>
      </w:r>
    </w:p>
    <w:p w:rsidR="00846B99" w:rsidRPr="005803BC" w:rsidRDefault="00846B99" w:rsidP="00846B99">
      <w:pPr>
        <w:rPr>
          <w:rStyle w:val="StyleUnderline"/>
          <w:b/>
        </w:rPr>
      </w:pPr>
    </w:p>
    <w:p w:rsidR="00846B99" w:rsidRPr="005803BC" w:rsidRDefault="00846B99" w:rsidP="00846B99"/>
    <w:p w:rsidR="00846B99" w:rsidRPr="005803BC" w:rsidRDefault="00846B99" w:rsidP="00846B99"/>
    <w:p w:rsidR="00846B99" w:rsidRPr="005803BC" w:rsidRDefault="00846B99" w:rsidP="00846B99"/>
    <w:p w:rsidR="00846B99" w:rsidRPr="005803BC" w:rsidRDefault="00846B99" w:rsidP="00846B99">
      <w:pPr>
        <w:pStyle w:val="Heading3"/>
      </w:pPr>
      <w:r w:rsidRPr="005803BC">
        <w:t>ethics stuff</w:t>
      </w:r>
    </w:p>
    <w:p w:rsidR="00846B99" w:rsidRPr="005803BC" w:rsidRDefault="00846B99" w:rsidP="00846B99">
      <w:pPr>
        <w:pStyle w:val="Heading4"/>
      </w:pPr>
      <w:r w:rsidRPr="005803BC">
        <w:t>Traditional environmental ethics make people complacent in the face of catastrophe or moral wrong – decision-rule to prevent unethical systems</w:t>
      </w:r>
    </w:p>
    <w:p w:rsidR="00846B99" w:rsidRPr="005803BC" w:rsidRDefault="00846B99" w:rsidP="00846B99">
      <w:pPr>
        <w:rPr>
          <w:sz w:val="16"/>
          <w:szCs w:val="16"/>
        </w:rPr>
      </w:pPr>
      <w:r w:rsidRPr="005803BC">
        <w:rPr>
          <w:rStyle w:val="Style13ptBold"/>
        </w:rPr>
        <w:t xml:space="preserve">Gruen 09 </w:t>
      </w:r>
      <w:r w:rsidRPr="005803BC">
        <w:rPr>
          <w:sz w:val="16"/>
          <w:szCs w:val="16"/>
        </w:rPr>
        <w:t>(Lori, Professor of Philosophy, Feminist, Gender, and Sexuality Studies, and Environmental Studies at Wesleyan University, “Attending to Nat ure Empathetic Engagement with the More than Human World”, Ethics &amp; the Environment 14:2, Fall 2009, MUSE)</w:t>
      </w:r>
    </w:p>
    <w:p w:rsidR="00846B99" w:rsidRPr="005803BC" w:rsidRDefault="00846B99" w:rsidP="00846B99">
      <w:pPr>
        <w:rPr>
          <w:sz w:val="16"/>
          <w:szCs w:val="16"/>
        </w:rPr>
      </w:pPr>
      <w:r w:rsidRPr="005803BC">
        <w:rPr>
          <w:rStyle w:val="StyleUnderline"/>
        </w:rPr>
        <w:t>Balance, perspective, attunement, sensitivity to animality and vulnerability, responsiveness, care. These are some of the ways to attend to nature</w:t>
      </w:r>
      <w:r w:rsidRPr="005803BC">
        <w:rPr>
          <w:sz w:val="16"/>
          <w:szCs w:val="16"/>
        </w:rPr>
        <w:t xml:space="preserve">. Perceiving what is unarticulated and inarticulatable is another. </w:t>
      </w:r>
      <w:r w:rsidRPr="005803BC">
        <w:rPr>
          <w:rStyle w:val="StyleUnderline"/>
        </w:rPr>
        <w:t>But what, specifically, are the mechanisms or skills needed to accomplish these things, to enhance moral perception</w:t>
      </w:r>
      <w:r w:rsidRPr="005803BC">
        <w:rPr>
          <w:sz w:val="16"/>
          <w:szCs w:val="16"/>
        </w:rPr>
        <w:t xml:space="preserve">? In this paper, I want to discuss one such skill, what I call “engaged empathy.” 1 Plumwood, and other ecofeminists, have urged a rethinking of the dualistic frameworks that dominate philosophy, and to a large extent environmental and animal activism. </w:t>
      </w:r>
      <w:r w:rsidRPr="005803BC">
        <w:rPr>
          <w:rStyle w:val="Emphasis"/>
        </w:rPr>
        <w:t>Rationality, rationalization, and false universalizations that occlude emotion, particularity, context, and embodiment not only shape attitudes that contribute to global environmental crises but also make framing solutions to the problems more difficult.</w:t>
      </w:r>
      <w:r w:rsidRPr="005803BC">
        <w:rPr>
          <w:sz w:val="16"/>
          <w:szCs w:val="16"/>
        </w:rPr>
        <w:t xml:space="preserve"> </w:t>
      </w:r>
      <w:r w:rsidRPr="005803BC">
        <w:rPr>
          <w:rStyle w:val="StyleUnderline"/>
        </w:rPr>
        <w:t>Traditional ethical theories not only fail to promote moral perception, they often thwart it by having us focus on only a small part of the moral picture</w:t>
      </w:r>
      <w:r w:rsidRPr="005803BC">
        <w:rPr>
          <w:sz w:val="16"/>
          <w:szCs w:val="16"/>
        </w:rPr>
        <w:t xml:space="preserve">. Standard conceptions of rationality and universality fail to capture the full range and complexity of our ethical experiences and the full motivational structures that compel us to “do the right thing.” As an activist and a scholar, </w:t>
      </w:r>
      <w:r w:rsidRPr="005803BC">
        <w:rPr>
          <w:rStyle w:val="StyleUnderline"/>
        </w:rPr>
        <w:t>I’ve often wondered why so many good people don’t act in the face of injustices and destruction, even when</w:t>
      </w:r>
      <w:r w:rsidRPr="005803BC">
        <w:rPr>
          <w:sz w:val="16"/>
          <w:szCs w:val="16"/>
        </w:rPr>
        <w:t xml:space="preserve">, on those rare occasions, </w:t>
      </w:r>
      <w:r w:rsidRPr="005803BC">
        <w:rPr>
          <w:rStyle w:val="StyleUnderline"/>
        </w:rPr>
        <w:t>they actually know what the right thing to do is</w:t>
      </w:r>
      <w:r w:rsidRPr="005803BC">
        <w:rPr>
          <w:sz w:val="16"/>
          <w:szCs w:val="16"/>
        </w:rPr>
        <w:t xml:space="preserve">. </w:t>
      </w:r>
      <w:r w:rsidRPr="005803BC">
        <w:rPr>
          <w:rStyle w:val="StyleUnderline"/>
        </w:rPr>
        <w:t>The alienation</w:t>
      </w:r>
      <w:r w:rsidRPr="005803BC">
        <w:rPr>
          <w:sz w:val="16"/>
          <w:szCs w:val="16"/>
        </w:rPr>
        <w:t xml:space="preserve"> that results </w:t>
      </w:r>
      <w:r w:rsidRPr="005803BC">
        <w:rPr>
          <w:rStyle w:val="StyleUnderline"/>
        </w:rPr>
        <w:t>from the standard dualistic ethical frameworks may by one explanation</w:t>
      </w:r>
      <w:r w:rsidRPr="005803BC">
        <w:rPr>
          <w:sz w:val="16"/>
          <w:szCs w:val="16"/>
        </w:rPr>
        <w:t xml:space="preserve">. </w:t>
      </w:r>
      <w:r w:rsidRPr="005803BC">
        <w:rPr>
          <w:rStyle w:val="StyleUnderline"/>
        </w:rPr>
        <w:t>Standard ethical theories</w:t>
      </w:r>
      <w:r w:rsidRPr="005803BC">
        <w:rPr>
          <w:sz w:val="16"/>
          <w:szCs w:val="16"/>
        </w:rPr>
        <w:t xml:space="preserve"> focus on certain features of a situation in a narrow way and this narrow focus tends to </w:t>
      </w:r>
      <w:r w:rsidRPr="005803BC">
        <w:rPr>
          <w:rStyle w:val="StyleUnderline"/>
        </w:rPr>
        <w:t>flatten or erase the complexity of actual moral problems. They thus fail to capture all the richness of moral experience</w:t>
      </w:r>
      <w:r w:rsidRPr="005803BC">
        <w:rPr>
          <w:sz w:val="16"/>
          <w:szCs w:val="16"/>
        </w:rPr>
        <w:t xml:space="preserve"> (e.g. how we come to have the attitudes we do; the emotional valance of our reactions to moral matters, etc.) and they frame moral problems in ways that do not capture all that may be relevant from a moral point of view (e.g. systems of power and privilege, the epistemic and political effects of histories of exclusion, nature itself). </w:t>
      </w:r>
      <w:r w:rsidRPr="005803BC">
        <w:rPr>
          <w:rStyle w:val="StyleUnderline"/>
        </w:rPr>
        <w:t>Such theories and the stances that they support alienate us from our environments, or at least important aspects of those environments</w:t>
      </w:r>
      <w:r w:rsidRPr="005803BC">
        <w:rPr>
          <w:sz w:val="16"/>
          <w:szCs w:val="16"/>
        </w:rPr>
        <w:t>, and this causes us, as Plumwood often notes, to relegate certain important sources of information to the background</w:t>
      </w:r>
      <w:r w:rsidRPr="005803BC">
        <w:rPr>
          <w:rStyle w:val="StyleUnderline"/>
        </w:rPr>
        <w:t>. But nature is more than background</w:t>
      </w:r>
      <w:r w:rsidRPr="005803BC">
        <w:rPr>
          <w:sz w:val="16"/>
          <w:szCs w:val="16"/>
        </w:rPr>
        <w:t xml:space="preserve">. …a biospheric other is not a background part of our field of action or subjectivity…rather biospheric others can be other subjects, potentially ethical subjects, and other actors in the worldones to which we owe a debt of gratitude, generosity and recognition as prior and enabling presences. (1999, 197) </w:t>
      </w:r>
      <w:r w:rsidRPr="005803BC">
        <w:rPr>
          <w:rStyle w:val="StyleUnderline"/>
        </w:rPr>
        <w:t>Traditional ethical theories also alienate us from possible interpretations of the context in which we find ourselves, interpretations that could lead to an expanded understanding of our place in our social and natural environments</w:t>
      </w:r>
      <w:r w:rsidRPr="005803BC">
        <w:rPr>
          <w:sz w:val="16"/>
          <w:szCs w:val="16"/>
        </w:rPr>
        <w:t xml:space="preserve">. </w:t>
      </w:r>
      <w:r w:rsidRPr="005803BC">
        <w:rPr>
          <w:rStyle w:val="StyleUnderline"/>
        </w:rPr>
        <w:t>This</w:t>
      </w:r>
      <w:r w:rsidRPr="005803BC">
        <w:rPr>
          <w:sz w:val="16"/>
          <w:szCs w:val="16"/>
        </w:rPr>
        <w:t xml:space="preserve"> truncated and alienating feature of dualist ethical theory also </w:t>
      </w:r>
      <w:r w:rsidRPr="005803BC">
        <w:rPr>
          <w:rStyle w:val="StyleUnderline"/>
        </w:rPr>
        <w:t>dulls our capacities for moral imagination and moral motivation</w:t>
      </w:r>
      <w:r w:rsidRPr="005803BC">
        <w:rPr>
          <w:sz w:val="16"/>
          <w:szCs w:val="16"/>
        </w:rPr>
        <w:t xml:space="preserve">. </w:t>
      </w:r>
      <w:r w:rsidRPr="005803BC">
        <w:rPr>
          <w:rStyle w:val="StyleUnderline"/>
        </w:rPr>
        <w:t>An ethical practice that emphasizes empathetic engagement can overcome alienation</w:t>
      </w:r>
      <w:r w:rsidRPr="005803BC">
        <w:rPr>
          <w:sz w:val="16"/>
          <w:szCs w:val="16"/>
        </w:rPr>
        <w:t xml:space="preserve"> and, I’ll argue, drawing on recent work in psychology, provide motivation for attending to others.2</w:t>
      </w:r>
    </w:p>
    <w:p w:rsidR="00846B99" w:rsidRPr="005803BC" w:rsidRDefault="00846B99" w:rsidP="00846B99">
      <w:pPr>
        <w:rPr>
          <w:sz w:val="16"/>
          <w:szCs w:val="16"/>
        </w:rPr>
      </w:pPr>
    </w:p>
    <w:p w:rsidR="00846B99" w:rsidRPr="005803BC" w:rsidRDefault="00846B99" w:rsidP="00846B99">
      <w:pPr>
        <w:pStyle w:val="Heading4"/>
      </w:pPr>
      <w:r w:rsidRPr="005803BC">
        <w:t>Only an ethics of openness can engage with abjected or invisible lives – the neg dooms those lives to unknowability and violence</w:t>
      </w:r>
    </w:p>
    <w:p w:rsidR="00846B99" w:rsidRPr="005803BC" w:rsidRDefault="00846B99" w:rsidP="00846B99">
      <w:pPr>
        <w:rPr>
          <w:sz w:val="16"/>
          <w:szCs w:val="16"/>
        </w:rPr>
      </w:pPr>
      <w:r w:rsidRPr="005803BC">
        <w:rPr>
          <w:rStyle w:val="Style13ptBold"/>
        </w:rPr>
        <w:t>Dotson and Whyte 13</w:t>
      </w:r>
      <w:r w:rsidRPr="005803BC">
        <w:rPr>
          <w:sz w:val="16"/>
          <w:szCs w:val="16"/>
        </w:rPr>
        <w:t xml:space="preserve"> (Kristie and Kyle, “Environment al Justice, Unknowability and Unqualified Affect ability”, Ethics &amp; the Environment 18:2, Fall 2013, MUSE)</w:t>
      </w:r>
    </w:p>
    <w:p w:rsidR="00846B99" w:rsidRPr="005803BC" w:rsidRDefault="00846B99" w:rsidP="00846B99">
      <w:pPr>
        <w:rPr>
          <w:sz w:val="16"/>
          <w:szCs w:val="16"/>
        </w:rPr>
      </w:pPr>
      <w:r w:rsidRPr="005803BC">
        <w:rPr>
          <w:rStyle w:val="StyleUnderline"/>
        </w:rPr>
        <w:t>Unqualified affectability or unqualified interdependence accords with the reality that we exist as beings that variously affect and are affected by others</w:t>
      </w:r>
      <w:r w:rsidRPr="005803BC">
        <w:rPr>
          <w:sz w:val="16"/>
          <w:szCs w:val="16"/>
        </w:rPr>
        <w:t xml:space="preserve">. </w:t>
      </w:r>
      <w:r w:rsidRPr="005803BC">
        <w:rPr>
          <w:rStyle w:val="StyleUnderline"/>
        </w:rPr>
        <w:t>This</w:t>
      </w:r>
      <w:r w:rsidRPr="005803BC">
        <w:rPr>
          <w:sz w:val="16"/>
          <w:szCs w:val="16"/>
        </w:rPr>
        <w:t xml:space="preserve"> ability to affect each other, whether interpersonally, locally, transnationally, or globally, will never go away. It </w:t>
      </w:r>
      <w:r w:rsidRPr="005803BC">
        <w:rPr>
          <w:rStyle w:val="StyleUnderline"/>
        </w:rPr>
        <w:t>is a basic state of human existence that we can only ignore, but never abrogate</w:t>
      </w:r>
      <w:r w:rsidRPr="005803BC">
        <w:rPr>
          <w:sz w:val="16"/>
          <w:szCs w:val="16"/>
        </w:rPr>
        <w:t xml:space="preserve">. Erin Gilson, drawing on Judith Butler and Debra Bergoffen, highlights the affect-prone nature of human existence. Through her understanding of vulnerability, Gilson claims that </w:t>
      </w:r>
      <w:r w:rsidRPr="005803BC">
        <w:rPr>
          <w:rStyle w:val="StyleUnderline"/>
        </w:rPr>
        <w:t>affectability is a universal human condition and defines vulnerability as “a condition of openness, openness to being affected and affecting in turn”</w:t>
      </w:r>
      <w:r w:rsidRPr="005803BC">
        <w:rPr>
          <w:sz w:val="16"/>
          <w:szCs w:val="16"/>
        </w:rPr>
        <w:t xml:space="preserve"> (2011, 310). </w:t>
      </w:r>
      <w:r w:rsidRPr="005803BC">
        <w:rPr>
          <w:rStyle w:val="StyleUnderline"/>
        </w:rPr>
        <w:t>Vulnerability, or</w:t>
      </w:r>
      <w:r w:rsidRPr="005803BC">
        <w:rPr>
          <w:sz w:val="16"/>
          <w:szCs w:val="16"/>
        </w:rPr>
        <w:t xml:space="preserve"> what we are calling </w:t>
      </w:r>
      <w:r w:rsidRPr="005803BC">
        <w:rPr>
          <w:rStyle w:val="StyleUnderline"/>
        </w:rPr>
        <w:t>unqualified affectability, is an ambivalent human condition</w:t>
      </w:r>
      <w:r w:rsidRPr="005803BC">
        <w:rPr>
          <w:sz w:val="16"/>
          <w:szCs w:val="16"/>
        </w:rPr>
        <w:t xml:space="preserve">. That is, the human condition of vulnerability is </w:t>
      </w:r>
      <w:r w:rsidRPr="005803BC">
        <w:rPr>
          <w:rStyle w:val="StyleUnderline"/>
        </w:rPr>
        <w:t>neither wholly negative</w:t>
      </w:r>
      <w:r w:rsidRPr="005803BC">
        <w:rPr>
          <w:sz w:val="16"/>
          <w:szCs w:val="16"/>
        </w:rPr>
        <w:t xml:space="preserve">, as that which enables harm, </w:t>
      </w:r>
      <w:r w:rsidRPr="005803BC">
        <w:rPr>
          <w:rStyle w:val="StyleUnderline"/>
        </w:rPr>
        <w:t>or wholly positive</w:t>
      </w:r>
      <w:r w:rsidRPr="005803BC">
        <w:rPr>
          <w:sz w:val="16"/>
          <w:szCs w:val="16"/>
        </w:rPr>
        <w:t xml:space="preserve">, as that which enables positive activity (Gilson 2011, 309). </w:t>
      </w:r>
      <w:r w:rsidRPr="005803BC">
        <w:rPr>
          <w:rStyle w:val="StyleUnderline"/>
        </w:rPr>
        <w:t>It simply is a characteristic of human existence</w:t>
      </w:r>
      <w:r w:rsidRPr="005803BC">
        <w:rPr>
          <w:sz w:val="16"/>
          <w:szCs w:val="16"/>
        </w:rPr>
        <w:t xml:space="preserve">. This basic characteristic of human existence highlights a thin sense of community membership similar to what the term global communities invokes. </w:t>
      </w:r>
      <w:r w:rsidRPr="005803BC">
        <w:rPr>
          <w:rStyle w:val="StyleUnderline"/>
        </w:rPr>
        <w:t>To build unqualified interdependence into one’s moral ecology is to extend the structure of ethical comportment beyond “feeling right” with respect to varying moral heritages to re-visioned experiences of moral terrains that can account for unqualified affectability</w:t>
      </w:r>
      <w:r w:rsidRPr="005803BC">
        <w:rPr>
          <w:sz w:val="16"/>
          <w:szCs w:val="16"/>
        </w:rPr>
        <w:t xml:space="preserve">. That is to say, Figueroa, Waitt, and McGee’s moral ecology needs to build in a consideration of complex moral terrains, </w:t>
      </w:r>
      <w:r w:rsidRPr="005803BC">
        <w:rPr>
          <w:rStyle w:val="StyleUnderline"/>
        </w:rPr>
        <w:t>which can truly only be tracked by attending to the openness of human existence</w:t>
      </w:r>
      <w:r w:rsidRPr="005803BC">
        <w:rPr>
          <w:sz w:val="16"/>
          <w:szCs w:val="16"/>
        </w:rPr>
        <w:t xml:space="preserve">. </w:t>
      </w:r>
      <w:r w:rsidRPr="005803BC">
        <w:rPr>
          <w:rStyle w:val="StyleUnderline"/>
        </w:rPr>
        <w:t>A complex moral terrain</w:t>
      </w:r>
      <w:r w:rsidRPr="005803BC">
        <w:rPr>
          <w:sz w:val="16"/>
          <w:szCs w:val="16"/>
        </w:rPr>
        <w:t xml:space="preserve">, as we understand it, </w:t>
      </w:r>
      <w:r w:rsidRPr="005803BC">
        <w:rPr>
          <w:rStyle w:val="StyleUnderline"/>
        </w:rPr>
        <w:t>is</w:t>
      </w:r>
      <w:r w:rsidRPr="005803BC">
        <w:rPr>
          <w:sz w:val="16"/>
          <w:szCs w:val="16"/>
        </w:rPr>
        <w:t xml:space="preserve"> a moral horizon that is </w:t>
      </w:r>
      <w:r w:rsidRPr="005803BC">
        <w:rPr>
          <w:rStyle w:val="StyleUnderline"/>
        </w:rPr>
        <w:t>rife with detectable and undetectable moral claims and/or moral heritages.</w:t>
      </w:r>
      <w:r w:rsidRPr="005803BC">
        <w:rPr>
          <w:sz w:val="16"/>
          <w:szCs w:val="16"/>
        </w:rPr>
        <w:t xml:space="preserve"> This definition makes no claims concerning the content of moral heritages, but rather harkens to the fact that the way moral terrains are experienced is part of the problem of the abjection of difference. Within complex moral terrains, entire facets of salient moral heritages are undetectable. </w:t>
      </w:r>
      <w:r w:rsidRPr="005803BC">
        <w:rPr>
          <w:rStyle w:val="StyleUnderline"/>
        </w:rPr>
        <w:t>Attending to unqualified affectability becomes an avenue for detecting moral claims that demand more than a detection of differences in moral heritages to the ways we affect and are affected by each other.</w:t>
      </w:r>
      <w:r w:rsidRPr="005803BC">
        <w:rPr>
          <w:sz w:val="16"/>
          <w:szCs w:val="16"/>
        </w:rPr>
        <w:t xml:space="preserve"> We claim that </w:t>
      </w:r>
      <w:r w:rsidRPr="005803BC">
        <w:rPr>
          <w:rStyle w:val="StyleUnderline"/>
        </w:rPr>
        <w:t>attending to unqualified affectability can begin to address problems of detectability that follow from being an absent presence or the abjection of morally salient differences.</w:t>
      </w:r>
      <w:r w:rsidRPr="005803BC">
        <w:rPr>
          <w:sz w:val="16"/>
          <w:szCs w:val="16"/>
        </w:rPr>
        <w:t xml:space="preserve"> Understanding the way attending to unqualified affectability, or interdependence, can address the problems we have identified with the abjection of difference requires an exploration of two questions. They are (1) What is the role of normative assessments in a relational ethics like the triadic moral ecology? And (2) to what degree do our ethical theories require attending to socially sanctioned ignorance and indifference? Figueroa, Waitt, and McGee, in offering an analysis of experiential accounts of shifting moral judgments, produce a triadic moral ecology that includes an account of moral terrains (horizons), moral gateways (convergences of differing moral heritages), and corporeal affectivity (ethical sensibilities). Their articles read, as was probably their intention, as a description of our moral situations, more broadly with specific proposals for increased sensitivity to already present differing moral heritages. In doing so, </w:t>
      </w:r>
      <w:r w:rsidRPr="005803BC">
        <w:rPr>
          <w:rStyle w:val="StyleUnderline"/>
        </w:rPr>
        <w:t>Figueroa, Waitt, and McGee</w:t>
      </w:r>
      <w:r w:rsidRPr="005803BC">
        <w:rPr>
          <w:sz w:val="16"/>
          <w:szCs w:val="16"/>
        </w:rPr>
        <w:t xml:space="preserve"> offer a description of our everyday ethical engagement and a normative proposal for the kinds of emotional responses that should be fostered given that picture of our everyday ethi cal engagement. They do not, however, challenge the limits of our everyday ethical comportment. Rather, they </w:t>
      </w:r>
      <w:r w:rsidRPr="005803BC">
        <w:rPr>
          <w:rStyle w:val="StyleUnderline"/>
        </w:rPr>
        <w:t>advocate for some one emotional response over another, i.e. shame over guilt, in order to address problems that result from the abjection of difference</w:t>
      </w:r>
      <w:r w:rsidRPr="005803BC">
        <w:rPr>
          <w:sz w:val="16"/>
          <w:szCs w:val="16"/>
        </w:rPr>
        <w:t xml:space="preserve">. </w:t>
      </w:r>
      <w:r w:rsidRPr="005803BC">
        <w:rPr>
          <w:rStyle w:val="StyleUnderline"/>
        </w:rPr>
        <w:t>However, normative demands need to be located within the description of our everyday ethical comportment.</w:t>
      </w:r>
      <w:r w:rsidRPr="005803BC">
        <w:rPr>
          <w:sz w:val="16"/>
          <w:szCs w:val="16"/>
        </w:rPr>
        <w:t xml:space="preserve"> That is to say, </w:t>
      </w:r>
      <w:r w:rsidRPr="005803BC">
        <w:rPr>
          <w:rStyle w:val="StyleUnderline"/>
        </w:rPr>
        <w:t>the problem of the abjection of difference follows from insensitivity with respect to the complexity of our moral terrains</w:t>
      </w:r>
      <w:r w:rsidRPr="005803BC">
        <w:rPr>
          <w:sz w:val="16"/>
          <w:szCs w:val="16"/>
        </w:rPr>
        <w:t xml:space="preserve">, not insensitivity with respect to varying, already present, moral heritages. Recall that </w:t>
      </w:r>
      <w:r w:rsidRPr="005803BC">
        <w:rPr>
          <w:rStyle w:val="Emphasis"/>
        </w:rPr>
        <w:t>abjection of difference in this project refers to socially sanctioned, willful ignorance of “present absent” populations that fosters an authorized indifference towards the lives, needs, and claims of those populations</w:t>
      </w:r>
      <w:r w:rsidRPr="005803BC">
        <w:rPr>
          <w:sz w:val="16"/>
          <w:szCs w:val="16"/>
        </w:rPr>
        <w:t xml:space="preserve">. Encountering moral differences that one is willfully ignorant of by virtue of an authorized indifference will not provoke an emotional response ripe for moral engagement. </w:t>
      </w:r>
      <w:r w:rsidRPr="005803BC">
        <w:rPr>
          <w:rStyle w:val="StyleUnderline"/>
        </w:rPr>
        <w:t>In fact, it is quite possible that there will be no emotional response at all, because the moral differences in question will go completely undetected</w:t>
      </w:r>
      <w:r w:rsidRPr="005803BC">
        <w:rPr>
          <w:sz w:val="16"/>
          <w:szCs w:val="16"/>
        </w:rPr>
        <w:t>. This reality is clearly reflected in our opening example. The toxicologist speaking with members of the Akwesasne community recognized an environmental injustice had occurred, but also failed to grasp the already present impact of that occurrence. Her experience of the moral terrain was vastly oversimplified. As a result, she failed to grasp the profound wrong of losing one’s lifeways and also the less transparent history of social and political exchanges between the tribe and dominant society where their needs and lifeways where not only devalued, but abjected. The touted solution to the water pollution, “if it has become bad for you, don’t eat fish,” continues that moral affront by obscuring what has been lost.</w:t>
      </w:r>
    </w:p>
    <w:p w:rsidR="00846B99" w:rsidRPr="005803BC" w:rsidRDefault="00846B99" w:rsidP="00846B99">
      <w:pPr>
        <w:pStyle w:val="Heading3"/>
      </w:pPr>
      <w:r w:rsidRPr="005803BC">
        <w:t>ontology</w:t>
      </w:r>
    </w:p>
    <w:p w:rsidR="00846B99" w:rsidRPr="005803BC" w:rsidRDefault="00846B99" w:rsidP="00846B99">
      <w:pPr>
        <w:keepNext/>
        <w:keepLines/>
        <w:spacing w:before="200" w:after="0" w:line="240" w:lineRule="auto"/>
        <w:outlineLvl w:val="3"/>
        <w:rPr>
          <w:rFonts w:eastAsia="MS Gothic" w:cs="Times New Roman"/>
          <w:b/>
          <w:bCs/>
          <w:iCs/>
          <w:sz w:val="26"/>
        </w:rPr>
      </w:pPr>
      <w:r w:rsidRPr="005803BC">
        <w:rPr>
          <w:rFonts w:eastAsia="MS Gothic" w:cs="Times New Roman"/>
          <w:b/>
          <w:bCs/>
          <w:iCs/>
          <w:sz w:val="26"/>
        </w:rPr>
        <w:t>Oceanic Feeling and embracing the other is a pre-requisite to conscious existence and a full understanding of the condition of our being</w:t>
      </w:r>
    </w:p>
    <w:p w:rsidR="00846B99" w:rsidRPr="005803BC" w:rsidRDefault="00846B99" w:rsidP="00846B99">
      <w:pPr>
        <w:spacing w:after="0" w:line="240" w:lineRule="auto"/>
        <w:rPr>
          <w:rFonts w:eastAsia="Cambria" w:cs="Calibri"/>
          <w:bCs/>
        </w:rPr>
      </w:pPr>
      <w:r w:rsidRPr="005803BC">
        <w:rPr>
          <w:rFonts w:eastAsia="Cambria" w:cs="Calibri"/>
          <w:b/>
          <w:bCs/>
          <w:sz w:val="26"/>
        </w:rPr>
        <w:t xml:space="preserve">Tučev 6 </w:t>
      </w:r>
      <w:r w:rsidRPr="005803BC">
        <w:rPr>
          <w:rFonts w:eastAsia="Cambria" w:cs="Calibri"/>
          <w:bCs/>
        </w:rPr>
        <w:t>(Nataša Tučev, assistant in the English department of the University of Niš, “THE GRAMMATICAL FICTION:SELF VS. SUBJECT IN ARTHUR KOESTLER'S DARKNESS AT NOON,” http://facta.junis.ni.ac.rs/lal/lal2006/lal2006-07.pdf)</w:t>
      </w:r>
    </w:p>
    <w:p w:rsidR="00846B99" w:rsidRPr="005803BC" w:rsidRDefault="00846B99" w:rsidP="00846B99">
      <w:pPr>
        <w:spacing w:after="0" w:line="240" w:lineRule="auto"/>
        <w:rPr>
          <w:rFonts w:eastAsia="Cambria" w:cs="Calibri"/>
          <w:sz w:val="16"/>
        </w:rPr>
      </w:pPr>
      <w:r w:rsidRPr="005803BC">
        <w:rPr>
          <w:rFonts w:eastAsia="Cambria" w:cs="Calibri"/>
          <w:sz w:val="16"/>
        </w:rPr>
        <w:t>Among the experiences comprising this subversive Other, the most striking, and possibly the most important, is the one Rubashov calls "</w:t>
      </w:r>
      <w:r w:rsidRPr="005803BC">
        <w:rPr>
          <w:rFonts w:eastAsia="Cambria" w:cs="Calibri"/>
          <w:b/>
          <w:bCs/>
          <w:u w:val="single"/>
        </w:rPr>
        <w:t>oceanic sense</w:t>
      </w:r>
      <w:r w:rsidRPr="005803BC">
        <w:rPr>
          <w:rFonts w:eastAsia="Cambria" w:cs="Calibri"/>
          <w:sz w:val="16"/>
        </w:rPr>
        <w:t xml:space="preserve">". The name </w:t>
      </w:r>
      <w:r w:rsidRPr="005803BC">
        <w:rPr>
          <w:rFonts w:eastAsia="Cambria" w:cs="Calibri"/>
          <w:b/>
          <w:bCs/>
          <w:u w:val="single"/>
        </w:rPr>
        <w:t xml:space="preserve">refers to a </w:t>
      </w:r>
      <w:r w:rsidRPr="005803BC">
        <w:rPr>
          <w:rFonts w:eastAsia="Cambria" w:cs="Calibri"/>
          <w:sz w:val="16"/>
        </w:rPr>
        <w:t xml:space="preserve">state of mind with which he first became acquainted during his imprisonment in Nazi Germany. Undergoing an ordeal in the hands of the Gestapo, Rubashov, during the periods he spends in his isolated cell, </w:t>
      </w:r>
      <w:r w:rsidRPr="005803BC">
        <w:rPr>
          <w:rFonts w:eastAsia="Cambria" w:cs="Calibri"/>
          <w:b/>
          <w:bCs/>
          <w:u w:val="single"/>
        </w:rPr>
        <w:t>unexpected</w:t>
      </w:r>
      <w:r w:rsidRPr="005803BC">
        <w:rPr>
          <w:rFonts w:eastAsia="Cambria" w:cs="Calibri"/>
          <w:sz w:val="16"/>
        </w:rPr>
        <w:t xml:space="preserve">ly </w:t>
      </w:r>
      <w:r w:rsidRPr="005803BC">
        <w:rPr>
          <w:rFonts w:eastAsia="Cambria" w:cs="Calibri"/>
          <w:b/>
          <w:bCs/>
          <w:u w:val="single"/>
        </w:rPr>
        <w:t>lapses into</w:t>
      </w:r>
      <w:r w:rsidRPr="005803BC">
        <w:rPr>
          <w:rFonts w:eastAsia="Cambria" w:cs="Calibri"/>
          <w:sz w:val="16"/>
        </w:rPr>
        <w:t xml:space="preserve"> queer </w:t>
      </w:r>
      <w:r w:rsidRPr="005803BC">
        <w:rPr>
          <w:rFonts w:eastAsia="Cambria" w:cs="Calibri"/>
          <w:b/>
          <w:bCs/>
          <w:u w:val="single"/>
        </w:rPr>
        <w:t>trance-like states of exaltation akin to day-dreaming</w:t>
      </w:r>
      <w:r w:rsidRPr="005803BC">
        <w:rPr>
          <w:rFonts w:eastAsia="Cambria" w:cs="Calibri"/>
          <w:sz w:val="16"/>
        </w:rPr>
        <w:t xml:space="preserve">. </w:t>
      </w:r>
      <w:r w:rsidRPr="005803BC">
        <w:rPr>
          <w:rFonts w:eastAsia="Cambria" w:cs="Calibri"/>
          <w:b/>
          <w:bCs/>
          <w:u w:val="single"/>
        </w:rPr>
        <w:t xml:space="preserve">These eventually result in a condition which he recognizes as similar to what the mystics call "ecstasy" </w:t>
      </w:r>
      <w:r w:rsidRPr="005803BC">
        <w:rPr>
          <w:rFonts w:eastAsia="Cambria" w:cs="Calibri"/>
          <w:sz w:val="16"/>
        </w:rPr>
        <w:t xml:space="preserve">and saints "contemplation", </w:t>
      </w:r>
      <w:r w:rsidRPr="005803BC">
        <w:rPr>
          <w:rFonts w:eastAsia="Cambria" w:cs="Calibri"/>
          <w:b/>
          <w:bCs/>
          <w:u w:val="single"/>
        </w:rPr>
        <w:t>and which he strives to explain in terms of a curious interplay between the awareness of one's uniqueness and individuality</w:t>
      </w:r>
      <w:r w:rsidRPr="005803BC">
        <w:rPr>
          <w:rFonts w:eastAsia="Cambria" w:cs="Calibri"/>
          <w:sz w:val="16"/>
        </w:rPr>
        <w:t xml:space="preserve">, on the one hand, </w:t>
      </w:r>
      <w:r w:rsidRPr="005803BC">
        <w:rPr>
          <w:rFonts w:eastAsia="Cambria" w:cs="Calibri"/>
          <w:b/>
          <w:bCs/>
          <w:u w:val="single"/>
        </w:rPr>
        <w:t>and the transpersonal sense of oneness with the entire mankind,</w:t>
      </w:r>
      <w:r w:rsidRPr="005803BC">
        <w:rPr>
          <w:rFonts w:eastAsia="Cambria" w:cs="Calibri"/>
          <w:sz w:val="16"/>
        </w:rPr>
        <w:t xml:space="preserve"> on the other:</w:t>
      </w:r>
      <w:r w:rsidRPr="005803BC">
        <w:rPr>
          <w:rFonts w:eastAsia="Cambria" w:cs="Calibri"/>
          <w:sz w:val="12"/>
        </w:rPr>
        <w:t>¶</w:t>
      </w:r>
      <w:r w:rsidRPr="005803BC">
        <w:rPr>
          <w:rFonts w:eastAsia="Cambria" w:cs="Calibri"/>
          <w:sz w:val="16"/>
        </w:rPr>
        <w:t xml:space="preserve"> ... the greatest and soberest of modern psychologists had recognized this state as a fact and called it the "oceanic sense". And indeed, </w:t>
      </w:r>
      <w:r w:rsidRPr="005803BC">
        <w:rPr>
          <w:rFonts w:eastAsia="Cambria" w:cs="Calibri"/>
          <w:b/>
          <w:bCs/>
          <w:u w:val="single"/>
        </w:rPr>
        <w:t>one's personality dissolved as a grain of salt in the sea; but at the same time the infinite sea seemed to be contained in the grain of salt. The grain could no longer be localized in time and space</w:t>
      </w:r>
      <w:r w:rsidRPr="005803BC">
        <w:rPr>
          <w:rFonts w:eastAsia="Cambria" w:cs="Calibri"/>
          <w:sz w:val="16"/>
        </w:rPr>
        <w:t>. It was a state in which thought lost its direction and started to circle, like the compass needle at the magnetic pole; until finally it cut loose from its axis and travelled freely in space, like a bunch of light in the night; and until it seemed that all thoughts and all sensations, even pain and joy itself, were only the spectrum lines of the same ray of light, disintegrating in the prisma of consciousness.2</w:t>
      </w:r>
      <w:r w:rsidRPr="005803BC">
        <w:rPr>
          <w:rFonts w:eastAsia="Cambria" w:cs="Calibri"/>
          <w:sz w:val="12"/>
        </w:rPr>
        <w:t>¶</w:t>
      </w:r>
      <w:r w:rsidRPr="005803BC">
        <w:rPr>
          <w:rFonts w:eastAsia="Cambria" w:cs="Calibri"/>
          <w:sz w:val="16"/>
        </w:rPr>
        <w:t xml:space="preserve"> The "oceanic sense", i.e., the experience of the psychic level which is transpersonal, timeless and boundless, is indeed recognized by the Jungian psychoanalytical school. In his autobiography, Jung claims that "the psyche at times functions outside of the spatiotemporal law of causality... [</w:t>
      </w:r>
      <w:r w:rsidRPr="005803BC">
        <w:rPr>
          <w:rFonts w:eastAsia="Cambria" w:cs="Calibri"/>
          <w:b/>
          <w:bCs/>
          <w:u w:val="single"/>
        </w:rPr>
        <w:t>W]e must face the fact that at least a part of our psychic existence is characterized by a relativity of space and time</w:t>
      </w:r>
      <w:r w:rsidRPr="005803BC">
        <w:rPr>
          <w:rFonts w:eastAsia="Cambria" w:cs="Calibri"/>
          <w:sz w:val="16"/>
        </w:rPr>
        <w:t xml:space="preserve">. This relativity seems to increase, in proportion to the distance from consciousness, to an absolute condition of timelessness and spacelessness." </w:t>
      </w:r>
      <w:r w:rsidRPr="005803BC">
        <w:rPr>
          <w:rFonts w:eastAsia="Cambria" w:cs="Calibri"/>
          <w:b/>
          <w:bCs/>
          <w:u w:val="single"/>
        </w:rPr>
        <w:t>This deep unconscious realm is related to</w:t>
      </w:r>
      <w:r w:rsidRPr="005803BC">
        <w:rPr>
          <w:rFonts w:eastAsia="Cambria" w:cs="Calibri"/>
          <w:sz w:val="16"/>
        </w:rPr>
        <w:t xml:space="preserve"> the Jungian archetype of </w:t>
      </w:r>
      <w:r w:rsidRPr="005803BC">
        <w:rPr>
          <w:rFonts w:eastAsia="Cambria" w:cs="Calibri"/>
          <w:b/>
          <w:bCs/>
          <w:u w:val="single"/>
        </w:rPr>
        <w:t>the Self,</w:t>
      </w:r>
      <w:r w:rsidRPr="005803BC">
        <w:rPr>
          <w:rFonts w:eastAsia="Cambria" w:cs="Calibri"/>
          <w:sz w:val="16"/>
        </w:rPr>
        <w:t xml:space="preserve"> or the eternal man, </w:t>
      </w:r>
      <w:r w:rsidRPr="005803BC">
        <w:rPr>
          <w:rFonts w:eastAsia="Cambria" w:cs="Calibri"/>
          <w:b/>
          <w:bCs/>
          <w:u w:val="single"/>
        </w:rPr>
        <w:t>as opposed to the ego</w:t>
      </w:r>
      <w:r w:rsidRPr="005803BC">
        <w:rPr>
          <w:rFonts w:eastAsia="Cambria" w:cs="Calibri"/>
          <w:sz w:val="16"/>
        </w:rPr>
        <w:t xml:space="preserve"> or the earthly man, whose locus is in here and now.3 Steven Walker points out that in conceiving the archetype of the Self Jung was very likely inspired by the Hindu term "Atman" (literally "</w:t>
      </w:r>
      <w:r w:rsidRPr="005803BC">
        <w:rPr>
          <w:rFonts w:eastAsia="Cambria" w:cs="Calibri"/>
          <w:b/>
          <w:bCs/>
          <w:u w:val="single"/>
        </w:rPr>
        <w:t>Self</w:t>
      </w:r>
      <w:r w:rsidRPr="005803BC">
        <w:rPr>
          <w:rFonts w:eastAsia="Cambria" w:cs="Calibri"/>
          <w:sz w:val="16"/>
        </w:rPr>
        <w:t xml:space="preserve">" in Sanskrit), "which </w:t>
      </w:r>
      <w:r w:rsidRPr="005803BC">
        <w:rPr>
          <w:rFonts w:eastAsia="Cambria" w:cs="Calibri"/>
          <w:b/>
          <w:bCs/>
          <w:u w:val="single"/>
        </w:rPr>
        <w:t>designates the transpersonal oneness of identity for all beings in</w:t>
      </w:r>
      <w:r w:rsidRPr="005803BC">
        <w:rPr>
          <w:rFonts w:eastAsia="Cambria" w:cs="Calibri"/>
          <w:sz w:val="16"/>
        </w:rPr>
        <w:t xml:space="preserve"> the </w:t>
      </w:r>
      <w:r w:rsidRPr="005803BC">
        <w:rPr>
          <w:rFonts w:eastAsia="Cambria" w:cs="Calibri"/>
          <w:b/>
          <w:bCs/>
          <w:u w:val="single"/>
        </w:rPr>
        <w:t>nondualist metaphysics</w:t>
      </w:r>
      <w:r w:rsidRPr="005803BC">
        <w:rPr>
          <w:rFonts w:eastAsia="Cambria" w:cs="Calibri"/>
          <w:sz w:val="16"/>
        </w:rPr>
        <w:t xml:space="preserve"> of Vedanta."4 Also referred to by the Jungians as "the God within" or "the transpersonal realm within the personal life", the Self represents our link to the infinite, harking back to the ancient Christian view that "self-knowledge is the road to knowledge of God". According to Jung, the awareness of this link, connecting one with something larger than the ego, introduces a sense of purpose and responsibility in life, and therefore makes one rethink one's objectives, attitudes and priorities: "</w:t>
      </w:r>
      <w:r w:rsidRPr="005803BC">
        <w:rPr>
          <w:rFonts w:eastAsia="Cambria" w:cs="Calibri"/>
          <w:b/>
          <w:bCs/>
          <w:u w:val="single"/>
        </w:rPr>
        <w:t>In the final analysis, we count for something only because of the essential we embody</w:t>
      </w:r>
      <w:r w:rsidRPr="005803BC">
        <w:rPr>
          <w:rFonts w:eastAsia="Cambria" w:cs="Calibri"/>
          <w:sz w:val="16"/>
        </w:rPr>
        <w:t xml:space="preserve">, and if we do not embody that, life is wasted. In our relationship to other men, too, </w:t>
      </w:r>
      <w:r w:rsidRPr="005803BC">
        <w:rPr>
          <w:rFonts w:eastAsia="Cambria" w:cs="Calibri"/>
          <w:b/>
          <w:bCs/>
          <w:u w:val="single"/>
        </w:rPr>
        <w:t>the crucial question is whether an element of boundless is expressed in the relationship</w:t>
      </w:r>
      <w:r w:rsidRPr="005803BC">
        <w:rPr>
          <w:rFonts w:eastAsia="Cambria" w:cs="Calibri"/>
          <w:sz w:val="16"/>
        </w:rPr>
        <w:t>."5</w:t>
      </w:r>
      <w:r w:rsidRPr="005803BC">
        <w:rPr>
          <w:rFonts w:eastAsia="Cambria" w:cs="Calibri"/>
          <w:sz w:val="12"/>
        </w:rPr>
        <w:t>¶</w:t>
      </w:r>
      <w:r w:rsidRPr="005803BC">
        <w:rPr>
          <w:rFonts w:eastAsia="Cambria" w:cs="Calibri"/>
          <w:sz w:val="16"/>
        </w:rPr>
        <w:t xml:space="preserve"> Jung stresses, however, that the relationship between the ego and the Self also brings about one's awareness of the uniqueness and value of an individual, which is equally important to bear in mind. This awareness is likewise a constituent part of Rubashov's mystical experience: while he envisages one's personality as a grain of salt dissolving in the infinite sea, the sea is at the same time paradoxically contained in the grain of salt. </w:t>
      </w:r>
      <w:r w:rsidRPr="005803BC">
        <w:rPr>
          <w:rFonts w:eastAsia="Cambria" w:cs="Calibri"/>
          <w:b/>
          <w:bCs/>
          <w:u w:val="single"/>
        </w:rPr>
        <w:t>Each human being incorporates all of humanity in his or her psychic microcosm</w:t>
      </w:r>
      <w:r w:rsidRPr="005803BC">
        <w:rPr>
          <w:rFonts w:eastAsia="Cambria" w:cs="Calibri"/>
          <w:sz w:val="16"/>
        </w:rPr>
        <w:t xml:space="preserve">, so that </w:t>
      </w:r>
      <w:r w:rsidRPr="005803BC">
        <w:rPr>
          <w:rFonts w:eastAsia="Cambria" w:cs="Calibri"/>
          <w:b/>
          <w:bCs/>
          <w:u w:val="single"/>
        </w:rPr>
        <w:t>the "oceanic sense" does not only make one feel related to the mankind in general, but also awakens one's capacity to sympathize with concrete individuals and intuit their innermost being. Without the simultaneous perception of one's individuality and one's oceanic unity with the rest of creation</w:t>
      </w:r>
      <w:r w:rsidRPr="005803BC">
        <w:rPr>
          <w:rFonts w:eastAsia="Cambria" w:cs="Calibri"/>
          <w:sz w:val="16"/>
        </w:rPr>
        <w:t xml:space="preserve">, Jung maintains, </w:t>
      </w:r>
      <w:r w:rsidRPr="005803BC">
        <w:rPr>
          <w:rFonts w:eastAsia="Cambria" w:cs="Calibri"/>
          <w:b/>
          <w:bCs/>
          <w:u w:val="single"/>
        </w:rPr>
        <w:t>there can be no coming to consciousness</w:t>
      </w:r>
      <w:r w:rsidRPr="005803BC">
        <w:rPr>
          <w:rFonts w:eastAsia="Cambria" w:cs="Calibri"/>
          <w:sz w:val="16"/>
        </w:rPr>
        <w:t xml:space="preserve">, "merely a delusory identity with it, which takes the form of intoxication with large numbers and an </w:t>
      </w:r>
    </w:p>
    <w:p w:rsidR="00846B99" w:rsidRPr="005803BC" w:rsidRDefault="00846B99" w:rsidP="00846B99">
      <w:pPr>
        <w:spacing w:after="0" w:line="240" w:lineRule="auto"/>
        <w:rPr>
          <w:rFonts w:eastAsia="Cambria" w:cs="Calibri"/>
        </w:rPr>
      </w:pPr>
    </w:p>
    <w:p w:rsidR="00846B99" w:rsidRPr="005803BC" w:rsidRDefault="00846B99" w:rsidP="00846B99"/>
    <w:p w:rsidR="00846B99" w:rsidRPr="005803BC" w:rsidRDefault="00846B99" w:rsidP="00846B99">
      <w:pPr>
        <w:rPr>
          <w:rStyle w:val="StyleUnderline"/>
        </w:rPr>
      </w:pPr>
    </w:p>
    <w:p w:rsidR="00846B99" w:rsidRPr="005803BC" w:rsidRDefault="00846B99" w:rsidP="00846B99">
      <w:pPr>
        <w:pStyle w:val="Heading3"/>
      </w:pPr>
      <w:r w:rsidRPr="005803BC">
        <w:t>at: no intrinsic value to non-humans</w:t>
      </w:r>
    </w:p>
    <w:p w:rsidR="00846B99" w:rsidRPr="005803BC" w:rsidRDefault="00846B99" w:rsidP="00846B99">
      <w:pPr>
        <w:pStyle w:val="Heading4"/>
      </w:pPr>
      <w:r w:rsidRPr="005803BC">
        <w:t>Their non-observability thesis means that humans wouldn’t be able to justify acting to prevent the suffering of others – removes not only intrinsic value of non-humans but of EVERYTHING and links to the case</w:t>
      </w:r>
    </w:p>
    <w:p w:rsidR="00846B99" w:rsidRPr="005803BC" w:rsidRDefault="00846B99" w:rsidP="00846B99">
      <w:pPr>
        <w:rPr>
          <w:sz w:val="16"/>
          <w:szCs w:val="16"/>
        </w:rPr>
      </w:pPr>
      <w:r w:rsidRPr="005803BC">
        <w:rPr>
          <w:rStyle w:val="Style13ptBold"/>
        </w:rPr>
        <w:t>Samuelsson 13</w:t>
      </w:r>
      <w:r w:rsidRPr="005803BC">
        <w:rPr>
          <w:sz w:val="16"/>
          <w:szCs w:val="16"/>
        </w:rPr>
        <w:t xml:space="preserve"> (Lars, “On the Possibility of Evidence for Intrinsic Value in Nature”, Ethics &amp; the Environment 18:2, Fall 2013, MUSE)</w:t>
      </w:r>
    </w:p>
    <w:p w:rsidR="00846B99" w:rsidRPr="005803BC" w:rsidRDefault="00846B99" w:rsidP="00846B99">
      <w:pPr>
        <w:rPr>
          <w:rStyle w:val="StyleUnderline"/>
        </w:rPr>
      </w:pPr>
      <w:r w:rsidRPr="005803BC">
        <w:rPr>
          <w:sz w:val="16"/>
          <w:szCs w:val="16"/>
        </w:rPr>
        <w:t xml:space="preserve">My point in the remainder of this section is that </w:t>
      </w:r>
      <w:r w:rsidRPr="005803BC">
        <w:rPr>
          <w:rStyle w:val="StyleUnderline"/>
        </w:rPr>
        <w:t>Svoboda’s line of reasoning</w:t>
      </w:r>
      <w:r w:rsidRPr="005803BC">
        <w:rPr>
          <w:sz w:val="16"/>
          <w:szCs w:val="16"/>
        </w:rPr>
        <w:t xml:space="preserve"> here </w:t>
      </w:r>
      <w:r w:rsidRPr="005803BC">
        <w:rPr>
          <w:rStyle w:val="StyleUnderline"/>
        </w:rPr>
        <w:t>gives him more than I think he bargains for</w:t>
      </w:r>
      <w:r w:rsidRPr="005803BC">
        <w:rPr>
          <w:sz w:val="16"/>
          <w:szCs w:val="16"/>
        </w:rPr>
        <w:t xml:space="preserve">. </w:t>
      </w:r>
      <w:r w:rsidRPr="005803BC">
        <w:rPr>
          <w:rStyle w:val="StyleUnderline"/>
        </w:rPr>
        <w:t>The idea conveyed by his thought experiment is that since it is possible that of two observationally indistinguishable worlds</w:t>
      </w:r>
      <w:r w:rsidRPr="005803BC">
        <w:rPr>
          <w:sz w:val="16"/>
          <w:szCs w:val="16"/>
        </w:rPr>
        <w:t xml:space="preserve">, </w:t>
      </w:r>
      <w:r w:rsidRPr="005803BC">
        <w:rPr>
          <w:rStyle w:val="StyleUnderline"/>
        </w:rPr>
        <w:t>only one possesses mind-independent intrinsic value, we can have no evidence for such value</w:t>
      </w:r>
      <w:r w:rsidRPr="005803BC">
        <w:rPr>
          <w:sz w:val="16"/>
          <w:szCs w:val="16"/>
        </w:rPr>
        <w:t xml:space="preserve">. And </w:t>
      </w:r>
      <w:r w:rsidRPr="005803BC">
        <w:rPr>
          <w:rStyle w:val="StyleUnderline"/>
        </w:rPr>
        <w:t>this is supposed to hold for any two observationally indistinguishable worlds</w:t>
      </w:r>
      <w:r w:rsidRPr="005803BC">
        <w:rPr>
          <w:sz w:val="16"/>
          <w:szCs w:val="16"/>
        </w:rPr>
        <w:t>. Suppose Hubert investigates two worlds that—as far as he can tell from his careful observations—contain immense suffering (of non-humans). Now</w:t>
      </w:r>
      <w:r w:rsidRPr="005803BC">
        <w:rPr>
          <w:rStyle w:val="StyleUnderline"/>
        </w:rPr>
        <w:t>, Svoboda claims that Hubert cannot have evidence that any of these worlds contains mind-independent intrinsic value (even if one or both of them could contain it).</w:t>
      </w:r>
      <w:r w:rsidRPr="005803BC">
        <w:rPr>
          <w:sz w:val="16"/>
          <w:szCs w:val="16"/>
        </w:rPr>
        <w:t xml:space="preserve"> Why? </w:t>
      </w:r>
      <w:r w:rsidRPr="005803BC">
        <w:rPr>
          <w:rStyle w:val="StyleUnderline"/>
        </w:rPr>
        <w:t>Because we can conceive both of such a world that contains mind-independent intrinsic value and of such a world that lacks mind-independent intrinsic value</w:t>
      </w:r>
      <w:r w:rsidRPr="005803BC">
        <w:rPr>
          <w:sz w:val="16"/>
          <w:szCs w:val="16"/>
        </w:rPr>
        <w:t xml:space="preserve"> (Svoboda 2011, 30). </w:t>
      </w:r>
      <w:r w:rsidRPr="005803BC">
        <w:rPr>
          <w:rStyle w:val="StyleUnderline"/>
        </w:rPr>
        <w:t>If this line of reasoning is correct, it has far-reaching consequences</w:t>
      </w:r>
      <w:r w:rsidRPr="005803BC">
        <w:rPr>
          <w:sz w:val="16"/>
          <w:szCs w:val="16"/>
        </w:rPr>
        <w:t xml:space="preserve">. </w:t>
      </w:r>
      <w:r w:rsidRPr="005803BC">
        <w:rPr>
          <w:rStyle w:val="StyleUnderline"/>
        </w:rPr>
        <w:t>Consider for instance the immense suffering that Hubert takes himself to find in both worlds. Can he have any evidence for this suffering? Not if Svoboda’s argument is sound</w:t>
      </w:r>
      <w:r w:rsidRPr="005803BC">
        <w:rPr>
          <w:sz w:val="16"/>
          <w:szCs w:val="16"/>
        </w:rPr>
        <w:t>. Suffering is not a property that Hubert can directly observe, and even if the two worlds show all the signs of suffering that Hubert knows of, it is still conceivable that one or both of them completely lack suffering. The “animals” in one or both of the worlds may be very complicated machines—looking exactly like real animals as far as their observable properties are concerned—without the ability to feel anything (cf. Descartes’ much cited view on non-human animals (Descartes 2010)).</w:t>
      </w:r>
      <w:r w:rsidRPr="005803BC">
        <w:rPr>
          <w:rStyle w:val="StyleUnderline"/>
        </w:rPr>
        <w:t>1 This implication of Svoboda’s argument is particularly troubling due to the fact that it applies to our own world as well.</w:t>
      </w:r>
      <w:r w:rsidRPr="005803BC">
        <w:rPr>
          <w:sz w:val="16"/>
          <w:szCs w:val="16"/>
        </w:rPr>
        <w:t xml:space="preserve"> As Svoboda writes: “The same is true for investigations within the actual world, at least for human inquirers. Since humans do not have a faculty of intuition that can perceive metaphysical properties directly, we could only infer the existence of mind-independent intrinsic value from the observable properties of entities. However, we can conceive a world identical to our own in terms of observable properties but which nonetheless lacks mind-independent intrinsic value. Yet we have no way of knowing which of these two worlds we reside in, because both would be observationally identical.” (Svoboda 2011, 30) </w:t>
      </w:r>
      <w:r w:rsidRPr="005803BC">
        <w:rPr>
          <w:rStyle w:val="StyleUnderline"/>
        </w:rPr>
        <w:t>But we can also conceive a world “identical to our own in terms of observable properties” in which there are no animals that suffer. Indeed, I can conceive a world identical to our own in terms of observable properties in which only I can suffer because only I possess a mind</w:t>
      </w:r>
      <w:r w:rsidRPr="005803BC">
        <w:rPr>
          <w:sz w:val="16"/>
          <w:szCs w:val="16"/>
        </w:rPr>
        <w:t xml:space="preserve"> (i.e., a world in which other humans and other animals are “zombies”; see e.g. Kirk 2012). </w:t>
      </w:r>
      <w:r w:rsidRPr="005803BC">
        <w:rPr>
          <w:rStyle w:val="StyleUnderline"/>
        </w:rPr>
        <w:t>If Svoboda’s line of reasoning were correct, this would mean that we cannot have any evidence either for animal suffering or for other minds.</w:t>
      </w:r>
    </w:p>
    <w:p w:rsidR="00846B99" w:rsidRPr="005803BC" w:rsidRDefault="00846B99" w:rsidP="00846B99">
      <w:pPr>
        <w:rPr>
          <w:rStyle w:val="StyleUnderline"/>
        </w:rPr>
      </w:pPr>
    </w:p>
    <w:p w:rsidR="00846B99" w:rsidRPr="005803BC" w:rsidRDefault="00846B99" w:rsidP="00846B99">
      <w:pPr>
        <w:pStyle w:val="Heading4"/>
      </w:pPr>
      <w:r w:rsidRPr="005803BC">
        <w:t>Saying that it’s impossible for nonhumans to have value also negates the value of human life</w:t>
      </w:r>
    </w:p>
    <w:p w:rsidR="00846B99" w:rsidRPr="005803BC" w:rsidRDefault="00846B99" w:rsidP="00846B99">
      <w:pPr>
        <w:rPr>
          <w:sz w:val="16"/>
          <w:szCs w:val="16"/>
        </w:rPr>
      </w:pPr>
      <w:r w:rsidRPr="005803BC">
        <w:rPr>
          <w:rStyle w:val="Style13ptBold"/>
        </w:rPr>
        <w:t>Samuelsson 13</w:t>
      </w:r>
      <w:r w:rsidRPr="005803BC">
        <w:rPr>
          <w:sz w:val="16"/>
          <w:szCs w:val="16"/>
        </w:rPr>
        <w:t xml:space="preserve"> (Lars, “On the Possibility of Evidence for Intrinsic Value in Nature”, Ethics &amp; the Environment 18:2, Fall 2013, MUSE)</w:t>
      </w:r>
    </w:p>
    <w:p w:rsidR="00846B99" w:rsidRPr="005803BC" w:rsidRDefault="00846B99" w:rsidP="00846B99">
      <w:pPr>
        <w:rPr>
          <w:rStyle w:val="StyleUnderline"/>
        </w:rPr>
      </w:pPr>
      <w:r w:rsidRPr="005803BC">
        <w:rPr>
          <w:sz w:val="16"/>
          <w:szCs w:val="16"/>
        </w:rPr>
        <w:t xml:space="preserve">But before we identify the error in Svoboda’s reasoning, let us note that </w:t>
      </w:r>
      <w:r w:rsidRPr="005803BC">
        <w:rPr>
          <w:rStyle w:val="StyleUnderline"/>
        </w:rPr>
        <w:t>if his argument were sound, it would also strike against several conceptions of mind-dependent intrinsic value</w:t>
      </w:r>
      <w:r w:rsidRPr="005803BC">
        <w:rPr>
          <w:sz w:val="16"/>
          <w:szCs w:val="16"/>
        </w:rPr>
        <w:t>. As we have seen</w:t>
      </w:r>
      <w:r w:rsidRPr="005803BC">
        <w:rPr>
          <w:rStyle w:val="StyleUnderline"/>
        </w:rPr>
        <w:t xml:space="preserve">, it strikes against any property or thing which is not directly observable, or to which we do not have direct access in some other way </w:t>
      </w:r>
      <w:r w:rsidRPr="005803BC">
        <w:rPr>
          <w:sz w:val="16"/>
          <w:szCs w:val="16"/>
        </w:rPr>
        <w:t xml:space="preserve">(unless positing its existence is indispensable for explaining some observation or experience). On several conceptions of mind-dependent value, the property of being valuable is such a property. For instance, one such kind of view holds that value can be understood in terms of what would be valued by some valuer under certain ideal conditions, e.g. that all relevant (non-evaluative) facts are known. It is not assumed in Svoboda’s thought experiment that such ideal conditions are satisfied, and hence Hubert’s value judgments may well be mistaken (i.e. he cannot directly observe such mind-dependent value, and he does not have direct access to it in some other way, but has to reach his value judgments by reasoning from the observations he makes). Notice also that </w:t>
      </w:r>
      <w:r w:rsidRPr="005803BC">
        <w:rPr>
          <w:rStyle w:val="StyleUnderline"/>
        </w:rPr>
        <w:t>there is nothing about non-human entities that makes their proposed values particularly vulnerable to Svoboda’s argument. If his argument were correct, we could not have any evidence for mind-independent intrinsic value of humans either</w:t>
      </w:r>
      <w:r w:rsidRPr="005803BC">
        <w:rPr>
          <w:sz w:val="16"/>
          <w:szCs w:val="16"/>
        </w:rPr>
        <w:t xml:space="preserve">. Of course, human beings (normally) possess minds, so the entities to which we ascribe intrinsic value when we ascribe it to humans have minds, and the value that we ascribe to humans may reasonably be at least partly dependent in some way or another on the fact that humans have minds. But this is irrelevant here for two reasons. First, as we have just seen, </w:t>
      </w:r>
      <w:r w:rsidRPr="005803BC">
        <w:rPr>
          <w:rStyle w:val="StyleUnderline"/>
        </w:rPr>
        <w:t>even several conceptions of minddependent value would be struck by Svoboda’s argument</w:t>
      </w:r>
      <w:r w:rsidRPr="005803BC">
        <w:rPr>
          <w:sz w:val="16"/>
          <w:szCs w:val="16"/>
        </w:rPr>
        <w:t xml:space="preserve">. Second, </w:t>
      </w:r>
      <w:r w:rsidRPr="005803BC">
        <w:rPr>
          <w:rStyle w:val="StyleUnderline"/>
        </w:rPr>
        <w:t>the fact that human beings possess minds does not make the value of humans mind-dependent in the sense in which Svoboda is concerned. The mindindependent value that Svoboda discusses is supposed to be independent of the minds of valuers, not of the minds of the entities that are valued.</w:t>
      </w:r>
    </w:p>
    <w:p w:rsidR="00846B99" w:rsidRPr="005803BC" w:rsidRDefault="00846B99" w:rsidP="00846B99">
      <w:pPr>
        <w:pStyle w:val="Heading1"/>
      </w:pPr>
      <w:r w:rsidRPr="005803BC">
        <w:t>FW</w:t>
      </w:r>
    </w:p>
    <w:p w:rsidR="00432A14" w:rsidRPr="005803BC" w:rsidRDefault="00432A14" w:rsidP="00432A14">
      <w:pPr>
        <w:pStyle w:val="Heading2"/>
      </w:pPr>
      <w:r w:rsidRPr="005803BC">
        <w:t>2AC Top level</w:t>
      </w:r>
    </w:p>
    <w:p w:rsidR="00432A14" w:rsidRPr="005803BC" w:rsidRDefault="00432A14" w:rsidP="00432A14">
      <w:pPr>
        <w:pStyle w:val="Heading4"/>
      </w:pPr>
      <w:r w:rsidRPr="005803BC">
        <w:t xml:space="preserve">1. We meet—our affirmative is an exploration of the ocean and our relationship with it.  By analyzing it from a multiplicity of perspectives, we acknowledge the fundamental interconnectedness with the ocean. Governmental action is one possible way to acknowledge this connection. </w:t>
      </w:r>
    </w:p>
    <w:p w:rsidR="00432A14" w:rsidRPr="005803BC" w:rsidRDefault="00432A14" w:rsidP="00432A14"/>
    <w:p w:rsidR="00432A14" w:rsidRPr="005803BC" w:rsidRDefault="00432A14" w:rsidP="00432A14">
      <w:pPr>
        <w:pStyle w:val="Heading4"/>
      </w:pPr>
      <w:r w:rsidRPr="005803BC">
        <w:t>2. The Role of the Ballot is to problematize the resolution before engaging it. Questioning the assumptions of the resolution is a prerequisite to any meaningful ocean exploration/ development.</w:t>
      </w:r>
    </w:p>
    <w:p w:rsidR="00432A14" w:rsidRPr="005803BC" w:rsidRDefault="00432A14" w:rsidP="00432A14"/>
    <w:p w:rsidR="00432A14" w:rsidRPr="005803BC" w:rsidRDefault="00432A14" w:rsidP="00432A14">
      <w:pPr>
        <w:pStyle w:val="Heading4"/>
      </w:pPr>
      <w:r w:rsidRPr="005803BC">
        <w:t>3. Epistemology DA: The current framing of the resolution is epistemologically flawed. The presupposition that the state is the sole actor capable of exploring and developing the ocean has created artificial conceptual boundaries. It views the ocean as a space to be controlled and appropriated by nation-states for economic exploitation. This ideal imagination of the ocean solely on a large-scale systemic level necessarily creates epistemological biases that determine how we manage the ocean. 2 Impacts to this:</w:t>
      </w:r>
    </w:p>
    <w:p w:rsidR="00432A14" w:rsidRPr="005803BC" w:rsidRDefault="00432A14" w:rsidP="00432A14">
      <w:pPr>
        <w:pStyle w:val="Heading4"/>
      </w:pPr>
      <w:r w:rsidRPr="005803BC">
        <w:t xml:space="preserve">A. Critiquing the dominant structures of education is a prerequisite to resisting real world power structures. The negative’s model of debate teaches us to mindlessly accept the expert and statistical evidence that the state presents—an individual orientation to the resolution and education creates a new mode of thinking that breaks out of that mindset. </w:t>
      </w:r>
    </w:p>
    <w:p w:rsidR="00432A14" w:rsidRPr="005803BC" w:rsidRDefault="00432A14" w:rsidP="00432A14">
      <w:pPr>
        <w:pStyle w:val="Heading4"/>
      </w:pPr>
      <w:r w:rsidRPr="005803BC">
        <w:rPr>
          <w:rFonts w:eastAsiaTheme="minorHAnsi" w:cs="Calibri"/>
          <w:iCs w:val="0"/>
          <w:sz w:val="22"/>
        </w:rPr>
        <w:t xml:space="preserve">B. </w:t>
      </w:r>
      <w:r w:rsidRPr="005803BC">
        <w:t>continual environmental destruction and the mass extinction of all oceanic species. Only transforming our epistemological relationship with the ocean solves—that’s Bischof, Jackson, and Seres</w:t>
      </w:r>
    </w:p>
    <w:p w:rsidR="00432A14" w:rsidRPr="005803BC" w:rsidRDefault="00432A14" w:rsidP="00432A14"/>
    <w:p w:rsidR="00432A14" w:rsidRPr="005803BC" w:rsidRDefault="00432A14" w:rsidP="00432A14">
      <w:pPr>
        <w:pStyle w:val="Heading4"/>
      </w:pPr>
      <w:r w:rsidRPr="005803BC">
        <w:t>4. Interconnected Education Good: Their insistence on our use of the law reinforces domination of the sea and of humanity – only by first reimagining human-ocean relations can we have authentic ocean policies</w:t>
      </w:r>
    </w:p>
    <w:p w:rsidR="00432A14" w:rsidRPr="005803BC" w:rsidRDefault="00432A14" w:rsidP="00432A14">
      <w:pPr>
        <w:rPr>
          <w:sz w:val="16"/>
          <w:szCs w:val="16"/>
        </w:rPr>
      </w:pPr>
      <w:r w:rsidRPr="005803BC">
        <w:rPr>
          <w:rStyle w:val="Style13ptBold"/>
        </w:rPr>
        <w:t>Kennedy 07</w:t>
      </w:r>
      <w:r w:rsidRPr="005803BC">
        <w:rPr>
          <w:sz w:val="16"/>
          <w:szCs w:val="16"/>
        </w:rPr>
        <w:t xml:space="preserve"> (Deborah, “Ocean views: an investigation into human-ocean relations”, PhD Dissertation for Murdoch University, 2007, http://researchrepository.murdoch.edu.au/123/)</w:t>
      </w:r>
    </w:p>
    <w:p w:rsidR="00432A14" w:rsidRPr="005803BC" w:rsidRDefault="00432A14" w:rsidP="00432A14">
      <w:pPr>
        <w:rPr>
          <w:rStyle w:val="StyleUnderline"/>
        </w:rPr>
      </w:pPr>
      <w:r w:rsidRPr="005803BC">
        <w:rPr>
          <w:sz w:val="16"/>
          <w:szCs w:val="16"/>
        </w:rPr>
        <w:t xml:space="preserve">Historical research demonstrates that </w:t>
      </w:r>
      <w:r w:rsidRPr="005803BC">
        <w:rPr>
          <w:rStyle w:val="StyleUnderline"/>
        </w:rPr>
        <w:t>the meaning of the ocean in international law of the sea has changed over time with regard to Western desire for ocean "resources” and use-rights</w:t>
      </w:r>
      <w:r w:rsidRPr="005803BC">
        <w:rPr>
          <w:sz w:val="16"/>
          <w:szCs w:val="16"/>
        </w:rPr>
        <w:t xml:space="preserve">. And further, that contemporary research shows that </w:t>
      </w:r>
      <w:r w:rsidRPr="005803BC">
        <w:rPr>
          <w:rStyle w:val="StyleUnderline"/>
        </w:rPr>
        <w:t>legal conceptions of the oceans continue to be dominated by the interests of Western nations</w:t>
      </w:r>
      <w:r w:rsidRPr="005803BC">
        <w:rPr>
          <w:sz w:val="16"/>
          <w:szCs w:val="16"/>
        </w:rPr>
        <w:t xml:space="preserve">. That international law of the sea has changed in response to shifts in political and economic priorities is hardly surprising. </w:t>
      </w:r>
      <w:r w:rsidRPr="005803BC">
        <w:rPr>
          <w:rStyle w:val="StyleUnderline"/>
        </w:rPr>
        <w:t>An orthodox View encapsulated in notions of "positive law” is that the political arm of government</w:t>
      </w:r>
      <w:r w:rsidRPr="005803BC">
        <w:rPr>
          <w:sz w:val="16"/>
          <w:szCs w:val="16"/>
        </w:rPr>
        <w:t xml:space="preserve">, Parliament or the Sovereign, </w:t>
      </w:r>
      <w:r w:rsidRPr="005803BC">
        <w:rPr>
          <w:rStyle w:val="StyleUnderline"/>
        </w:rPr>
        <w:t>makes pronouncements of how the law "ought to be” and the Judiciary applies it</w:t>
      </w:r>
      <w:r w:rsidRPr="005803BC">
        <w:rPr>
          <w:sz w:val="16"/>
          <w:szCs w:val="16"/>
        </w:rPr>
        <w:t xml:space="preserve">.16 </w:t>
      </w:r>
      <w:r w:rsidRPr="005803BC">
        <w:rPr>
          <w:rStyle w:val="StyleUnderline"/>
        </w:rPr>
        <w:t>Hence, it is part of Western tradition for the law to respond to the political will of the sovereign</w:t>
      </w:r>
      <w:r w:rsidRPr="005803BC">
        <w:rPr>
          <w:sz w:val="16"/>
          <w:szCs w:val="16"/>
        </w:rPr>
        <w:t xml:space="preserve">. Be that as it may, the manner in which legal discourses have supported the will of the sovereign historically has, quite often, been through appeals to reason in relation to the laws of nature-a tradition to which legal positivism generally stands in opposition. Curiously, and to the benefit of creating a synthesis between natural law and positivist traditions, the laws of nature seem malleable to changes in the will of the sovereign. This insight into the close relationship between law and other discourses of power is familiar enough to us today (for example, in Critical Theory, structuralist and post structuralist writings). Nonetheless, this Chapter highlights the particular ways in which </w:t>
      </w:r>
      <w:r w:rsidRPr="005803BC">
        <w:rPr>
          <w:rStyle w:val="StyleUnderline"/>
        </w:rPr>
        <w:t>a disjuncture between the rationalist construction of law and the reality of law exists. Law, and positivist law in particular, is posited as an objective, disinterested and universally applicable body of knowledge and practice</w:t>
      </w:r>
      <w:r w:rsidRPr="005803BC">
        <w:rPr>
          <w:sz w:val="16"/>
          <w:szCs w:val="16"/>
        </w:rPr>
        <w:t xml:space="preserve">. </w:t>
      </w:r>
      <w:r w:rsidRPr="005803BC">
        <w:rPr>
          <w:rStyle w:val="StyleUnderline"/>
        </w:rPr>
        <w:t>Yet,</w:t>
      </w:r>
      <w:r w:rsidRPr="005803BC">
        <w:rPr>
          <w:sz w:val="16"/>
          <w:szCs w:val="16"/>
        </w:rPr>
        <w:t xml:space="preserve"> as I have highlighted in the above discussions of Grotius and the LOS Convention</w:t>
      </w:r>
      <w:r w:rsidRPr="005803BC">
        <w:rPr>
          <w:rStyle w:val="StyleUnderline"/>
        </w:rPr>
        <w:t>, international law of the sea is in fact a value-laden enterprise that interprets the ocean to reflect dominant Western rationalist ideologies</w:t>
      </w:r>
      <w:r w:rsidRPr="005803BC">
        <w:rPr>
          <w:sz w:val="16"/>
          <w:szCs w:val="16"/>
        </w:rPr>
        <w:t xml:space="preserve">. </w:t>
      </w:r>
      <w:r w:rsidRPr="005803BC">
        <w:rPr>
          <w:rStyle w:val="StyleUnderline"/>
        </w:rPr>
        <w:t>Reason is thereby harnessed to support prevailing power relations that work to ignore "struggle, loss, the pragmatic response to messiness, the violence of trying to impose one order over many interests"</w:t>
      </w:r>
      <w:r w:rsidRPr="005803BC">
        <w:rPr>
          <w:rFonts w:cs="Georgia"/>
          <w:sz w:val="16"/>
          <w:szCs w:val="16"/>
        </w:rPr>
        <w:t></w:t>
      </w:r>
      <w:r w:rsidRPr="005803BC">
        <w:rPr>
          <w:sz w:val="16"/>
          <w:szCs w:val="16"/>
        </w:rPr>
        <w:t xml:space="preserve"> (Bottomley 1996, 123). </w:t>
      </w:r>
      <w:r w:rsidRPr="005803BC">
        <w:rPr>
          <w:rStyle w:val="StyleUnderline"/>
        </w:rPr>
        <w:t>We could say law of the sea is not a matter of reason or justice but a matter of domination</w:t>
      </w:r>
      <w:r w:rsidRPr="005803BC">
        <w:rPr>
          <w:sz w:val="16"/>
          <w:szCs w:val="16"/>
        </w:rPr>
        <w:t xml:space="preserve">. The most developed course of action we have for protecting ocean ecosystems Hom overexploitation and degradation is the LOS Convention. Yet the LOS Convention upholds the principle of the freedom of the seas that as We have seen gives little, if any, capacity to appreciate different conceptions of the oceans that imbue it with meaning other than global public rights. Accordingly, the monological character of the LOS Convention provides little scope for diversifying the legal foundations for rnhuman-ocean relations that improve the prospects for just existences of oceans based on a democratic process. </w:t>
      </w:r>
      <w:r w:rsidRPr="005803BC">
        <w:rPr>
          <w:rStyle w:val="StyleUnderline"/>
        </w:rPr>
        <w:t xml:space="preserve">The capacity to acknowledge living oceans as agents in the democratic process relies, in my view, on debates that are </w:t>
      </w:r>
      <w:r w:rsidRPr="005803BC">
        <w:rPr>
          <w:rStyle w:val="Emphasis"/>
        </w:rPr>
        <w:t>inclusive of many perspectives</w:t>
      </w:r>
      <w:r w:rsidRPr="005803BC">
        <w:rPr>
          <w:rStyle w:val="StyleUnderline"/>
        </w:rPr>
        <w:t xml:space="preserve"> about human- ocean relations</w:t>
      </w:r>
      <w:r w:rsidRPr="005803BC">
        <w:rPr>
          <w:sz w:val="16"/>
          <w:szCs w:val="16"/>
        </w:rPr>
        <w:t xml:space="preserve">. My key interest at this juncture in my dissertation is to demonstrate the following: </w:t>
      </w:r>
      <w:r w:rsidRPr="005803BC">
        <w:rPr>
          <w:rStyle w:val="StyleUnderline"/>
        </w:rPr>
        <w:t>the ocean as an agent in political process can come to the fore when revealed through an inclusive debate; inclusive debate will bring to the surface many perspectives on human-ocean relations. In so doing, debate will assist in freeing the oceans from particular constraints, say from a Western law view that only pays attention to the needs of humans-which ironically has the misnomer of freedom of the seas.</w:t>
      </w:r>
    </w:p>
    <w:p w:rsidR="00432A14" w:rsidRPr="005803BC" w:rsidRDefault="00432A14" w:rsidP="00432A14">
      <w:pPr>
        <w:rPr>
          <w:rFonts w:eastAsia="Cambria" w:cs="Times New Roman"/>
          <w:sz w:val="12"/>
        </w:rPr>
      </w:pPr>
    </w:p>
    <w:p w:rsidR="00432A14" w:rsidRPr="005803BC" w:rsidRDefault="00432A14" w:rsidP="00432A14">
      <w:pPr>
        <w:pStyle w:val="Heading4"/>
      </w:pPr>
      <w:r w:rsidRPr="005803BC">
        <w:t>5. Alterity DA: The broken connection in our relationship with the ocean is the precondition for everyday violence because we see everything as an external non-person. Our domination of the environment justifies the racialized class hatred, the small wars, and thousand invisible genocides occurring in the status quo. It is through the mechanism of state governance that a world war of ideology is being waged. The ability to form affective relations with others solves the rich/poor stratification that exists in the status quo. Roleplaying teaches us to adopt the mindset of corporate lawyers who will fill their coffers based on the exploitation of the ocean and the hidden genocide occurring in the prison systems by arguing that they have experts on their sides.  –that’s Scheper-Huges and Bourgois.</w:t>
      </w:r>
    </w:p>
    <w:p w:rsidR="00432A14" w:rsidRPr="005803BC" w:rsidRDefault="00432A14" w:rsidP="00432A14"/>
    <w:p w:rsidR="00432A14" w:rsidRPr="005803BC" w:rsidRDefault="00432A14" w:rsidP="00432A14">
      <w:pPr>
        <w:pStyle w:val="Heading4"/>
      </w:pPr>
      <w:r w:rsidRPr="005803BC">
        <w:t>6. Historicism DA -- their conceptions of the ocean as external to society forecloses any possibility of meaningful engagement and creates serial policy failure.</w:t>
      </w:r>
    </w:p>
    <w:p w:rsidR="00432A14" w:rsidRPr="005803BC" w:rsidRDefault="00432A14" w:rsidP="00432A14">
      <w:r w:rsidRPr="005803BC">
        <w:rPr>
          <w:rStyle w:val="Style13ptBold"/>
        </w:rPr>
        <w:t>Van Tilburg 4</w:t>
      </w:r>
      <w:r w:rsidRPr="005803BC">
        <w:t xml:space="preserve"> [The Social Construction of the Ocean (review), Hans Van Tilburg, National Oceanic and Atmospheric Administration, Office of National Marine Sanctuaries, From: Journal of World History Volume 15, Number 1, March 2004, ProjectMUSE]</w:t>
      </w:r>
    </w:p>
    <w:p w:rsidR="00432A14" w:rsidRPr="005803BC" w:rsidRDefault="00432A14" w:rsidP="00432A14">
      <w:pPr>
        <w:rPr>
          <w:sz w:val="18"/>
        </w:rPr>
      </w:pPr>
      <w:r w:rsidRPr="005803BC">
        <w:rPr>
          <w:sz w:val="18"/>
        </w:rPr>
        <w:t xml:space="preserve">In a relatively short book, Philip Steinberg succeeds in explaining the social and historical nature of our past and present conceptualizations of the sea, which is after all only 71% of our planet. This is no small task. Steinberg emphasizes that </w:t>
      </w:r>
      <w:r w:rsidRPr="005803BC">
        <w:rPr>
          <w:rStyle w:val="Emphasis"/>
        </w:rPr>
        <w:t>even the most distant ocean space is a deliberate social construction of society, not necessarily by society</w:t>
      </w:r>
      <w:r w:rsidRPr="005803BC">
        <w:rPr>
          <w:sz w:val="18"/>
        </w:rPr>
        <w:t xml:space="preserve">. In other words, intentional or otherwise, </w:t>
      </w:r>
      <w:r w:rsidRPr="005803BC">
        <w:rPr>
          <w:rStyle w:val="StyleUnderline"/>
        </w:rPr>
        <w:t>society's idealizations of the sea are central to "the institutions and structures that govern their lives</w:t>
      </w:r>
      <w:r w:rsidRPr="005803BC">
        <w:rPr>
          <w:sz w:val="18"/>
        </w:rPr>
        <w:t xml:space="preserve">" (p. 191). </w:t>
      </w:r>
      <w:r w:rsidRPr="005803BC">
        <w:rPr>
          <w:rStyle w:val="StyleUnderline"/>
        </w:rPr>
        <w:t xml:space="preserve">Conceptions of the sea </w:t>
      </w:r>
      <w:r w:rsidRPr="005803BC">
        <w:rPr>
          <w:rStyle w:val="Emphasis"/>
        </w:rPr>
        <w:t>affect our society</w:t>
      </w:r>
      <w:r w:rsidRPr="005803BC">
        <w:rPr>
          <w:rStyle w:val="StyleUnderline"/>
        </w:rPr>
        <w:t>, whether we're conscious of it or not.</w:t>
      </w:r>
      <w:r w:rsidRPr="005803BC">
        <w:rPr>
          <w:sz w:val="18"/>
        </w:rPr>
        <w:t xml:space="preserve"> Steinberg the geographer focuses on the uses and conceptions of space. In categorizing the sea he shows how </w:t>
      </w:r>
      <w:r w:rsidRPr="005803BC">
        <w:rPr>
          <w:rStyle w:val="StyleUnderline"/>
        </w:rPr>
        <w:t>ocean space serves multiple functions, such as a resource area, a transportation surface, a battleground, buffer zones or "force fields," and even as a Foucaultian "heterotopia," a space for the creation of experimentation and alternate social models</w:t>
      </w:r>
      <w:r w:rsidRPr="005803BC">
        <w:rPr>
          <w:sz w:val="18"/>
        </w:rPr>
        <w:t xml:space="preserve">. </w:t>
      </w:r>
      <w:r w:rsidRPr="005803BC">
        <w:rPr>
          <w:rStyle w:val="Emphasis"/>
        </w:rPr>
        <w:t>The most immediate and obvious dichotomy stems from the fact that most of the world's oceans lie outside of nations and national histories</w:t>
      </w:r>
      <w:r w:rsidRPr="005803BC">
        <w:rPr>
          <w:sz w:val="18"/>
        </w:rPr>
        <w:t xml:space="preserve">. Steinberg attempts to go beyond what he terms the "territorial trap," or the landward bias inherent within nation-state perspectives. His book, then, deals with more than simply the elucidation of maritime space. It explores the limitations of the nation-state model by setting out on the "high" seas. </w:t>
      </w:r>
      <w:r w:rsidRPr="005803BC">
        <w:rPr>
          <w:rStyle w:val="StyleUnderline"/>
        </w:rPr>
        <w:t>Maritime history and literature is the natural area for this exploration</w:t>
      </w:r>
      <w:r w:rsidRPr="005803BC">
        <w:rPr>
          <w:sz w:val="18"/>
        </w:rPr>
        <w:t xml:space="preserve">. But is there a historiography of ocean space? In America, this is a field relegated almost entirely out of the universities and into the naval and merchant marine academies. Steinberg points out </w:t>
      </w:r>
      <w:r w:rsidRPr="005803BC">
        <w:rPr>
          <w:rStyle w:val="StyleUnderline"/>
        </w:rPr>
        <w:t xml:space="preserve">the ways </w:t>
      </w:r>
      <w:r w:rsidRPr="005803BC">
        <w:rPr>
          <w:rStyle w:val="Emphasis"/>
        </w:rPr>
        <w:t>the ocean has been left out of historical discourse</w:t>
      </w:r>
      <w:r w:rsidRPr="005803BC">
        <w:rPr>
          <w:rStyle w:val="StyleUnderline"/>
        </w:rPr>
        <w:t>, hidden behind perspectives that attempt to render ocean space as a smooth, frictionless void, the perfect transportation surface</w:t>
      </w:r>
      <w:r w:rsidRPr="005803BC">
        <w:rPr>
          <w:sz w:val="18"/>
        </w:rPr>
        <w:t xml:space="preserve">. </w:t>
      </w:r>
      <w:r w:rsidRPr="005803BC">
        <w:rPr>
          <w:rStyle w:val="StyleUnderline"/>
        </w:rPr>
        <w:t>Representations of the sea as a wild space, a mystery, an unconquerable force of nature, all play into this idealization.</w:t>
      </w:r>
      <w:r w:rsidRPr="005803BC">
        <w:rPr>
          <w:sz w:val="18"/>
        </w:rPr>
        <w:t xml:space="preserve"> This, in the author's view, is one of the chief aims of capitalist enterprise, a free, unregulated ocean space for the unimpeded flow of capital. With the recent advances in deep-water technology, though, this trend increasingly impinges on another capitalist aim, the development of ocean space as critical resource. Free seas for transportation clash directly with the potential for deep-sea mining claims, an issue outlined by Part XI of the United Nations Convention on the Law of the Sea (UNCLOS). These are conflicts of differing social constructions of ocean space. Elements of the UNCLOS serve Steinberg best as examples of how the political economy and geography of the oceans is now becoming more and more regulated, more intentionally and consciously constructed. The early pages of the book portray the wild and mysterious sea, while toward the end Steinberg cites CIA planning documents that place all of the world's surface under the control of individual nations (p. 174). It is Steinberg's contention that this process of change is tied to the development of merchant, industrial, and postmodern capitalism on the global scale. A case for the absolute importance of the maritime realm in the description of world economic systems then emerges naturally. Container ships, rights of passage, and sea law cannot easily be separated from discussions of this type. To attempt any of the above requires a grasp of perspective and creative vision, and Steinberg succeeds best at the broad theoretical level of world systems analysis. There are, however, some minor difficulties to this work, occurring mostly when the author attempts to fit more detailed historical analysis into the theoretical model.</w:t>
      </w:r>
    </w:p>
    <w:p w:rsidR="00432A14" w:rsidRPr="005803BC" w:rsidRDefault="00432A14" w:rsidP="00432A14">
      <w:pPr>
        <w:pStyle w:val="Heading4"/>
      </w:pPr>
      <w:r w:rsidRPr="005803BC">
        <w:t xml:space="preserve">B. Questioning the authority of dominant historical discourse prevents manufactured consent. Rather than focusing on the state-centered discourse, the affirmative challenges the presuppositions of the resolution. This solves for the poor decision-making skills that led to the Iraq. </w:t>
      </w:r>
    </w:p>
    <w:p w:rsidR="00432A14" w:rsidRPr="005803BC" w:rsidRDefault="00432A14" w:rsidP="00432A14">
      <w:pPr>
        <w:rPr>
          <w:sz w:val="18"/>
        </w:rPr>
      </w:pPr>
    </w:p>
    <w:p w:rsidR="00432A14" w:rsidRPr="005803BC" w:rsidRDefault="00432A14" w:rsidP="00432A14">
      <w:pPr>
        <w:pStyle w:val="Heading4"/>
      </w:pPr>
      <w:r w:rsidRPr="005803BC">
        <w:t xml:space="preserve">7. Citizen action tradeoff DA: Governmental focus is bad—No plan affirmatives only transforming our personal relationship with the ocean and recognizing our personal responsibility creates genuine change. </w:t>
      </w:r>
    </w:p>
    <w:p w:rsidR="00432A14" w:rsidRPr="005803BC" w:rsidRDefault="00432A14" w:rsidP="00432A14">
      <w:pPr>
        <w:rPr>
          <w:rStyle w:val="Style13ptBold"/>
        </w:rPr>
      </w:pPr>
      <w:r w:rsidRPr="005803BC">
        <w:rPr>
          <w:rStyle w:val="Style13ptBold"/>
        </w:rPr>
        <w:t>Fletcher and Potts 07</w:t>
      </w:r>
    </w:p>
    <w:p w:rsidR="00432A14" w:rsidRPr="005803BC" w:rsidRDefault="00432A14" w:rsidP="00432A14">
      <w:r w:rsidRPr="005803BC">
        <w:t>(Stephen Fletcher and Jonathan Potts, “Ocean Citizenship: An Emergent Geographical Concept” Coastal Management 35:511-524, 2007)</w:t>
      </w:r>
    </w:p>
    <w:p w:rsidR="00432A14" w:rsidRPr="005803BC" w:rsidRDefault="00432A14" w:rsidP="00432A14">
      <w:pPr>
        <w:rPr>
          <w:rStyle w:val="StyleUnderline"/>
        </w:rPr>
      </w:pPr>
      <w:r w:rsidRPr="005803BC">
        <w:rPr>
          <w:rStyle w:val="StyleUnderline"/>
        </w:rPr>
        <w:t>Personal Environmental Responsibility</w:t>
      </w:r>
      <w:r w:rsidRPr="005803BC">
        <w:rPr>
          <w:rStyle w:val="StyleUnderline"/>
          <w:bCs/>
          <w:sz w:val="16"/>
        </w:rPr>
        <w:t xml:space="preserve"> </w:t>
      </w:r>
      <w:r w:rsidRPr="005803BC">
        <w:rPr>
          <w:sz w:val="16"/>
        </w:rPr>
        <w:t>The connection between human activity and environmental problems, along with notions of sustainability defined in the 1980s, have meant that the</w:t>
      </w:r>
      <w:r w:rsidRPr="005803BC">
        <w:rPr>
          <w:rStyle w:val="StyleUnderline"/>
          <w:bCs/>
          <w:sz w:val="16"/>
        </w:rPr>
        <w:t xml:space="preserve"> </w:t>
      </w:r>
      <w:r w:rsidRPr="005803BC">
        <w:rPr>
          <w:rStyle w:val="StyleUnderline"/>
        </w:rPr>
        <w:t>environmental responsibility of humans cannot be ignored</w:t>
      </w:r>
      <w:r w:rsidRPr="005803BC">
        <w:rPr>
          <w:rStyle w:val="StyleUnderline"/>
          <w:bCs/>
          <w:sz w:val="16"/>
        </w:rPr>
        <w:t xml:space="preserve"> </w:t>
      </w:r>
      <w:r w:rsidRPr="005803BC">
        <w:rPr>
          <w:sz w:val="16"/>
        </w:rPr>
        <w:t>(Jelin, 2000). A simplistic implication of this observation is</w:t>
      </w:r>
      <w:r w:rsidRPr="005803BC">
        <w:rPr>
          <w:rStyle w:val="StyleUnderline"/>
          <w:bCs/>
          <w:sz w:val="16"/>
        </w:rPr>
        <w:t xml:space="preserve"> </w:t>
      </w:r>
      <w:r w:rsidRPr="005803BC">
        <w:rPr>
          <w:rStyle w:val="StyleUnderline"/>
        </w:rPr>
        <w:t>that individuals, by changing their patterns of behavior, may be able to affect an amelioration or resolution to environmental problems.</w:t>
      </w:r>
      <w:r w:rsidRPr="005803BC">
        <w:rPr>
          <w:rStyle w:val="StyleUnderline"/>
          <w:bCs/>
          <w:sz w:val="16"/>
        </w:rPr>
        <w:t xml:space="preserve"> </w:t>
      </w:r>
      <w:r w:rsidRPr="005803BC">
        <w:rPr>
          <w:sz w:val="16"/>
        </w:rPr>
        <w:t>Intuitively</w:t>
      </w:r>
      <w:r w:rsidRPr="005803BC">
        <w:rPr>
          <w:rStyle w:val="StyleUnderline"/>
        </w:rPr>
        <w:t xml:space="preserve">, this suggests that individual citizens should have an understanding of the environmental impact their behavior </w:t>
      </w:r>
      <w:r w:rsidRPr="005803BC">
        <w:rPr>
          <w:sz w:val="16"/>
        </w:rPr>
        <w:t>and an associated understanding of how to modify their behavior to ameliorate or remove that impact (Uzzell, 2000). Although this does not recognize the socioeconomic, intellectual, psychological, and political barriers to behavioral change, the role of individual behavior remains significant</w:t>
      </w:r>
      <w:r w:rsidRPr="005803BC">
        <w:rPr>
          <w:rStyle w:val="StyleUnderline"/>
          <w:bCs/>
          <w:sz w:val="16"/>
        </w:rPr>
        <w:t xml:space="preserve">. </w:t>
      </w:r>
      <w:r w:rsidRPr="005803BC">
        <w:rPr>
          <w:rStyle w:val="StyleUnderline"/>
        </w:rPr>
        <w:t>It can also be argued that as a result of enhanced understanding of environmental problems and potential solutions, individuals are better equipped to place pressure on politicians, through recognized democratic channels, to address environmental concerns.</w:t>
      </w:r>
      <w:r w:rsidRPr="005803BC">
        <w:rPr>
          <w:rStyle w:val="StyleUnderline"/>
          <w:bCs/>
          <w:sz w:val="16"/>
        </w:rPr>
        <w:t xml:space="preserve"> </w:t>
      </w:r>
      <w:r w:rsidRPr="005803BC">
        <w:rPr>
          <w:rStyle w:val="StyleUnderline"/>
        </w:rPr>
        <w:t xml:space="preserve">Many environmental problems, particularly those facing the </w:t>
      </w:r>
      <w:r w:rsidRPr="005803BC">
        <w:rPr>
          <w:rStyle w:val="Emphasis"/>
        </w:rPr>
        <w:t>oceans</w:t>
      </w:r>
      <w:r w:rsidRPr="005803BC">
        <w:rPr>
          <w:rStyle w:val="StyleUnderline"/>
        </w:rPr>
        <w:t>, exist at a geographic scale greater than the nation state and far beyond the scale at which individuals operate</w:t>
      </w:r>
      <w:r w:rsidRPr="005803BC">
        <w:rPr>
          <w:rStyle w:val="StyleUnderline"/>
          <w:bCs/>
          <w:sz w:val="16"/>
        </w:rPr>
        <w:t xml:space="preserve">. </w:t>
      </w:r>
      <w:r w:rsidRPr="005803BC">
        <w:rPr>
          <w:sz w:val="16"/>
        </w:rPr>
        <w:t>For example, regional seas, such as the Mediterranean Sea and Black Sea have environmental problems that cannot be solved by nation states working in isolation. Similarly, at the global scale, environmental problems such as climate change and ozone depletion require global action</w:t>
      </w:r>
      <w:r w:rsidRPr="005803BC">
        <w:rPr>
          <w:rStyle w:val="StyleUnderline"/>
          <w:bCs/>
          <w:sz w:val="16"/>
        </w:rPr>
        <w:t xml:space="preserve">. </w:t>
      </w:r>
      <w:r w:rsidRPr="005803BC">
        <w:rPr>
          <w:rStyle w:val="StyleUnderline"/>
        </w:rPr>
        <w:t xml:space="preserve">Although </w:t>
      </w:r>
      <w:r w:rsidRPr="005803BC">
        <w:rPr>
          <w:rStyle w:val="Emphasis"/>
        </w:rPr>
        <w:t>initially</w:t>
      </w:r>
      <w:r w:rsidRPr="005803BC">
        <w:rPr>
          <w:rStyle w:val="StyleUnderline"/>
          <w:bCs/>
          <w:sz w:val="16"/>
        </w:rPr>
        <w:t xml:space="preserve"> </w:t>
      </w:r>
      <w:r w:rsidRPr="005803BC">
        <w:rPr>
          <w:rStyle w:val="StyleUnderline"/>
        </w:rPr>
        <w:t xml:space="preserve">this may suggest that individual behaviour would be of limited importance, it is also evident that global and regional solutions are </w:t>
      </w:r>
      <w:r w:rsidRPr="005803BC">
        <w:rPr>
          <w:rStyle w:val="Emphasis"/>
        </w:rPr>
        <w:t>not available</w:t>
      </w:r>
      <w:r w:rsidRPr="005803BC">
        <w:rPr>
          <w:rStyle w:val="StyleUnderline"/>
        </w:rPr>
        <w:t xml:space="preserve"> to resolve the problems,</w:t>
      </w:r>
      <w:r w:rsidRPr="005803BC">
        <w:rPr>
          <w:rStyle w:val="StyleUnderline"/>
          <w:bCs/>
          <w:sz w:val="16"/>
        </w:rPr>
        <w:t xml:space="preserve"> </w:t>
      </w:r>
      <w:r w:rsidRPr="005803BC">
        <w:rPr>
          <w:sz w:val="16"/>
        </w:rPr>
        <w:t>which, conversely,</w:t>
      </w:r>
      <w:r w:rsidRPr="005803BC">
        <w:rPr>
          <w:rStyle w:val="StyleUnderline"/>
        </w:rPr>
        <w:t xml:space="preserve"> further asserts the need for individual action</w:t>
      </w:r>
      <w:r w:rsidRPr="005803BC">
        <w:rPr>
          <w:rStyle w:val="StyleUnderline"/>
          <w:bCs/>
          <w:sz w:val="16"/>
        </w:rPr>
        <w:t xml:space="preserve"> (</w:t>
      </w:r>
      <w:r w:rsidRPr="005803BC">
        <w:rPr>
          <w:sz w:val="16"/>
        </w:rPr>
        <w:t xml:space="preserve">Devine-Wright et al., 2004). This has prompted what is referred to in the literature as a </w:t>
      </w:r>
      <w:r w:rsidRPr="005803BC">
        <w:rPr>
          <w:rStyle w:val="StyleUnderline"/>
        </w:rPr>
        <w:t>“turn” to citizenship as a mechanism to engage with citizens as actors in global environmental issues</w:t>
      </w:r>
      <w:r w:rsidRPr="005803BC">
        <w:rPr>
          <w:rStyle w:val="StyleUnderline"/>
          <w:bCs/>
          <w:sz w:val="16"/>
        </w:rPr>
        <w:t xml:space="preserve"> (</w:t>
      </w:r>
      <w:r w:rsidRPr="005803BC">
        <w:rPr>
          <w:sz w:val="16"/>
        </w:rPr>
        <w:t>Dobson &amp; Valencia Saiz, 2005). This relies on</w:t>
      </w:r>
      <w:r w:rsidRPr="005803BC">
        <w:rPr>
          <w:rStyle w:val="StyleUnderline"/>
          <w:bCs/>
          <w:sz w:val="16"/>
        </w:rPr>
        <w:t xml:space="preserve"> </w:t>
      </w:r>
      <w:r w:rsidRPr="005803BC">
        <w:rPr>
          <w:rStyle w:val="StyleUnderline"/>
        </w:rPr>
        <w:t xml:space="preserve">the connection between individuals and their local environment as a key rationale for </w:t>
      </w:r>
      <w:r w:rsidRPr="005803BC">
        <w:rPr>
          <w:rStyle w:val="Emphasis"/>
        </w:rPr>
        <w:t xml:space="preserve">personal involvement </w:t>
      </w:r>
      <w:r w:rsidRPr="005803BC">
        <w:rPr>
          <w:rStyle w:val="StyleUnderline"/>
        </w:rPr>
        <w:t>in environmental issues through invoking a sense of global ownership and responsibility that is actualized locally</w:t>
      </w:r>
    </w:p>
    <w:p w:rsidR="00432A14" w:rsidRPr="005803BC" w:rsidRDefault="00432A14" w:rsidP="00432A14">
      <w:pPr>
        <w:rPr>
          <w:rStyle w:val="StyleUnderline"/>
        </w:rPr>
      </w:pPr>
    </w:p>
    <w:p w:rsidR="00432A14" w:rsidRPr="005803BC" w:rsidRDefault="00432A14" w:rsidP="00432A14">
      <w:pPr>
        <w:pStyle w:val="Heading4"/>
      </w:pPr>
      <w:r w:rsidRPr="005803BC">
        <w:t xml:space="preserve">B. Practicing activism is good—Roleplaying as the United States federal government doesn’t teach us how to advocate for real world change on issues that affect our daily lives. This trades off with creativity and actual decision-making skills because we always assume that the federal government is right and acting upon the sound advice of experts instead of actually making an individual decision. </w:t>
      </w:r>
    </w:p>
    <w:p w:rsidR="00432A14" w:rsidRPr="005803BC" w:rsidRDefault="00432A14" w:rsidP="00432A14">
      <w:pPr>
        <w:pStyle w:val="Heading4"/>
      </w:pPr>
      <w:r w:rsidRPr="005803BC">
        <w:t>8. Reasonability: Even if we don’t defend the government, our affirmative explores our relationship with the ocean and engages with the resolution. Good is good enough—they can get access to their oceans offense</w:t>
      </w:r>
    </w:p>
    <w:p w:rsidR="00432A14" w:rsidRPr="005803BC" w:rsidRDefault="00432A14" w:rsidP="00432A14">
      <w:pPr>
        <w:pStyle w:val="Heading4"/>
      </w:pPr>
      <w:r w:rsidRPr="005803BC">
        <w:t xml:space="preserve">9. The negative’s education impacts are not unique to this round. They can get the benefits of deliberation from debating politics against the multitude of plan text affs they will hit—Our framework allows for that.  </w:t>
      </w:r>
    </w:p>
    <w:p w:rsidR="00432A14" w:rsidRPr="005803BC" w:rsidRDefault="00432A14" w:rsidP="00432A14"/>
    <w:p w:rsidR="00432A14" w:rsidRPr="005803BC" w:rsidRDefault="00432A14" w:rsidP="00432A14"/>
    <w:p w:rsidR="00432A14" w:rsidRPr="005803BC" w:rsidRDefault="00432A14" w:rsidP="00432A14">
      <w:pPr>
        <w:pStyle w:val="Heading2"/>
      </w:pPr>
      <w:r w:rsidRPr="005803BC">
        <w:t>AT: Simulation Ocean Good</w:t>
      </w:r>
    </w:p>
    <w:p w:rsidR="00432A14" w:rsidRPr="005803BC" w:rsidRDefault="00432A14" w:rsidP="00432A14">
      <w:pPr>
        <w:rPr>
          <w:b/>
        </w:rPr>
      </w:pPr>
      <w:r w:rsidRPr="005803BC">
        <w:rPr>
          <w:b/>
        </w:rPr>
        <w:t xml:space="preserve">1. Internal link turn: we explore the ocean and our relationship with it. A sea ethic increases our personal public engagement more than simulating a nameless government policymaker ever could. </w:t>
      </w:r>
    </w:p>
    <w:p w:rsidR="00432A14" w:rsidRPr="005803BC" w:rsidRDefault="00432A14" w:rsidP="00432A14"/>
    <w:p w:rsidR="00432A14" w:rsidRPr="005803BC" w:rsidRDefault="00432A14" w:rsidP="00432A14"/>
    <w:p w:rsidR="00432A14" w:rsidRPr="005803BC" w:rsidRDefault="00432A14" w:rsidP="00432A14">
      <w:pPr>
        <w:pStyle w:val="Heading2"/>
      </w:pPr>
      <w:r w:rsidRPr="005803BC">
        <w:t>AT: Delib Not Affect</w:t>
      </w:r>
    </w:p>
    <w:p w:rsidR="00432A14" w:rsidRPr="005803BC" w:rsidRDefault="00432A14" w:rsidP="00432A14">
      <w:pPr>
        <w:rPr>
          <w:b/>
        </w:rPr>
      </w:pPr>
      <w:r w:rsidRPr="005803BC">
        <w:rPr>
          <w:b/>
        </w:rPr>
        <w:t xml:space="preserve">1. Cross-apply my arguments from SSD—these are all reasons why the negative’s mode of political deliberation is bad. </w:t>
      </w:r>
    </w:p>
    <w:p w:rsidR="00432A14" w:rsidRPr="005803BC" w:rsidRDefault="00432A14" w:rsidP="00432A14">
      <w:pPr>
        <w:rPr>
          <w:b/>
        </w:rPr>
      </w:pPr>
      <w:r w:rsidRPr="005803BC">
        <w:rPr>
          <w:b/>
        </w:rPr>
        <w:t xml:space="preserve">2. Debating issues as not intimately related to our personal positionality is bad because it ignores that debate IS in the real world and encourages disassociation ourselves emotionally from any problem, which is a BAD decision-making model. The argumentation style they perpetuate necessarily spills over if they access any of their portable skill arguments—deliberation, activism </w:t>
      </w:r>
    </w:p>
    <w:p w:rsidR="00432A14" w:rsidRPr="005803BC" w:rsidRDefault="00432A14" w:rsidP="00432A14">
      <w:pPr>
        <w:pStyle w:val="Heading2"/>
      </w:pPr>
      <w:r w:rsidRPr="005803BC">
        <w:t>AT: Topic k2 Effective Deliberation</w:t>
      </w:r>
    </w:p>
    <w:p w:rsidR="00432A14" w:rsidRPr="005803BC" w:rsidRDefault="00432A14" w:rsidP="00432A14">
      <w:pPr>
        <w:rPr>
          <w:b/>
        </w:rPr>
      </w:pPr>
      <w:r w:rsidRPr="005803BC">
        <w:rPr>
          <w:b/>
        </w:rPr>
        <w:t xml:space="preserve">Internal link turn: the practice of constantly questioning authority is a better model of decision-making. It teaches us to be self-reflexive and critically think about the production of knowledge. Their model trains us to become automatons who only rely on the word of experts as the gospel of truth instead of actually thinking for ourselves. Roleplaying as some Congressperson creates the exact mindset that led to Iraq—we justify insane actions in the name of preventing a hyperbolic impacts because some expert like the CIA said there were WMDs. Challenging the authority and a personal approach to the problem through the affirmative is a better solution. The supposition that we need a sole focus on state action to even have the possibility of effective deliberation is just another example of form sickness. </w:t>
      </w:r>
    </w:p>
    <w:p w:rsidR="00432A14" w:rsidRPr="005803BC" w:rsidRDefault="00432A14" w:rsidP="00432A14">
      <w:pPr>
        <w:pStyle w:val="Heading2"/>
      </w:pPr>
      <w:r w:rsidRPr="005803BC">
        <w:t>AT: Predictable Limits</w:t>
      </w:r>
    </w:p>
    <w:p w:rsidR="00432A14" w:rsidRPr="005803BC" w:rsidRDefault="00432A14" w:rsidP="00432A14">
      <w:pPr>
        <w:pStyle w:val="Heading3"/>
      </w:pPr>
      <w:r w:rsidRPr="005803BC">
        <w:t>AT: Predictable Limits—Gen</w:t>
      </w:r>
    </w:p>
    <w:p w:rsidR="00432A14" w:rsidRPr="005803BC" w:rsidRDefault="00432A14" w:rsidP="00432A14"/>
    <w:p w:rsidR="00432A14" w:rsidRPr="005803BC" w:rsidRDefault="00432A14" w:rsidP="00432A14">
      <w:pPr>
        <w:rPr>
          <w:b/>
        </w:rPr>
      </w:pPr>
      <w:r w:rsidRPr="005803BC">
        <w:rPr>
          <w:b/>
        </w:rPr>
        <w:t>1. Their attempt to predefine what the ocean is or what our engagement with it must look like reproduces violent, over-constraining Western ocean narratives</w:t>
      </w:r>
    </w:p>
    <w:p w:rsidR="00432A14" w:rsidRPr="005803BC" w:rsidRDefault="00432A14" w:rsidP="00432A14">
      <w:pPr>
        <w:rPr>
          <w:sz w:val="16"/>
          <w:szCs w:val="16"/>
        </w:rPr>
      </w:pPr>
      <w:r w:rsidRPr="005803BC">
        <w:rPr>
          <w:rStyle w:val="Style13ptBold"/>
        </w:rPr>
        <w:t>Kennedy 07</w:t>
      </w:r>
      <w:r w:rsidRPr="005803BC">
        <w:rPr>
          <w:sz w:val="16"/>
          <w:szCs w:val="16"/>
        </w:rPr>
        <w:t xml:space="preserve"> (Deborah, “Ocean views: an investigation into human-ocean relations”, PhD Dissertation for Murdoch University, 2007, http://researchrepository.murdoch.edu.au/123/)</w:t>
      </w:r>
    </w:p>
    <w:p w:rsidR="00432A14" w:rsidRPr="005803BC" w:rsidRDefault="00432A14" w:rsidP="00432A14">
      <w:pPr>
        <w:rPr>
          <w:sz w:val="16"/>
          <w:szCs w:val="16"/>
        </w:rPr>
      </w:pPr>
      <w:r w:rsidRPr="005803BC">
        <w:rPr>
          <w:sz w:val="16"/>
          <w:szCs w:val="16"/>
        </w:rPr>
        <w:t xml:space="preserve">The thesis for this discussion has been that </w:t>
      </w:r>
      <w:r w:rsidRPr="005803BC">
        <w:rPr>
          <w:rStyle w:val="StyleUnderline"/>
        </w:rPr>
        <w:t>particular conceptions of oceans developed and perpetuated in the Western discourses of law, aesthetics and science, are highly influential in structuring contemporary human-ocean relations</w:t>
      </w:r>
      <w:r w:rsidRPr="005803BC">
        <w:rPr>
          <w:sz w:val="16"/>
          <w:szCs w:val="16"/>
        </w:rPr>
        <w:t>.</w:t>
      </w:r>
      <w:r w:rsidRPr="005803BC">
        <w:rPr>
          <w:rStyle w:val="StyleUnderline"/>
        </w:rPr>
        <w:t xml:space="preserve"> These</w:t>
      </w:r>
      <w:r w:rsidRPr="005803BC">
        <w:rPr>
          <w:sz w:val="16"/>
          <w:szCs w:val="16"/>
        </w:rPr>
        <w:t xml:space="preserve"> conceptions </w:t>
      </w:r>
      <w:r w:rsidRPr="005803BC">
        <w:rPr>
          <w:rStyle w:val="StyleUnderline"/>
        </w:rPr>
        <w:t>are unnecessarily constraining upon possibilities for imagining and understanding human-ocean relations</w:t>
      </w:r>
      <w:r w:rsidRPr="005803BC">
        <w:rPr>
          <w:sz w:val="16"/>
          <w:szCs w:val="16"/>
        </w:rPr>
        <w:t xml:space="preserve"> in Western societies. </w:t>
      </w:r>
      <w:r w:rsidRPr="005803BC">
        <w:rPr>
          <w:rStyle w:val="StyleUnderline"/>
        </w:rPr>
        <w:t>Consequently, just ocean existences are being hindered for identifiable reasons</w:t>
      </w:r>
      <w:r w:rsidRPr="005803BC">
        <w:rPr>
          <w:sz w:val="16"/>
          <w:szCs w:val="16"/>
        </w:rPr>
        <w:t xml:space="preserve">. Improving the prospects for just ocean existences can be achieved through the use of politically generated knowledges about oceans to shift policy towards a set of social-environmental goals that are not widely imagined by the Western mind. In developing my thesis, I have taken on board and travelled with a number of philosophical, social and political theories. These theories have assisted me in the task of developing a critique targeted toward the social and cultural dimensions of human exploitation and degradation of oceans as Well as exploring ways to include non-human agency in addressing the abuse. In going beyond </w:t>
      </w:r>
      <w:r w:rsidRPr="005803BC">
        <w:rPr>
          <w:rStyle w:val="StyleUnderline"/>
        </w:rPr>
        <w:t>critique I have advocated for the structuring of policy debates and outcomes with a form of political epistemology that de-centres the experts</w:t>
      </w:r>
      <w:r w:rsidRPr="005803BC">
        <w:rPr>
          <w:sz w:val="16"/>
          <w:szCs w:val="16"/>
        </w:rPr>
        <w:t xml:space="preserve">. </w:t>
      </w:r>
      <w:r w:rsidRPr="005803BC">
        <w:rPr>
          <w:rStyle w:val="StyleUnderline"/>
        </w:rPr>
        <w:t xml:space="preserve">I have highlighted, in particular, </w:t>
      </w:r>
      <w:r w:rsidRPr="005803BC">
        <w:rPr>
          <w:rStyle w:val="Emphasis"/>
        </w:rPr>
        <w:t>the problem of defining oceans scientifically ahead of inclusive debate and constitutive discussion about what comprises oceans and marine environmental concerns.</w:t>
      </w:r>
      <w:r w:rsidRPr="005803BC">
        <w:rPr>
          <w:sz w:val="16"/>
          <w:szCs w:val="16"/>
        </w:rPr>
        <w:t xml:space="preserve"> </w:t>
      </w:r>
      <w:r w:rsidRPr="005803BC">
        <w:rPr>
          <w:rStyle w:val="StyleUnderline"/>
        </w:rPr>
        <w:t>I have argued for a form of political epistemology that is inclusive of a diversity of perspectives-human and non-human-and takes seriously the possibilities of a democratic process as a basis for greater knowledge and imagining of human-ocean relations</w:t>
      </w:r>
      <w:r w:rsidRPr="005803BC">
        <w:rPr>
          <w:sz w:val="16"/>
          <w:szCs w:val="16"/>
        </w:rPr>
        <w:t>.</w:t>
      </w:r>
    </w:p>
    <w:p w:rsidR="00432A14" w:rsidRPr="005803BC" w:rsidRDefault="00432A14" w:rsidP="00432A14">
      <w:pPr>
        <w:rPr>
          <w:sz w:val="16"/>
          <w:szCs w:val="16"/>
        </w:rPr>
      </w:pPr>
    </w:p>
    <w:p w:rsidR="00432A14" w:rsidRPr="005803BC" w:rsidRDefault="00432A14" w:rsidP="00432A14">
      <w:r w:rsidRPr="005803BC">
        <w:rPr>
          <w:b/>
        </w:rPr>
        <w:t>2. Predictability is epistemologically bankrupt—Asserting that only the USFG action is predictable arbitrarily limits other productive forms of education which links to literally every impact of the affirmative. Only by including a wide variety of perspectives can we have a genuine relationship with the ocean—that was impacted above</w:t>
      </w:r>
      <w:r w:rsidRPr="005803BC">
        <w:t xml:space="preserve">. </w:t>
      </w:r>
    </w:p>
    <w:p w:rsidR="00432A14" w:rsidRPr="005803BC" w:rsidRDefault="00432A14" w:rsidP="00432A14"/>
    <w:p w:rsidR="00432A14" w:rsidRPr="005803BC" w:rsidRDefault="00432A14" w:rsidP="00432A14">
      <w:pPr>
        <w:rPr>
          <w:b/>
        </w:rPr>
      </w:pPr>
    </w:p>
    <w:p w:rsidR="00432A14" w:rsidRPr="005803BC" w:rsidRDefault="00432A14" w:rsidP="00432A14">
      <w:pPr>
        <w:pStyle w:val="Heading2"/>
      </w:pPr>
      <w:r w:rsidRPr="005803BC">
        <w:t>AT: Roleplaying</w:t>
      </w:r>
    </w:p>
    <w:p w:rsidR="00432A14" w:rsidRPr="005803BC" w:rsidRDefault="00432A14" w:rsidP="00432A14"/>
    <w:p w:rsidR="00432A14" w:rsidRPr="005803BC" w:rsidRDefault="00432A14" w:rsidP="00432A14">
      <w:pPr>
        <w:rPr>
          <w:b/>
        </w:rPr>
      </w:pPr>
      <w:r w:rsidRPr="005803BC">
        <w:rPr>
          <w:b/>
        </w:rPr>
        <w:t xml:space="preserve">1. Learning the jargon of experts is BAD—there is a direct tradeoff with unique thoughts because experts are always assumed to be correct. They create a terrible incentive system that rejects any form of knowledge that’s not straight from a military report or the IPCC—this destroys any independent decision-making skills and also ENCOURAGES manufactured consent. </w:t>
      </w:r>
    </w:p>
    <w:p w:rsidR="00432A14" w:rsidRPr="005803BC" w:rsidRDefault="00432A14" w:rsidP="00432A14"/>
    <w:p w:rsidR="00432A14" w:rsidRPr="005803BC" w:rsidRDefault="00432A14" w:rsidP="00432A14">
      <w:pPr>
        <w:rPr>
          <w:b/>
        </w:rPr>
      </w:pPr>
      <w:r w:rsidRPr="005803BC">
        <w:rPr>
          <w:b/>
        </w:rPr>
        <w:t>2. Scientific expertism precludes a true human-ocean relation – we can never get close enough</w:t>
      </w:r>
    </w:p>
    <w:p w:rsidR="00432A14" w:rsidRPr="005803BC" w:rsidRDefault="00432A14" w:rsidP="00432A14">
      <w:pPr>
        <w:rPr>
          <w:sz w:val="16"/>
          <w:szCs w:val="16"/>
        </w:rPr>
      </w:pPr>
      <w:r w:rsidRPr="005803BC">
        <w:rPr>
          <w:rStyle w:val="Style13ptBold"/>
        </w:rPr>
        <w:t>Kennedy 07</w:t>
      </w:r>
      <w:r w:rsidRPr="005803BC">
        <w:rPr>
          <w:sz w:val="16"/>
          <w:szCs w:val="16"/>
        </w:rPr>
        <w:t xml:space="preserve"> (Deborah, “Ocean views: an investigation into human-ocean relations”, PhD Dissertation for Murdoch University, 2007, http://researchrepository.murdoch.edu.au/123/)</w:t>
      </w:r>
    </w:p>
    <w:p w:rsidR="00432A14" w:rsidRPr="005803BC" w:rsidRDefault="00432A14" w:rsidP="00432A14">
      <w:pPr>
        <w:rPr>
          <w:sz w:val="16"/>
          <w:szCs w:val="16"/>
        </w:rPr>
      </w:pPr>
      <w:r w:rsidRPr="005803BC">
        <w:rPr>
          <w:sz w:val="16"/>
          <w:szCs w:val="16"/>
        </w:rPr>
        <w:t xml:space="preserve">This is not to deny that the political and ethical issues relevant to human relations with terrestrial and marine environments interconnect in many respects. Certainly this is an understanding that is becoming all the greater in the face of growing concern about rising sea levels. However, </w:t>
      </w:r>
      <w:r w:rsidRPr="005803BC">
        <w:rPr>
          <w:rStyle w:val="StyleUnderline"/>
        </w:rPr>
        <w:t>there are characteristics and issues particular to ocean ecosystems that need bringing to the surface so that they can be reflected upon</w:t>
      </w:r>
      <w:r w:rsidRPr="005803BC">
        <w:rPr>
          <w:sz w:val="16"/>
          <w:szCs w:val="16"/>
        </w:rPr>
        <w:t xml:space="preserve">. </w:t>
      </w:r>
      <w:r w:rsidRPr="005803BC">
        <w:rPr>
          <w:rStyle w:val="StyleUnderline"/>
        </w:rPr>
        <w:t>The lack of attention</w:t>
      </w:r>
      <w:r w:rsidRPr="005803BC">
        <w:rPr>
          <w:sz w:val="16"/>
          <w:szCs w:val="16"/>
        </w:rPr>
        <w:t xml:space="preserve"> afforded to the oceans </w:t>
      </w:r>
      <w:r w:rsidRPr="005803BC">
        <w:rPr>
          <w:rStyle w:val="StyleUnderline"/>
        </w:rPr>
        <w:t>is partly explained by the fact that the character of the human physical relationship with water complicates our ability to "get close"</w:t>
      </w:r>
      <w:r w:rsidRPr="005803BC">
        <w:rPr>
          <w:sz w:val="16"/>
          <w:szCs w:val="16"/>
        </w:rPr>
        <w:t xml:space="preserve"> (Cuomo 2003) to ocean ecosystems and dwellers in Ways that improve understanding and empathy with them, and add depth to relations.</w:t>
      </w:r>
      <w:r w:rsidRPr="005803BC">
        <w:rPr>
          <w:rStyle w:val="StyleUnderline"/>
        </w:rPr>
        <w:t>3 Our knowledge of the oceans is, for the most part, a step removed from direct experience.</w:t>
      </w:r>
      <w:r w:rsidRPr="005803BC">
        <w:rPr>
          <w:sz w:val="16"/>
          <w:szCs w:val="16"/>
        </w:rPr>
        <w:t xml:space="preserve"> As Benson, Rozwadowski and van Keuran (2004, xiii) note: “[B]eyond the borders of the tidal zones and continental shelf shallows, </w:t>
      </w:r>
      <w:r w:rsidRPr="005803BC">
        <w:rPr>
          <w:rStyle w:val="StyleUnderline"/>
        </w:rPr>
        <w:t>the oceans are a forbidding and alien environment inaccessible to direct human observation. They force scientist-observers to carry their natural environment with them</w:t>
      </w:r>
      <w:r w:rsidRPr="005803BC">
        <w:rPr>
          <w:sz w:val="16"/>
          <w:szCs w:val="16"/>
        </w:rPr>
        <w:t xml:space="preserve">, such as with a deep-sea submersible.” </w:t>
      </w:r>
      <w:r w:rsidRPr="005803BC">
        <w:rPr>
          <w:rStyle w:val="StyleUnderline"/>
        </w:rPr>
        <w:t>This means the type of investigations scientists can make are both restricted and directed</w:t>
      </w:r>
      <w:r w:rsidRPr="005803BC">
        <w:rPr>
          <w:sz w:val="16"/>
          <w:szCs w:val="16"/>
        </w:rPr>
        <w:t xml:space="preserve">. </w:t>
      </w:r>
      <w:r w:rsidRPr="005803BC">
        <w:rPr>
          <w:rStyle w:val="StyleUnderline"/>
        </w:rPr>
        <w:t>General knowledge of the oceans is highly dependent on What scientists report and this influences the balance between community and expert knowledges in policy-making</w:t>
      </w:r>
      <w:r w:rsidRPr="005803BC">
        <w:rPr>
          <w:sz w:val="16"/>
          <w:szCs w:val="16"/>
        </w:rPr>
        <w:t xml:space="preserve">. Yet as marine scientists have made clear. the very fluidity and interconnectivity. scale and opacity of ocean environments have complex ramifications for the marine sciences. The physical characteristics of the ocean environment curb scientific insights and capacity to respond effectively to problems and crises, much more so than for terrestrial environments (Avery 2003; Norse &amp; Crowder 2005).4 Dallmeyer (2003) suggests </w:t>
      </w:r>
      <w:r w:rsidRPr="005803BC">
        <w:rPr>
          <w:rStyle w:val="StyleUnderline"/>
        </w:rPr>
        <w:t>oceans have received little attention in environmental ethics based on an observation about property rights</w:t>
      </w:r>
      <w:r w:rsidRPr="005803BC">
        <w:rPr>
          <w:sz w:val="16"/>
          <w:szCs w:val="16"/>
        </w:rPr>
        <w:t xml:space="preserve">. Dallmeyer points out that terrestrially based property rights in the West have created particular privileges and responsibilities associated with and giving rise to an environmental ethic of land stewardship. By contrast, </w:t>
      </w:r>
      <w:r w:rsidRPr="005803BC">
        <w:rPr>
          <w:rStyle w:val="StyleUnderline"/>
        </w:rPr>
        <w:t>"[r]egimes of rights and duties, with correlative issues of control and compliance, are much less well developed for the marine environment</w:t>
      </w:r>
      <w:r w:rsidRPr="005803BC">
        <w:rPr>
          <w:sz w:val="16"/>
          <w:szCs w:val="16"/>
        </w:rPr>
        <w:t>" (Dalhneyer 2003, ix).</w:t>
      </w:r>
    </w:p>
    <w:p w:rsidR="00432A14" w:rsidRPr="005803BC" w:rsidRDefault="00432A14" w:rsidP="00432A14"/>
    <w:p w:rsidR="00432A14" w:rsidRPr="005803BC" w:rsidRDefault="00432A14" w:rsidP="00432A14">
      <w:pPr>
        <w:pStyle w:val="Heading2"/>
      </w:pPr>
      <w:r w:rsidRPr="005803BC">
        <w:t>AT: SSD/Stasis/ Pt of Controversy</w:t>
      </w:r>
    </w:p>
    <w:p w:rsidR="00432A14" w:rsidRPr="005803BC" w:rsidRDefault="00432A14" w:rsidP="00432A14">
      <w:pPr>
        <w:pStyle w:val="Heading3"/>
      </w:pPr>
      <w:r w:rsidRPr="005803BC">
        <w:t>SSD—Gen</w:t>
      </w:r>
    </w:p>
    <w:p w:rsidR="00432A14" w:rsidRPr="005803BC" w:rsidRDefault="00432A14" w:rsidP="00432A14"/>
    <w:p w:rsidR="00432A14" w:rsidRPr="005803BC" w:rsidRDefault="00432A14" w:rsidP="00432A14">
      <w:pPr>
        <w:rPr>
          <w:b/>
        </w:rPr>
      </w:pPr>
      <w:r w:rsidRPr="005803BC">
        <w:rPr>
          <w:b/>
        </w:rPr>
        <w:t xml:space="preserve">1. SSD is bad—it forces us to defend exploitation and an instrumentalist structure for literally 50% of our rounds. Teaching us how to argue for unethical propositions is a bad form of education because there is no bright line for what we won’t defend. SSD debate justifies the Holocaust was good arguments because it directly negates a holocaust trivialization kritik. </w:t>
      </w:r>
    </w:p>
    <w:p w:rsidR="00432A14" w:rsidRPr="005803BC" w:rsidRDefault="00432A14" w:rsidP="00432A14">
      <w:pPr>
        <w:rPr>
          <w:b/>
        </w:rPr>
      </w:pPr>
      <w:r w:rsidRPr="005803BC">
        <w:rPr>
          <w:b/>
        </w:rPr>
        <w:t xml:space="preserve">2. Apathy DA—constantly shifting sides on a position decks any moral beliefs we as debaters have. SSD teaches us arguments are PURELY strategic, which teaches us to view the world through the lens of shallow strategic benefits. We never see that coral reef destruction or poverty as anything more than a uniqueness argument or an impact that can be outweighed by nuclear war—this destroys the possibility for any ethical relationship with other humans and means that we never have a strong position on anything because there will always be an opposing view point that we are willing to defend. </w:t>
      </w:r>
    </w:p>
    <w:p w:rsidR="00432A14" w:rsidRPr="005803BC" w:rsidRDefault="00432A14" w:rsidP="00432A14">
      <w:pPr>
        <w:rPr>
          <w:b/>
        </w:rPr>
      </w:pPr>
      <w:r w:rsidRPr="005803BC">
        <w:rPr>
          <w:b/>
        </w:rPr>
        <w:t xml:space="preserve">3. SSD creates an island of simulation that walls us from the real word consequences of our actions—it allows for us to nonchalantly argue that racism and the ongoing war against the black, red, and brown body is justified because it might trigger a nuclear war. This destroys the ability to ethically evaluate our actions. </w:t>
      </w:r>
    </w:p>
    <w:p w:rsidR="00432A14" w:rsidRPr="005803BC" w:rsidRDefault="00432A14" w:rsidP="00432A14">
      <w:pPr>
        <w:rPr>
          <w:b/>
        </w:rPr>
      </w:pPr>
      <w:r w:rsidRPr="005803BC">
        <w:rPr>
          <w:b/>
        </w:rPr>
        <w:t xml:space="preserve">4. Point of controversy fosters dissent for the sole purpose of dissent—we never actually THINK because we AUTOMATICALLY argue the opposite of what the other team has just said. Disagreement becomes fetishized—this leads to the worst form of decision-making because we never learn how to politically ENGAGE with the other team and come up with a genuine solution, only how to mindlessly refute. </w:t>
      </w:r>
    </w:p>
    <w:p w:rsidR="00432A14" w:rsidRPr="005803BC" w:rsidRDefault="00432A14" w:rsidP="00432A14">
      <w:pPr>
        <w:spacing w:before="100" w:beforeAutospacing="1" w:after="100" w:afterAutospacing="1"/>
        <w:rPr>
          <w:rFonts w:ascii="Times New Roman" w:eastAsia="Times New Roman" w:hAnsi="Times New Roman" w:cs="Times New Roman"/>
          <w:sz w:val="24"/>
          <w:szCs w:val="24"/>
        </w:rPr>
      </w:pPr>
    </w:p>
    <w:p w:rsidR="00432A14" w:rsidRPr="005803BC" w:rsidRDefault="00432A14" w:rsidP="00432A14">
      <w:pPr>
        <w:rPr>
          <w:b/>
        </w:rPr>
      </w:pPr>
    </w:p>
    <w:p w:rsidR="00432A14" w:rsidRPr="005803BC" w:rsidRDefault="00432A14" w:rsidP="00432A14">
      <w:pPr>
        <w:pStyle w:val="Heading2"/>
      </w:pPr>
      <w:r w:rsidRPr="005803BC">
        <w:t>AT: Clash/Ground Loss</w:t>
      </w:r>
    </w:p>
    <w:p w:rsidR="00432A14" w:rsidRPr="005803BC" w:rsidRDefault="00432A14" w:rsidP="00432A14">
      <w:pPr>
        <w:rPr>
          <w:b/>
        </w:rPr>
      </w:pPr>
      <w:r w:rsidRPr="005803BC">
        <w:rPr>
          <w:b/>
        </w:rPr>
        <w:t xml:space="preserve">1. Any ground that is excluded in our framework is flawed. DA’s and CP’s based off state action links to the historicism DA above because they want to center the debate on a nameless all-encompassing federal government instead of actually thinking about how we relate to the ocean. </w:t>
      </w:r>
    </w:p>
    <w:p w:rsidR="00432A14" w:rsidRPr="005803BC" w:rsidRDefault="00432A14" w:rsidP="00432A14">
      <w:pPr>
        <w:rPr>
          <w:b/>
        </w:rPr>
      </w:pPr>
      <w:r w:rsidRPr="005803BC">
        <w:rPr>
          <w:b/>
        </w:rPr>
        <w:t xml:space="preserve">2.  There is negative ground—you can critique our method, read a counter advocacy, or a k that asserts another issue is more important. The fact that you believe the only form of valuable education is centered on state policies is just emblematic of your form sickness. </w:t>
      </w:r>
    </w:p>
    <w:p w:rsidR="00432A14" w:rsidRPr="005803BC" w:rsidRDefault="00432A14" w:rsidP="00432A14">
      <w:pPr>
        <w:rPr>
          <w:b/>
        </w:rPr>
      </w:pPr>
      <w:r w:rsidRPr="005803BC">
        <w:rPr>
          <w:b/>
        </w:rPr>
        <w:t xml:space="preserve">3. We are engaging with the resolution—you should be prepared to debate an affirmative that explores the ocean and how we ethically relate to it. Even if we are unpredictable, that’s good—we force the negative to think on its feet and actually engage the thesis of the affirmative. </w:t>
      </w:r>
    </w:p>
    <w:p w:rsidR="00432A14" w:rsidRPr="005803BC" w:rsidRDefault="00432A14" w:rsidP="00432A14">
      <w:pPr>
        <w:pStyle w:val="Heading2"/>
      </w:pPr>
      <w:r w:rsidRPr="005803BC">
        <w:t>AT: Read it on the Neg</w:t>
      </w:r>
    </w:p>
    <w:p w:rsidR="00432A14" w:rsidRPr="005803BC" w:rsidRDefault="00432A14" w:rsidP="00432A14">
      <w:pPr>
        <w:rPr>
          <w:b/>
        </w:rPr>
      </w:pPr>
      <w:r w:rsidRPr="005803BC">
        <w:rPr>
          <w:b/>
        </w:rPr>
        <w:t xml:space="preserve">1. Cross apply all my arguments from switch-side debate—these are all reasons why reading it on the negative would not solve. </w:t>
      </w:r>
    </w:p>
    <w:p w:rsidR="00432A14" w:rsidRPr="005803BC" w:rsidRDefault="00432A14" w:rsidP="00432A14">
      <w:pPr>
        <w:rPr>
          <w:b/>
        </w:rPr>
      </w:pPr>
    </w:p>
    <w:p w:rsidR="00432A14" w:rsidRPr="005803BC" w:rsidRDefault="00432A14" w:rsidP="00432A14">
      <w:r w:rsidRPr="005803BC">
        <w:rPr>
          <w:b/>
        </w:rPr>
        <w:t>2.Reading it on the aff is key because it challenges how we view the resolution from a new way—arguing the resolution is bad on the negative is complacent with the current structures of authority and doesn’t engage the thesis of the affirmative. Reading it on the affirmative challenges the hegemonic structure of policy debate, which gives us real world practice for resisting power structures.</w:t>
      </w:r>
      <w:r w:rsidRPr="005803BC">
        <w:t xml:space="preserve"> </w:t>
      </w:r>
    </w:p>
    <w:p w:rsidR="00432A14" w:rsidRPr="005803BC" w:rsidRDefault="00432A14" w:rsidP="00432A14"/>
    <w:p w:rsidR="00432A14" w:rsidRPr="005803BC" w:rsidRDefault="00432A14" w:rsidP="00432A14">
      <w:pPr>
        <w:rPr>
          <w:b/>
        </w:rPr>
      </w:pPr>
      <w:r w:rsidRPr="005803BC">
        <w:rPr>
          <w:b/>
        </w:rPr>
        <w:t xml:space="preserve">3. The negative shouldn’t get to dictate what we can or cannot read—this creates an ethically bankrupt citizenry that only acts with the blessing of a higher authority and never focuses on what we as individuals think is actually correct. </w:t>
      </w:r>
    </w:p>
    <w:p w:rsidR="00432A14" w:rsidRPr="005803BC" w:rsidRDefault="00432A14" w:rsidP="00432A14"/>
    <w:p w:rsidR="00432A14" w:rsidRPr="005803BC" w:rsidRDefault="00432A14" w:rsidP="00432A14">
      <w:pPr>
        <w:pStyle w:val="Heading2"/>
      </w:pPr>
      <w:r w:rsidRPr="005803BC">
        <w:t>AT: Cede Political</w:t>
      </w:r>
    </w:p>
    <w:p w:rsidR="00432A14" w:rsidRPr="005803BC" w:rsidRDefault="00432A14" w:rsidP="00432A14">
      <w:pPr>
        <w:rPr>
          <w:b/>
        </w:rPr>
      </w:pPr>
      <w:r w:rsidRPr="005803BC">
        <w:rPr>
          <w:b/>
        </w:rPr>
        <w:t xml:space="preserve">1. Non unique—the political has ALREADY been ceded—look at the tea party in Congress and Michelle Bachmann. </w:t>
      </w:r>
    </w:p>
    <w:p w:rsidR="00432A14" w:rsidRPr="005803BC" w:rsidRDefault="00432A14" w:rsidP="00432A14">
      <w:pPr>
        <w:rPr>
          <w:b/>
        </w:rPr>
      </w:pPr>
      <w:r w:rsidRPr="005803BC">
        <w:rPr>
          <w:b/>
        </w:rPr>
        <w:t xml:space="preserve">2. Link turn: Cross apply the Action Tradeoff DA—negative forecloses any MEANINGFUL political action because we only rely on the word of the federal government and that of experts. An authentic relationship with others is a better internal link into political action because we can personally defend our positions, since it will actually affect us. </w:t>
      </w:r>
    </w:p>
    <w:p w:rsidR="00432A14" w:rsidRPr="005803BC" w:rsidRDefault="00432A14" w:rsidP="00432A14">
      <w:pPr>
        <w:rPr>
          <w:b/>
        </w:rPr>
      </w:pPr>
      <w:r w:rsidRPr="005803BC">
        <w:rPr>
          <w:b/>
        </w:rPr>
        <w:t xml:space="preserve">3. Impact is Inevitable—there will always have been and will be conservatives. </w:t>
      </w:r>
    </w:p>
    <w:p w:rsidR="00432A14" w:rsidRPr="005803BC" w:rsidRDefault="00432A14" w:rsidP="00432A14">
      <w:pPr>
        <w:pStyle w:val="Heading2"/>
      </w:pPr>
      <w:r w:rsidRPr="005803BC">
        <w:t>AT: T version of Aff</w:t>
      </w:r>
    </w:p>
    <w:p w:rsidR="00432A14" w:rsidRPr="005803BC" w:rsidRDefault="00432A14" w:rsidP="00432A14">
      <w:r w:rsidRPr="005803BC">
        <w:rPr>
          <w:b/>
        </w:rPr>
        <w:t>1. Our affirmative is a prerequisite to the resolution. We cannot engage in ocean policy until we first question how ocean policy is bad and shift the way we manufacture knowledge. The United States federal government should engage in a sea ethic links to the historicism DA and creates serial policy failure—only embracing our individual agency changes how we as people relate to the resolution</w:t>
      </w:r>
      <w:r w:rsidRPr="005803BC">
        <w:t xml:space="preserve">. </w:t>
      </w:r>
    </w:p>
    <w:p w:rsidR="00432A14" w:rsidRPr="005803BC" w:rsidRDefault="00432A14" w:rsidP="00432A14">
      <w:pPr>
        <w:rPr>
          <w:rFonts w:asciiTheme="minorHAnsi" w:hAnsiTheme="minorHAnsi"/>
          <w:sz w:val="24"/>
        </w:rPr>
      </w:pPr>
    </w:p>
    <w:p w:rsidR="00432A14" w:rsidRPr="005803BC" w:rsidRDefault="00432A14" w:rsidP="00432A14">
      <w:pPr>
        <w:rPr>
          <w:b/>
        </w:rPr>
      </w:pPr>
      <w:r w:rsidRPr="005803BC">
        <w:rPr>
          <w:rFonts w:asciiTheme="minorHAnsi" w:hAnsiTheme="minorHAnsi"/>
          <w:b/>
          <w:sz w:val="24"/>
        </w:rPr>
        <w:t xml:space="preserve">2. </w:t>
      </w:r>
      <w:r w:rsidRPr="005803BC">
        <w:rPr>
          <w:b/>
        </w:rPr>
        <w:t>A change in our knowledge production and relation to the ocean is critical to reorient policy – their government-centeredness limits human-ocean relations to the destructive</w:t>
      </w:r>
    </w:p>
    <w:p w:rsidR="00432A14" w:rsidRPr="005803BC" w:rsidRDefault="00432A14" w:rsidP="00432A14">
      <w:pPr>
        <w:rPr>
          <w:sz w:val="16"/>
          <w:szCs w:val="16"/>
        </w:rPr>
      </w:pPr>
      <w:r w:rsidRPr="005803BC">
        <w:rPr>
          <w:rStyle w:val="Style13ptBold"/>
        </w:rPr>
        <w:t>Kennedy 07</w:t>
      </w:r>
      <w:r w:rsidRPr="005803BC">
        <w:rPr>
          <w:sz w:val="16"/>
          <w:szCs w:val="16"/>
        </w:rPr>
        <w:t xml:space="preserve"> (Deborah, “Ocean views: an investigation into human-ocean relations”, PhD Dissertation for Murdoch University, 2007, http://researchrepository.murdoch.edu.au/123/)</w:t>
      </w:r>
    </w:p>
    <w:p w:rsidR="00432A14" w:rsidRPr="005803BC" w:rsidRDefault="00432A14" w:rsidP="00432A14">
      <w:pPr>
        <w:rPr>
          <w:rFonts w:asciiTheme="minorHAnsi" w:hAnsiTheme="minorHAnsi"/>
          <w:sz w:val="24"/>
        </w:rPr>
      </w:pPr>
      <w:r w:rsidRPr="005803BC">
        <w:rPr>
          <w:sz w:val="16"/>
          <w:szCs w:val="16"/>
        </w:rPr>
        <w:t xml:space="preserve">In this dissertation I chart several meanings attributed to oceans in modern Western societies that are highly influential in shaping human-ocean relations and highlight ethical and political issues to which We should respond. In so doing. the examination of conceptions of oceans I carry out throughout this dissertation does not provide a complete narrative of the historical development of meanings attributed to oceans in Western societies. Rather, this dissertation plots a particular course through the great, though insufficiently explored, expanses of Western conceptions of oceans. </w:t>
      </w:r>
      <w:r w:rsidRPr="005803BC">
        <w:rPr>
          <w:rStyle w:val="StyleUnderline"/>
        </w:rPr>
        <w:t>My approach examines meanings attributed to oceans that are anchored in the Western discourses of law, science and aesthetics.</w:t>
      </w:r>
      <w:r w:rsidRPr="005803BC">
        <w:rPr>
          <w:sz w:val="16"/>
          <w:szCs w:val="16"/>
        </w:rPr>
        <w:t xml:space="preserve">5 I seek out these three discourses of law, aesthetics and science because they are productive dimensions for illuminating human-ocean relations in Western societies. Moreover, as these three discourses are complex. I deal with only a fraction of their possible scope. But to limit is sometimes to reveal and thus I hope the limited scope of my engagement has resulted in a purposive analysis of the way </w:t>
      </w:r>
      <w:r w:rsidRPr="005803BC">
        <w:rPr>
          <w:rStyle w:val="StyleUnderline"/>
        </w:rPr>
        <w:t>certain Western discourses have produced particular norms that influence the way the Western subject relates to the oceans</w:t>
      </w:r>
      <w:r w:rsidRPr="005803BC">
        <w:rPr>
          <w:sz w:val="16"/>
          <w:szCs w:val="16"/>
        </w:rPr>
        <w:t xml:space="preserve">. I suggest that </w:t>
      </w:r>
      <w:r w:rsidRPr="005803BC">
        <w:rPr>
          <w:rStyle w:val="StyleUnderline"/>
        </w:rPr>
        <w:t>the contemporary discourses of oceanic lives I am concerned with have been totalising, leaving little room for diversity</w:t>
      </w:r>
      <w:r w:rsidRPr="005803BC">
        <w:rPr>
          <w:sz w:val="16"/>
          <w:szCs w:val="16"/>
        </w:rPr>
        <w:t xml:space="preserve">. </w:t>
      </w:r>
      <w:r w:rsidRPr="005803BC">
        <w:rPr>
          <w:rStyle w:val="StyleUnderline"/>
        </w:rPr>
        <w:t>They have also been colonising, leaving little room for non-human flourishing</w:t>
      </w:r>
      <w:r w:rsidRPr="005803BC">
        <w:t>.</w:t>
      </w:r>
      <w:r w:rsidRPr="005803BC">
        <w:rPr>
          <w:sz w:val="16"/>
          <w:szCs w:val="16"/>
        </w:rPr>
        <w:t xml:space="preserve"> I argue that </w:t>
      </w:r>
      <w:r w:rsidRPr="005803BC">
        <w:rPr>
          <w:rStyle w:val="StyleUnderline"/>
        </w:rPr>
        <w:t>totalising and colnising practices in relation to oceans need to be resisted in order to facilitate just existences for oceans</w:t>
      </w:r>
      <w:r w:rsidRPr="005803BC">
        <w:rPr>
          <w:sz w:val="16"/>
          <w:szCs w:val="16"/>
        </w:rPr>
        <w:t xml:space="preserve">. My focus on the facilitation of just existences for oceans will be elaborated upon further in this dissertation. But to briefly indicate here how just existences for oceans may be facilitated, </w:t>
      </w:r>
      <w:r w:rsidRPr="005803BC">
        <w:rPr>
          <w:rStyle w:val="StyleUnderline"/>
        </w:rPr>
        <w:t>I argue for inclusive knowledge production and decision-making processes in which there is a capacity for a diversity of views to influence outcomes</w:t>
      </w:r>
      <w:r w:rsidRPr="005803BC">
        <w:rPr>
          <w:sz w:val="16"/>
          <w:szCs w:val="16"/>
        </w:rPr>
        <w:t xml:space="preserve">. Part of my task in valuing and vouching for just ocean existences in this way-for humans and non-humans-leads n1e to argue in this dissertation that some conceptions of oceans are better than others. I concur with Haraway when she writes: We exist in a sea of powerful stories: They are the condition of finite rationality and personal and collective life histories. There is no way out of stories; but no matter what the One-Eyed Father says, there are many possible structures, not to mention contents, of narration. Changing the stories, in both material and semiotic senses, is a modest intervention worth making. (1997. 45) Accordingly, my thesis is that </w:t>
      </w:r>
      <w:r w:rsidRPr="005803BC">
        <w:rPr>
          <w:rStyle w:val="StyleUnderline"/>
        </w:rPr>
        <w:t>particular conceptions of oceans developed and perpetuated in the Western discourses of law, aesthetics and science are highly influential in structuring contemporary human-ocean relations</w:t>
      </w:r>
      <w:r w:rsidRPr="005803BC">
        <w:rPr>
          <w:sz w:val="16"/>
          <w:szCs w:val="16"/>
        </w:rPr>
        <w:t>. Moreover</w:t>
      </w:r>
      <w:r w:rsidRPr="005803BC">
        <w:rPr>
          <w:rStyle w:val="StyleUnderline"/>
        </w:rPr>
        <w:t>, the conceptions</w:t>
      </w:r>
      <w:r w:rsidRPr="005803BC">
        <w:rPr>
          <w:sz w:val="16"/>
          <w:szCs w:val="16"/>
        </w:rPr>
        <w:t xml:space="preserve"> that I discuss </w:t>
      </w:r>
      <w:r w:rsidRPr="005803BC">
        <w:rPr>
          <w:rStyle w:val="StyleUnderline"/>
        </w:rPr>
        <w:t>unnecessarily constrain possibilities for imagining and understanding human-ocean relations in Western societies</w:t>
      </w:r>
      <w:r w:rsidRPr="005803BC">
        <w:rPr>
          <w:sz w:val="16"/>
          <w:szCs w:val="16"/>
        </w:rPr>
        <w:t xml:space="preserve">. Consequently, </w:t>
      </w:r>
      <w:r w:rsidRPr="005803BC">
        <w:rPr>
          <w:rStyle w:val="StyleUnderline"/>
        </w:rPr>
        <w:t>just ocean existences are being hindered for identifiable reasons</w:t>
      </w:r>
      <w:r w:rsidRPr="005803BC">
        <w:rPr>
          <w:sz w:val="16"/>
          <w:szCs w:val="16"/>
        </w:rPr>
        <w:t xml:space="preserve">. </w:t>
      </w:r>
      <w:r w:rsidRPr="005803BC">
        <w:rPr>
          <w:rStyle w:val="StyleUnderline"/>
        </w:rPr>
        <w:t>Improving the prospects of just ocean existences can be achieved through the use of politically generated knowledges about oceans to shift policy towards a set of social-environmental goals that are not widely imagined by the Western mind</w:t>
      </w:r>
    </w:p>
    <w:p w:rsidR="00432A14" w:rsidRPr="005803BC" w:rsidRDefault="00432A14" w:rsidP="00432A14"/>
    <w:p w:rsidR="00432A14" w:rsidRPr="005803BC" w:rsidRDefault="00432A14" w:rsidP="00432A14">
      <w:pPr>
        <w:pStyle w:val="Heading2"/>
      </w:pPr>
      <w:r w:rsidRPr="005803BC">
        <w:t>Framework Cards</w:t>
      </w:r>
    </w:p>
    <w:p w:rsidR="00432A14" w:rsidRPr="005803BC" w:rsidRDefault="00432A14" w:rsidP="00432A14">
      <w:pPr>
        <w:pStyle w:val="Heading3"/>
      </w:pPr>
      <w:r w:rsidRPr="005803BC">
        <w:t>Ext—Interconnected Education Good</w:t>
      </w:r>
    </w:p>
    <w:p w:rsidR="00432A14" w:rsidRPr="005803BC" w:rsidRDefault="00432A14" w:rsidP="00432A14">
      <w:pPr>
        <w:pStyle w:val="Heading4"/>
      </w:pPr>
      <w:r w:rsidRPr="005803BC">
        <w:t>Don’t believe their claims of objectivity – our knowledge of the ocean is structured by our relation to it – understanding that relation in all its interconnectedness is key</w:t>
      </w:r>
    </w:p>
    <w:p w:rsidR="00432A14" w:rsidRPr="005803BC" w:rsidRDefault="00432A14" w:rsidP="00432A14">
      <w:pPr>
        <w:rPr>
          <w:sz w:val="16"/>
          <w:szCs w:val="16"/>
        </w:rPr>
      </w:pPr>
      <w:r w:rsidRPr="005803BC">
        <w:rPr>
          <w:rStyle w:val="Style13ptBold"/>
        </w:rPr>
        <w:t>Kennedy 07</w:t>
      </w:r>
      <w:r w:rsidRPr="005803BC">
        <w:rPr>
          <w:sz w:val="16"/>
          <w:szCs w:val="16"/>
        </w:rPr>
        <w:t xml:space="preserve"> (Deborah, “Ocean views: an investigation into human-ocean relations”, PhD Dissertation for Murdoch University, 2007, http://researchrepository.murdoch.edu.au/123/)</w:t>
      </w:r>
    </w:p>
    <w:p w:rsidR="00432A14" w:rsidRPr="005803BC" w:rsidRDefault="00432A14" w:rsidP="00432A14">
      <w:pPr>
        <w:rPr>
          <w:rStyle w:val="StyleUnderline"/>
        </w:rPr>
      </w:pPr>
      <w:r w:rsidRPr="005803BC">
        <w:rPr>
          <w:rStyle w:val="StyleUnderline"/>
        </w:rPr>
        <w:t>Humans form oceans in at least two ways: first, they are shaped and transformed materially by certain practices, such as over-fishing and climate change leading to rising sea levels. Second, they are experienced through discourses and representations</w:t>
      </w:r>
      <w:r w:rsidRPr="005803BC">
        <w:rPr>
          <w:sz w:val="16"/>
          <w:szCs w:val="16"/>
        </w:rPr>
        <w:t>. I suggest that interactions between these two modes are usually both present in any instance where humans are involved in forming oceans. Moreover</w:t>
      </w:r>
      <w:r w:rsidRPr="005803BC">
        <w:rPr>
          <w:rStyle w:val="StyleUnderline"/>
        </w:rPr>
        <w:t>, to the extent that humans form oceans, they are the result of historically specific economic, political, social, and sexual relations of production</w:t>
      </w:r>
      <w:r w:rsidRPr="005803BC">
        <w:rPr>
          <w:sz w:val="16"/>
          <w:szCs w:val="16"/>
        </w:rPr>
        <w:t xml:space="preserve">. The way in which these relations play out will inevitably give rise to a diversity of outcomes and therefore oceans are subject to a multitude of contested meanings. In this dissertation, my main vehicle for discussing the social construction of oceans is through a focus on discourses and representations of oceans, more so than the material construction of oceans. I argue that </w:t>
      </w:r>
      <w:r w:rsidRPr="005803BC">
        <w:rPr>
          <w:rStyle w:val="StyleUnderline"/>
        </w:rPr>
        <w:t>in theorising about oceans it is important not to assume that "What is perceived as natural is self-evident, and exists external to the domain of power and politics"</w:t>
      </w:r>
      <w:r w:rsidRPr="005803BC">
        <w:rPr>
          <w:sz w:val="16"/>
          <w:szCs w:val="16"/>
        </w:rPr>
        <w:t xml:space="preserve"> (Braun &amp; Wainwright 2001, 42, emphasis in original). </w:t>
      </w:r>
      <w:r w:rsidRPr="005803BC">
        <w:rPr>
          <w:rStyle w:val="StyleUnderline"/>
        </w:rPr>
        <w:t>Rather, meanings attributed to oceans should be understood Within the historical, material, socio-economic and culturally specific contexts in which they are created</w:t>
      </w:r>
      <w:r w:rsidRPr="005803BC">
        <w:rPr>
          <w:sz w:val="16"/>
          <w:szCs w:val="16"/>
        </w:rPr>
        <w:t>. Social construction perspectives can be thought of as "a reaction against, and critique of those naturalistic explanations that sought to explain societal evolution and reproduction as a continuation of natural processes" (Smith 2001. 117). Feminist and ecological feminists have been instrumental in providing constructionist critiques of the categories "˜woman' and "˜nature', demonstrating that there is considerable diversity Within these categories and that the categories themselves are perpetually unstable (Sandilands 1999). Social construction perspectives of the non- human natural world offer "a way of seeing that functions as a guide to understanding the natural World that does not make exact predictions" (Scarce 2000, 10) but rather demonstrate how the meaning of nature changes in different periods and cultures</w:t>
      </w:r>
      <w:r w:rsidRPr="005803BC">
        <w:rPr>
          <w:rStyle w:val="StyleUnderline"/>
        </w:rPr>
        <w:t>. The emphasis by social constructionists on the historical, material, socio-economic and cultural factors challenges any claims of pure objectivity in accounts of oceans. Social constructionists observe, for example, that scientific investigations cannot be separated from the social and cultural biases and political interests of the scientists and scientific discourses</w:t>
      </w:r>
      <w:r w:rsidRPr="005803BC">
        <w:rPr>
          <w:sz w:val="16"/>
          <w:szCs w:val="16"/>
        </w:rPr>
        <w:t xml:space="preserve"> (Bleier 1984; Bocking 2004). Social constructionist critiques of conventional claims about the non-human natural World (such as the notion of "˜ocean-as-resource', which is ubiquitous in a range of Western discourses) point out that </w:t>
      </w:r>
      <w:r w:rsidRPr="005803BC">
        <w:rPr>
          <w:rStyle w:val="StyleUnderline"/>
        </w:rPr>
        <w:t>the natural World is often defined to serve specific social interests</w:t>
      </w:r>
      <w:r w:rsidRPr="005803BC">
        <w:rPr>
          <w:sz w:val="16"/>
          <w:szCs w:val="16"/>
        </w:rPr>
        <w:t xml:space="preserve"> (Soper 1995). VVhile social construction perspectives differ, some being stricter or more vociferous than others, </w:t>
      </w:r>
      <w:r w:rsidRPr="005803BC">
        <w:rPr>
          <w:rStyle w:val="StyleUnderline"/>
        </w:rPr>
        <w:t>few take the view that oceans are simply artefacts of culture</w:t>
      </w:r>
      <w:r w:rsidRPr="005803BC">
        <w:rPr>
          <w:sz w:val="16"/>
          <w:szCs w:val="16"/>
        </w:rPr>
        <w:t xml:space="preserve">. That is, </w:t>
      </w:r>
      <w:r w:rsidRPr="005803BC">
        <w:rPr>
          <w:rStyle w:val="StyleUnderline"/>
        </w:rPr>
        <w:t>few social constructionists would take the view that oceans are things we bring into being like a commodity made in an industrial process</w:t>
      </w:r>
      <w:r w:rsidRPr="005803BC">
        <w:rPr>
          <w:sz w:val="16"/>
          <w:szCs w:val="16"/>
        </w:rPr>
        <w:t xml:space="preserve"> or nothing more than "a sign with shifting patterns of meaning determined only by its position in its systematic relations to other signs" (Smith 2001, l26).6 As I emphasised with Rorty's quote above</w:t>
      </w:r>
      <w:r w:rsidRPr="005803BC">
        <w:rPr>
          <w:rStyle w:val="StyleUnderline"/>
        </w:rPr>
        <w:t>, to say there is a cultural context is not the same as stating that this is all there is to oceans. Oceans are living entities, constituted by complexes and systems that are independent of humans. We will experience oceans in a form that is not Wholly, partially or at all caused by humans; nor do oceans rely on human witness for their being. Oceans could exist without humans but humans could not exist without them</w:t>
      </w:r>
      <w:r w:rsidRPr="005803BC">
        <w:rPr>
          <w:sz w:val="16"/>
          <w:szCs w:val="16"/>
        </w:rPr>
        <w:t xml:space="preserve">. The indifference of oceans to, and freedom from, humanity is given to us in clues and hints, such as the interplay between our bodies and the sea: for example, people commonly drown in it. While many writers ascribe conscious agency to oceans, I would simply highlight that oceans do place real limits on us that no amount of talking or any other making of cultural representations will change: a person who stays under the Water too long dies. This, in my view, is an example of a real constraint, as opposed to social constructionist ones. </w:t>
      </w:r>
      <w:r w:rsidRPr="005803BC">
        <w:rPr>
          <w:rStyle w:val="StyleUnderline"/>
        </w:rPr>
        <w:t>Acknowledging that oceans do exist apart from human constructions of them is crucial to the possibility of ocean politics</w:t>
      </w:r>
      <w:r w:rsidRPr="005803BC">
        <w:rPr>
          <w:sz w:val="16"/>
          <w:szCs w:val="16"/>
        </w:rPr>
        <w:t xml:space="preserve">. If nothing exists outside of language, ocean politics becomes merely a process of deciding what kind of oceans should be formed to satisfy human policies of safeguarding or exploiting oceans: oceans can only ever be spoken for by humans in accordance with their passive identity. I argue </w:t>
      </w:r>
      <w:r w:rsidRPr="005803BC">
        <w:rPr>
          <w:rStyle w:val="StyleUnderline"/>
        </w:rPr>
        <w:t>that in Working towards just ocean existences, oceans must be considered active participants in marine environmental disputes and policy-making that shape selves, culture and the values of humans. This needs to occur through pluralistic, democratic processes.</w:t>
      </w:r>
    </w:p>
    <w:p w:rsidR="00432A14" w:rsidRPr="005803BC" w:rsidRDefault="00432A14" w:rsidP="00432A14"/>
    <w:p w:rsidR="00432A14" w:rsidRPr="005803BC" w:rsidRDefault="00432A14" w:rsidP="00432A14">
      <w:pPr>
        <w:pStyle w:val="Heading3"/>
      </w:pPr>
      <w:r w:rsidRPr="005803BC">
        <w:t>Ext—AT: T version of Aff</w:t>
      </w:r>
    </w:p>
    <w:p w:rsidR="00432A14" w:rsidRPr="005803BC" w:rsidRDefault="00432A14" w:rsidP="00432A14"/>
    <w:p w:rsidR="00432A14" w:rsidRPr="005803BC" w:rsidRDefault="00432A14" w:rsidP="00432A14">
      <w:pPr>
        <w:pStyle w:val="Heading4"/>
      </w:pPr>
      <w:r w:rsidRPr="005803BC">
        <w:t>Policy focus in ocean policy reinforces dominant narratives and excludes new forms of human-ocean relations</w:t>
      </w:r>
    </w:p>
    <w:p w:rsidR="00432A14" w:rsidRPr="005803BC" w:rsidRDefault="00432A14" w:rsidP="00432A14">
      <w:pPr>
        <w:rPr>
          <w:sz w:val="16"/>
          <w:szCs w:val="16"/>
        </w:rPr>
      </w:pPr>
      <w:r w:rsidRPr="005803BC">
        <w:rPr>
          <w:rStyle w:val="Style13ptBold"/>
        </w:rPr>
        <w:t>Kennedy 07</w:t>
      </w:r>
      <w:r w:rsidRPr="005803BC">
        <w:rPr>
          <w:sz w:val="16"/>
          <w:szCs w:val="16"/>
        </w:rPr>
        <w:t xml:space="preserve"> (Deborah, “Ocean views: an investigation into human-ocean relations”, PhD Dissertation for Murdoch University, 2007, http://researchrepository.murdoch.edu.au/123/)</w:t>
      </w:r>
    </w:p>
    <w:p w:rsidR="00432A14" w:rsidRPr="005803BC" w:rsidRDefault="00432A14" w:rsidP="00432A14">
      <w:pPr>
        <w:rPr>
          <w:rStyle w:val="StyleUnderline"/>
        </w:rPr>
      </w:pPr>
      <w:r w:rsidRPr="005803BC">
        <w:rPr>
          <w:rStyle w:val="StyleUnderline"/>
        </w:rPr>
        <w:t>An obvious shortcoming of a pragmatic approach to environmental decision making</w:t>
      </w:r>
      <w:r w:rsidRPr="005803BC">
        <w:rPr>
          <w:sz w:val="16"/>
          <w:szCs w:val="16"/>
        </w:rPr>
        <w:t xml:space="preserve"> such as Norton's, </w:t>
      </w:r>
      <w:r w:rsidRPr="005803BC">
        <w:rPr>
          <w:rStyle w:val="StyleUnderline"/>
        </w:rPr>
        <w:t>with its focus on policy and practical outcomes</w:t>
      </w:r>
      <w:r w:rsidRPr="005803BC">
        <w:rPr>
          <w:sz w:val="16"/>
          <w:szCs w:val="16"/>
        </w:rPr>
        <w:t xml:space="preserve">, </w:t>
      </w:r>
      <w:r w:rsidRPr="005803BC">
        <w:rPr>
          <w:rStyle w:val="StyleUnderline"/>
        </w:rPr>
        <w:t xml:space="preserve">is that the potential remains for the loud voices of the majority </w:t>
      </w:r>
      <w:r w:rsidRPr="005803BC">
        <w:rPr>
          <w:sz w:val="16"/>
          <w:szCs w:val="16"/>
        </w:rPr>
        <w:t xml:space="preserve">or powerful elite </w:t>
      </w:r>
      <w:r w:rsidRPr="005803BC">
        <w:rPr>
          <w:rStyle w:val="StyleUnderline"/>
        </w:rPr>
        <w:t>to be reinforced</w:t>
      </w:r>
      <w:r w:rsidRPr="005803BC">
        <w:rPr>
          <w:sz w:val="16"/>
          <w:szCs w:val="16"/>
        </w:rPr>
        <w:t xml:space="preserve">. </w:t>
      </w:r>
      <w:r w:rsidRPr="005803BC">
        <w:rPr>
          <w:rStyle w:val="StyleUnderline"/>
        </w:rPr>
        <w:t>Representation in</w:t>
      </w:r>
      <w:r w:rsidRPr="005803BC">
        <w:rPr>
          <w:sz w:val="16"/>
          <w:szCs w:val="16"/>
        </w:rPr>
        <w:t xml:space="preserve"> real-world liberal </w:t>
      </w:r>
      <w:r w:rsidRPr="005803BC">
        <w:rPr>
          <w:rStyle w:val="StyleUnderline"/>
        </w:rPr>
        <w:t>democracies is affected by social and economic inequalities</w:t>
      </w:r>
      <w:r w:rsidRPr="005803BC">
        <w:rPr>
          <w:sz w:val="16"/>
          <w:szCs w:val="16"/>
        </w:rPr>
        <w:t xml:space="preserve">. </w:t>
      </w:r>
      <w:r w:rsidRPr="005803BC">
        <w:rPr>
          <w:rStyle w:val="StyleUnderline"/>
        </w:rPr>
        <w:t>Differences in income, wealth, status, knowledge, and communicative power</w:t>
      </w:r>
      <w:r w:rsidRPr="005803BC">
        <w:rPr>
          <w:sz w:val="16"/>
          <w:szCs w:val="16"/>
        </w:rPr>
        <w:t xml:space="preserve"> between actors </w:t>
      </w:r>
      <w:r w:rsidRPr="005803BC">
        <w:rPr>
          <w:rStyle w:val="StyleUnderline"/>
        </w:rPr>
        <w:t>create distortions to democratic process</w:t>
      </w:r>
      <w:r w:rsidRPr="005803BC">
        <w:rPr>
          <w:sz w:val="16"/>
          <w:szCs w:val="16"/>
        </w:rPr>
        <w:t xml:space="preserve">. Hence, we must ask, as Eckersley (2002) does, </w:t>
      </w:r>
      <w:r w:rsidRPr="005803BC">
        <w:rPr>
          <w:rStyle w:val="StyleUnderline"/>
        </w:rPr>
        <w:t>how we can account for the disparities between those with communicative and others forms of power and those without?</w:t>
      </w:r>
      <w:r w:rsidRPr="005803BC">
        <w:rPr>
          <w:sz w:val="16"/>
          <w:szCs w:val="16"/>
        </w:rPr>
        <w:t xml:space="preserve"> </w:t>
      </w:r>
      <w:r w:rsidRPr="005803BC">
        <w:rPr>
          <w:rStyle w:val="StyleUnderline"/>
        </w:rPr>
        <w:t>Where are the safeguards for a just and informed hearing"˜?</w:t>
      </w:r>
      <w:r w:rsidRPr="005803BC">
        <w:rPr>
          <w:sz w:val="16"/>
          <w:szCs w:val="16"/>
        </w:rPr>
        <w:t xml:space="preserve"> </w:t>
      </w:r>
      <w:r w:rsidRPr="005803BC">
        <w:rPr>
          <w:rStyle w:val="StyleUnderline"/>
        </w:rPr>
        <w:t>Examined from the perspective of non- humans and other marginalized and oppressed classes and groups, there may be little or nothing to gain in such a process.</w:t>
      </w:r>
    </w:p>
    <w:p w:rsidR="00432A14" w:rsidRPr="005803BC" w:rsidRDefault="00432A14" w:rsidP="00432A14"/>
    <w:p w:rsidR="00432A14" w:rsidRPr="005803BC" w:rsidRDefault="00432A14" w:rsidP="00432A14"/>
    <w:p w:rsidR="00432A14" w:rsidRPr="005803BC" w:rsidRDefault="00432A14" w:rsidP="00432A14"/>
    <w:p w:rsidR="00432A14" w:rsidRPr="005803BC" w:rsidRDefault="00432A14" w:rsidP="00432A14">
      <w:pPr>
        <w:pStyle w:val="Heading3"/>
      </w:pPr>
      <w:r w:rsidRPr="005803BC">
        <w:t>Ext—Historicism DA</w:t>
      </w:r>
    </w:p>
    <w:p w:rsidR="00432A14" w:rsidRPr="005803BC" w:rsidRDefault="00432A14" w:rsidP="00432A14"/>
    <w:p w:rsidR="00432A14" w:rsidRPr="005803BC" w:rsidRDefault="00432A14" w:rsidP="00432A14">
      <w:pPr>
        <w:rPr>
          <w:sz w:val="16"/>
          <w:szCs w:val="16"/>
        </w:rPr>
      </w:pPr>
    </w:p>
    <w:p w:rsidR="00432A14" w:rsidRPr="005803BC" w:rsidRDefault="00432A14" w:rsidP="00432A14">
      <w:pPr>
        <w:rPr>
          <w:sz w:val="16"/>
          <w:szCs w:val="16"/>
        </w:rPr>
      </w:pPr>
    </w:p>
    <w:p w:rsidR="00432A14" w:rsidRPr="005803BC" w:rsidRDefault="00432A14" w:rsidP="00432A14">
      <w:pPr>
        <w:rPr>
          <w:sz w:val="16"/>
          <w:szCs w:val="16"/>
        </w:rPr>
      </w:pPr>
    </w:p>
    <w:p w:rsidR="00432A14" w:rsidRPr="005803BC" w:rsidRDefault="00432A14" w:rsidP="00432A14">
      <w:pPr>
        <w:pStyle w:val="Heading4"/>
      </w:pPr>
      <w:r w:rsidRPr="005803BC">
        <w:t>Historical conceptions of the ocean shape modern day exploitative practices in the ocean</w:t>
      </w:r>
    </w:p>
    <w:p w:rsidR="00432A14" w:rsidRPr="005803BC" w:rsidRDefault="00432A14" w:rsidP="00432A14">
      <w:r w:rsidRPr="005803BC">
        <w:rPr>
          <w:rStyle w:val="Style13ptBold"/>
        </w:rPr>
        <w:t>McAteer 13</w:t>
      </w:r>
      <w:r w:rsidRPr="005803BC">
        <w:t xml:space="preserve"> [Social Constructions of Arctic Ocean-Space by CHRISTOPHER MCATEER, writer and composer based in the Dublin, Web editor intern with international human rights NGO, Front Line Defenders. on Mar 8, 2013, http://www.christophermcateer.com/2013/03/08/the-social-constructions-of-arctic-ocean-space/]</w:t>
      </w:r>
    </w:p>
    <w:p w:rsidR="00432A14" w:rsidRPr="005803BC" w:rsidRDefault="00432A14" w:rsidP="00432A14">
      <w:r w:rsidRPr="005803BC">
        <w:t xml:space="preserve">In The Social Construction of the Ocean, Steinberg considers there to be three major social constructions of ocean-space throughout history: A great void; Land-like; and a placeless force-field. These are </w:t>
      </w:r>
      <w:r w:rsidRPr="005803BC">
        <w:rPr>
          <w:rStyle w:val="StyleUnderline"/>
        </w:rPr>
        <w:t>social constructions</w:t>
      </w:r>
      <w:r w:rsidRPr="005803BC">
        <w:t xml:space="preserve"> in that they </w:t>
      </w:r>
      <w:r w:rsidRPr="005803BC">
        <w:rPr>
          <w:rStyle w:val="StyleUnderline"/>
        </w:rPr>
        <w:t>arise from the manner in which the ocean is actually used by societal units</w:t>
      </w:r>
      <w:r w:rsidRPr="005803BC">
        <w:t xml:space="preserve">. These </w:t>
      </w:r>
      <w:r w:rsidRPr="005803BC">
        <w:rPr>
          <w:rStyle w:val="StyleUnderline"/>
        </w:rPr>
        <w:t>social constructions are derived from three discursive constructions: Development; Geopolitical; and Legal</w:t>
      </w:r>
      <w:r w:rsidRPr="005803BC">
        <w:t xml:space="preserve">. </w:t>
      </w:r>
      <w:r w:rsidRPr="005803BC">
        <w:rPr>
          <w:rStyle w:val="StyleUnderline"/>
        </w:rPr>
        <w:t>The development construction considers, “the sea as a space devoid of potential for growth and civilization</w:t>
      </w:r>
      <w:r w:rsidRPr="005803BC">
        <w:t xml:space="preserve">” (Steinberg 2001, 35). </w:t>
      </w:r>
      <w:r w:rsidRPr="005803BC">
        <w:rPr>
          <w:rStyle w:val="StyleUnderline"/>
        </w:rPr>
        <w:t>The geopolitical construction sees the sea as an area that is external to the territory of political society</w:t>
      </w:r>
      <w:r w:rsidRPr="005803BC">
        <w:t xml:space="preserve">, which is complimented by the legal construction, which considers, “the sea as immune to social control and order” (Steinberg 2001, 36). Steinberg states that </w:t>
      </w:r>
      <w:r w:rsidRPr="005803BC">
        <w:rPr>
          <w:rStyle w:val="StyleUnderline"/>
        </w:rPr>
        <w:t>the great void construction of the ocean considers the ocean to be a separating space which is immune from state power and is to be traversed</w:t>
      </w:r>
      <w:r w:rsidRPr="005803BC">
        <w:t>. He makes an allusion to the Indian Ocean circa 500B.C.-C.E 1500: “Societies of the Indian Ocean viewed the sea as a source of imported goods, but the sea itself was perceived as a space apart from society, an untameable mystery” (Steinberg 2001, 45). He asserts that, in the great void construction, territory ends at the shore and that the sea cannot be bounded or possessed, it can merely be conceived as a vast and dangerous expanse that may be used for transport: “</w:t>
      </w:r>
      <w:r w:rsidRPr="005803BC">
        <w:rPr>
          <w:rStyle w:val="Emphasis"/>
        </w:rPr>
        <w:t>The sea was perceived as distance, not territory</w:t>
      </w:r>
      <w:r w:rsidRPr="005803BC">
        <w:t>”</w:t>
      </w:r>
      <w:r w:rsidRPr="005803BC">
        <w:rPr>
          <w:sz w:val="14"/>
        </w:rPr>
        <w:t xml:space="preserve"> </w:t>
      </w:r>
      <w:r w:rsidRPr="005803BC">
        <w:t xml:space="preserve">(Steinberg 2001, 52). </w:t>
      </w:r>
      <w:r w:rsidRPr="005803BC">
        <w:rPr>
          <w:rStyle w:val="StyleUnderline"/>
        </w:rPr>
        <w:t>The land-like social construction views the ocean as a resource which can be used in everyday life. It is a resource of food and connection and, being an integral part of everyday life, is suitable for territorial claims and exertions of power</w:t>
      </w:r>
      <w:r w:rsidRPr="005803BC">
        <w:t xml:space="preserve">. Steinberg believes this model to fit with the interaction of society and ocean-space seen in Micronesia up until recent times. He claims that, “For the Micronesias, the ocean is seen primarily as a resource provider, divided into distinct places, much as continental residents view their land-space” (Steinberg 2001, 52-3). In this construction the ocean is viewed as one may view a highway: it did not divide societies within Micronesia, but rather connect them and was a fundamental part of common heritage and daily experience. Steinberg’s third </w:t>
      </w:r>
      <w:r w:rsidRPr="005803BC">
        <w:rPr>
          <w:rStyle w:val="StyleUnderline"/>
        </w:rPr>
        <w:t>social construction of ocean-space is</w:t>
      </w:r>
      <w:r w:rsidRPr="005803BC">
        <w:t xml:space="preserve"> that of </w:t>
      </w:r>
      <w:r w:rsidRPr="005803BC">
        <w:rPr>
          <w:rStyle w:val="StyleUnderline"/>
        </w:rPr>
        <w:t>a placeless force-field</w:t>
      </w:r>
      <w:r w:rsidRPr="005803BC">
        <w:t xml:space="preserve">. </w:t>
      </w:r>
      <w:r w:rsidRPr="005803BC">
        <w:rPr>
          <w:rStyle w:val="StyleUnderline"/>
        </w:rPr>
        <w:t>This</w:t>
      </w:r>
      <w:r w:rsidRPr="005803BC">
        <w:t xml:space="preserve"> is a construction that </w:t>
      </w:r>
      <w:r w:rsidRPr="005803BC">
        <w:rPr>
          <w:rStyle w:val="StyleUnderline"/>
        </w:rPr>
        <w:t>holds</w:t>
      </w:r>
      <w:r w:rsidRPr="005803BC">
        <w:t xml:space="preserve"> </w:t>
      </w:r>
      <w:r w:rsidRPr="005803BC">
        <w:rPr>
          <w:rStyle w:val="StyleUnderline"/>
        </w:rPr>
        <w:t>ocean-space as an arena of competition and potential militarism</w:t>
      </w:r>
      <w:r w:rsidRPr="005803BC">
        <w:t xml:space="preserve">. </w:t>
      </w:r>
      <w:r w:rsidRPr="005803BC">
        <w:rPr>
          <w:rStyle w:val="StyleUnderline"/>
        </w:rPr>
        <w:t>Societal units vie for power on land, using the ocean as a buffer against potential threat, separating potentially rebellious colonized areas from the hegemonic base of a single, strong empire</w:t>
      </w:r>
      <w:r w:rsidRPr="005803BC">
        <w:t xml:space="preserve">. What is sought is not control of the ocean, which is not viewed as land-like, but rather stewardship. The historical ocean-space that Steinberg draws on here is the Mediterranean Sea, particularly during the Roman period (c. 300 B.C.-C.E.500). </w:t>
      </w:r>
      <w:r w:rsidRPr="005803BC">
        <w:rPr>
          <w:rStyle w:val="StyleUnderline"/>
        </w:rPr>
        <w:t>The ocean-space construction in this model sits somewhere between a freedom/enclosure dichotomy</w:t>
      </w:r>
      <w:r w:rsidRPr="005803BC">
        <w:t xml:space="preserve">: “Rome constructed the Mediterranean as a “force-field,” a placeless surface that belonged to no one but upon which powerful states could intervene do as to steward its resources for the national interest. </w:t>
      </w:r>
    </w:p>
    <w:p w:rsidR="00432A14" w:rsidRPr="005803BC" w:rsidRDefault="00432A14" w:rsidP="00432A14">
      <w:pPr>
        <w:rPr>
          <w:sz w:val="18"/>
        </w:rPr>
      </w:pPr>
    </w:p>
    <w:p w:rsidR="00432A14" w:rsidRPr="005803BC" w:rsidRDefault="00432A14" w:rsidP="00432A14"/>
    <w:p w:rsidR="00432A14" w:rsidRPr="005803BC" w:rsidRDefault="00432A14" w:rsidP="00432A14">
      <w:pPr>
        <w:pStyle w:val="Heading3"/>
      </w:pPr>
      <w:r w:rsidRPr="005803BC">
        <w:t>State-Centric Education Bad</w:t>
      </w:r>
    </w:p>
    <w:p w:rsidR="00432A14" w:rsidRPr="005803BC" w:rsidRDefault="00432A14" w:rsidP="00432A14">
      <w:r w:rsidRPr="005803BC">
        <w:t>***in the topical version of the aff block***</w:t>
      </w:r>
    </w:p>
    <w:p w:rsidR="00432A14" w:rsidRPr="005803BC" w:rsidRDefault="00432A14" w:rsidP="00432A14">
      <w:pPr>
        <w:pStyle w:val="Heading4"/>
      </w:pPr>
      <w:r w:rsidRPr="005803BC">
        <w:t>A change in our knowledge production and relation to the ocean is critical to reorient policy – their government-centeredness limits human-ocean relations to the destructive</w:t>
      </w:r>
    </w:p>
    <w:p w:rsidR="00432A14" w:rsidRPr="005803BC" w:rsidRDefault="00432A14" w:rsidP="00432A14">
      <w:pPr>
        <w:rPr>
          <w:sz w:val="16"/>
          <w:szCs w:val="16"/>
        </w:rPr>
      </w:pPr>
      <w:r w:rsidRPr="005803BC">
        <w:rPr>
          <w:rStyle w:val="Style13ptBold"/>
        </w:rPr>
        <w:t>Kennedy 07</w:t>
      </w:r>
      <w:r w:rsidRPr="005803BC">
        <w:rPr>
          <w:sz w:val="16"/>
          <w:szCs w:val="16"/>
        </w:rPr>
        <w:t xml:space="preserve"> (Deborah, “Ocean views: an investigation into human-ocean relations”, PhD Dissertation for Murdoch University, 2007, http://researchrepository.murdoch.edu.au/123/)</w:t>
      </w:r>
    </w:p>
    <w:p w:rsidR="00432A14" w:rsidRPr="005803BC" w:rsidRDefault="00432A14" w:rsidP="00432A14">
      <w:pPr>
        <w:rPr>
          <w:rStyle w:val="StyleUnderline"/>
        </w:rPr>
      </w:pPr>
      <w:r w:rsidRPr="005803BC">
        <w:rPr>
          <w:sz w:val="16"/>
          <w:szCs w:val="16"/>
        </w:rPr>
        <w:t xml:space="preserve">In this dissertation I chart several meanings attributed to oceans in modern Western societies that are highly influential in shaping human-ocean relations and highlight ethical and political issues to which We should respond. In so doing. the examination of conceptions of oceans I carry out throughout this dissertation does not provide a complete narrative of the historical development of meanings attributed to oceans in Western societies. Rather, this dissertation plots a particular course through the great, though insufficiently explored, expanses of Western conceptions of oceans. </w:t>
      </w:r>
      <w:r w:rsidRPr="005803BC">
        <w:rPr>
          <w:rStyle w:val="StyleUnderline"/>
        </w:rPr>
        <w:t>My approach examines meanings attributed to oceans that are anchored in the Western discourses of law, science and aesthetics.</w:t>
      </w:r>
      <w:r w:rsidRPr="005803BC">
        <w:rPr>
          <w:sz w:val="16"/>
          <w:szCs w:val="16"/>
        </w:rPr>
        <w:t xml:space="preserve">5 I seek out these three discourses of law, aesthetics and science because they are productive dimensions for illuminating human-ocean relations in Western societies. Moreover, as these three discourses are complex. I deal with only a fraction of their possible scope. But to limit is sometimes to reveal and thus I hope the limited scope of my engagement has resulted in a purposive analysis of the way </w:t>
      </w:r>
      <w:r w:rsidRPr="005803BC">
        <w:rPr>
          <w:rStyle w:val="StyleUnderline"/>
        </w:rPr>
        <w:t>certain Western discourses have produced particular norms that influence the way the Western subject relates to the oceans</w:t>
      </w:r>
      <w:r w:rsidRPr="005803BC">
        <w:rPr>
          <w:sz w:val="16"/>
          <w:szCs w:val="16"/>
        </w:rPr>
        <w:t xml:space="preserve">. I suggest that </w:t>
      </w:r>
      <w:r w:rsidRPr="005803BC">
        <w:rPr>
          <w:rStyle w:val="StyleUnderline"/>
        </w:rPr>
        <w:t>the contemporary discourses of oceanic lives I am concerned with have been totalising, leaving little room for diversity</w:t>
      </w:r>
      <w:r w:rsidRPr="005803BC">
        <w:rPr>
          <w:sz w:val="16"/>
          <w:szCs w:val="16"/>
        </w:rPr>
        <w:t xml:space="preserve">. </w:t>
      </w:r>
      <w:r w:rsidRPr="005803BC">
        <w:rPr>
          <w:rStyle w:val="StyleUnderline"/>
        </w:rPr>
        <w:t>They have also been colonising, leaving little room for non-human flourishing</w:t>
      </w:r>
      <w:r w:rsidRPr="005803BC">
        <w:t>.</w:t>
      </w:r>
      <w:r w:rsidRPr="005803BC">
        <w:rPr>
          <w:sz w:val="16"/>
          <w:szCs w:val="16"/>
        </w:rPr>
        <w:t xml:space="preserve"> I argue that </w:t>
      </w:r>
      <w:r w:rsidRPr="005803BC">
        <w:rPr>
          <w:rStyle w:val="StyleUnderline"/>
        </w:rPr>
        <w:t>totalising and colnising practices in relation to oceans need to be resisted in order to facilitate just existences for oceans</w:t>
      </w:r>
      <w:r w:rsidRPr="005803BC">
        <w:rPr>
          <w:sz w:val="16"/>
          <w:szCs w:val="16"/>
        </w:rPr>
        <w:t xml:space="preserve">. My focus on the facilitation of just existences for oceans will be elaborated upon further in this dissertation. But to briefly indicate here how just existences for oceans may be facilitated, </w:t>
      </w:r>
      <w:r w:rsidRPr="005803BC">
        <w:rPr>
          <w:rStyle w:val="StyleUnderline"/>
        </w:rPr>
        <w:t>I argue for inclusive knowledge production and decision-making processes in which there is a capacity for a diversity of views to influence outcomes</w:t>
      </w:r>
      <w:r w:rsidRPr="005803BC">
        <w:rPr>
          <w:sz w:val="16"/>
          <w:szCs w:val="16"/>
        </w:rPr>
        <w:t xml:space="preserve">. Part of my task in valuing and vouching for just ocean existences in this way-for humans and non-humans-leads n1e to argue in this dissertation that some conceptions of oceans are better than others. I concur with Haraway when she writes: We exist in a sea of powerful stories: They are the condition of finite rationality and personal and collective life histories. There is no way out of stories; but no matter what the One-Eyed Father says, there are many possible structures, not to mention contents, of narration. Changing the stories, in both material and semiotic senses, is a modest intervention worth making. (1997. 45) Accordingly, my thesis is that </w:t>
      </w:r>
      <w:r w:rsidRPr="005803BC">
        <w:rPr>
          <w:rStyle w:val="StyleUnderline"/>
        </w:rPr>
        <w:t>particular conceptions of oceans developed and perpetuated in the Western discourses of law, aesthetics and science are highly influential in structuring contemporary human-ocean relations</w:t>
      </w:r>
      <w:r w:rsidRPr="005803BC">
        <w:rPr>
          <w:sz w:val="16"/>
          <w:szCs w:val="16"/>
        </w:rPr>
        <w:t>. Moreover</w:t>
      </w:r>
      <w:r w:rsidRPr="005803BC">
        <w:rPr>
          <w:rStyle w:val="StyleUnderline"/>
        </w:rPr>
        <w:t>, the conceptions</w:t>
      </w:r>
      <w:r w:rsidRPr="005803BC">
        <w:rPr>
          <w:sz w:val="16"/>
          <w:szCs w:val="16"/>
        </w:rPr>
        <w:t xml:space="preserve"> that I discuss </w:t>
      </w:r>
      <w:r w:rsidRPr="005803BC">
        <w:rPr>
          <w:rStyle w:val="StyleUnderline"/>
        </w:rPr>
        <w:t>unnecessarily constrain possibilities for imagining and understanding human-ocean relations in Western societies</w:t>
      </w:r>
      <w:r w:rsidRPr="005803BC">
        <w:rPr>
          <w:sz w:val="16"/>
          <w:szCs w:val="16"/>
        </w:rPr>
        <w:t xml:space="preserve">. Consequently, </w:t>
      </w:r>
      <w:r w:rsidRPr="005803BC">
        <w:rPr>
          <w:rStyle w:val="StyleUnderline"/>
        </w:rPr>
        <w:t>just ocean existences are being hindered for identifiable reasons</w:t>
      </w:r>
      <w:r w:rsidRPr="005803BC">
        <w:rPr>
          <w:sz w:val="16"/>
          <w:szCs w:val="16"/>
        </w:rPr>
        <w:t xml:space="preserve">. </w:t>
      </w:r>
      <w:r w:rsidRPr="005803BC">
        <w:rPr>
          <w:rStyle w:val="StyleUnderline"/>
        </w:rPr>
        <w:t>Improving the prospects of just ocean existences can be achieved through the use of politically generated knowledges about oceans to shift policy towards a set of social-environmental goals that are not widely imagined by the Western mind.</w:t>
      </w:r>
    </w:p>
    <w:p w:rsidR="00432A14" w:rsidRPr="005803BC" w:rsidRDefault="00432A14" w:rsidP="00432A14">
      <w:pPr>
        <w:rPr>
          <w:rStyle w:val="StyleUnderline"/>
        </w:rPr>
      </w:pPr>
    </w:p>
    <w:p w:rsidR="00432A14" w:rsidRPr="005803BC" w:rsidRDefault="00432A14" w:rsidP="00432A14">
      <w:pPr>
        <w:rPr>
          <w:rStyle w:val="StyleUnderline"/>
        </w:rPr>
      </w:pPr>
    </w:p>
    <w:p w:rsidR="00432A14" w:rsidRPr="005803BC" w:rsidRDefault="00432A14" w:rsidP="00432A14">
      <w:pPr>
        <w:rPr>
          <w:b/>
        </w:rPr>
      </w:pPr>
      <w:r w:rsidRPr="005803BC">
        <w:rPr>
          <w:b/>
        </w:rPr>
        <w:t>Their government-centered education encourages citizen complacency because it never demands individual action—this is the root cause of environmental destruction</w:t>
      </w:r>
    </w:p>
    <w:p w:rsidR="00432A14" w:rsidRPr="005803BC" w:rsidRDefault="00432A14" w:rsidP="00432A14">
      <w:pPr>
        <w:rPr>
          <w:b/>
        </w:rPr>
      </w:pPr>
      <w:r w:rsidRPr="005803BC">
        <w:rPr>
          <w:b/>
        </w:rPr>
        <w:t>Beets ET. Al 12</w:t>
      </w:r>
    </w:p>
    <w:p w:rsidR="00432A14" w:rsidRPr="005803BC" w:rsidRDefault="00432A14" w:rsidP="00432A14">
      <w:r w:rsidRPr="005803BC">
        <w:t>(Lesley Le Grange, Chris Reddy, &amp; Peter Beets, Sustainable Stellenbosch: Opening Dialogues, Chapter 23 “Education: Socially Critical Education for a sustainable Stellenbosch” 2012)</w:t>
      </w:r>
    </w:p>
    <w:p w:rsidR="00432A14" w:rsidRPr="005803BC" w:rsidRDefault="00432A14" w:rsidP="00432A14">
      <w:pPr>
        <w:rPr>
          <w:rStyle w:val="StyleUnderline"/>
        </w:rPr>
      </w:pPr>
      <w:r w:rsidRPr="005803BC">
        <w:rPr>
          <w:rStyle w:val="StyleUnderline"/>
        </w:rPr>
        <w:t>Environment and education</w:t>
      </w:r>
      <w:r w:rsidRPr="005803BC">
        <w:rPr>
          <w:sz w:val="16"/>
        </w:rPr>
        <w:t xml:space="preserve"> the relationship between environment and education is not a simple one, is a common belief around the world that education may solve (or largely contribute to solving) societal ills, including environmental problems. However, </w:t>
      </w:r>
      <w:r w:rsidRPr="005803BC">
        <w:rPr>
          <w:rStyle w:val="StyleUnderline"/>
        </w:rPr>
        <w:t>education</w:t>
      </w:r>
      <w:r w:rsidRPr="005803BC">
        <w:rPr>
          <w:sz w:val="16"/>
        </w:rPr>
        <w:t xml:space="preserve"> perse might not be the answer: in fact, it </w:t>
      </w:r>
      <w:r w:rsidRPr="005803BC">
        <w:rPr>
          <w:rStyle w:val="StyleUnderline"/>
        </w:rPr>
        <w:t>may be part Of the problem.</w:t>
      </w:r>
      <w:r w:rsidRPr="005803BC">
        <w:rPr>
          <w:sz w:val="16"/>
        </w:rPr>
        <w:t xml:space="preserve"> Many Of those who contribute most to environmental degradation hold university degrees. and many would have taken environmental courses as part of their degree programmes. We know </w:t>
      </w:r>
      <w:r w:rsidRPr="005803BC">
        <w:rPr>
          <w:rStyle w:val="StyleUnderline"/>
        </w:rPr>
        <w:t xml:space="preserve">that teaching students about environmental problems and risks is not enough because they learn </w:t>
      </w:r>
      <w:r w:rsidRPr="005803BC">
        <w:rPr>
          <w:sz w:val="16"/>
        </w:rPr>
        <w:t xml:space="preserve">what Orr (1992) refers to as </w:t>
      </w:r>
      <w:r w:rsidRPr="005803BC">
        <w:rPr>
          <w:rStyle w:val="StyleUnderline"/>
        </w:rPr>
        <w:t xml:space="preserve">the 'lesson of hypocrisy' — that it is sufficient to learn about environmental deterioration </w:t>
      </w:r>
      <w:r w:rsidRPr="005803BC">
        <w:rPr>
          <w:rStyle w:val="Emphasis"/>
        </w:rPr>
        <w:t>without actually having to do anything about it.</w:t>
      </w:r>
      <w:r w:rsidRPr="005803BC">
        <w:rPr>
          <w:sz w:val="16"/>
        </w:rPr>
        <w:t xml:space="preserve"> Yet, there is a deeper issue at play here, which we may only explore briefly here. Postmodern writers have argued </w:t>
      </w:r>
      <w:r w:rsidRPr="005803BC">
        <w:rPr>
          <w:rStyle w:val="StyleUnderline"/>
        </w:rPr>
        <w:t xml:space="preserve">that the crisis in education and the environmental crisis have a common cause: the </w:t>
      </w:r>
      <w:r w:rsidRPr="005803BC">
        <w:rPr>
          <w:rStyle w:val="Emphasis"/>
        </w:rPr>
        <w:t>belief in the modern progress story</w:t>
      </w:r>
      <w:r w:rsidRPr="005803BC">
        <w:rPr>
          <w:rStyle w:val="StyleUnderline"/>
        </w:rPr>
        <w:t>.</w:t>
      </w:r>
      <w:r w:rsidRPr="005803BC">
        <w:rPr>
          <w:sz w:val="16"/>
        </w:rPr>
        <w:t xml:space="preserve"> In line with this thinking. Schreuder (1995) argues that </w:t>
      </w:r>
      <w:r w:rsidRPr="005803BC">
        <w:rPr>
          <w:rStyle w:val="StyleUnderline"/>
        </w:rPr>
        <w:t xml:space="preserve">environmental crises are inextricably linked to education crises. </w:t>
      </w:r>
      <w:r w:rsidRPr="005803BC">
        <w:rPr>
          <w:sz w:val="16"/>
        </w:rPr>
        <w:t>He argues that in South Africa the complex interplay between social, environmental and educational dilemmas has reached a crisis, which he attributes to either poor education or 'miseducation', or a combination of both. In terms of Schreuder's argument, poor education is the result of a political dispensation in which education resources were inequitably distributed, benefiting a minority of the population and leaving the vast majority of people with little or no access to quality education; while 'miseducation', which characterises the education of the privileged minority of the South African population</w:t>
      </w:r>
      <w:r w:rsidRPr="005803BC">
        <w:rPr>
          <w:rStyle w:val="StyleUnderline"/>
        </w:rPr>
        <w:t xml:space="preserve"> may be attributed to hegemonic influences of modernist economic and political ideologies on education philosophy and practice, which are often referred to as typical of a dominant positivist social paradigm.</w:t>
      </w:r>
      <w:r w:rsidRPr="005803BC">
        <w:rPr>
          <w:sz w:val="16"/>
        </w:rPr>
        <w:t xml:space="preserve"> </w:t>
      </w:r>
      <w:r w:rsidRPr="005803BC">
        <w:rPr>
          <w:rStyle w:val="StyleUnderline"/>
        </w:rPr>
        <w:t xml:space="preserve">One consequence of miseducation is a lifestyle characterised by environmental illiteracy, overt consumerism, a lack of environmental sensitivity, and overexploitation of natural resources (ibid.). </w:t>
      </w:r>
    </w:p>
    <w:p w:rsidR="00432A14" w:rsidRPr="005803BC" w:rsidRDefault="00432A14" w:rsidP="00432A14">
      <w:pPr>
        <w:rPr>
          <w:rStyle w:val="StyleUnderline"/>
        </w:rPr>
      </w:pPr>
    </w:p>
    <w:p w:rsidR="00432A14" w:rsidRPr="005803BC" w:rsidRDefault="00432A14" w:rsidP="00432A14"/>
    <w:p w:rsidR="00432A14" w:rsidRPr="005803BC" w:rsidRDefault="00432A14" w:rsidP="00432A14"/>
    <w:p w:rsidR="00432A14" w:rsidRPr="005803BC" w:rsidRDefault="00432A14" w:rsidP="00432A14"/>
    <w:p w:rsidR="00432A14" w:rsidRPr="005803BC" w:rsidRDefault="00432A14" w:rsidP="00432A14"/>
    <w:p w:rsidR="00432A14" w:rsidRPr="005803BC" w:rsidRDefault="00432A14" w:rsidP="00432A14">
      <w:pPr>
        <w:pStyle w:val="Heading3"/>
      </w:pPr>
      <w:r w:rsidRPr="005803BC">
        <w:t>Ethics Prereq to Policy</w:t>
      </w:r>
    </w:p>
    <w:p w:rsidR="00432A14" w:rsidRPr="005803BC" w:rsidRDefault="00432A14" w:rsidP="00432A14">
      <w:pPr>
        <w:pStyle w:val="Heading4"/>
      </w:pPr>
      <w:r w:rsidRPr="005803BC">
        <w:t>Effective ethics are a prerequisite to ocean policy debates – turns decision-making</w:t>
      </w:r>
    </w:p>
    <w:p w:rsidR="00432A14" w:rsidRPr="005803BC" w:rsidRDefault="00432A14" w:rsidP="00432A14">
      <w:pPr>
        <w:rPr>
          <w:sz w:val="16"/>
          <w:szCs w:val="16"/>
        </w:rPr>
      </w:pPr>
      <w:r w:rsidRPr="005803BC">
        <w:rPr>
          <w:rStyle w:val="Style13ptBold"/>
        </w:rPr>
        <w:t>Miller and Kirk 92</w:t>
      </w:r>
      <w:r w:rsidRPr="005803BC">
        <w:rPr>
          <w:sz w:val="16"/>
          <w:szCs w:val="16"/>
        </w:rPr>
        <w:t xml:space="preserve"> (Marc L. and Jerome, professors of Marine Affairs at the University of Washington and Sociology at UC Irvine respectively, “Marine Environmental Ethics”, Ocean and Coastal Management 17, ScienceDirect)</w:t>
      </w:r>
    </w:p>
    <w:p w:rsidR="00432A14" w:rsidRPr="005803BC" w:rsidRDefault="00432A14" w:rsidP="00432A14">
      <w:pPr>
        <w:rPr>
          <w:sz w:val="16"/>
          <w:szCs w:val="16"/>
        </w:rPr>
      </w:pPr>
      <w:r w:rsidRPr="005803BC">
        <w:rPr>
          <w:sz w:val="16"/>
          <w:szCs w:val="16"/>
        </w:rPr>
        <w:t xml:space="preserve">Toward the end of the twentieth century, </w:t>
      </w:r>
      <w:r w:rsidRPr="005803BC">
        <w:rPr>
          <w:rStyle w:val="StyleUnderline"/>
        </w:rPr>
        <w:t xml:space="preserve">another policy theme-that of marine environmental protection--continues to gain momentum </w:t>
      </w:r>
      <w:r w:rsidRPr="005803BC">
        <w:rPr>
          <w:sz w:val="16"/>
          <w:szCs w:val="16"/>
        </w:rPr>
        <w:t xml:space="preserve">around the globe. </w:t>
      </w:r>
      <w:r w:rsidRPr="005803BC">
        <w:rPr>
          <w:rStyle w:val="StyleUnderline"/>
        </w:rPr>
        <w:t>Contemporary marine environmental controversies are frequently rooted in industrial and human population growth</w:t>
      </w:r>
      <w:r w:rsidRPr="005803BC">
        <w:rPr>
          <w:sz w:val="16"/>
          <w:szCs w:val="16"/>
        </w:rPr>
        <w:t xml:space="preserve"> (and achievements in technological innovation). Among policy conflicts which have been hotly debated in the international arena concern: (1) </w:t>
      </w:r>
      <w:r w:rsidRPr="005803BC">
        <w:rPr>
          <w:rStyle w:val="StyleUnderline"/>
        </w:rPr>
        <w:t>the taking of marine mammals</w:t>
      </w:r>
      <w:r w:rsidRPr="005803BC">
        <w:rPr>
          <w:sz w:val="16"/>
          <w:szCs w:val="16"/>
        </w:rPr>
        <w:t xml:space="preserve">, both as a target species (Japan, Norway and Iceland have advocated the harvest of minke whales before the lntemational Whaling Commission) and as incidental catch (public outcry recently led several major US tuna processing companies to announce they will refuse tuna from fisheries causing porpoise mor- talities); (2) </w:t>
      </w:r>
      <w:r w:rsidRPr="005803BC">
        <w:rPr>
          <w:rStyle w:val="StyleUnderline"/>
        </w:rPr>
        <w:t>the degradation of marine communities and ecologies</w:t>
      </w:r>
      <w:r w:rsidRPr="005803BC">
        <w:rPr>
          <w:sz w:val="16"/>
          <w:szCs w:val="16"/>
        </w:rPr>
        <w:t xml:space="preserve"> (e.g. tidepool and lagoon life; island, barrier reef, and fjord environments) due to tourism; and (3) </w:t>
      </w:r>
      <w:r w:rsidRPr="005803BC">
        <w:rPr>
          <w:rStyle w:val="StyleUnderline"/>
        </w:rPr>
        <w:t>the</w:t>
      </w:r>
      <w:r w:rsidRPr="005803BC">
        <w:rPr>
          <w:sz w:val="16"/>
          <w:szCs w:val="16"/>
        </w:rPr>
        <w:t xml:space="preserve"> spoiling on 24 March 1989 of the pristine ecosystem encompassing Prince William Sound by </w:t>
      </w:r>
      <w:r w:rsidRPr="005803BC">
        <w:rPr>
          <w:rStyle w:val="StyleUnderline"/>
        </w:rPr>
        <w:t>the Exxon Valdez oil spil</w:t>
      </w:r>
      <w:r w:rsidRPr="005803BC">
        <w:rPr>
          <w:sz w:val="16"/>
          <w:szCs w:val="16"/>
        </w:rPr>
        <w:t xml:space="preserve">l. </w:t>
      </w:r>
      <w:r w:rsidRPr="005803BC">
        <w:rPr>
          <w:rStyle w:val="StyleUnderline"/>
        </w:rPr>
        <w:t>These vexing problems, in concert with many other crises, have fostered widespread</w:t>
      </w:r>
      <w:r w:rsidRPr="005803BC">
        <w:rPr>
          <w:sz w:val="16"/>
          <w:szCs w:val="16"/>
        </w:rPr>
        <w:t xml:space="preserve"> public, government, and industry </w:t>
      </w:r>
      <w:r w:rsidRPr="005803BC">
        <w:rPr>
          <w:rStyle w:val="StyleUnderline"/>
        </w:rPr>
        <w:t>support for "˜greener', more environmentally sensitive marine policies</w:t>
      </w:r>
      <w:r w:rsidRPr="005803BC">
        <w:rPr>
          <w:sz w:val="16"/>
          <w:szCs w:val="16"/>
        </w:rPr>
        <w:t xml:space="preserve">. Indeed, two decades after the first Earth Day was celebrated on 22 April 1970, it has become virtually impossible to engage in public dialogue concerning marine affairs without reference to a variety of environmental protection measures and concepts (e.g. endangered species legislation; marine biosphere reserves, sanctuary and marine park regimes; "˜ecotourism' and "˜sustainable tourism development`; "˜double-hulled' tanker design). </w:t>
      </w:r>
      <w:r w:rsidRPr="005803BC">
        <w:rPr>
          <w:rStyle w:val="Emphasis"/>
        </w:rPr>
        <w:t>Critically, policy debates of the environmental, or ecological, kind often reduce not so much to clearly defined matters of science, but to messy matters of values</w:t>
      </w:r>
      <w:r w:rsidRPr="005803BC">
        <w:rPr>
          <w:sz w:val="16"/>
          <w:szCs w:val="16"/>
        </w:rPr>
        <w:t xml:space="preserve">." </w:t>
      </w:r>
      <w:r w:rsidRPr="005803BC">
        <w:rPr>
          <w:rStyle w:val="StyleUnderline"/>
        </w:rPr>
        <w:t>Marine policy discourse is most constructive when issues are not confounded by the belated discovery of non- negotiable moral differences among the participants</w:t>
      </w:r>
      <w:r w:rsidRPr="005803BC">
        <w:rPr>
          <w:sz w:val="16"/>
          <w:szCs w:val="16"/>
        </w:rPr>
        <w:t xml:space="preserve">. </w:t>
      </w:r>
      <w:r w:rsidRPr="005803BC">
        <w:rPr>
          <w:rStyle w:val="StyleUnderline"/>
        </w:rPr>
        <w:t xml:space="preserve">In the spirit of better communication </w:t>
      </w:r>
      <w:r w:rsidRPr="005803BC">
        <w:rPr>
          <w:sz w:val="16"/>
          <w:szCs w:val="16"/>
        </w:rPr>
        <w:t xml:space="preserve">(rather than in the promotion of a particular ideology), and using examples, from the Pacific Ocean, </w:t>
      </w:r>
      <w:r w:rsidRPr="005803BC">
        <w:rPr>
          <w:rStyle w:val="StyleUnderline"/>
        </w:rPr>
        <w:t>this</w:t>
      </w:r>
      <w:r w:rsidRPr="005803BC">
        <w:rPr>
          <w:sz w:val="16"/>
          <w:szCs w:val="16"/>
        </w:rPr>
        <w:t xml:space="preserve"> paper </w:t>
      </w:r>
      <w:r w:rsidRPr="005803BC">
        <w:rPr>
          <w:rStyle w:val="StyleUnderline"/>
        </w:rPr>
        <w:t>provides a framework for</w:t>
      </w:r>
      <w:r w:rsidRPr="005803BC">
        <w:rPr>
          <w:sz w:val="16"/>
          <w:szCs w:val="16"/>
        </w:rPr>
        <w:t xml:space="preserve"> classifying </w:t>
      </w:r>
      <w:r w:rsidRPr="005803BC">
        <w:rPr>
          <w:rStyle w:val="StyleUnderline"/>
        </w:rPr>
        <w:t>alternative marine environmental ethics</w:t>
      </w:r>
      <w:r w:rsidRPr="005803BC">
        <w:rPr>
          <w:sz w:val="16"/>
          <w:szCs w:val="16"/>
        </w:rPr>
        <w:t>, or paradigms.</w:t>
      </w:r>
    </w:p>
    <w:p w:rsidR="00432A14" w:rsidRPr="005803BC" w:rsidRDefault="00432A14" w:rsidP="00432A14">
      <w:pPr>
        <w:pStyle w:val="Heading3"/>
      </w:pPr>
      <w:r w:rsidRPr="005803BC">
        <w:t>Aff prereq to Resolution</w:t>
      </w:r>
    </w:p>
    <w:p w:rsidR="00432A14" w:rsidRPr="005803BC" w:rsidRDefault="00432A14" w:rsidP="00432A14">
      <w:pPr>
        <w:pStyle w:val="Heading4"/>
      </w:pPr>
      <w:r w:rsidRPr="005803BC">
        <w:t>Legislative attempts to saving the environment fail alone – embracing public discourse and creating a sea ethic among individuals is a pre-requisite to productive policy action</w:t>
      </w:r>
    </w:p>
    <w:p w:rsidR="00432A14" w:rsidRPr="005803BC" w:rsidRDefault="00432A14" w:rsidP="00432A14">
      <w:pPr>
        <w:rPr>
          <w:sz w:val="16"/>
          <w:szCs w:val="16"/>
        </w:rPr>
      </w:pPr>
      <w:r w:rsidRPr="005803BC">
        <w:rPr>
          <w:rStyle w:val="Style13ptBold"/>
        </w:rPr>
        <w:t>Auster, et al 8</w:t>
      </w:r>
      <w:r w:rsidRPr="005803BC">
        <w:rPr>
          <w:sz w:val="16"/>
          <w:szCs w:val="16"/>
        </w:rPr>
        <w:t xml:space="preserve"> (Peter J. Auster, National Undersea Research Center and Department of Marine Sciences, ROD FUJITA,† STEPHEN R. KELLERT,‡ JOHN AVISE,§ CLAUDIO CAMPAGNA,</w:t>
      </w:r>
      <w:r w:rsidRPr="005803BC">
        <w:rPr>
          <w:rFonts w:ascii="Cambria Math" w:hAnsi="Cambria Math" w:cs="Cambria Math"/>
          <w:sz w:val="16"/>
          <w:szCs w:val="16"/>
        </w:rPr>
        <w:t>∗∗</w:t>
      </w:r>
      <w:r w:rsidRPr="005803BC">
        <w:rPr>
          <w:sz w:val="16"/>
          <w:szCs w:val="16"/>
        </w:rPr>
        <w:t xml:space="preserve"> BENJAMIN CUKER,†† PAUL DAYTON,‡‡ BURR HENEMAN,§§ RICHARD KENCHINGTON,</w:t>
      </w:r>
      <w:r w:rsidRPr="005803BC">
        <w:rPr>
          <w:rFonts w:ascii="Cambria Math" w:hAnsi="Cambria Math" w:cs="Cambria Math"/>
          <w:sz w:val="16"/>
          <w:szCs w:val="16"/>
        </w:rPr>
        <w:t>∗∗∗</w:t>
      </w:r>
      <w:r w:rsidRPr="005803BC">
        <w:rPr>
          <w:sz w:val="16"/>
          <w:szCs w:val="16"/>
        </w:rPr>
        <w:t xml:space="preserve"> GREG STONE,††† GIUSEPPE NOTARBARTOLO DI SCIARA,‡‡‡ AND POLITA GLYNN, “Developing an Ocean Ethic: Science, Utility, Aesthetics, Self-Interest, and Different Ways of Knowing,” http://onlinelibrary.wiley.com/store/10.1111/j.1523-1739.2008.01057.x/asset/j.1523-1739.2008.01057.x.pdf?v=1&amp;t=hy3c5qtl&amp;s=6f4de237ed447f39d08e51824d73a7850c4de111)</w:t>
      </w:r>
    </w:p>
    <w:p w:rsidR="00432A14" w:rsidRPr="005803BC" w:rsidRDefault="00432A14" w:rsidP="00432A14">
      <w:pPr>
        <w:rPr>
          <w:rFonts w:eastAsia="Cambria"/>
          <w:bCs/>
          <w:sz w:val="16"/>
          <w:u w:val="single"/>
        </w:rPr>
      </w:pPr>
      <w:r w:rsidRPr="005803BC">
        <w:rPr>
          <w:sz w:val="16"/>
          <w:szCs w:val="16"/>
        </w:rPr>
        <w:t>The value humans attach to nature (Kellert &amp; Wilson 1993; Kellert 2005) range from the strictly utilitarian (exploitation) to the dominionistic (mastery and control), to the negativistic (fear), and to the aesthetic (beauty or inspiration of nature). Many active ocean scientists and conservationists trace their motivation and deep emotional commitment to preserve the sea to their early experiences with nature. Their inspiration comes from one or a combination of the following value systems: aesthetic, ecological, moral, naturalistic, humanistic, or utilitarian.</w:t>
      </w:r>
      <w:r w:rsidRPr="005803BC">
        <w:t xml:space="preserve"> </w:t>
      </w:r>
      <w:r w:rsidRPr="005803BC">
        <w:rPr>
          <w:rFonts w:eastAsia="Cambria"/>
          <w:b/>
          <w:bCs/>
          <w:u w:val="single"/>
        </w:rPr>
        <w:t>A sense of loss, a desire to protect what remains, and a will to restore what is gone drives many to act. The conundrum</w:t>
      </w:r>
      <w:r w:rsidRPr="005803BC">
        <w:t xml:space="preserve"> </w:t>
      </w:r>
      <w:r w:rsidRPr="005803BC">
        <w:rPr>
          <w:sz w:val="16"/>
          <w:szCs w:val="16"/>
        </w:rPr>
        <w:t>for the ocean conservation community</w:t>
      </w:r>
      <w:r w:rsidRPr="005803BC">
        <w:t xml:space="preserve"> </w:t>
      </w:r>
      <w:r w:rsidRPr="005803BC">
        <w:rPr>
          <w:rFonts w:eastAsia="Cambria"/>
          <w:b/>
          <w:bCs/>
          <w:u w:val="single"/>
        </w:rPr>
        <w:t>is how to explain to the broader public</w:t>
      </w:r>
      <w:r w:rsidRPr="005803BC">
        <w:t xml:space="preserve">, </w:t>
      </w:r>
      <w:r w:rsidRPr="005803BC">
        <w:rPr>
          <w:sz w:val="16"/>
          <w:szCs w:val="16"/>
        </w:rPr>
        <w:t>which often lacks such a strong attachment to the sea,</w:t>
      </w:r>
      <w:r w:rsidRPr="005803BC">
        <w:t xml:space="preserve"> </w:t>
      </w:r>
      <w:r w:rsidRPr="005803BC">
        <w:rPr>
          <w:rFonts w:eastAsia="Cambria"/>
          <w:b/>
          <w:bCs/>
          <w:u w:val="single"/>
        </w:rPr>
        <w:t>why they should also care about the state of the oceans.</w:t>
      </w:r>
      <w:r w:rsidRPr="005803BC">
        <w:rPr>
          <w:rFonts w:eastAsia="Cambria"/>
          <w:b/>
          <w:bCs/>
          <w:sz w:val="12"/>
          <w:u w:val="single"/>
        </w:rPr>
        <w:t>¶</w:t>
      </w:r>
      <w:r w:rsidRPr="005803BC">
        <w:rPr>
          <w:rFonts w:eastAsia="Cambria"/>
          <w:b/>
          <w:bCs/>
          <w:u w:val="single"/>
        </w:rPr>
        <w:t xml:space="preserve"> Social values can change rapidly</w:t>
      </w:r>
      <w:r w:rsidRPr="005803BC">
        <w:t xml:space="preserve">. Indeed, </w:t>
      </w:r>
      <w:r w:rsidRPr="005803BC">
        <w:rPr>
          <w:rFonts w:eastAsia="Cambria"/>
          <w:b/>
          <w:bCs/>
          <w:u w:val="single"/>
        </w:rPr>
        <w:t>several such revolutions have occurred in the last few decades</w:t>
      </w:r>
      <w:r w:rsidRPr="005803BC">
        <w:t xml:space="preserve">. </w:t>
      </w:r>
      <w:r w:rsidRPr="005803BC">
        <w:rPr>
          <w:sz w:val="16"/>
          <w:szCs w:val="16"/>
        </w:rPr>
        <w:t>For example, there has been a general change of societal attitudes in the United States toward civil rights, littering, smoking, environmental protection, and the treatment of animals. Such</w:t>
      </w:r>
      <w:r w:rsidRPr="005803BC">
        <w:t xml:space="preserve"> </w:t>
      </w:r>
      <w:r w:rsidRPr="005803BC">
        <w:rPr>
          <w:rFonts w:eastAsia="Cambria"/>
          <w:b/>
          <w:bCs/>
          <w:u w:val="single"/>
        </w:rPr>
        <w:t>broad changes in outlook seldom if ever emanate from legislation</w:t>
      </w:r>
      <w:r w:rsidRPr="005803BC">
        <w:rPr>
          <w:rFonts w:eastAsia="Cambria"/>
          <w:sz w:val="16"/>
        </w:rPr>
        <w:t xml:space="preserve"> alone</w:t>
      </w:r>
      <w:r w:rsidRPr="005803BC">
        <w:t xml:space="preserve">. </w:t>
      </w:r>
      <w:r w:rsidRPr="005803BC">
        <w:rPr>
          <w:sz w:val="16"/>
          <w:szCs w:val="16"/>
        </w:rPr>
        <w:t>Instead,</w:t>
      </w:r>
      <w:r w:rsidRPr="005803BC">
        <w:t xml:space="preserve"> </w:t>
      </w:r>
      <w:r w:rsidRPr="005803BC">
        <w:rPr>
          <w:rFonts w:eastAsia="Cambria"/>
          <w:b/>
          <w:bCs/>
          <w:u w:val="single"/>
        </w:rPr>
        <w:t>they usually can be traced to attitude changes motivated by</w:t>
      </w:r>
      <w:r w:rsidRPr="005803BC">
        <w:t xml:space="preserve"> </w:t>
      </w:r>
      <w:r w:rsidRPr="005803BC">
        <w:rPr>
          <w:sz w:val="16"/>
          <w:szCs w:val="16"/>
        </w:rPr>
        <w:t>eloquent or charismatic</w:t>
      </w:r>
      <w:r w:rsidRPr="005803BC">
        <w:t xml:space="preserve"> </w:t>
      </w:r>
      <w:r w:rsidRPr="005803BC">
        <w:rPr>
          <w:rFonts w:eastAsia="Cambria"/>
          <w:b/>
          <w:bCs/>
          <w:u w:val="single"/>
        </w:rPr>
        <w:t>leaders</w:t>
      </w:r>
      <w:r w:rsidRPr="005803BC">
        <w:t xml:space="preserve"> </w:t>
      </w:r>
      <w:r w:rsidRPr="005803BC">
        <w:rPr>
          <w:sz w:val="16"/>
          <w:szCs w:val="16"/>
        </w:rPr>
        <w:t xml:space="preserve">(teachers, community activists, clergy, statesmen) </w:t>
      </w:r>
      <w:r w:rsidRPr="005803BC">
        <w:rPr>
          <w:rFonts w:eastAsia="Cambria"/>
          <w:b/>
          <w:bCs/>
          <w:u w:val="single"/>
        </w:rPr>
        <w:t>or</w:t>
      </w:r>
      <w:r w:rsidRPr="005803BC">
        <w:t xml:space="preserve"> </w:t>
      </w:r>
      <w:r w:rsidRPr="005803BC">
        <w:rPr>
          <w:sz w:val="16"/>
          <w:szCs w:val="16"/>
        </w:rPr>
        <w:t>widely publicized</w:t>
      </w:r>
      <w:r w:rsidRPr="005803BC">
        <w:t xml:space="preserve"> </w:t>
      </w:r>
      <w:r w:rsidRPr="005803BC">
        <w:rPr>
          <w:rFonts w:eastAsia="Cambria"/>
          <w:b/>
          <w:bCs/>
          <w:u w:val="single"/>
        </w:rPr>
        <w:t>events that engendered conversations</w:t>
      </w:r>
      <w:r w:rsidRPr="005803BC">
        <w:t xml:space="preserve"> </w:t>
      </w:r>
      <w:r w:rsidRPr="005803BC">
        <w:rPr>
          <w:sz w:val="16"/>
          <w:szCs w:val="16"/>
        </w:rPr>
        <w:t>across dinner tables and in houses of worship, classrooms, and local gathering places</w:t>
      </w:r>
      <w:r w:rsidRPr="005803BC">
        <w:t xml:space="preserve">. </w:t>
      </w:r>
      <w:r w:rsidRPr="005803BC">
        <w:rPr>
          <w:rFonts w:eastAsia="Cambria"/>
          <w:b/>
          <w:bCs/>
          <w:u w:val="single"/>
        </w:rPr>
        <w:t>New legislation may arise from this public discourse and synthesis</w:t>
      </w:r>
      <w:r w:rsidRPr="005803BC">
        <w:t xml:space="preserve">. </w:t>
      </w:r>
      <w:r w:rsidRPr="005803BC">
        <w:rPr>
          <w:sz w:val="16"/>
          <w:szCs w:val="16"/>
        </w:rPr>
        <w:t>The base-line shifts in societal attitude reflect economic and moral considerations.</w:t>
      </w:r>
      <w:r w:rsidRPr="005803BC">
        <w:rPr>
          <w:rFonts w:eastAsia="Cambria"/>
          <w:b/>
          <w:bCs/>
          <w:sz w:val="16"/>
          <w:szCs w:val="16"/>
          <w:u w:val="single"/>
        </w:rPr>
        <w:t>¶</w:t>
      </w:r>
      <w:r w:rsidRPr="005803BC">
        <w:rPr>
          <w:sz w:val="16"/>
          <w:szCs w:val="16"/>
        </w:rPr>
        <w:t xml:space="preserve"> In recent years the ocean conservation community significantly advanced the agenda for changes in fisheries management legislation and formed partnerships with multiple groups to address endangered species, high-seas conservation, and other issues. Nevertheless</w:t>
      </w:r>
      <w:r w:rsidRPr="005803BC">
        <w:t xml:space="preserve">, </w:t>
      </w:r>
      <w:r w:rsidRPr="005803BC">
        <w:rPr>
          <w:rFonts w:eastAsia="Cambria"/>
          <w:b/>
          <w:bCs/>
          <w:u w:val="single"/>
        </w:rPr>
        <w:t>the constituency committed to ocean conservation remains limited</w:t>
      </w:r>
      <w:r w:rsidRPr="005803BC">
        <w:t xml:space="preserve">, </w:t>
      </w:r>
      <w:r w:rsidRPr="005803BC">
        <w:rPr>
          <w:sz w:val="16"/>
          <w:szCs w:val="16"/>
        </w:rPr>
        <w:t>and there is an urgent need to identify sources of authority across a broader spectrum of society. Many conservation scientists may feel uncomfortable with unfamiliar venues in which conservation strategies and successes stem explicitly from human values. But the current environmental crisis demands that conservation scientists move beyond their comfort zone to build a larger constituency.</w:t>
      </w:r>
      <w:r w:rsidRPr="005803BC">
        <w:rPr>
          <w:rFonts w:eastAsia="Cambria"/>
          <w:b/>
          <w:bCs/>
          <w:sz w:val="16"/>
          <w:szCs w:val="16"/>
          <w:u w:val="single"/>
        </w:rPr>
        <w:t>¶</w:t>
      </w:r>
      <w:r w:rsidRPr="005803BC">
        <w:rPr>
          <w:sz w:val="16"/>
          <w:szCs w:val="16"/>
        </w:rPr>
        <w:t xml:space="preserve"> Any societal mandate to view conservation and management of marine biological diversity in a holistic sense must come from the larger public</w:t>
      </w:r>
      <w:r w:rsidRPr="005803BC">
        <w:t xml:space="preserve">. </w:t>
      </w:r>
      <w:r w:rsidRPr="005803BC">
        <w:rPr>
          <w:rFonts w:eastAsia="Cambria"/>
          <w:b/>
          <w:bCs/>
          <w:u w:val="single"/>
        </w:rPr>
        <w:t>Emotive notions of nature’s grandeur and beauty and human spiritual connection to untamed wilderness</w:t>
      </w:r>
      <w:r w:rsidRPr="005803BC">
        <w:t xml:space="preserve"> </w:t>
      </w:r>
      <w:r w:rsidRPr="005803BC">
        <w:rPr>
          <w:sz w:val="16"/>
          <w:szCs w:val="16"/>
        </w:rPr>
        <w:t xml:space="preserve">(rather than scientific data or arguments per se) </w:t>
      </w:r>
      <w:r w:rsidRPr="005803BC">
        <w:rPr>
          <w:rFonts w:eastAsia="Cambria"/>
          <w:b/>
          <w:bCs/>
          <w:u w:val="single"/>
        </w:rPr>
        <w:t>drove the creation of the U.S. national park system</w:t>
      </w:r>
      <w:r w:rsidRPr="005803BC">
        <w:t xml:space="preserve">. </w:t>
      </w:r>
      <w:r w:rsidRPr="005803BC">
        <w:rPr>
          <w:sz w:val="16"/>
          <w:szCs w:val="16"/>
        </w:rPr>
        <w:t>More than 130 years ago, the artistic talents of landscape artist Thomas Moran and photographer William Henry Jackson reinforced in 1880 by the perceived closing of the American frontier greatly influenced public attitudes and the U.S. Congress. This led quite directly to the designation of the first national parks, even in the face of a huge westward human expansion. Can similar approaches focused on the sea likewise resonate today with leaders and the public? Can public emotions be stirred again, this time in the service of protecting marine biodiversity?</w:t>
      </w:r>
      <w:r w:rsidRPr="005803BC">
        <w:t xml:space="preserve"> </w:t>
      </w:r>
      <w:r w:rsidRPr="005803BC">
        <w:rPr>
          <w:rFonts w:eastAsia="Cambria"/>
          <w:b/>
          <w:bCs/>
          <w:u w:val="single"/>
        </w:rPr>
        <w:t>Creating such feeling and action will require engrossing ways to reveal the otherwise hidden biological treasures beneath the surface of the world’s oceans. A public environmental ethic for the seas would enable genuine environmental protection</w:t>
      </w:r>
      <w:r w:rsidRPr="005803BC">
        <w:t xml:space="preserve"> </w:t>
      </w:r>
      <w:r w:rsidRPr="005803BC">
        <w:rPr>
          <w:sz w:val="16"/>
          <w:szCs w:val="16"/>
        </w:rPr>
        <w:t>(legislative or otherwise).</w:t>
      </w:r>
    </w:p>
    <w:p w:rsidR="00432A14" w:rsidRPr="005803BC" w:rsidRDefault="00432A14" w:rsidP="00432A14">
      <w:pPr>
        <w:rPr>
          <w:rFonts w:eastAsia="Cambria"/>
        </w:rPr>
      </w:pPr>
    </w:p>
    <w:p w:rsidR="00432A14" w:rsidRPr="005803BC" w:rsidRDefault="00432A14" w:rsidP="00432A14">
      <w:pPr>
        <w:keepNext/>
        <w:keepLines/>
        <w:spacing w:before="200"/>
        <w:outlineLvl w:val="3"/>
        <w:rPr>
          <w:rFonts w:eastAsia="MS Gothic" w:cs="Times New Roman"/>
          <w:b/>
          <w:iCs/>
          <w:sz w:val="26"/>
          <w:szCs w:val="26"/>
        </w:rPr>
      </w:pPr>
      <w:r w:rsidRPr="005803BC">
        <w:rPr>
          <w:rFonts w:eastAsia="MS Gothic" w:cs="Times New Roman"/>
          <w:b/>
          <w:iCs/>
          <w:sz w:val="26"/>
          <w:szCs w:val="26"/>
        </w:rPr>
        <w:t>Ethical questions about our orientation toward the environment are a pre-requisite to legislative action – it’s the only way to inform moral decision making which can be used for political action</w:t>
      </w:r>
    </w:p>
    <w:p w:rsidR="00432A14" w:rsidRPr="005803BC" w:rsidRDefault="00432A14" w:rsidP="00432A14">
      <w:pPr>
        <w:rPr>
          <w:rFonts w:eastAsia="Cambria"/>
          <w:bCs/>
        </w:rPr>
      </w:pPr>
      <w:r w:rsidRPr="005803BC">
        <w:rPr>
          <w:rFonts w:eastAsia="Cambria"/>
          <w:b/>
          <w:bCs/>
          <w:sz w:val="26"/>
        </w:rPr>
        <w:t xml:space="preserve">Partridge 97 </w:t>
      </w:r>
      <w:r w:rsidRPr="005803BC">
        <w:rPr>
          <w:rFonts w:eastAsia="Cambria"/>
          <w:bCs/>
        </w:rPr>
        <w:t>(Ernest Partridge, PhD, teaches philosophy at the University of California, Riverside, “Environmental Ethics:  An Introduction,” http://gadfly.igc.org/e-ethics/Intro-ee.htm)</w:t>
      </w:r>
    </w:p>
    <w:p w:rsidR="00432A14" w:rsidRPr="005803BC" w:rsidRDefault="00432A14" w:rsidP="00432A14">
      <w:pPr>
        <w:rPr>
          <w:rFonts w:eastAsia="Cambria"/>
          <w:bCs/>
          <w:sz w:val="16"/>
        </w:rPr>
      </w:pPr>
      <w:r w:rsidRPr="005803BC">
        <w:rPr>
          <w:rFonts w:eastAsia="Cambria"/>
          <w:bCs/>
          <w:sz w:val="16"/>
        </w:rPr>
        <w:t>Critical ethics ("</w:t>
      </w:r>
      <w:r w:rsidRPr="005803BC">
        <w:rPr>
          <w:rFonts w:eastAsia="Cambria"/>
          <w:b/>
          <w:bCs/>
          <w:u w:val="single"/>
        </w:rPr>
        <w:t>metaethics</w:t>
      </w:r>
      <w:r w:rsidRPr="005803BC">
        <w:rPr>
          <w:rFonts w:eastAsia="Cambria"/>
          <w:bCs/>
          <w:sz w:val="16"/>
        </w:rPr>
        <w:t xml:space="preserve">") </w:t>
      </w:r>
      <w:r w:rsidRPr="005803BC">
        <w:rPr>
          <w:rFonts w:eastAsia="Cambria"/>
          <w:b/>
          <w:bCs/>
          <w:u w:val="single"/>
        </w:rPr>
        <w:t>is concerned with the meanings of ethical concepts and with the justification of normative claims</w:t>
      </w:r>
      <w:r w:rsidRPr="005803BC">
        <w:rPr>
          <w:rFonts w:eastAsia="Cambria"/>
          <w:bCs/>
          <w:sz w:val="16"/>
        </w:rPr>
        <w:t xml:space="preserve">. Thus </w:t>
      </w:r>
      <w:r w:rsidRPr="005803BC">
        <w:rPr>
          <w:rFonts w:eastAsia="Cambria"/>
          <w:b/>
          <w:bCs/>
          <w:u w:val="single"/>
        </w:rPr>
        <w:t>environmental metaethics brings to policy and legislative debate such questions as</w:t>
      </w:r>
      <w:r w:rsidRPr="005803BC">
        <w:rPr>
          <w:rFonts w:eastAsia="Cambria"/>
          <w:bCs/>
          <w:sz w:val="16"/>
        </w:rPr>
        <w:t xml:space="preserve"> these: </w:t>
      </w:r>
      <w:r w:rsidRPr="005803BC">
        <w:rPr>
          <w:rFonts w:eastAsia="Cambria"/>
          <w:b/>
          <w:bCs/>
          <w:u w:val="single"/>
        </w:rPr>
        <w:t>Upon what unstated moral assumptions are these contending positions based</w:t>
      </w:r>
      <w:r w:rsidRPr="005803BC">
        <w:rPr>
          <w:rFonts w:eastAsia="Cambria"/>
          <w:bCs/>
          <w:sz w:val="16"/>
        </w:rPr>
        <w:t xml:space="preserve"> (e.g., the positions of the "developer" and the "preservationist")? What are the meanings of the key concepts in the debates -- concepts such as "wise use," "preservation," "ecological integrity and stability," "human enrichment," "rights and duties," etc.</w:t>
      </w:r>
      <w:r w:rsidRPr="005803BC">
        <w:rPr>
          <w:rFonts w:eastAsia="Cambria"/>
          <w:bCs/>
          <w:sz w:val="12"/>
        </w:rPr>
        <w:t>¶</w:t>
      </w:r>
      <w:r w:rsidRPr="005803BC">
        <w:rPr>
          <w:rFonts w:eastAsia="Cambria"/>
          <w:bCs/>
          <w:sz w:val="16"/>
        </w:rPr>
        <w:t xml:space="preserve"> What sorts of arguments are offered in defense of the competing value claims? Are these cogent moral arguments that warrant their conclusions? Can any conclusions be drawn in such arguments, or do disputes about the "optimum use" of nature or the "duty to preserve and cherish wilderness" merely reduce to differences of feeling, taste or cultural bias? And if they do, are they not, in principle, be basically subjective and beyond resolution? (This is the "non-cognitivist" position in metaethics.) On the other hand, can such disputes be settled by appeals to facts and logic, so that two well-informed unbiased and rational disputants in an environmental policy issue might, in principle at least, arrive at an agreement in their normative views regarding policy? (As, for example, disputes in science are "settled" by appeals to evidence through scientific method.) </w:t>
      </w:r>
      <w:r w:rsidRPr="005803BC">
        <w:rPr>
          <w:rFonts w:eastAsia="Cambria"/>
          <w:b/>
          <w:bCs/>
          <w:u w:val="single"/>
        </w:rPr>
        <w:t>The metaethical view that moral disputes can</w:t>
      </w:r>
      <w:r w:rsidRPr="005803BC">
        <w:rPr>
          <w:rFonts w:eastAsia="Cambria"/>
          <w:bCs/>
          <w:sz w:val="16"/>
        </w:rPr>
        <w:t xml:space="preserve">, in principle, </w:t>
      </w:r>
      <w:r w:rsidRPr="005803BC">
        <w:rPr>
          <w:rFonts w:eastAsia="Cambria"/>
          <w:b/>
          <w:bCs/>
          <w:u w:val="single"/>
        </w:rPr>
        <w:t>be settled by objective, rational analysis is called "moral cognitivism</w:t>
      </w:r>
      <w:r w:rsidRPr="005803BC">
        <w:rPr>
          <w:rFonts w:eastAsia="Cambria"/>
          <w:bCs/>
          <w:sz w:val="16"/>
        </w:rPr>
        <w:t>."</w:t>
      </w:r>
      <w:r w:rsidRPr="005803BC">
        <w:rPr>
          <w:rFonts w:eastAsia="Cambria"/>
          <w:bCs/>
          <w:sz w:val="12"/>
        </w:rPr>
        <w:t>¶</w:t>
      </w:r>
      <w:r w:rsidRPr="005803BC">
        <w:rPr>
          <w:rFonts w:eastAsia="Cambria"/>
          <w:bCs/>
          <w:sz w:val="16"/>
        </w:rPr>
        <w:t xml:space="preserve"> We are now prepared to clarify a crucial distinction: "</w:t>
      </w:r>
      <w:r w:rsidRPr="005803BC">
        <w:rPr>
          <w:rFonts w:eastAsia="Cambria"/>
          <w:b/>
          <w:bCs/>
          <w:u w:val="single"/>
        </w:rPr>
        <w:t>Environmental Ethics" is to be identified in this Introduction</w:t>
      </w:r>
      <w:r w:rsidRPr="005803BC">
        <w:rPr>
          <w:rFonts w:eastAsia="Cambria"/>
          <w:bCs/>
          <w:sz w:val="16"/>
        </w:rPr>
        <w:t>, and in this writer's contributions to this collection</w:t>
      </w:r>
      <w:r w:rsidRPr="005803BC">
        <w:rPr>
          <w:rFonts w:eastAsia="Cambria"/>
          <w:b/>
          <w:bCs/>
          <w:u w:val="single"/>
        </w:rPr>
        <w:t>, as a metaethical term</w:t>
      </w:r>
      <w:r w:rsidRPr="005803BC">
        <w:rPr>
          <w:rFonts w:eastAsia="Cambria"/>
          <w:bCs/>
          <w:sz w:val="16"/>
        </w:rPr>
        <w:t xml:space="preserve"> </w:t>
      </w:r>
      <w:r w:rsidRPr="005803BC">
        <w:rPr>
          <w:rFonts w:eastAsia="Cambria"/>
          <w:b/>
          <w:bCs/>
          <w:u w:val="single"/>
        </w:rPr>
        <w:t>designating any ethical position that expresses a viewpoint concerning man's responsibility to nature. "Ecological morality</w:t>
      </w:r>
      <w:r w:rsidRPr="005803BC">
        <w:rPr>
          <w:rFonts w:eastAsia="Cambria"/>
          <w:bCs/>
          <w:sz w:val="16"/>
        </w:rPr>
        <w:t xml:space="preserve">," on the other hand, </w:t>
      </w:r>
      <w:r w:rsidRPr="005803BC">
        <w:rPr>
          <w:rFonts w:eastAsia="Cambria"/>
          <w:b/>
          <w:bCs/>
          <w:u w:val="single"/>
        </w:rPr>
        <w:t>identifies the particular normative environmental ethics</w:t>
      </w:r>
      <w:r w:rsidRPr="005803BC">
        <w:rPr>
          <w:rFonts w:eastAsia="Cambria"/>
          <w:bCs/>
          <w:sz w:val="16"/>
        </w:rPr>
        <w:t xml:space="preserve"> of such writers as Aldo Leopold, who view man as a part of the natural community with duties of respect and forbearance toward that community.</w:t>
      </w:r>
      <w:r w:rsidRPr="005803BC">
        <w:rPr>
          <w:rFonts w:eastAsia="Cambria"/>
          <w:bCs/>
          <w:sz w:val="12"/>
        </w:rPr>
        <w:t>¶</w:t>
      </w:r>
      <w:r w:rsidRPr="005803BC">
        <w:rPr>
          <w:rFonts w:eastAsia="Cambria"/>
          <w:bCs/>
          <w:sz w:val="16"/>
        </w:rPr>
        <w:t xml:space="preserve"> Possibly the most crucial and fundamental problem faced by the ecological moralist is contained in this metaethical question: "Do the facts of ecology bear value implications?" In other words, "</w:t>
      </w:r>
      <w:r w:rsidRPr="005803BC">
        <w:rPr>
          <w:rFonts w:eastAsia="Cambria"/>
          <w:b/>
          <w:bCs/>
          <w:u w:val="single"/>
        </w:rPr>
        <w:t>does the study of the integrated life community of nature, persisting and evolving through time, inform us morally</w:t>
      </w:r>
      <w:r w:rsidRPr="005803BC">
        <w:rPr>
          <w:rFonts w:eastAsia="Cambria"/>
          <w:bCs/>
          <w:sz w:val="16"/>
        </w:rPr>
        <w:t xml:space="preserve">?" Most </w:t>
      </w:r>
      <w:r w:rsidRPr="005803BC">
        <w:rPr>
          <w:rFonts w:eastAsia="Cambria"/>
          <w:b/>
          <w:bCs/>
          <w:u w:val="single"/>
        </w:rPr>
        <w:t>ecological moralists</w:t>
      </w:r>
      <w:r w:rsidRPr="005803BC">
        <w:rPr>
          <w:rFonts w:eastAsia="Cambria"/>
          <w:bCs/>
          <w:sz w:val="16"/>
        </w:rPr>
        <w:t xml:space="preserve"> seem to </w:t>
      </w:r>
      <w:r w:rsidRPr="005803BC">
        <w:rPr>
          <w:rFonts w:eastAsia="Cambria"/>
          <w:b/>
          <w:bCs/>
          <w:u w:val="single"/>
        </w:rPr>
        <w:t>affirm this claim</w:t>
      </w:r>
      <w:r w:rsidRPr="005803BC">
        <w:rPr>
          <w:rFonts w:eastAsia="Cambria"/>
          <w:bCs/>
          <w:sz w:val="16"/>
        </w:rPr>
        <w:t xml:space="preserve">. Yet by doing so, they are embracing the highly controversial metaethical position of moral cognitivism. It may be no exaggeration to suggest that unless and </w:t>
      </w:r>
      <w:r w:rsidRPr="005803BC">
        <w:rPr>
          <w:rFonts w:eastAsia="Cambria"/>
          <w:b/>
          <w:bCs/>
          <w:u w:val="single"/>
        </w:rPr>
        <w:t>until environmental ethics can present a persuasive solution to the metaethical problem of moral cognitivism</w:t>
      </w:r>
      <w:r w:rsidRPr="005803BC">
        <w:rPr>
          <w:rFonts w:eastAsia="Cambria"/>
          <w:bCs/>
          <w:sz w:val="16"/>
        </w:rPr>
        <w:t xml:space="preserve"> (that is, the problem of justifying normative claims with both objective facts and rational arguments), environmental ethics will receive, and even worse will deserve, no serious attention from moral philosophers.</w:t>
      </w:r>
      <w:r w:rsidRPr="005803BC">
        <w:rPr>
          <w:rFonts w:eastAsia="Cambria"/>
          <w:bCs/>
          <w:sz w:val="12"/>
        </w:rPr>
        <w:t>¶</w:t>
      </w:r>
      <w:r w:rsidRPr="005803BC">
        <w:rPr>
          <w:rFonts w:eastAsia="Cambria"/>
          <w:bCs/>
          <w:sz w:val="16"/>
        </w:rPr>
        <w:t xml:space="preserve"> Because of deep and persistent problems such as this, many environmental philosophers (including myself) believe that </w:t>
      </w:r>
      <w:r w:rsidRPr="005803BC">
        <w:rPr>
          <w:rFonts w:eastAsia="Cambria"/>
          <w:b/>
          <w:bCs/>
          <w:u w:val="single"/>
        </w:rPr>
        <w:t>the most urgent attention in environmental ethics should be devoted to metaethical issues</w:t>
      </w:r>
      <w:r w:rsidRPr="005803BC">
        <w:rPr>
          <w:rFonts w:eastAsia="Cambria"/>
          <w:bCs/>
          <w:sz w:val="16"/>
        </w:rPr>
        <w:t xml:space="preserve">; not because normative environmental questions ("What shall we do?") are not important, but because these </w:t>
      </w:r>
      <w:r w:rsidRPr="005803BC">
        <w:rPr>
          <w:rFonts w:eastAsia="Cambria"/>
          <w:b/>
          <w:bCs/>
          <w:u w:val="single"/>
        </w:rPr>
        <w:t>normative issues are ill-defined and because we are ill-equipped to go about the task of settling them</w:t>
      </w:r>
      <w:r w:rsidRPr="005803BC">
        <w:rPr>
          <w:rFonts w:eastAsia="Cambria"/>
          <w:bCs/>
          <w:sz w:val="16"/>
        </w:rPr>
        <w:t xml:space="preserve">. Thus, </w:t>
      </w:r>
      <w:r w:rsidRPr="005803BC">
        <w:rPr>
          <w:rFonts w:eastAsia="Cambria"/>
          <w:b/>
          <w:bCs/>
          <w:u w:val="single"/>
        </w:rPr>
        <w:t>for the sake of finding solutions to the normative questions, we must first solve some prerequisite problems of ethical meaning and justification</w:t>
      </w:r>
      <w:r w:rsidRPr="005803BC">
        <w:rPr>
          <w:rFonts w:eastAsia="Cambria"/>
          <w:bCs/>
          <w:sz w:val="16"/>
        </w:rPr>
        <w:t>; that is to say, problems of metaethics.</w:t>
      </w:r>
    </w:p>
    <w:p w:rsidR="00432A14" w:rsidRPr="005803BC" w:rsidRDefault="00432A14" w:rsidP="00432A14"/>
    <w:p w:rsidR="00432A14" w:rsidRPr="005803BC" w:rsidRDefault="00432A14" w:rsidP="00432A14">
      <w:pPr>
        <w:rPr>
          <w:sz w:val="16"/>
          <w:szCs w:val="16"/>
        </w:rPr>
      </w:pPr>
    </w:p>
    <w:p w:rsidR="00432A14" w:rsidRPr="005803BC" w:rsidRDefault="00432A14" w:rsidP="00432A14">
      <w:pPr>
        <w:pStyle w:val="Heading3"/>
      </w:pPr>
      <w:r w:rsidRPr="005803BC">
        <w:t>Oceanic Studies da</w:t>
      </w:r>
    </w:p>
    <w:p w:rsidR="00432A14" w:rsidRPr="005803BC" w:rsidRDefault="00432A14" w:rsidP="00432A14">
      <w:pPr>
        <w:pStyle w:val="Heading4"/>
      </w:pPr>
      <w:r w:rsidRPr="005803BC">
        <w:t xml:space="preserve">Oceanic Studies are key to an authentic understanding of the resolution </w:t>
      </w:r>
    </w:p>
    <w:p w:rsidR="00432A14" w:rsidRPr="005803BC" w:rsidRDefault="00432A14" w:rsidP="00432A14">
      <w:r w:rsidRPr="005803BC">
        <w:rPr>
          <w:rStyle w:val="Style13ptBold"/>
        </w:rPr>
        <w:t>SSRC 14</w:t>
      </w:r>
      <w:r w:rsidRPr="005803BC">
        <w:t xml:space="preserve"> </w:t>
      </w:r>
      <w:r w:rsidRPr="005803BC">
        <w:rPr>
          <w:sz w:val="20"/>
        </w:rPr>
        <w:t xml:space="preserve">[Social Science Research Center, 2014, Oceanic Studies: Seas as Sites and Subjects of Interdisciplinary Inquiry, </w:t>
      </w:r>
      <w:hyperlink r:id="rId16" w:history="1">
        <w:r w:rsidRPr="005803BC">
          <w:rPr>
            <w:rStyle w:val="Hyperlink"/>
            <w:sz w:val="20"/>
          </w:rPr>
          <w:t>http://www.ssrc.org/fellowships/subcompetitions/dpdf-fellowship/5E3C73A9-934C-E311-A360-001CC477EC84/AA45BE02-0A52-E311-A360-001CC477EC84/</w:t>
        </w:r>
      </w:hyperlink>
      <w:r w:rsidRPr="005803BC">
        <w:rPr>
          <w:sz w:val="20"/>
        </w:rPr>
        <w:t xml:space="preserve">] </w:t>
      </w:r>
    </w:p>
    <w:p w:rsidR="00432A14" w:rsidRPr="005803BC" w:rsidRDefault="00432A14" w:rsidP="00432A14">
      <w:pPr>
        <w:rPr>
          <w:sz w:val="18"/>
        </w:rPr>
      </w:pPr>
      <w:r w:rsidRPr="005803BC">
        <w:rPr>
          <w:sz w:val="18"/>
        </w:rPr>
        <w:t xml:space="preserve">Treating the sea as the site and subject of investigation and theorization, </w:t>
      </w:r>
      <w:r w:rsidRPr="005803BC">
        <w:rPr>
          <w:rStyle w:val="StyleUnderline"/>
        </w:rPr>
        <w:t>Oceanic Studies promote the intersection of humanistic, scientific and social scientific inquiry</w:t>
      </w:r>
      <w:r w:rsidRPr="005803BC">
        <w:rPr>
          <w:sz w:val="18"/>
        </w:rPr>
        <w:t>. The ocean and the oceanic are of renewed importance in an era marked by global warming-induced sea level rise, seabed and aquatic disturbance spurred by the search for energy, the expansion of maritime traffic and trafficking, new maritime legal regimes, and the explosion of ocean-based scientific discoveries</w:t>
      </w:r>
      <w:r w:rsidRPr="005803BC">
        <w:rPr>
          <w:rStyle w:val="StyleUnderline"/>
        </w:rPr>
        <w:t>. Life of and on the sea is a growing feature of the late-modern condition and imaginary the world over, with the off-shore -- from storms, to spills, organisms, financial practices, and infrastructures -- gaining reach and consequence</w:t>
      </w:r>
      <w:r w:rsidRPr="005803BC">
        <w:rPr>
          <w:sz w:val="18"/>
        </w:rPr>
        <w:t xml:space="preserve">. </w:t>
      </w:r>
      <w:r w:rsidRPr="005803BC">
        <w:rPr>
          <w:rStyle w:val="Emphasis"/>
        </w:rPr>
        <w:t>These developments have notable social, cultural and historical dimensions</w:t>
      </w:r>
      <w:r w:rsidRPr="005803BC">
        <w:rPr>
          <w:sz w:val="18"/>
        </w:rPr>
        <w:t xml:space="preserve">. Shaped by older patterns of exploration and travel, </w:t>
      </w:r>
      <w:r w:rsidRPr="005803BC">
        <w:rPr>
          <w:rStyle w:val="StyleUnderline"/>
        </w:rPr>
        <w:t>oceans are diversely peopled by rig workers, scientific investigators, pirates, fishers, coast guards, seafarers, tourists, castaways, refugees, and island dwellers</w:t>
      </w:r>
      <w:r w:rsidRPr="005803BC">
        <w:rPr>
          <w:sz w:val="18"/>
        </w:rPr>
        <w:t xml:space="preserve">. </w:t>
      </w:r>
      <w:r w:rsidRPr="005803BC">
        <w:rPr>
          <w:rStyle w:val="StyleUnderline"/>
        </w:rPr>
        <w:t>Their modes of voyaging and habitation generate particular forms of knowledge and ways of knowing, patterns of affect and communication, and senses of location and dislocation, along with dedicated genres of expressive culture</w:t>
      </w:r>
      <w:r w:rsidRPr="005803BC">
        <w:rPr>
          <w:sz w:val="18"/>
        </w:rPr>
        <w:t xml:space="preserve"> -- from logs and blogs to more technical genres, such as navigational charts and remote read-outs. </w:t>
      </w:r>
      <w:r w:rsidRPr="005803BC">
        <w:rPr>
          <w:rStyle w:val="StyleUnderline"/>
        </w:rPr>
        <w:t>Taking seriously the material</w:t>
      </w:r>
      <w:r w:rsidRPr="005803BC">
        <w:rPr>
          <w:sz w:val="18"/>
        </w:rPr>
        <w:t xml:space="preserve"> (including bio-physical) </w:t>
      </w:r>
      <w:r w:rsidRPr="005803BC">
        <w:rPr>
          <w:rStyle w:val="StyleUnderline"/>
        </w:rPr>
        <w:t>conditions, political arrangements, cultural representations and social relations surrounding oceanic locations and circulations, scholars can move outside of analytic frameworks derived from the terrestrial preoccupations of the nation-state as well as those emanating from assumptions of frictionless global flows</w:t>
      </w:r>
      <w:r w:rsidRPr="005803BC">
        <w:rPr>
          <w:sz w:val="18"/>
        </w:rPr>
        <w:t>. In this DPDF workshop, participants will work together to identify, evaluate and compare the major ocean-centered methods and concepts from across their home disciplines The facilitators will draw attention to what we take to be the most suggestive examples of cross-disciplinary and cross-regional bridging in Oceanic Studies and will collectively consider what connections might be made in each of the participants' own projects. Some of the questions we will raise are: Do contemporary conditions resemble earlier ages of maritime domination and dependence? How are they informed by them? Might earlier methods of academic oceanic analysis – such as the strong reliance on cartographic representation -- be replicated or updated in the present? How might scholars attend to the assemblage and relative agency of human and non-human species and objects within oceanic spaces? Can research into maritime mobility be anchored in specific sites, locations, and installations? How do scientific approaches to and findings about the oceanic serve as a model of and model for the socio-cultural realm? What is the relationship between research and recuperation when the sea is rendered through acts of salvage or in the aftermath of destruction and calamity?</w:t>
      </w:r>
    </w:p>
    <w:p w:rsidR="00432A14" w:rsidRPr="005803BC" w:rsidRDefault="00432A14" w:rsidP="00432A14">
      <w:pPr>
        <w:pStyle w:val="Heading3"/>
      </w:pPr>
      <w:r w:rsidRPr="005803BC">
        <w:t>AT: science/expertism</w:t>
      </w:r>
    </w:p>
    <w:p w:rsidR="00432A14" w:rsidRPr="005803BC" w:rsidRDefault="00432A14" w:rsidP="00432A14">
      <w:pPr>
        <w:pStyle w:val="Heading4"/>
      </w:pPr>
      <w:r w:rsidRPr="005803BC">
        <w:t>Ocean policy should be centered around democratic reciprocal knowledges – their framework precludes true understanding and effective policy</w:t>
      </w:r>
    </w:p>
    <w:p w:rsidR="00432A14" w:rsidRPr="005803BC" w:rsidRDefault="00432A14" w:rsidP="00432A14">
      <w:pPr>
        <w:rPr>
          <w:sz w:val="16"/>
          <w:szCs w:val="16"/>
        </w:rPr>
      </w:pPr>
      <w:r w:rsidRPr="005803BC">
        <w:rPr>
          <w:rStyle w:val="Style13ptBold"/>
        </w:rPr>
        <w:t>Kennedy 07</w:t>
      </w:r>
      <w:r w:rsidRPr="005803BC">
        <w:rPr>
          <w:sz w:val="16"/>
          <w:szCs w:val="16"/>
        </w:rPr>
        <w:t xml:space="preserve"> (Deborah, “Ocean views: an investigation into human-ocean relations”, PhD Dissertation for Murdoch University, 2007, http://researchrepository.murdoch.edu.au/123/)</w:t>
      </w:r>
    </w:p>
    <w:p w:rsidR="00432A14" w:rsidRPr="005803BC" w:rsidRDefault="00432A14" w:rsidP="00432A14">
      <w:pPr>
        <w:rPr>
          <w:rStyle w:val="StyleUnderline"/>
        </w:rPr>
      </w:pPr>
      <w:r w:rsidRPr="005803BC">
        <w:rPr>
          <w:sz w:val="16"/>
          <w:szCs w:val="16"/>
        </w:rPr>
        <w:t xml:space="preserve">It is important to add that in going beyond critique </w:t>
      </w:r>
      <w:r w:rsidRPr="005803BC">
        <w:rPr>
          <w:rStyle w:val="StyleUnderline"/>
        </w:rPr>
        <w:t>I advocate for a view in which policy debates and outcomes are driven</w:t>
      </w:r>
      <w:r w:rsidRPr="005803BC">
        <w:rPr>
          <w:sz w:val="16"/>
          <w:szCs w:val="16"/>
        </w:rPr>
        <w:t xml:space="preserve">, at least in part, </w:t>
      </w:r>
      <w:r w:rsidRPr="005803BC">
        <w:rPr>
          <w:rStyle w:val="StyleUnderline"/>
        </w:rPr>
        <w:t>with forms of political epistemology that de-centres the experts-scientists in particular. Political epistemology is a term I use to conceptualise democratic "reciprocal knowledge making"</w:t>
      </w:r>
      <w:r w:rsidRPr="005803BC">
        <w:rPr>
          <w:sz w:val="16"/>
          <w:szCs w:val="16"/>
        </w:rPr>
        <w:t xml:space="preserve"> Qjawcett 2000, 136). </w:t>
      </w:r>
      <w:r w:rsidRPr="005803BC">
        <w:rPr>
          <w:rStyle w:val="StyleUnderline"/>
        </w:rPr>
        <w:t>I also advocate for ocean policy that centres both the non-human realm (Which is often backgrounded) and our active construction of reality (Which is often overlooked).</w:t>
      </w:r>
      <w:r w:rsidRPr="005803BC">
        <w:rPr>
          <w:sz w:val="16"/>
          <w:szCs w:val="16"/>
        </w:rPr>
        <w:t xml:space="preserve"> A theme in my interventions in this dissertation is to </w:t>
      </w:r>
      <w:r w:rsidRPr="005803BC">
        <w:rPr>
          <w:rStyle w:val="StyleUnderline"/>
        </w:rPr>
        <w:t>advocate for understandings of oceans that acknowledge "both our active construction of reality and nature's role in these negotiations"</w:t>
      </w:r>
      <w:r w:rsidRPr="005803BC">
        <w:rPr>
          <w:sz w:val="16"/>
          <w:szCs w:val="16"/>
        </w:rPr>
        <w:t xml:space="preserve"> (Cheney 1994, 175). </w:t>
      </w:r>
      <w:r w:rsidRPr="005803BC">
        <w:rPr>
          <w:rStyle w:val="StyleUnderline"/>
        </w:rPr>
        <w:t>Political epistemology that is inclusive of a diversity of perspectives and roles- human and non-human-and takes seriously the possibilities of a democratic process is</w:t>
      </w:r>
      <w:r w:rsidRPr="005803BC">
        <w:rPr>
          <w:sz w:val="16"/>
          <w:szCs w:val="16"/>
        </w:rPr>
        <w:t xml:space="preserve">, for me, </w:t>
      </w:r>
      <w:r w:rsidRPr="005803BC">
        <w:rPr>
          <w:rStyle w:val="StyleUnderline"/>
        </w:rPr>
        <w:t>the basis of ethical politics</w:t>
      </w:r>
      <w:r w:rsidRPr="005803BC">
        <w:rPr>
          <w:sz w:val="16"/>
          <w:szCs w:val="16"/>
        </w:rPr>
        <w:t xml:space="preserve">. My concern with democratic political epistemology is discussed in detail in my final Chapter. However, the central themes in my dissertation of democratic process and ethical politics bear further elaboration prior to introducing the contents of each chapter. The following preamble establishes the background against which much of my discussion of the Westem discourses of law, aesthetics and science can be read. That is to say, </w:t>
      </w:r>
      <w:r w:rsidRPr="005803BC">
        <w:rPr>
          <w:rStyle w:val="StyleUnderline"/>
        </w:rPr>
        <w:t>much of what is considered the "˜reality' of oceans through these discourses is a social construction Wherein rarely, if ever, do these discourses take seriously the possibility that oceans have agency.</w:t>
      </w:r>
    </w:p>
    <w:p w:rsidR="00432A14" w:rsidRPr="005803BC" w:rsidRDefault="00432A14" w:rsidP="00432A14">
      <w:pPr>
        <w:pStyle w:val="Heading4"/>
      </w:pPr>
      <w:r w:rsidRPr="005803BC">
        <w:t>Their framework forces us to use top-down scientific knowledge of the ocean – constrains our relation to it and reproduces destructive human/ocean relations – a new knowledge production is key in the context of debates about ocean policy</w:t>
      </w:r>
    </w:p>
    <w:p w:rsidR="00432A14" w:rsidRPr="005803BC" w:rsidRDefault="00432A14" w:rsidP="00432A14">
      <w:pPr>
        <w:rPr>
          <w:sz w:val="16"/>
          <w:szCs w:val="16"/>
        </w:rPr>
      </w:pPr>
      <w:r w:rsidRPr="005803BC">
        <w:rPr>
          <w:rStyle w:val="Style13ptBold"/>
        </w:rPr>
        <w:t>Kennedy 07</w:t>
      </w:r>
      <w:r w:rsidRPr="005803BC">
        <w:rPr>
          <w:sz w:val="16"/>
          <w:szCs w:val="16"/>
        </w:rPr>
        <w:t xml:space="preserve"> (Deborah, “Ocean views: an investigation into human-ocean relations”, PhD Dissertation for Murdoch University, 2007, http://researchrepository.murdoch.edu.au/123/)</w:t>
      </w:r>
    </w:p>
    <w:p w:rsidR="00432A14" w:rsidRPr="005803BC" w:rsidRDefault="00432A14" w:rsidP="00432A14">
      <w:pPr>
        <w:rPr>
          <w:rStyle w:val="StyleUnderline"/>
        </w:rPr>
      </w:pPr>
      <w:r w:rsidRPr="005803BC">
        <w:rPr>
          <w:sz w:val="16"/>
          <w:szCs w:val="16"/>
        </w:rPr>
        <w:t xml:space="preserve">Scientific theories and practices, like other aspects of human interaction with ocean environments, have a relationship with particular cultural beliefs and values. I have given sustained attention to the relationship expressed in conventional fisheries science because of its power and propensity for the over-exploitation of fisheries and their ecosystems. I have argued that </w:t>
      </w:r>
      <w:r w:rsidRPr="005803BC">
        <w:rPr>
          <w:rStyle w:val="StyleUnderline"/>
        </w:rPr>
        <w:t>the dominance of short-term economic goals of industry in conjunction with fisheries science imposes a view of oceans as factories.</w:t>
      </w:r>
      <w:r w:rsidRPr="005803BC">
        <w:rPr>
          <w:sz w:val="16"/>
          <w:szCs w:val="16"/>
        </w:rPr>
        <w:t xml:space="preserve"> </w:t>
      </w:r>
      <w:r w:rsidRPr="005803BC">
        <w:rPr>
          <w:rStyle w:val="StyleUnderline"/>
        </w:rPr>
        <w:t>The dominance of fishing industry goals in relation to the oceans reduces the possibilities that other visions for the oceans</w:t>
      </w:r>
      <w:r w:rsidRPr="005803BC">
        <w:rPr>
          <w:sz w:val="16"/>
          <w:szCs w:val="16"/>
        </w:rPr>
        <w:t xml:space="preserve"> (environmental. social and cultural) can be adequately expressed. Moreover, the relationship expressed in conventional fisheries science between science and its objects of study is monological in character, in the sense that </w:t>
      </w:r>
      <w:r w:rsidRPr="005803BC">
        <w:rPr>
          <w:rStyle w:val="StyleUnderline"/>
        </w:rPr>
        <w:t>it only pays attention to the agents of so-called rationality (humans), based on a dualistic understanding that humans are separate from and independent of the oceans</w:t>
      </w:r>
      <w:r w:rsidRPr="005803BC">
        <w:rPr>
          <w:sz w:val="16"/>
          <w:szCs w:val="16"/>
        </w:rPr>
        <w:t xml:space="preserve">. That fisheries science is tied up with certain values and beliefs is an important matter to address because </w:t>
      </w:r>
      <w:r w:rsidRPr="005803BC">
        <w:rPr>
          <w:rStyle w:val="StyleUnderline"/>
        </w:rPr>
        <w:t>there is great store attached to the idea that science produces objective knowledge</w:t>
      </w:r>
      <w:r w:rsidRPr="005803BC">
        <w:rPr>
          <w:sz w:val="16"/>
          <w:szCs w:val="16"/>
        </w:rPr>
        <w:t xml:space="preserve">. </w:t>
      </w:r>
      <w:r w:rsidRPr="005803BC">
        <w:rPr>
          <w:rStyle w:val="StyleUnderline"/>
        </w:rPr>
        <w:t>Ocean matters are widely perceived as scientific concerns: Government institutions, industry environmentalists</w:t>
      </w:r>
      <w:r w:rsidRPr="005803BC">
        <w:rPr>
          <w:sz w:val="16"/>
          <w:szCs w:val="16"/>
        </w:rPr>
        <w:t xml:space="preserve"> and other interest groups, the media </w:t>
      </w:r>
      <w:r w:rsidRPr="005803BC">
        <w:rPr>
          <w:rStyle w:val="StyleUnderline"/>
        </w:rPr>
        <w:t>and the public draw heavily on scientific advice to interpret marine environmental issues</w:t>
      </w:r>
      <w:r w:rsidRPr="005803BC">
        <w:rPr>
          <w:sz w:val="16"/>
          <w:szCs w:val="16"/>
        </w:rPr>
        <w:t xml:space="preserve">. </w:t>
      </w:r>
      <w:r w:rsidRPr="005803BC">
        <w:rPr>
          <w:rStyle w:val="StyleUnderline"/>
        </w:rPr>
        <w:t>Scientific assessments are used in shaping regulatory decisions and other protection initiatives</w:t>
      </w:r>
      <w:r w:rsidRPr="005803BC">
        <w:rPr>
          <w:sz w:val="16"/>
          <w:szCs w:val="16"/>
        </w:rPr>
        <w:t xml:space="preserve">. </w:t>
      </w:r>
      <w:r w:rsidRPr="005803BC">
        <w:rPr>
          <w:rStyle w:val="StyleUnderline"/>
        </w:rPr>
        <w:t>Thus, science has a profound effect on the way we think of and interact with, oceans in Western societies</w:t>
      </w:r>
      <w:r w:rsidRPr="005803BC">
        <w:rPr>
          <w:sz w:val="16"/>
          <w:szCs w:val="16"/>
        </w:rPr>
        <w:t xml:space="preserve">. In recent decades, the failures of fisheries science have undermined claims to its authority to guide the sustainable human exploitation of oceans. Rather, uncertainty in the capacity of science to develop theories and make accurate predictions about complex and dynamic ocean environments has come to the fore." I have contextualised MPA science as a response to this uncertainty. MPA science employs a more inclusive approach to the production of knowledge than fisheries science because it must account for political, economic and social factors. However, in discussing MPA science, I draw attention to the current trajectory toward marine reserves and the perpetual propensity to define oceans scientific terms. This makes oceans susceptible to conceptions and relations that place humans outside of them. This chapter has, then, continued the focus on that part of my thesis concerned with </w:t>
      </w:r>
      <w:r w:rsidRPr="005803BC">
        <w:rPr>
          <w:rStyle w:val="StyleUnderline"/>
        </w:rPr>
        <w:t>the major Western discourses that structure contemporary human-ocean relations</w:t>
      </w:r>
      <w:r w:rsidRPr="005803BC">
        <w:rPr>
          <w:sz w:val="16"/>
          <w:szCs w:val="16"/>
        </w:rPr>
        <w:t xml:space="preserve">. Fisheries science and MPA science demonstrate how </w:t>
      </w:r>
      <w:r w:rsidRPr="005803BC">
        <w:rPr>
          <w:rStyle w:val="StyleUnderline"/>
        </w:rPr>
        <w:t>the most widely accepted variants of ocean-related science constrain our understandings of and possibilities for, interacting with oceans in Western</w:t>
      </w:r>
      <w:r w:rsidRPr="005803BC">
        <w:rPr>
          <w:sz w:val="16"/>
          <w:szCs w:val="16"/>
        </w:rPr>
        <w:t xml:space="preserve"> </w:t>
      </w:r>
      <w:r w:rsidRPr="005803BC">
        <w:rPr>
          <w:rStyle w:val="StyleUnderline"/>
        </w:rPr>
        <w:t>culture</w:t>
      </w:r>
      <w:r w:rsidRPr="005803BC">
        <w:rPr>
          <w:sz w:val="16"/>
          <w:szCs w:val="16"/>
        </w:rPr>
        <w:t xml:space="preserve">. </w:t>
      </w:r>
      <w:r w:rsidRPr="005803BC">
        <w:rPr>
          <w:rStyle w:val="StyleUnderline"/>
        </w:rPr>
        <w:t>The shortfalls of science point to the need to open up assessment, debate and discussion about oceans through processes that allow a broader range of communities, human and non-human, to contribute</w:t>
      </w:r>
      <w:r w:rsidRPr="005803BC">
        <w:rPr>
          <w:sz w:val="16"/>
          <w:szCs w:val="16"/>
        </w:rPr>
        <w:t xml:space="preserve">. Hence, my dissertation continues to sail onward guided by the thesis that </w:t>
      </w:r>
      <w:r w:rsidRPr="005803BC">
        <w:rPr>
          <w:rStyle w:val="StyleUnderline"/>
        </w:rPr>
        <w:t>improved knowledge about oceans will be generated</w:t>
      </w:r>
      <w:r w:rsidRPr="005803BC">
        <w:rPr>
          <w:sz w:val="16"/>
          <w:szCs w:val="16"/>
        </w:rPr>
        <w:t xml:space="preserve">, </w:t>
      </w:r>
      <w:r w:rsidRPr="005803BC">
        <w:rPr>
          <w:rStyle w:val="StyleUnderline"/>
        </w:rPr>
        <w:t>and subsequently successfully applied, if greater inclusivity of perspectives about the oceans are structured into policy debates</w:t>
      </w:r>
      <w:r w:rsidRPr="005803BC">
        <w:rPr>
          <w:sz w:val="16"/>
          <w:szCs w:val="16"/>
        </w:rPr>
        <w:t xml:space="preserve">. Moreover, </w:t>
      </w:r>
      <w:r w:rsidRPr="005803BC">
        <w:rPr>
          <w:rStyle w:val="StyleUnderline"/>
        </w:rPr>
        <w:t>a space must be made for oceans themselves</w:t>
      </w:r>
      <w:r w:rsidRPr="005803BC">
        <w:rPr>
          <w:sz w:val="16"/>
          <w:szCs w:val="16"/>
        </w:rPr>
        <w:t xml:space="preserve">. </w:t>
      </w:r>
      <w:r w:rsidRPr="005803BC">
        <w:rPr>
          <w:rStyle w:val="StyleUnderline"/>
        </w:rPr>
        <w:t>We need a democratic process that provides for the agency of oceans, so that oceans are not defined by science from the outset</w:t>
      </w:r>
      <w:r w:rsidRPr="005803BC">
        <w:rPr>
          <w:sz w:val="16"/>
          <w:szCs w:val="16"/>
        </w:rPr>
        <w:t xml:space="preserve">. Rather, questions about what oceans are-resources, for example-can be contested. </w:t>
      </w:r>
      <w:r w:rsidRPr="005803BC">
        <w:rPr>
          <w:rStyle w:val="StyleUnderline"/>
        </w:rPr>
        <w:t>In this way, knowledge can better be connected to actions that advance social and natural well being.</w:t>
      </w:r>
    </w:p>
    <w:p w:rsidR="00846B99" w:rsidRPr="005803BC" w:rsidRDefault="00846B99" w:rsidP="00846B99"/>
    <w:p w:rsidR="00254C50" w:rsidRPr="005803BC" w:rsidRDefault="00846B99" w:rsidP="00846B99">
      <w:pPr>
        <w:pStyle w:val="Heading1"/>
      </w:pPr>
      <w:r w:rsidRPr="005803BC">
        <w:t>AT: Race</w:t>
      </w:r>
    </w:p>
    <w:p w:rsidR="00846B99" w:rsidRPr="005803BC" w:rsidRDefault="00846B99" w:rsidP="00C14DEE">
      <w:pPr>
        <w:pStyle w:val="Heading2"/>
      </w:pPr>
      <w:r w:rsidRPr="005803BC">
        <w:t>queer black atlantic</w:t>
      </w:r>
    </w:p>
    <w:p w:rsidR="00C14DEE" w:rsidRPr="005803BC" w:rsidRDefault="00C14DEE" w:rsidP="00C14DEE">
      <w:pPr>
        <w:pStyle w:val="Heading3"/>
      </w:pPr>
      <w:r w:rsidRPr="005803BC">
        <w:t>wilderson’s alt bad</w:t>
      </w:r>
    </w:p>
    <w:p w:rsidR="00C14DEE" w:rsidRPr="005803BC" w:rsidRDefault="00C14DEE" w:rsidP="00C14DEE">
      <w:pPr>
        <w:pStyle w:val="Heading4"/>
        <w:numPr>
          <w:ilvl w:val="0"/>
          <w:numId w:val="11"/>
        </w:numPr>
      </w:pPr>
      <w:r w:rsidRPr="005803BC">
        <w:t xml:space="preserve">Their sole approach of heteronormativity fails horribly – it is </w:t>
      </w:r>
      <w:r w:rsidRPr="005803BC">
        <w:rPr>
          <w:u w:val="single"/>
        </w:rPr>
        <w:t>inherently</w:t>
      </w:r>
      <w:r w:rsidRPr="005803BC">
        <w:t xml:space="preserve"> colorblind and </w:t>
      </w:r>
      <w:r w:rsidRPr="005803BC">
        <w:rPr>
          <w:u w:val="single"/>
        </w:rPr>
        <w:t>excludes</w:t>
      </w:r>
      <w:r w:rsidRPr="005803BC">
        <w:t xml:space="preserve"> the global South from queer discussions</w:t>
      </w:r>
    </w:p>
    <w:p w:rsidR="00C14DEE" w:rsidRPr="005803BC" w:rsidRDefault="00C14DEE" w:rsidP="00C14DEE">
      <w:r w:rsidRPr="005803BC">
        <w:t xml:space="preserve">Omise'eke Natasha </w:t>
      </w:r>
      <w:r w:rsidRPr="005803BC">
        <w:rPr>
          <w:rStyle w:val="Style13ptBold"/>
        </w:rPr>
        <w:t>Tinsley</w:t>
      </w:r>
      <w:r w:rsidRPr="005803BC">
        <w:t>, Ph.D in Comparative Literature, University of California, Berkeley, and Professor at University of Minnesota, 20</w:t>
      </w:r>
      <w:r w:rsidRPr="005803BC">
        <w:rPr>
          <w:rStyle w:val="Style13ptBold"/>
        </w:rPr>
        <w:t>08</w:t>
      </w:r>
      <w:r w:rsidRPr="005803BC">
        <w:t>, “Black Atlantic, Queer Atlantic; Queer Imaginings of the Middle Passage,” GLQ: A Journal of Lesbian and Gay Studies Volume 14, Number 2-3, 2008, Project Muse</w:t>
      </w:r>
    </w:p>
    <w:p w:rsidR="00C14DEE" w:rsidRPr="005803BC" w:rsidRDefault="00C14DEE" w:rsidP="00C14DEE">
      <w:r w:rsidRPr="005803BC">
        <w:t>Note: This cards is A++++++</w:t>
      </w:r>
    </w:p>
    <w:p w:rsidR="00C14DEE" w:rsidRPr="005803BC" w:rsidRDefault="00C14DEE" w:rsidP="00C14DEE">
      <w:pPr>
        <w:rPr>
          <w:rStyle w:val="StyleUnderline"/>
        </w:rPr>
      </w:pPr>
      <w:r w:rsidRPr="005803BC">
        <w:rPr>
          <w:rStyle w:val="Emphasis"/>
        </w:rPr>
        <w:t>Does this queer sea have a color, though</w:t>
      </w:r>
      <w:r w:rsidRPr="005803BC">
        <w:rPr>
          <w:sz w:val="16"/>
        </w:rPr>
        <w:t xml:space="preserve">? As the cascading, un-color-coded sentences of Butler and Sedgwick suggest, </w:t>
      </w:r>
      <w:r w:rsidRPr="005803BC">
        <w:rPr>
          <w:rStyle w:val="StyleUnderline"/>
        </w:rPr>
        <w:t>in the early</w:t>
      </w:r>
      <w:r w:rsidRPr="005803BC">
        <w:rPr>
          <w:sz w:val="16"/>
        </w:rPr>
        <w:t xml:space="preserve"> 19</w:t>
      </w:r>
      <w:r w:rsidRPr="005803BC">
        <w:rPr>
          <w:rStyle w:val="StyleUnderline"/>
        </w:rPr>
        <w:t>90s</w:t>
      </w:r>
      <w:r w:rsidRPr="005803BC">
        <w:rPr>
          <w:sz w:val="16"/>
        </w:rPr>
        <w:t xml:space="preserve"> </w:t>
      </w:r>
      <w:r w:rsidRPr="005803BC">
        <w:rPr>
          <w:rStyle w:val="StyleUnderline"/>
        </w:rPr>
        <w:t>prominent queer theorists denaturalized conventional gender and sexuality while renaturalizing</w:t>
      </w:r>
      <w:r w:rsidRPr="005803BC">
        <w:rPr>
          <w:sz w:val="16"/>
        </w:rPr>
        <w:t xml:space="preserve"> global northernness and </w:t>
      </w:r>
      <w:r w:rsidRPr="005803BC">
        <w:rPr>
          <w:rStyle w:val="StyleUnderline"/>
        </w:rPr>
        <w:t>unmarked whiteness</w:t>
      </w:r>
      <w:r w:rsidRPr="005803BC">
        <w:rPr>
          <w:sz w:val="16"/>
        </w:rPr>
        <w:t xml:space="preserve">, initially unreferenced as if they were as neutral as fresh water. In both theorists' early genderscapes, the bodies and selves rendered fluid are first and foremost gendered and sexualized, only faintly marked by other locations—only secondarily racialized, nationalized, classed. </w:t>
      </w:r>
      <w:r w:rsidRPr="005803BC">
        <w:rPr>
          <w:rStyle w:val="StyleUnderline"/>
        </w:rPr>
        <w:t>When Butler acknowledges that codes of (presumably white) racial purity undergird the gender norms disturbed in her initial consideration of "fluidity of identities,"</w:t>
      </w:r>
      <w:r w:rsidRPr="005803BC">
        <w:rPr>
          <w:sz w:val="16"/>
        </w:rPr>
        <w:t xml:space="preserve"> she does so belatedly and between parentheses (as part of a long list of clarifications to her discussion of drag in the 1999 preface to Gender Trouble).</w:t>
      </w:r>
      <w:bookmarkStart w:id="1" w:name="f31-text"/>
      <w:r w:rsidRPr="005803BC">
        <w:rPr>
          <w:sz w:val="16"/>
        </w:rPr>
        <w:fldChar w:fldCharType="begin"/>
      </w:r>
      <w:r w:rsidRPr="005803BC">
        <w:rPr>
          <w:sz w:val="16"/>
        </w:rPr>
        <w:instrText xml:space="preserve"> HYPERLINK "http://muse.jhu.edu/journals/journal_of_lesbian_and_gay_studies/v014/14.2-3.tinsley.html" \l "f31" </w:instrText>
      </w:r>
      <w:r w:rsidRPr="005803BC">
        <w:rPr>
          <w:sz w:val="16"/>
        </w:rPr>
        <w:fldChar w:fldCharType="separate"/>
      </w:r>
      <w:r w:rsidRPr="005803BC">
        <w:rPr>
          <w:rStyle w:val="Hyperlink"/>
          <w:sz w:val="16"/>
        </w:rPr>
        <w:t>31</w:t>
      </w:r>
      <w:r w:rsidRPr="005803BC">
        <w:rPr>
          <w:sz w:val="16"/>
        </w:rPr>
        <w:fldChar w:fldCharType="end"/>
      </w:r>
      <w:bookmarkEnd w:id="1"/>
      <w:r w:rsidRPr="005803BC">
        <w:rPr>
          <w:sz w:val="16"/>
        </w:rPr>
        <w:t xml:space="preserve"> </w:t>
      </w:r>
      <w:r w:rsidRPr="005803BC">
        <w:rPr>
          <w:rStyle w:val="StyleUnderline"/>
        </w:rPr>
        <w:t>Sedgwick's list</w:t>
      </w:r>
      <w:r w:rsidRPr="005803BC">
        <w:rPr>
          <w:sz w:val="16"/>
        </w:rPr>
        <w:t xml:space="preserve">, somewhat differently, </w:t>
      </w:r>
      <w:r w:rsidRPr="005803BC">
        <w:rPr>
          <w:rStyle w:val="StyleUnderline"/>
        </w:rPr>
        <w:t>momentarily parts the waves</w:t>
      </w:r>
      <w:r w:rsidRPr="005803BC">
        <w:rPr>
          <w:sz w:val="16"/>
        </w:rPr>
        <w:t xml:space="preserve"> of queer theory's uncommented whiteness as race fades in subtly with the African American–associated terms bulldagger and Snap! queen. Not only is this faint racialization limited to the black-white landscape of the contemporary global north, keeping terms like mahu, mati, tomboy, tongzhi unlistable, but the particularities of this possible racialization remain as unspecified as the color of the leather favored by "leather folk" or the jacket cut of the "ladies in tuxedoes." </w:t>
      </w:r>
      <w:r w:rsidRPr="005803BC">
        <w:rPr>
          <w:rStyle w:val="StyleUnderline"/>
        </w:rPr>
        <w:t xml:space="preserve">The list's sheer heterogeneity sweeps the bulldagger's racial particularities into the same washing currents as the butch bottom's sexual particularities. </w:t>
      </w:r>
      <w:r w:rsidRPr="005803BC">
        <w:rPr>
          <w:sz w:val="16"/>
        </w:rPr>
        <w:t xml:space="preserve">These </w:t>
      </w:r>
      <w:r w:rsidRPr="005803BC">
        <w:rPr>
          <w:rStyle w:val="StyleUnderline"/>
        </w:rPr>
        <w:t xml:space="preserve">queer theorists are innovative, rigorous scholars whose work focuses on a predominantly </w:t>
      </w:r>
      <w:r w:rsidRPr="005803BC">
        <w:rPr>
          <w:rStyle w:val="Emphasis"/>
        </w:rPr>
        <w:t>white global north</w:t>
      </w:r>
      <w:r w:rsidRPr="005803BC">
        <w:rPr>
          <w:sz w:val="16"/>
        </w:rPr>
        <w:t xml:space="preserve"> </w:t>
      </w:r>
      <w:r w:rsidRPr="005803BC">
        <w:rPr>
          <w:rStyle w:val="StyleUnderline"/>
        </w:rPr>
        <w:t>but who do</w:t>
      </w:r>
      <w:r w:rsidRPr="005803BC">
        <w:rPr>
          <w:sz w:val="16"/>
        </w:rPr>
        <w:t>—</w:t>
      </w:r>
      <w:r w:rsidRPr="005803BC">
        <w:rPr>
          <w:rStyle w:val="StyleUnderline"/>
        </w:rPr>
        <w:t>often in introductions</w:t>
      </w:r>
      <w:r w:rsidRPr="005803BC">
        <w:rPr>
          <w:sz w:val="16"/>
        </w:rPr>
        <w:t xml:space="preserve"> —</w:t>
      </w:r>
      <w:r w:rsidRPr="005803BC">
        <w:rPr>
          <w:rStyle w:val="StyleUnderline"/>
        </w:rPr>
        <w:t>acknowledge how racialization</w:t>
      </w:r>
      <w:r w:rsidRPr="005803BC">
        <w:rPr>
          <w:sz w:val="16"/>
        </w:rPr>
        <w:t xml:space="preserve"> intersects the construction and deconstruction of ossified genders and sexualities. Shortly after her list in Tendencies' introduction, Sedgwick contends that "a lot of the most exciting recent work around 'queer' spins the term outward along dimensions that can't be subsumed under gender and sexuality at all: the ways that race, ethnicity, postcolonial nationality criss-cross with theseand other identity-constituting, identity-fracturing discourses." </w:t>
      </w:r>
      <w:bookmarkStart w:id="2" w:name="f32-text"/>
      <w:r w:rsidRPr="005803BC">
        <w:rPr>
          <w:sz w:val="16"/>
        </w:rPr>
        <w:fldChar w:fldCharType="begin"/>
      </w:r>
      <w:r w:rsidRPr="005803BC">
        <w:rPr>
          <w:sz w:val="16"/>
        </w:rPr>
        <w:instrText xml:space="preserve"> HYPERLINK "http://muse.jhu.edu/journals/journal_of_lesbian_and_gay_studies/v014/14.2-3.tinsley.html" \l "f32" </w:instrText>
      </w:r>
      <w:r w:rsidRPr="005803BC">
        <w:rPr>
          <w:sz w:val="16"/>
        </w:rPr>
        <w:fldChar w:fldCharType="separate"/>
      </w:r>
      <w:r w:rsidRPr="005803BC">
        <w:rPr>
          <w:rStyle w:val="Hyperlink"/>
          <w:sz w:val="16"/>
        </w:rPr>
        <w:t>32</w:t>
      </w:r>
      <w:r w:rsidRPr="005803BC">
        <w:rPr>
          <w:sz w:val="16"/>
        </w:rPr>
        <w:fldChar w:fldCharType="end"/>
      </w:r>
      <w:bookmarkEnd w:id="2"/>
      <w:r w:rsidRPr="005803BC">
        <w:rPr>
          <w:sz w:val="16"/>
        </w:rPr>
        <w:t xml:space="preserve"> This is not her work in a text that goes on to deftly engage Jane Austen and Sigmund Freud, but she does gesture toward the importance of "other" scholars taking it up. Similarly, in the preface to the tenth anniversary edition of Gender Trouble, Butler remarks that "</w:t>
      </w:r>
      <w:r w:rsidRPr="005803BC">
        <w:rPr>
          <w:rStyle w:val="StyleUnderline"/>
        </w:rPr>
        <w:t>racial presumptions invariably underwrite</w:t>
      </w:r>
      <w:r w:rsidRPr="005803BC">
        <w:rPr>
          <w:sz w:val="16"/>
        </w:rPr>
        <w:t xml:space="preserve"> [End Page 204] </w:t>
      </w:r>
      <w:r w:rsidRPr="005803BC">
        <w:rPr>
          <w:rStyle w:val="StyleUnderline"/>
        </w:rPr>
        <w:t>the discourse on gender in ways that need to be made explici</w:t>
      </w:r>
      <w:r w:rsidRPr="005803BC">
        <w:rPr>
          <w:sz w:val="16"/>
        </w:rPr>
        <w:t xml:space="preserve">t" and concedes that </w:t>
      </w:r>
      <w:r w:rsidRPr="005803BC">
        <w:rPr>
          <w:rStyle w:val="StyleUnderline"/>
        </w:rPr>
        <w:t>if she rewrote the book she would include a discussion of racialized sexuality</w:t>
      </w:r>
      <w:r w:rsidRPr="005803BC">
        <w:rPr>
          <w:sz w:val="16"/>
        </w:rPr>
        <w:t>. In thinking through performativity and race, she suggests that "</w:t>
      </w:r>
      <w:r w:rsidRPr="005803BC">
        <w:rPr>
          <w:rStyle w:val="StyleUnderline"/>
        </w:rPr>
        <w:t>the question to ask is not whether the theory of performativity is transposable onto race, but what happens to the theory when it tries to come to grips with race</w:t>
      </w:r>
      <w:r w:rsidRPr="005803BC">
        <w:rPr>
          <w:sz w:val="16"/>
        </w:rPr>
        <w:t>."</w:t>
      </w:r>
      <w:bookmarkStart w:id="3" w:name="f33-text"/>
      <w:r w:rsidRPr="005803BC">
        <w:rPr>
          <w:sz w:val="16"/>
        </w:rPr>
        <w:fldChar w:fldCharType="begin"/>
      </w:r>
      <w:r w:rsidRPr="005803BC">
        <w:rPr>
          <w:sz w:val="16"/>
        </w:rPr>
        <w:instrText xml:space="preserve"> HYPERLINK "http://muse.jhu.edu/journals/journal_of_lesbian_and_gay_studies/v014/14.2-3.tinsley.html" \l "f33" </w:instrText>
      </w:r>
      <w:r w:rsidRPr="005803BC">
        <w:rPr>
          <w:sz w:val="16"/>
        </w:rPr>
        <w:fldChar w:fldCharType="separate"/>
      </w:r>
      <w:r w:rsidRPr="005803BC">
        <w:rPr>
          <w:rStyle w:val="Hyperlink"/>
          <w:sz w:val="16"/>
        </w:rPr>
        <w:t>33</w:t>
      </w:r>
      <w:r w:rsidRPr="005803BC">
        <w:rPr>
          <w:sz w:val="16"/>
        </w:rPr>
        <w:fldChar w:fldCharType="end"/>
      </w:r>
      <w:bookmarkEnd w:id="3"/>
      <w:r w:rsidRPr="005803BC">
        <w:rPr>
          <w:sz w:val="16"/>
        </w:rPr>
        <w:t xml:space="preserve"> But of course there is not just one question to ask of the meeting point between Butler's theory and race, and those I would pose would be different still. Namely, what happens when queer theories start with explicit formulations of racialized sexuality and sexualized race, rather than add them in after theories like performativity have already been elaborated? How does this change in point of departure change the tidal pattern of queer theory? How might it shift the field's dominant metaphors, decentering performativity's stages and unearthing other topoi? "</w:t>
      </w:r>
      <w:r w:rsidRPr="005803BC">
        <w:rPr>
          <w:rStyle w:val="StyleUnderline"/>
        </w:rPr>
        <w:t>Metaphors lose their metaphoricity as they congeal through time into concepts</w:t>
      </w:r>
      <w:r w:rsidRPr="005803BC">
        <w:rPr>
          <w:sz w:val="16"/>
        </w:rPr>
        <w:t>," Butler aptly remarks in this preface. And in a rare autobiographical moment, the short text offers one image of literal liquidity that informs the metaphoric fluidity (threatening to congeal into a concept) in this foundational text of queer theory. Just after her discussion of performativity, Butler provides an insight into the literal starting place for Gender Trouble. Explaining how her involvement in lesbian and gay politics on the East Coast of the United States informed her writing of this academic text, she recounts: "At the same time that I was ensconced in the academy, I was also living a life outside those walls, and though Gender Troubleis an academic book, it began, for me, with a crossing-over, sitting on Rehoboth Beach, wondering whether I could link the different sides of my life."</w:t>
      </w:r>
      <w:bookmarkStart w:id="4" w:name="f34-text"/>
      <w:r w:rsidRPr="005803BC">
        <w:rPr>
          <w:sz w:val="16"/>
        </w:rPr>
        <w:fldChar w:fldCharType="begin"/>
      </w:r>
      <w:r w:rsidRPr="005803BC">
        <w:rPr>
          <w:sz w:val="16"/>
        </w:rPr>
        <w:instrText xml:space="preserve"> HYPERLINK "http://muse.jhu.edu/journals/journal_of_lesbian_and_gay_studies/v014/14.2-3.tinsley.html" \l "f34" </w:instrText>
      </w:r>
      <w:r w:rsidRPr="005803BC">
        <w:rPr>
          <w:sz w:val="16"/>
        </w:rPr>
        <w:fldChar w:fldCharType="separate"/>
      </w:r>
      <w:r w:rsidRPr="005803BC">
        <w:rPr>
          <w:rStyle w:val="Hyperlink"/>
          <w:sz w:val="16"/>
        </w:rPr>
        <w:t>34</w:t>
      </w:r>
      <w:r w:rsidRPr="005803BC">
        <w:rPr>
          <w:sz w:val="16"/>
        </w:rPr>
        <w:fldChar w:fldCharType="end"/>
      </w:r>
      <w:bookmarkEnd w:id="4"/>
      <w:r w:rsidRPr="005803BC">
        <w:rPr>
          <w:sz w:val="16"/>
        </w:rPr>
        <w:t xml:space="preserve"> Meaning "place for all," Rehoboth is an Atlantic resort town that boasts beautiful, Caribbean–bright white sand beaches and has become one of the Northeast's premier gay and lesbian summer getaways. As Butler suggests, it is situated at a crosscurrent: "Water, water everywhere. . . . Bounded on the east by the mighty Atlantic Ocean, and on the west by Rehoboth Bay and Indian River Bay," gushes a promotional Web site.</w:t>
      </w:r>
      <w:bookmarkStart w:id="5" w:name="f35-text"/>
      <w:r w:rsidRPr="005803BC">
        <w:rPr>
          <w:sz w:val="16"/>
        </w:rPr>
        <w:fldChar w:fldCharType="begin"/>
      </w:r>
      <w:r w:rsidRPr="005803BC">
        <w:rPr>
          <w:sz w:val="16"/>
        </w:rPr>
        <w:instrText xml:space="preserve"> HYPERLINK "http://muse.jhu.edu/journals/journal_of_lesbian_and_gay_studies/v014/14.2-3.tinsley.html" \l "f35" </w:instrText>
      </w:r>
      <w:r w:rsidRPr="005803BC">
        <w:rPr>
          <w:sz w:val="16"/>
        </w:rPr>
        <w:fldChar w:fldCharType="separate"/>
      </w:r>
      <w:r w:rsidRPr="005803BC">
        <w:rPr>
          <w:rStyle w:val="Hyperlink"/>
          <w:sz w:val="16"/>
        </w:rPr>
        <w:t>35</w:t>
      </w:r>
      <w:r w:rsidRPr="005803BC">
        <w:rPr>
          <w:sz w:val="16"/>
        </w:rPr>
        <w:fldChar w:fldCharType="end"/>
      </w:r>
      <w:bookmarkEnd w:id="5"/>
      <w:r w:rsidRPr="005803BC">
        <w:rPr>
          <w:sz w:val="16"/>
        </w:rPr>
        <w:t xml:space="preserve"> This crosscurrent has a black Atlantic history, from the eighteenth-century docking of slave ships in Delaware's harbors to a maritime version of the underground railroad that passed through the state's waters in the nineteenth century. But by the late twentieth century that history had been largely washed out of sight. Over 98 percent of the city's population is now white and, as Alexs Pate's West of Rehoboth depicts, people of color remain semi-invisible, concentrated in segregated neighborhoods.</w:t>
      </w:r>
      <w:bookmarkStart w:id="6" w:name="f36-text"/>
      <w:r w:rsidRPr="005803BC">
        <w:rPr>
          <w:sz w:val="16"/>
        </w:rPr>
        <w:fldChar w:fldCharType="begin"/>
      </w:r>
      <w:r w:rsidRPr="005803BC">
        <w:rPr>
          <w:sz w:val="16"/>
        </w:rPr>
        <w:instrText xml:space="preserve"> HYPERLINK "http://muse.jhu.edu/journals/journal_of_lesbian_and_gay_studies/v014/14.2-3.tinsley.html" \l "f36" </w:instrText>
      </w:r>
      <w:r w:rsidRPr="005803BC">
        <w:rPr>
          <w:sz w:val="16"/>
        </w:rPr>
        <w:fldChar w:fldCharType="separate"/>
      </w:r>
      <w:r w:rsidRPr="005803BC">
        <w:rPr>
          <w:rStyle w:val="Hyperlink"/>
          <w:sz w:val="16"/>
        </w:rPr>
        <w:t>36</w:t>
      </w:r>
      <w:r w:rsidRPr="005803BC">
        <w:rPr>
          <w:sz w:val="16"/>
        </w:rPr>
        <w:fldChar w:fldCharType="end"/>
      </w:r>
      <w:bookmarkEnd w:id="6"/>
      <w:r w:rsidRPr="005803BC">
        <w:rPr>
          <w:sz w:val="16"/>
        </w:rPr>
        <w:t xml:space="preserve"> So when Butler sits at the "crossing-over" of Rehoboth Beach, the difference that prominently marked its shores would be that of sexuality—the beach-combing gay and lesbian tourists who make the resort what it is, a site of play and mobility for sexual rather than racial "others." [End Page 205] Now, if this is where one of queer theory's most influential texts emerged and a site that (Butler suggests) has metaphoric valences, I want to extend that metaphor by saying: frequently, prominent queer theorists continue to work from Rehoboth Beach. This is an important place from which to work, certainly, a site steeped in possibilities for meaningful confluences between thinking sexuality and thinking race. But </w:t>
      </w:r>
      <w:r w:rsidRPr="005803BC">
        <w:rPr>
          <w:rStyle w:val="Emphasis"/>
        </w:rPr>
        <w:t>theorists have a tendency to wait (figuratively) for queers of color</w:t>
      </w:r>
      <w:r w:rsidRPr="005803BC">
        <w:rPr>
          <w:sz w:val="16"/>
        </w:rPr>
        <w:t xml:space="preserve"> to arrive on Rehoboth's shores</w:t>
      </w:r>
      <w:r w:rsidRPr="005803BC">
        <w:rPr>
          <w:rStyle w:val="Emphasis"/>
        </w:rPr>
        <w:t xml:space="preserve"> in the hopes that they will join the sexuality-centered signifying games already set up</w:t>
      </w:r>
      <w:r w:rsidRPr="005803BC">
        <w:rPr>
          <w:sz w:val="16"/>
        </w:rPr>
        <w:t xml:space="preserve"> . . . </w:t>
      </w:r>
      <w:r w:rsidRPr="005803BC">
        <w:rPr>
          <w:rStyle w:val="StyleUnderline"/>
        </w:rPr>
        <w:t>in the hopes they will take up theories of performativity and rework them through race, for example</w:t>
      </w:r>
      <w:r w:rsidRPr="005803BC">
        <w:rPr>
          <w:sz w:val="16"/>
        </w:rPr>
        <w:t xml:space="preserve">. And </w:t>
      </w:r>
      <w:r w:rsidRPr="005803BC">
        <w:rPr>
          <w:rStyle w:val="StyleUnderline"/>
        </w:rPr>
        <w:t xml:space="preserve">they wait rather than seriously engage how </w:t>
      </w:r>
      <w:r w:rsidRPr="005803BC">
        <w:rPr>
          <w:rStyle w:val="Emphasis"/>
        </w:rPr>
        <w:t>some of queer theory's fundamental premises</w:t>
      </w:r>
      <w:r w:rsidRPr="005803BC">
        <w:rPr>
          <w:sz w:val="16"/>
        </w:rPr>
        <w:t xml:space="preserve"> —including its emphasis on abstract rather than concrete crossings-over, its references to places like Rehoboth without engagement with their geographic and cultural specificity—</w:t>
      </w:r>
      <w:r w:rsidRPr="005803BC">
        <w:rPr>
          <w:rStyle w:val="Emphasis"/>
        </w:rPr>
        <w:t>need to change in order to make possible deeply productive meetings between sexuality and race</w:t>
      </w:r>
      <w:r w:rsidRPr="005803BC">
        <w:rPr>
          <w:sz w:val="16"/>
        </w:rPr>
        <w:t xml:space="preserve">. That is, </w:t>
      </w:r>
      <w:r w:rsidRPr="005803BC">
        <w:rPr>
          <w:rStyle w:val="StyleUnderline"/>
        </w:rPr>
        <w:t>they welcome the appearance of queer of color scholarship without rigorously confronting the</w:t>
      </w:r>
      <w:r w:rsidRPr="005803BC">
        <w:rPr>
          <w:rStyle w:val="Emphasis"/>
        </w:rPr>
        <w:t xml:space="preserve"> exclusionary practices that marginalize queer global southern experiences</w:t>
      </w:r>
      <w:r w:rsidRPr="005803BC">
        <w:rPr>
          <w:sz w:val="16"/>
        </w:rPr>
        <w:t>. To become an expansively decolonizing practice</w:t>
      </w:r>
      <w:r w:rsidRPr="005803BC">
        <w:rPr>
          <w:rStyle w:val="StyleUnderline"/>
        </w:rPr>
        <w:t>, queer theory must adjust its vision to see what has been submerged in the process of unmarking whiteness and global northernness:</w:t>
      </w:r>
      <w:r w:rsidRPr="005803BC">
        <w:rPr>
          <w:sz w:val="16"/>
        </w:rPr>
        <w:t xml:space="preserve"> </w:t>
      </w:r>
      <w:r w:rsidRPr="005803BC">
        <w:rPr>
          <w:rStyle w:val="StyleUnderline"/>
        </w:rPr>
        <w:t>the black Atlantic, New England Bay, and Indian River of queer crossings-over, the intersecting beach topoi of slavery and liberation, coerced work and unconventional play, unmarked whiteness and invisible blackness, flesh exposed for vacation and for auction</w:t>
      </w:r>
      <w:r w:rsidRPr="005803BC">
        <w:rPr>
          <w:sz w:val="16"/>
        </w:rPr>
        <w:t xml:space="preserve">. Rehoboth's layered present and past exemplifies the need to engage specific, situated histories and the difference they make. Water is only literally transparent, and the imagination of fluidity inspired by the Rehoboth or the San Francisco bays may not be the same as that inspired by the southern Atlantic or the eastern Caribbean. Nor may its metaphorics be as playful as waves of punk bands, snap! queens, butch bottoms. . . . </w:t>
      </w:r>
      <w:r w:rsidRPr="005803BC">
        <w:rPr>
          <w:rStyle w:val="StyleUnderline"/>
        </w:rPr>
        <w:t>Just as travel does not offer the same image of freedom to the gay undocumented immigrant that it does to the queer cosmopolitan, conceptualizations of the fluid change when we approach islands where the sea simultaneously carries the violent history of the Middle Passage, a present of yolas and tourist cruises, and a possible future of interisland connections.</w:t>
      </w:r>
    </w:p>
    <w:p w:rsidR="00917473" w:rsidRPr="005803BC" w:rsidRDefault="00917473" w:rsidP="00C14DEE">
      <w:pPr>
        <w:pStyle w:val="Heading4"/>
        <w:numPr>
          <w:ilvl w:val="0"/>
          <w:numId w:val="11"/>
        </w:numPr>
      </w:pPr>
      <w:r w:rsidRPr="005803BC">
        <w:t xml:space="preserve">Their assumptions surrounding the black are </w:t>
      </w:r>
      <w:r w:rsidRPr="005803BC">
        <w:rPr>
          <w:u w:val="single"/>
        </w:rPr>
        <w:t>incomplete</w:t>
      </w:r>
      <w:r w:rsidRPr="005803BC">
        <w:t xml:space="preserve"> – they overlook the fundamental </w:t>
      </w:r>
      <w:r w:rsidRPr="005803BC">
        <w:rPr>
          <w:u w:val="single"/>
        </w:rPr>
        <w:t>queer</w:t>
      </w:r>
      <w:r w:rsidRPr="005803BC">
        <w:t xml:space="preserve"> identities formed in slave ships and how it affected the development of </w:t>
      </w:r>
      <w:r w:rsidRPr="005803BC">
        <w:rPr>
          <w:u w:val="single"/>
        </w:rPr>
        <w:t>black social death</w:t>
      </w:r>
    </w:p>
    <w:p w:rsidR="00917473" w:rsidRPr="005803BC" w:rsidRDefault="00917473" w:rsidP="00917473">
      <w:r w:rsidRPr="005803BC">
        <w:t xml:space="preserve">Omise'eke Natasha </w:t>
      </w:r>
      <w:r w:rsidRPr="005803BC">
        <w:rPr>
          <w:rStyle w:val="Style13ptBold"/>
        </w:rPr>
        <w:t>Tinsley</w:t>
      </w:r>
      <w:r w:rsidRPr="005803BC">
        <w:t>, Ph.D in Comparative Literature, University of California, Berkeley, and Professor at University of Minnesota, 20</w:t>
      </w:r>
      <w:r w:rsidRPr="005803BC">
        <w:rPr>
          <w:rStyle w:val="Style13ptBold"/>
        </w:rPr>
        <w:t>08</w:t>
      </w:r>
      <w:r w:rsidRPr="005803BC">
        <w:t>, “Black Atlantic, Queer Atlantic; Queer Imaginings of the Middle Passage,” GLQ: A Journal of Lesbian and Gay Studies Volume 14, Number 2-3, 2008, Project Muse</w:t>
      </w:r>
    </w:p>
    <w:p w:rsidR="00917473" w:rsidRPr="005803BC" w:rsidRDefault="00917473" w:rsidP="00917473">
      <w:pPr>
        <w:rPr>
          <w:sz w:val="16"/>
        </w:rPr>
      </w:pPr>
      <w:r w:rsidRPr="005803BC">
        <w:rPr>
          <w:sz w:val="16"/>
        </w:rPr>
        <w:t xml:space="preserve">And water, </w:t>
      </w:r>
      <w:r w:rsidRPr="005803BC">
        <w:rPr>
          <w:rStyle w:val="StyleUnderline"/>
        </w:rPr>
        <w:t>ocean water is the first thing in the unstable confluence of race, nationality, sexuality, and gender</w:t>
      </w:r>
      <w:r w:rsidRPr="005803BC">
        <w:rPr>
          <w:sz w:val="16"/>
        </w:rPr>
        <w:t xml:space="preserve"> I want to imagine here. </w:t>
      </w:r>
      <w:r w:rsidRPr="005803BC">
        <w:rPr>
          <w:rStyle w:val="StyleUnderline"/>
        </w:rPr>
        <w:t>This wateriness is metaphor, and history too</w:t>
      </w:r>
      <w:r w:rsidRPr="005803BC">
        <w:rPr>
          <w:sz w:val="16"/>
        </w:rPr>
        <w:t xml:space="preserve">. The </w:t>
      </w:r>
      <w:r w:rsidRPr="005803BC">
        <w:rPr>
          <w:rStyle w:val="StyleUnderline"/>
        </w:rPr>
        <w:t>brown-skinned, fluid-bodied experiences now called blackness and queerness surfaced in intercontinental, maritime contacts hundreds of years ago</w:t>
      </w:r>
      <w:r w:rsidRPr="005803BC">
        <w:rPr>
          <w:sz w:val="16"/>
        </w:rPr>
        <w:t xml:space="preserve">: </w:t>
      </w:r>
      <w:r w:rsidRPr="005803BC">
        <w:rPr>
          <w:rStyle w:val="StyleUnderline"/>
        </w:rPr>
        <w:t>in the seventeenth century, in the Atlantic Ocean</w:t>
      </w:r>
      <w:r w:rsidRPr="005803BC">
        <w:rPr>
          <w:sz w:val="16"/>
        </w:rPr>
        <w:t xml:space="preserve">. You see, </w:t>
      </w:r>
      <w:r w:rsidRPr="005803BC">
        <w:rPr>
          <w:rStyle w:val="Emphasis"/>
        </w:rPr>
        <w:t>the black Atlantic has always been the queer Atlantic</w:t>
      </w:r>
      <w:r w:rsidRPr="005803BC">
        <w:rPr>
          <w:sz w:val="16"/>
        </w:rPr>
        <w:t xml:space="preserve">. </w:t>
      </w:r>
      <w:r w:rsidRPr="005803BC">
        <w:rPr>
          <w:rStyle w:val="StyleUnderline"/>
        </w:rPr>
        <w:t>What</w:t>
      </w:r>
      <w:r w:rsidRPr="005803BC">
        <w:rPr>
          <w:sz w:val="16"/>
        </w:rPr>
        <w:t xml:space="preserve"> Paul </w:t>
      </w:r>
      <w:r w:rsidRPr="005803BC">
        <w:rPr>
          <w:rStyle w:val="StyleUnderline"/>
        </w:rPr>
        <w:t>Gilroy never told us</w:t>
      </w:r>
      <w:r w:rsidRPr="005803BC">
        <w:rPr>
          <w:sz w:val="16"/>
        </w:rPr>
        <w:t xml:space="preserve"> </w:t>
      </w:r>
      <w:r w:rsidRPr="005803BC">
        <w:rPr>
          <w:rStyle w:val="StyleUnderline"/>
        </w:rPr>
        <w:t>is how queer relationships were forged on</w:t>
      </w:r>
      <w:r w:rsidRPr="005803BC">
        <w:rPr>
          <w:sz w:val="16"/>
        </w:rPr>
        <w:t xml:space="preserve"> </w:t>
      </w:r>
      <w:r w:rsidRPr="005803BC">
        <w:rPr>
          <w:rStyle w:val="StyleUnderline"/>
        </w:rPr>
        <w:t>merchant and pirate ships</w:t>
      </w:r>
      <w:r w:rsidRPr="005803BC">
        <w:rPr>
          <w:sz w:val="16"/>
        </w:rPr>
        <w:t xml:space="preserve">, </w:t>
      </w:r>
      <w:r w:rsidRPr="005803BC">
        <w:rPr>
          <w:rStyle w:val="StyleUnderline"/>
        </w:rPr>
        <w:t>where Europeans</w:t>
      </w:r>
      <w:r w:rsidRPr="005803BC">
        <w:rPr>
          <w:sz w:val="16"/>
        </w:rPr>
        <w:t xml:space="preserve"> [End Page 191] </w:t>
      </w:r>
      <w:r w:rsidRPr="005803BC">
        <w:rPr>
          <w:rStyle w:val="StyleUnderline"/>
        </w:rPr>
        <w:t>and Africans slept with</w:t>
      </w:r>
      <w:r w:rsidRPr="005803BC">
        <w:rPr>
          <w:sz w:val="16"/>
        </w:rPr>
        <w:t xml:space="preserve"> fellow—and I mean </w:t>
      </w:r>
      <w:r w:rsidRPr="005803BC">
        <w:rPr>
          <w:rStyle w:val="StyleUnderline"/>
        </w:rPr>
        <w:t>same-sex</w:t>
      </w:r>
      <w:r w:rsidRPr="005803BC">
        <w:rPr>
          <w:sz w:val="16"/>
        </w:rPr>
        <w:t>—</w:t>
      </w:r>
      <w:r w:rsidRPr="005803BC">
        <w:rPr>
          <w:rStyle w:val="StyleUnderline"/>
        </w:rPr>
        <w:t>sailors</w:t>
      </w:r>
      <w:r w:rsidRPr="005803BC">
        <w:rPr>
          <w:sz w:val="16"/>
        </w:rPr>
        <w:t xml:space="preserve">. And, more powerfully and silently, how </w:t>
      </w:r>
      <w:r w:rsidRPr="005803BC">
        <w:rPr>
          <w:rStyle w:val="StyleUnderline"/>
        </w:rPr>
        <w:t>queer relationships emerged in the holds of slave ships that crossed between West Africa and the Caribbean archipelago.</w:t>
      </w:r>
      <w:r w:rsidRPr="005803BC">
        <w:rPr>
          <w:sz w:val="16"/>
        </w:rPr>
        <w:t xml:space="preserve"> I began to learn this black Atlantic when I was studying relationships between women in Suriname and delved into the etymology of the word </w:t>
      </w:r>
      <w:r w:rsidRPr="005803BC">
        <w:rPr>
          <w:rStyle w:val="StyleUnderline"/>
        </w:rPr>
        <w:t>mati</w:t>
      </w:r>
      <w:r w:rsidRPr="005803BC">
        <w:rPr>
          <w:sz w:val="16"/>
        </w:rPr>
        <w:t xml:space="preserve">. </w:t>
      </w:r>
      <w:r w:rsidRPr="005803BC">
        <w:rPr>
          <w:rStyle w:val="StyleUnderline"/>
        </w:rPr>
        <w:t>This is the word Creole women use for their female lovers</w:t>
      </w:r>
      <w:r w:rsidRPr="005803BC">
        <w:rPr>
          <w:sz w:val="16"/>
        </w:rPr>
        <w:t xml:space="preserve">: figuratively mi mati is "my girl," but </w:t>
      </w:r>
      <w:r w:rsidRPr="005803BC">
        <w:rPr>
          <w:rStyle w:val="StyleUnderline"/>
        </w:rPr>
        <w:t>literally it means mate, as in shipmate—she who survived the Middle Passage with me</w:t>
      </w:r>
      <w:r w:rsidRPr="005803BC">
        <w:rPr>
          <w:sz w:val="16"/>
        </w:rPr>
        <w:t xml:space="preserve">. Sedimented layers of experience lodge in this small word. </w:t>
      </w:r>
      <w:r w:rsidRPr="005803BC">
        <w:rPr>
          <w:rStyle w:val="StyleUnderline"/>
        </w:rPr>
        <w:t>During the Middle Passage</w:t>
      </w:r>
      <w:r w:rsidRPr="005803BC">
        <w:rPr>
          <w:sz w:val="16"/>
        </w:rPr>
        <w:t xml:space="preserve">, as colonial chronicles, oral tradition, and anthropological studies tell us, </w:t>
      </w:r>
      <w:r w:rsidRPr="005803BC">
        <w:rPr>
          <w:rStyle w:val="StyleUnderline"/>
        </w:rPr>
        <w:t>captive African women created erotic bonds with other women in the sex-segregated holds</w:t>
      </w:r>
      <w:r w:rsidRPr="005803BC">
        <w:rPr>
          <w:sz w:val="16"/>
        </w:rPr>
        <w:t xml:space="preserve">, </w:t>
      </w:r>
      <w:r w:rsidRPr="005803BC">
        <w:rPr>
          <w:rStyle w:val="StyleUnderline"/>
        </w:rPr>
        <w:t>and captive African men created bonds with other men. In so doing</w:t>
      </w:r>
      <w:r w:rsidRPr="005803BC">
        <w:rPr>
          <w:sz w:val="16"/>
        </w:rPr>
        <w:t xml:space="preserve">, </w:t>
      </w:r>
      <w:r w:rsidRPr="005803BC">
        <w:rPr>
          <w:rStyle w:val="Emphasis"/>
        </w:rPr>
        <w:t>they resisted the commodification of their bought and sold bodies</w:t>
      </w:r>
      <w:r w:rsidRPr="005803BC">
        <w:rPr>
          <w:sz w:val="16"/>
        </w:rPr>
        <w:t xml:space="preserve"> </w:t>
      </w:r>
      <w:r w:rsidRPr="005803BC">
        <w:rPr>
          <w:rStyle w:val="StyleUnderline"/>
        </w:rPr>
        <w:t>by feeling and feeling for their co-occupants</w:t>
      </w:r>
      <w:r w:rsidRPr="005803BC">
        <w:rPr>
          <w:sz w:val="16"/>
        </w:rPr>
        <w:t xml:space="preserve"> on these ships. I evoke this history now not to claim the slave ship as the origin of the black queer Atlantic. </w:t>
      </w:r>
      <w:r w:rsidRPr="005803BC">
        <w:rPr>
          <w:rStyle w:val="StyleUnderline"/>
        </w:rPr>
        <w:t>The ocean obscures all origins</w:t>
      </w:r>
      <w:r w:rsidRPr="005803BC">
        <w:rPr>
          <w:sz w:val="16"/>
        </w:rPr>
        <w:t xml:space="preserve">, and </w:t>
      </w:r>
      <w:r w:rsidRPr="005803BC">
        <w:rPr>
          <w:rStyle w:val="StyleUnderline"/>
        </w:rPr>
        <w:t>neither ship nor Atlantic can be a place of origin</w:t>
      </w:r>
      <w:r w:rsidRPr="005803BC">
        <w:rPr>
          <w:sz w:val="16"/>
        </w:rPr>
        <w:t xml:space="preserve">. </w:t>
      </w:r>
      <w:r w:rsidRPr="005803BC">
        <w:rPr>
          <w:rStyle w:val="StyleUnderline"/>
        </w:rPr>
        <w:t>Not of blackness</w:t>
      </w:r>
      <w:r w:rsidRPr="005803BC">
        <w:rPr>
          <w:sz w:val="16"/>
        </w:rPr>
        <w:t xml:space="preserve">, though perhaps Africans first became negros and negers during involuntary sea transport; </w:t>
      </w:r>
      <w:r w:rsidRPr="005803BC">
        <w:rPr>
          <w:rStyle w:val="StyleUnderline"/>
        </w:rPr>
        <w:t>not of queerness</w:t>
      </w:r>
      <w:r w:rsidRPr="005803BC">
        <w:rPr>
          <w:sz w:val="16"/>
        </w:rPr>
        <w:t xml:space="preserve">, though perhaps some Africans were first intimate with same-sex shipmates then. Instead, in relationship to blackness, queerness, and black queerness, </w:t>
      </w:r>
      <w:r w:rsidRPr="005803BC">
        <w:rPr>
          <w:rStyle w:val="StyleUnderline"/>
        </w:rPr>
        <w:t>the Atlantic is the site of</w:t>
      </w:r>
      <w:r w:rsidRPr="005803BC">
        <w:rPr>
          <w:sz w:val="16"/>
        </w:rPr>
        <w:t xml:space="preserve"> what the anthropologist Kale Fajardo calls </w:t>
      </w:r>
      <w:r w:rsidRPr="005803BC">
        <w:rPr>
          <w:rStyle w:val="StyleUnderline"/>
        </w:rPr>
        <w:t>"crosscurrents."</w:t>
      </w:r>
      <w:r w:rsidRPr="005803BC">
        <w:rPr>
          <w:sz w:val="16"/>
        </w:rPr>
        <w:t xml:space="preserve"> </w:t>
      </w:r>
      <w:r w:rsidRPr="005803BC">
        <w:rPr>
          <w:rStyle w:val="StyleUnderline"/>
        </w:rPr>
        <w:t>Oceans and seas are important sites for differently situated people</w:t>
      </w:r>
      <w:r w:rsidRPr="005803BC">
        <w:rPr>
          <w:sz w:val="16"/>
        </w:rPr>
        <w:t xml:space="preserve">. Indignous Peoples, fisherpeople, seafarers, sailors, tourists, workers, and athletes. </w:t>
      </w:r>
      <w:r w:rsidRPr="005803BC">
        <w:rPr>
          <w:rStyle w:val="StyleUnderline"/>
        </w:rPr>
        <w:t>Oceans and seas are sites of inequality and exploitation—resource extraction, pollution, militarization, atomic testing, and genocide</w:t>
      </w:r>
      <w:r w:rsidRPr="005803BC">
        <w:rPr>
          <w:sz w:val="16"/>
        </w:rPr>
        <w:t xml:space="preserve">. </w:t>
      </w:r>
      <w:r w:rsidRPr="005803BC">
        <w:rPr>
          <w:rStyle w:val="StyleUnderline"/>
        </w:rPr>
        <w:t>At the same time, oceans and seas are sites of beauty and pleasure</w:t>
      </w:r>
      <w:r w:rsidRPr="005803BC">
        <w:rPr>
          <w:sz w:val="16"/>
        </w:rPr>
        <w:t xml:space="preserve">—solitude, sensuality, desire, and resistance. </w:t>
      </w:r>
      <w:r w:rsidRPr="005803BC">
        <w:rPr>
          <w:rStyle w:val="StyleUnderline"/>
        </w:rPr>
        <w:t>Oceanic and maritime realms are also spaces of transnational and diasporic communities, heterogeneous trajectories of globalizations</w:t>
      </w:r>
      <w:r w:rsidRPr="005803BC">
        <w:rPr>
          <w:sz w:val="16"/>
        </w:rPr>
        <w:t xml:space="preserve">, </w:t>
      </w:r>
      <w:r w:rsidRPr="005803BC">
        <w:rPr>
          <w:rStyle w:val="StyleUnderline"/>
        </w:rPr>
        <w:t>and other racial, gender, class, and sexual formations</w:t>
      </w:r>
      <w:r w:rsidRPr="005803BC">
        <w:rPr>
          <w:sz w:val="16"/>
        </w:rPr>
        <w:t xml:space="preserve">. Conceptualizing the complex possibilities and power dynamics of the maritime, Fajardo posits the </w:t>
      </w:r>
      <w:r w:rsidRPr="005803BC">
        <w:rPr>
          <w:rStyle w:val="StyleUnderline"/>
        </w:rPr>
        <w:t>necessity of thinking through transoceanic crosscurrents</w:t>
      </w:r>
      <w:r w:rsidRPr="005803BC">
        <w:rPr>
          <w:sz w:val="16"/>
        </w:rPr>
        <w:t xml:space="preserve">. </w:t>
      </w:r>
      <w:r w:rsidRPr="005803BC">
        <w:rPr>
          <w:rStyle w:val="StyleUnderline"/>
        </w:rPr>
        <w:t>These are theoretical and ethnographic borderlands at sea</w:t>
      </w:r>
      <w:r w:rsidRPr="005803BC">
        <w:rPr>
          <w:sz w:val="16"/>
        </w:rPr>
        <w:t xml:space="preserve">, where </w:t>
      </w:r>
      <w:r w:rsidRPr="005803BC">
        <w:rPr>
          <w:rStyle w:val="StyleUnderline"/>
        </w:rPr>
        <w:t>elements or currents of historical, conceptual, and embodied maritime experience come together to transform racialized, gendered, classed, and sexualized selves</w:t>
      </w:r>
      <w:r w:rsidRPr="005803BC">
        <w:rPr>
          <w:sz w:val="16"/>
        </w:rPr>
        <w:t xml:space="preserve">. The </w:t>
      </w:r>
      <w:r w:rsidRPr="005803BC">
        <w:rPr>
          <w:rStyle w:val="StyleUnderline"/>
        </w:rPr>
        <w:t>queer black Atlantic I discuss here navigates these crosscurrents as it brings together enslaved and African, brutality and desire, genocide and resistanc</w:t>
      </w:r>
      <w:r w:rsidRPr="005803BC">
        <w:rPr>
          <w:sz w:val="16"/>
        </w:rPr>
        <w:t xml:space="preserve">e. Here, </w:t>
      </w:r>
      <w:r w:rsidRPr="005803BC">
        <w:rPr>
          <w:rStyle w:val="StyleUnderline"/>
        </w:rPr>
        <w:t>fluidity is not an</w:t>
      </w:r>
      <w:r w:rsidRPr="005803BC">
        <w:rPr>
          <w:sz w:val="16"/>
        </w:rPr>
        <w:t xml:space="preserve"> [End Page 192] </w:t>
      </w:r>
      <w:r w:rsidRPr="005803BC">
        <w:rPr>
          <w:rStyle w:val="StyleUnderline"/>
        </w:rPr>
        <w:t>easy metaphor for queer and racially hybrid identities</w:t>
      </w:r>
      <w:r w:rsidRPr="005803BC">
        <w:rPr>
          <w:sz w:val="16"/>
        </w:rPr>
        <w:t xml:space="preserve"> </w:t>
      </w:r>
      <w:r w:rsidRPr="005803BC">
        <w:rPr>
          <w:rStyle w:val="StyleUnderline"/>
        </w:rPr>
        <w:t>but for concrete, painful, and liberatory experience</w:t>
      </w:r>
      <w:r w:rsidRPr="005803BC">
        <w:rPr>
          <w:sz w:val="16"/>
        </w:rPr>
        <w:t xml:space="preserve">. </w:t>
      </w:r>
      <w:r w:rsidRPr="005803BC">
        <w:rPr>
          <w:rStyle w:val="StyleUnderline"/>
        </w:rPr>
        <w:t>It is the kind of queer of color space that</w:t>
      </w:r>
      <w:r w:rsidRPr="005803BC">
        <w:rPr>
          <w:sz w:val="16"/>
        </w:rPr>
        <w:t xml:space="preserve"> Roderick Ferguson calls for in Aberrations in Black, one that </w:t>
      </w:r>
      <w:r w:rsidRPr="005803BC">
        <w:rPr>
          <w:rStyle w:val="StyleUnderline"/>
        </w:rPr>
        <w:t>reflects the materiality of black queer experience while refusing its transparency</w:t>
      </w:r>
      <w:r w:rsidRPr="005803BC">
        <w:rPr>
          <w:sz w:val="16"/>
        </w:rPr>
        <w:t>.</w:t>
      </w:r>
    </w:p>
    <w:p w:rsidR="00917473" w:rsidRPr="005803BC" w:rsidRDefault="00917473" w:rsidP="00C14DEE">
      <w:pPr>
        <w:pStyle w:val="Heading4"/>
        <w:numPr>
          <w:ilvl w:val="0"/>
          <w:numId w:val="11"/>
        </w:numPr>
      </w:pPr>
      <w:r w:rsidRPr="005803BC">
        <w:t xml:space="preserve">Their alternative necessarily abides by heterosexual norms and reinforces sexual binaries – only an approach of </w:t>
      </w:r>
      <w:r w:rsidRPr="005803BC">
        <w:rPr>
          <w:u w:val="single"/>
        </w:rPr>
        <w:t>hybridity</w:t>
      </w:r>
      <w:r w:rsidRPr="005803BC">
        <w:t xml:space="preserve"> and </w:t>
      </w:r>
      <w:r w:rsidRPr="005803BC">
        <w:rPr>
          <w:u w:val="single"/>
        </w:rPr>
        <w:t>openness</w:t>
      </w:r>
      <w:r w:rsidRPr="005803BC">
        <w:t xml:space="preserve"> solves</w:t>
      </w:r>
    </w:p>
    <w:p w:rsidR="00917473" w:rsidRPr="005803BC" w:rsidRDefault="00917473" w:rsidP="00917473">
      <w:r w:rsidRPr="005803BC">
        <w:t xml:space="preserve">Omise'eke Natasha </w:t>
      </w:r>
      <w:r w:rsidRPr="005803BC">
        <w:rPr>
          <w:rStyle w:val="Style13ptBold"/>
        </w:rPr>
        <w:t>Tinsley</w:t>
      </w:r>
      <w:r w:rsidRPr="005803BC">
        <w:t>, Ph.D in Comparative Literature, University of California, Berkeley, and Professor at University of Minnesota, 20</w:t>
      </w:r>
      <w:r w:rsidRPr="005803BC">
        <w:rPr>
          <w:rStyle w:val="Style13ptBold"/>
        </w:rPr>
        <w:t>08</w:t>
      </w:r>
      <w:r w:rsidRPr="005803BC">
        <w:t>, “Black Atlantic, Queer Atlantic; Queer Imaginings of the Middle Passage,” GLQ: A Journal of Lesbian and Gay Studies Volume 14, Number 2-3, 2008, Project Muse</w:t>
      </w:r>
    </w:p>
    <w:p w:rsidR="00917473" w:rsidRPr="005803BC" w:rsidRDefault="00917473" w:rsidP="00917473">
      <w:pPr>
        <w:rPr>
          <w:sz w:val="16"/>
        </w:rPr>
      </w:pPr>
      <w:r w:rsidRPr="005803BC">
        <w:rPr>
          <w:sz w:val="16"/>
        </w:rPr>
        <w:t xml:space="preserve">If the black queer Atlantic brings together such long-flowing history, </w:t>
      </w:r>
      <w:r w:rsidRPr="005803BC">
        <w:rPr>
          <w:rStyle w:val="StyleUnderline"/>
        </w:rPr>
        <w:t>why is black queer studies situated as a dazzlingly new "discovery" in academia</w:t>
      </w:r>
      <w:r w:rsidRPr="005803BC">
        <w:rPr>
          <w:sz w:val="16"/>
        </w:rPr>
        <w:t>—</w:t>
      </w:r>
      <w:r w:rsidRPr="005803BC">
        <w:rPr>
          <w:rStyle w:val="StyleUnderline"/>
        </w:rPr>
        <w:t>a hybrid, mermaidlike imagination</w:t>
      </w:r>
      <w:r w:rsidRPr="005803BC">
        <w:rPr>
          <w:sz w:val="16"/>
        </w:rPr>
        <w:t xml:space="preserve"> that has yet to find its land legs? In the last five years, </w:t>
      </w:r>
      <w:r w:rsidRPr="005803BC">
        <w:rPr>
          <w:rStyle w:val="StyleUnderline"/>
        </w:rPr>
        <w:t>black queer and queer of color critiques have navigated innovative directions in African diaspora studies</w:t>
      </w:r>
      <w:r w:rsidRPr="005803BC">
        <w:rPr>
          <w:sz w:val="16"/>
        </w:rPr>
        <w:t xml:space="preserve"> as scholars like Ferguson and E. Patrick Johnson push the discipline to map intersections between racialized and sexualized bodies. Unfortunately, </w:t>
      </w:r>
      <w:r w:rsidRPr="005803BC">
        <w:rPr>
          <w:rStyle w:val="StyleUnderline"/>
        </w:rPr>
        <w:t>Eurocentric queer theorists and heterocentric race theorists have engaged their discourses of resistant black queerness as a new fashion</w:t>
      </w:r>
      <w:r w:rsidRPr="005803BC">
        <w:rPr>
          <w:sz w:val="16"/>
        </w:rPr>
        <w:t>—</w:t>
      </w:r>
      <w:r w:rsidRPr="005803BC">
        <w:rPr>
          <w:rStyle w:val="Emphasis"/>
        </w:rPr>
        <w:t>a glitzy, postmodern invention</w:t>
      </w:r>
      <w:r w:rsidRPr="005803BC">
        <w:rPr>
          <w:sz w:val="16"/>
        </w:rPr>
        <w:t xml:space="preserve"> borrowed and adapted from Euro-American queer theory. In contrast, as interventions like the New-York Historical Society's exhibit Slavery in New York demonstrate, the Middle Passage and slave experience continue to be evoked as authentic originary sites of African diaspora identities and discourses.</w:t>
      </w:r>
      <w:bookmarkStart w:id="7" w:name="f3-text"/>
      <w:r w:rsidRPr="005803BC">
        <w:rPr>
          <w:sz w:val="16"/>
        </w:rPr>
        <w:fldChar w:fldCharType="begin"/>
      </w:r>
      <w:r w:rsidRPr="005803BC">
        <w:rPr>
          <w:sz w:val="16"/>
        </w:rPr>
        <w:instrText xml:space="preserve"> HYPERLINK "http://muse.jhu.edu/journals/journal_of_lesbian_and_gay_studies/v014/14.2-3.tinsley.html" \l "f3" </w:instrText>
      </w:r>
      <w:r w:rsidRPr="005803BC">
        <w:rPr>
          <w:sz w:val="16"/>
        </w:rPr>
        <w:fldChar w:fldCharType="separate"/>
      </w:r>
      <w:r w:rsidRPr="005803BC">
        <w:rPr>
          <w:rStyle w:val="Hyperlink"/>
          <w:sz w:val="16"/>
        </w:rPr>
        <w:t>3</w:t>
      </w:r>
      <w:r w:rsidRPr="005803BC">
        <w:rPr>
          <w:sz w:val="16"/>
        </w:rPr>
        <w:fldChar w:fldCharType="end"/>
      </w:r>
      <w:bookmarkEnd w:id="7"/>
      <w:r w:rsidRPr="005803BC">
        <w:rPr>
          <w:sz w:val="16"/>
        </w:rPr>
        <w:t> </w:t>
      </w:r>
      <w:r w:rsidRPr="005803BC">
        <w:rPr>
          <w:rStyle w:val="StyleUnderline"/>
        </w:rPr>
        <w:t>This stark split between the "newest" and "oldest" sites of blackness reflects larger political trends that polarize queer versus diasporic and immigrant issues by moralizing and domesticating sexuality as an undermining of tradition</w:t>
      </w:r>
      <w:r w:rsidRPr="005803BC">
        <w:rPr>
          <w:sz w:val="16"/>
        </w:rPr>
        <w:t xml:space="preserve">, on the one hand, while racializing and publicizing global southern diasporas as threats to the integrity of a nation of (fictively) European immigrants, on the other. My discussion here proposes to </w:t>
      </w:r>
      <w:r w:rsidRPr="005803BC">
        <w:rPr>
          <w:rStyle w:val="Emphasis"/>
        </w:rPr>
        <w:t>intervene in this polarization</w:t>
      </w:r>
      <w:r w:rsidRPr="005803BC">
        <w:rPr>
          <w:sz w:val="16"/>
        </w:rPr>
        <w:t xml:space="preserve"> </w:t>
      </w:r>
      <w:r w:rsidRPr="005803BC">
        <w:rPr>
          <w:rStyle w:val="StyleUnderline"/>
        </w:rPr>
        <w:t>by bridging</w:t>
      </w:r>
      <w:r w:rsidRPr="005803BC">
        <w:rPr>
          <w:sz w:val="16"/>
        </w:rPr>
        <w:t xml:space="preserve"> </w:t>
      </w:r>
      <w:r w:rsidRPr="005803BC">
        <w:rPr>
          <w:rStyle w:val="StyleUnderline"/>
        </w:rPr>
        <w:t>imaginations of the "choice" of black queerness and the forced migration of the Middle Passage.</w:t>
      </w:r>
      <w:r w:rsidRPr="005803BC">
        <w:rPr>
          <w:sz w:val="16"/>
        </w:rPr>
        <w:t xml:space="preserve"> What would it mean for both queer and African diaspora studies to take seriously the possibility that, as forcefully as the Atlantic and Caribbean flow together, so too do the turbulent fluidities of blackness and queerness? </w:t>
      </w:r>
      <w:r w:rsidRPr="005803BC">
        <w:rPr>
          <w:rStyle w:val="StyleUnderline"/>
        </w:rPr>
        <w:t>What new geography</w:t>
      </w:r>
      <w:r w:rsidRPr="005803BC">
        <w:rPr>
          <w:sz w:val="16"/>
        </w:rPr>
        <w:t>—or as Fajardo proposes, oceanography—</w:t>
      </w:r>
      <w:r w:rsidRPr="005803BC">
        <w:rPr>
          <w:rStyle w:val="StyleUnderline"/>
        </w:rPr>
        <w:t>of sexual, gendered, transnational, and racial identities might emerge through reading for black queer</w:t>
      </w:r>
      <w:r w:rsidRPr="005803BC">
        <w:rPr>
          <w:sz w:val="16"/>
        </w:rPr>
        <w:t xml:space="preserve"> </w:t>
      </w:r>
      <w:r w:rsidRPr="005803BC">
        <w:rPr>
          <w:rStyle w:val="StyleUnderline"/>
        </w:rPr>
        <w:t>history</w:t>
      </w:r>
      <w:r w:rsidRPr="005803BC">
        <w:rPr>
          <w:sz w:val="16"/>
        </w:rPr>
        <w:t xml:space="preserve"> and theory in the traumatic dislocation </w:t>
      </w:r>
      <w:r w:rsidRPr="005803BC">
        <w:rPr>
          <w:rStyle w:val="StyleUnderline"/>
        </w:rPr>
        <w:t>of the Middle Passage?</w:t>
      </w:r>
      <w:r w:rsidRPr="005803BC">
        <w:rPr>
          <w:sz w:val="16"/>
        </w:rPr>
        <w:t xml:space="preserve"> </w:t>
      </w:r>
    </w:p>
    <w:p w:rsidR="00C14DEE" w:rsidRPr="005803BC" w:rsidRDefault="00C14DEE" w:rsidP="00C14DEE">
      <w:pPr>
        <w:pStyle w:val="Heading3"/>
      </w:pPr>
      <w:r w:rsidRPr="005803BC">
        <w:t>aff solves – interconnectedness/queerness</w:t>
      </w:r>
    </w:p>
    <w:p w:rsidR="00917473" w:rsidRPr="005803BC" w:rsidRDefault="00C14DEE" w:rsidP="00C14DEE">
      <w:pPr>
        <w:pStyle w:val="Heading4"/>
        <w:numPr>
          <w:ilvl w:val="0"/>
          <w:numId w:val="13"/>
        </w:numPr>
      </w:pPr>
      <w:r w:rsidRPr="005803BC">
        <w:t>The aff</w:t>
      </w:r>
      <w:r w:rsidR="00917473" w:rsidRPr="005803BC">
        <w:t xml:space="preserve"> understanding of the middle passage as a fundamental restricting of black identity in a </w:t>
      </w:r>
      <w:r w:rsidR="00917473" w:rsidRPr="005803BC">
        <w:rPr>
          <w:u w:val="single"/>
        </w:rPr>
        <w:t>multiplicity</w:t>
      </w:r>
      <w:r w:rsidR="00917473" w:rsidRPr="005803BC">
        <w:t xml:space="preserve"> of ways is absolutely vital </w:t>
      </w:r>
    </w:p>
    <w:p w:rsidR="00917473" w:rsidRPr="005803BC" w:rsidRDefault="00917473" w:rsidP="00917473">
      <w:r w:rsidRPr="005803BC">
        <w:t xml:space="preserve">Omise'eke Natasha </w:t>
      </w:r>
      <w:r w:rsidRPr="005803BC">
        <w:rPr>
          <w:rStyle w:val="Style13ptBold"/>
        </w:rPr>
        <w:t>Tinsley</w:t>
      </w:r>
      <w:r w:rsidRPr="005803BC">
        <w:t>, Ph.D in Comparative Literature, University of California, Berkeley, and Professor at University of Minnesota, 20</w:t>
      </w:r>
      <w:r w:rsidRPr="005803BC">
        <w:rPr>
          <w:rStyle w:val="Style13ptBold"/>
        </w:rPr>
        <w:t>08</w:t>
      </w:r>
      <w:r w:rsidRPr="005803BC">
        <w:t>, “Black Atlantic, Queer Atlantic; Queer Imaginings of the Middle Passage,” GLQ: A Journal of Lesbian and Gay Studies Volume 14, Number 2-3, 2008, Project Muse</w:t>
      </w:r>
    </w:p>
    <w:p w:rsidR="00917473" w:rsidRPr="005803BC" w:rsidRDefault="00917473" w:rsidP="00917473">
      <w:r w:rsidRPr="005803BC">
        <w:t>*Note: not as relevant as AT: Race K, but just an interesting fyi/read that is important for explaining your argument coherently</w:t>
      </w:r>
    </w:p>
    <w:p w:rsidR="00917473" w:rsidRPr="005803BC" w:rsidRDefault="00917473" w:rsidP="00917473">
      <w:pPr>
        <w:rPr>
          <w:sz w:val="16"/>
        </w:rPr>
      </w:pPr>
      <w:r w:rsidRPr="005803BC">
        <w:rPr>
          <w:sz w:val="16"/>
        </w:rPr>
        <w:t xml:space="preserve">In what follows, I </w:t>
      </w:r>
      <w:r w:rsidRPr="005803BC">
        <w:rPr>
          <w:rStyle w:val="StyleUnderline"/>
        </w:rPr>
        <w:t>explore</w:t>
      </w:r>
      <w:r w:rsidRPr="005803BC">
        <w:rPr>
          <w:sz w:val="16"/>
        </w:rPr>
        <w:t xml:space="preserve"> such </w:t>
      </w:r>
      <w:r w:rsidRPr="005803BC">
        <w:rPr>
          <w:rStyle w:val="StyleUnderline"/>
        </w:rPr>
        <w:t>queer black Atlantic oceanographies</w:t>
      </w:r>
      <w:r w:rsidRPr="005803BC">
        <w:rPr>
          <w:sz w:val="16"/>
        </w:rPr>
        <w:t xml:space="preserve"> by comparing two narrative spaces. One is a site where an imagination of this Atlantic struggles to emerge: in academic theorizing, specifically </w:t>
      </w:r>
      <w:r w:rsidRPr="005803BC">
        <w:rPr>
          <w:rStyle w:val="StyleUnderline"/>
        </w:rPr>
        <w:t>in</w:t>
      </w:r>
      <w:r w:rsidRPr="005803BC">
        <w:rPr>
          <w:sz w:val="16"/>
        </w:rPr>
        <w:t xml:space="preserve"> water metaphors of </w:t>
      </w:r>
      <w:r w:rsidRPr="005803BC">
        <w:rPr>
          <w:rStyle w:val="StyleUnderline"/>
        </w:rPr>
        <w:t>African diaspora and queer theory</w:t>
      </w:r>
      <w:r w:rsidRPr="005803BC">
        <w:rPr>
          <w:sz w:val="16"/>
        </w:rPr>
        <w:t xml:space="preserve">. The second is a site where such imaginations emerge through struggle: in Caribbean creative writing, specifically in Ana Maurine Lara's tale of queer migration in Erzulie's Skirt (2006) and Dionne Brand's reflections on the Middle Passage in A Map to the Door of No Return (2001). I </w:t>
      </w:r>
      <w:r w:rsidRPr="005803BC">
        <w:rPr>
          <w:rStyle w:val="StyleUnderline"/>
        </w:rPr>
        <w:t>turn to</w:t>
      </w:r>
      <w:r w:rsidRPr="005803BC">
        <w:rPr>
          <w:sz w:val="16"/>
        </w:rPr>
        <w:t xml:space="preserve"> these literary texts as </w:t>
      </w:r>
      <w:r w:rsidRPr="005803BC">
        <w:rPr>
          <w:rStyle w:val="StyleUnderline"/>
        </w:rPr>
        <w:t>a queer, unconventional, and imaginative archive of the black Atlantic</w:t>
      </w:r>
      <w:r w:rsidRPr="005803BC">
        <w:rPr>
          <w:sz w:val="16"/>
        </w:rPr>
        <w:t>.</w:t>
      </w:r>
      <w:bookmarkStart w:id="8" w:name="f5-text"/>
      <w:r w:rsidRPr="005803BC">
        <w:rPr>
          <w:sz w:val="16"/>
        </w:rPr>
        <w:fldChar w:fldCharType="begin"/>
      </w:r>
      <w:r w:rsidRPr="005803BC">
        <w:rPr>
          <w:sz w:val="16"/>
        </w:rPr>
        <w:instrText xml:space="preserve"> HYPERLINK "http://muse.jhu.edu/journals/journal_of_lesbian_and_gay_studies/v014/14.2-3.tinsley.html" \l "f5" </w:instrText>
      </w:r>
      <w:r w:rsidRPr="005803BC">
        <w:rPr>
          <w:sz w:val="16"/>
        </w:rPr>
        <w:fldChar w:fldCharType="separate"/>
      </w:r>
      <w:r w:rsidRPr="005803BC">
        <w:rPr>
          <w:rStyle w:val="Hyperlink"/>
          <w:sz w:val="16"/>
        </w:rPr>
        <w:t>5</w:t>
      </w:r>
      <w:r w:rsidRPr="005803BC">
        <w:rPr>
          <w:sz w:val="16"/>
        </w:rPr>
        <w:fldChar w:fldCharType="end"/>
      </w:r>
      <w:bookmarkEnd w:id="8"/>
      <w:r w:rsidRPr="005803BC">
        <w:rPr>
          <w:sz w:val="16"/>
        </w:rPr>
        <w:t xml:space="preserve"> And the literary texts turn to ocean waters themselves as [End Page 193] an archive, an ever-present, ever-reformulating record of the unimaginable. Lara and Brand plumb </w:t>
      </w:r>
      <w:r w:rsidRPr="005803BC">
        <w:rPr>
          <w:rStyle w:val="StyleUnderline"/>
        </w:rPr>
        <w:t>the archival ocean materially</w:t>
      </w:r>
      <w:r w:rsidRPr="005803BC">
        <w:rPr>
          <w:sz w:val="16"/>
        </w:rPr>
        <w:t xml:space="preserve">, </w:t>
      </w:r>
      <w:r w:rsidRPr="005803BC">
        <w:rPr>
          <w:rStyle w:val="StyleUnderline"/>
        </w:rPr>
        <w:t>as space that churns with physical remnants, dis(re)membered bodies of the Middle Passage</w:t>
      </w:r>
      <w:r w:rsidRPr="005803BC">
        <w:rPr>
          <w:sz w:val="16"/>
        </w:rPr>
        <w:t xml:space="preserve">, and </w:t>
      </w:r>
      <w:r w:rsidRPr="005803BC">
        <w:rPr>
          <w:rStyle w:val="StyleUnderline"/>
        </w:rPr>
        <w:t>they plumb it metaphorically, as opaque space to convey the drowned, disremembered, ebbing and flowing histories of violence and healing in the African diaspora</w:t>
      </w:r>
      <w:r w:rsidRPr="005803BC">
        <w:rPr>
          <w:sz w:val="16"/>
        </w:rPr>
        <w:t>. "</w:t>
      </w:r>
      <w:r w:rsidRPr="005803BC">
        <w:rPr>
          <w:rStyle w:val="Emphasis"/>
        </w:rPr>
        <w:t>Water overflows with memory</w:t>
      </w:r>
      <w:r w:rsidRPr="005803BC">
        <w:rPr>
          <w:sz w:val="16"/>
        </w:rPr>
        <w:t>," writes M. Jacqui Alexander, delving into the Middle Passage in Pedagogies of Crossing. "Emotional memory. Bodily memory. Sacred memory."</w:t>
      </w:r>
      <w:bookmarkStart w:id="9" w:name="f6-text"/>
      <w:r w:rsidRPr="005803BC">
        <w:rPr>
          <w:sz w:val="16"/>
        </w:rPr>
        <w:fldChar w:fldCharType="begin"/>
      </w:r>
      <w:r w:rsidRPr="005803BC">
        <w:rPr>
          <w:sz w:val="16"/>
        </w:rPr>
        <w:instrText xml:space="preserve"> HYPERLINK "http://muse.jhu.edu/journals/journal_of_lesbian_and_gay_studies/v014/14.2-3.tinsley.html" \l "f6" </w:instrText>
      </w:r>
      <w:r w:rsidRPr="005803BC">
        <w:rPr>
          <w:sz w:val="16"/>
        </w:rPr>
        <w:fldChar w:fldCharType="separate"/>
      </w:r>
      <w:r w:rsidRPr="005803BC">
        <w:rPr>
          <w:rStyle w:val="Hyperlink"/>
          <w:sz w:val="16"/>
        </w:rPr>
        <w:t>6</w:t>
      </w:r>
      <w:r w:rsidRPr="005803BC">
        <w:rPr>
          <w:sz w:val="16"/>
        </w:rPr>
        <w:fldChar w:fldCharType="end"/>
      </w:r>
      <w:bookmarkEnd w:id="9"/>
      <w:r w:rsidRPr="005803BC">
        <w:rPr>
          <w:sz w:val="16"/>
        </w:rPr>
        <w:t xml:space="preserve"> Developing a black feminist epistemology to uncover submerged histories—particularly those stories of Africans' forced ocean crossings that traditional historiography cannot validate—Alexander eloquently argues that </w:t>
      </w:r>
      <w:r w:rsidRPr="005803BC">
        <w:rPr>
          <w:rStyle w:val="StyleUnderline"/>
        </w:rPr>
        <w:t>searchers must explore outside narrow conceptions of the "factual" to get there</w:t>
      </w:r>
      <w:r w:rsidRPr="005803BC">
        <w:rPr>
          <w:sz w:val="16"/>
        </w:rPr>
        <w:t xml:space="preserve">. Such </w:t>
      </w:r>
      <w:r w:rsidRPr="005803BC">
        <w:rPr>
          <w:rStyle w:val="StyleUnderline"/>
        </w:rPr>
        <w:t>explorations would involve muddying divisions between documented and intuited</w:t>
      </w:r>
      <w:r w:rsidRPr="005803BC">
        <w:rPr>
          <w:sz w:val="16"/>
        </w:rPr>
        <w:t>, material and metaphoric, past and present so that "who is remembered—and how—</w:t>
      </w:r>
      <w:r w:rsidRPr="005803BC">
        <w:rPr>
          <w:rStyle w:val="StyleUnderline"/>
        </w:rPr>
        <w:t>is continually being transformed through a web of interpretive systems</w:t>
      </w:r>
      <w:r w:rsidRPr="005803BC">
        <w:rPr>
          <w:sz w:val="16"/>
        </w:rPr>
        <w:t xml:space="preserve"> . . . collapsing, ultimately, the demarcation of the prescriptive past, present, and future of linear time."</w:t>
      </w:r>
      <w:bookmarkStart w:id="10" w:name="f7-text"/>
      <w:r w:rsidRPr="005803BC">
        <w:rPr>
          <w:sz w:val="16"/>
        </w:rPr>
        <w:fldChar w:fldCharType="begin"/>
      </w:r>
      <w:r w:rsidRPr="005803BC">
        <w:rPr>
          <w:sz w:val="16"/>
        </w:rPr>
        <w:instrText xml:space="preserve"> HYPERLINK "http://muse.jhu.edu/journals/journal_of_lesbian_and_gay_studies/v014/14.2-3.tinsley.html" \l "f7" </w:instrText>
      </w:r>
      <w:r w:rsidRPr="005803BC">
        <w:rPr>
          <w:sz w:val="16"/>
        </w:rPr>
        <w:fldChar w:fldCharType="separate"/>
      </w:r>
      <w:r w:rsidRPr="005803BC">
        <w:rPr>
          <w:rStyle w:val="Hyperlink"/>
          <w:sz w:val="16"/>
        </w:rPr>
        <w:t>7</w:t>
      </w:r>
      <w:r w:rsidRPr="005803BC">
        <w:rPr>
          <w:sz w:val="16"/>
        </w:rPr>
        <w:fldChar w:fldCharType="end"/>
      </w:r>
      <w:bookmarkEnd w:id="10"/>
      <w:r w:rsidRPr="005803BC">
        <w:rPr>
          <w:sz w:val="16"/>
        </w:rPr>
        <w:t xml:space="preserve"> While Alexander searches out such crossings in Afro-Atlantic ceremony, Lara and Brand </w:t>
      </w:r>
      <w:r w:rsidRPr="005803BC">
        <w:rPr>
          <w:rStyle w:val="StyleUnderline"/>
        </w:rPr>
        <w:t>explore similarly fluid embodied-imaginary, historical-contemporary spaces through the literal and figurative passages of their historical fictions</w:t>
      </w:r>
      <w:r w:rsidRPr="005803BC">
        <w:rPr>
          <w:sz w:val="16"/>
        </w:rPr>
        <w:t xml:space="preserve">. </w:t>
      </w:r>
      <w:r w:rsidRPr="005803BC">
        <w:rPr>
          <w:rStyle w:val="StyleUnderline"/>
        </w:rPr>
        <w:t>The subaltern can speak in submarine space, but it is hard to hear her or his underwater voice, whispering</w:t>
      </w:r>
      <w:r w:rsidRPr="005803BC">
        <w:rPr>
          <w:sz w:val="16"/>
        </w:rPr>
        <w:t xml:space="preserve"> (as Brand writes) </w:t>
      </w:r>
      <w:r w:rsidRPr="005803BC">
        <w:rPr>
          <w:rStyle w:val="StyleUnderline"/>
        </w:rPr>
        <w:t xml:space="preserve">a thousand secrets that at once wash closer and remain opaque, resisting closure. </w:t>
      </w:r>
      <w:r w:rsidRPr="005803BC">
        <w:rPr>
          <w:sz w:val="16"/>
        </w:rPr>
        <w:t xml:space="preserve">In the past fifteen years </w:t>
      </w:r>
      <w:r w:rsidRPr="005803BC">
        <w:rPr>
          <w:rStyle w:val="StyleUnderline"/>
        </w:rPr>
        <w:t>postcolonial studies effected sea changes in scholarly images of the global south, smashing and wearing away essentialist conceptions of race</w:t>
      </w:r>
      <w:r w:rsidRPr="005803BC">
        <w:rPr>
          <w:sz w:val="16"/>
        </w:rPr>
        <w:t xml:space="preserve"> and nationality </w:t>
      </w:r>
      <w:r w:rsidRPr="005803BC">
        <w:rPr>
          <w:rStyle w:val="StyleUnderline"/>
        </w:rPr>
        <w:t>with the insistent pounding force of ocean waters</w:t>
      </w:r>
      <w:r w:rsidRPr="005803BC">
        <w:rPr>
          <w:sz w:val="16"/>
        </w:rPr>
        <w:t xml:space="preserve">. </w:t>
      </w:r>
      <w:r w:rsidRPr="005803BC">
        <w:rPr>
          <w:rStyle w:val="StyleUnderline"/>
        </w:rPr>
        <w:t>Rigorously theorizing identities that have always already been in flux and rethinking black "insularity"</w:t>
      </w:r>
      <w:r w:rsidRPr="005803BC">
        <w:rPr>
          <w:sz w:val="16"/>
        </w:rPr>
        <w:t xml:space="preserve"> from England and Manhattan to Martinique and Cuba, imaginative [End Page 194] captains of Atlantic and Caribbean studies have called prominently on oceanic metaphors. Their </w:t>
      </w:r>
      <w:r w:rsidRPr="005803BC">
        <w:rPr>
          <w:rStyle w:val="StyleUnderline"/>
        </w:rPr>
        <w:t>conceptual geographies figure oceans and seas as a presence that is history, a history that is present</w:t>
      </w:r>
      <w:r w:rsidRPr="005803BC">
        <w:rPr>
          <w:sz w:val="16"/>
        </w:rPr>
        <w:t xml:space="preserve">. In the watershed The Black Atlantic, </w:t>
      </w:r>
      <w:r w:rsidRPr="005803BC">
        <w:rPr>
          <w:rStyle w:val="StyleUnderline"/>
        </w:rPr>
        <w:t>Gilroy evokes the Atlantic as the trope through which he imagines the emergence of black modernities</w:t>
      </w:r>
      <w:r w:rsidRPr="005803BC">
        <w:rPr>
          <w:sz w:val="16"/>
        </w:rPr>
        <w:t xml:space="preserve">. A past of Atlantic crossings underpins his engagement with contemporary multiracial Britain, where the black in the Union Jack is no novelty introduced by recent immigrants but a continuation of centuries of transoceanic interchanges. Calling on the ship as the first image of this black Atlantic, </w:t>
      </w:r>
      <w:r w:rsidRPr="005803BC">
        <w:rPr>
          <w:rStyle w:val="StyleUnderline"/>
        </w:rPr>
        <w:t>Gilroy begins by stipulating that ships and oceans are not merely abstract figures but "</w:t>
      </w:r>
      <w:r w:rsidRPr="005803BC">
        <w:rPr>
          <w:rStyle w:val="Emphasis"/>
        </w:rPr>
        <w:t>cultural and political units</w:t>
      </w:r>
      <w:r w:rsidRPr="005803BC">
        <w:rPr>
          <w:rStyle w:val="StyleUnderline"/>
        </w:rPr>
        <w:t>"</w:t>
      </w:r>
      <w:r w:rsidRPr="005803BC">
        <w:rPr>
          <w:sz w:val="16"/>
        </w:rPr>
        <w:t xml:space="preserve"> </w:t>
      </w:r>
      <w:r w:rsidRPr="005803BC">
        <w:rPr>
          <w:rStyle w:val="StyleUnderline"/>
        </w:rPr>
        <w:t>that "refer us back to the middle passage, to the half-remembered micro politics of the slave trade</w:t>
      </w:r>
      <w:r w:rsidRPr="005803BC">
        <w:rPr>
          <w:sz w:val="16"/>
        </w:rPr>
        <w:t>."</w:t>
      </w:r>
      <w:bookmarkStart w:id="11" w:name="f8-text"/>
      <w:r w:rsidRPr="005803BC">
        <w:rPr>
          <w:sz w:val="16"/>
        </w:rPr>
        <w:fldChar w:fldCharType="begin"/>
      </w:r>
      <w:r w:rsidRPr="005803BC">
        <w:rPr>
          <w:sz w:val="16"/>
        </w:rPr>
        <w:instrText xml:space="preserve"> HYPERLINK "http://muse.jhu.edu/journals/journal_of_lesbian_and_gay_studies/v014/14.2-3.tinsley.html" \l "f8" </w:instrText>
      </w:r>
      <w:r w:rsidRPr="005803BC">
        <w:rPr>
          <w:sz w:val="16"/>
        </w:rPr>
        <w:fldChar w:fldCharType="separate"/>
      </w:r>
      <w:r w:rsidRPr="005803BC">
        <w:rPr>
          <w:rStyle w:val="Hyperlink"/>
          <w:sz w:val="16"/>
        </w:rPr>
        <w:t>8</w:t>
      </w:r>
      <w:r w:rsidRPr="005803BC">
        <w:rPr>
          <w:sz w:val="16"/>
        </w:rPr>
        <w:fldChar w:fldCharType="end"/>
      </w:r>
      <w:bookmarkEnd w:id="11"/>
      <w:r w:rsidRPr="005803BC">
        <w:rPr>
          <w:sz w:val="16"/>
        </w:rPr>
        <w:t xml:space="preserve"> He underscores that </w:t>
      </w:r>
      <w:r w:rsidRPr="005803BC">
        <w:rPr>
          <w:rStyle w:val="StyleUnderline"/>
        </w:rPr>
        <w:t>seminal African diaspora figures</w:t>
      </w:r>
      <w:r w:rsidRPr="005803BC">
        <w:rPr>
          <w:sz w:val="16"/>
        </w:rPr>
        <w:t xml:space="preserve"> like Olaudah Equiano, Frederick Douglass, Robert Wedderburn, and Crispus Attucks </w:t>
      </w:r>
      <w:r w:rsidRPr="005803BC">
        <w:rPr>
          <w:rStyle w:val="StyleUnderline"/>
        </w:rPr>
        <w:t>worked with and as sailors</w:t>
      </w:r>
      <w:r w:rsidRPr="005803BC">
        <w:rPr>
          <w:sz w:val="16"/>
        </w:rPr>
        <w:t xml:space="preserve"> (why omit Harriet Jacobs, Mary Seacole, and other sailing women?), </w:t>
      </w:r>
      <w:r w:rsidRPr="005803BC">
        <w:rPr>
          <w:rStyle w:val="StyleUnderline"/>
        </w:rPr>
        <w:t>and notes that the physical mobility enabled by the ocean was fundamental to their intellectual motility</w:t>
      </w:r>
      <w:r w:rsidRPr="005803BC">
        <w:rPr>
          <w:sz w:val="16"/>
        </w:rPr>
        <w:t xml:space="preserve">. Yet while many of these masculine sailor-intellectuals resurface in Gilroy's later discussions, the history of their sea voyages does not. Both ships and the Atlantic itself—as concrete maritime space rather than conceptual principle for remapping blackness—drop out of his text immediately after this paragraph. Neither the Middle Passage nor the Atlantic appear in the index, remaining phantom metaphors rather than concrete historical presences. </w:t>
      </w:r>
      <w:r w:rsidRPr="005803BC">
        <w:rPr>
          <w:rStyle w:val="StyleUnderline"/>
        </w:rPr>
        <w:t>Gilroy's ghost ships and dark waters traverse</w:t>
      </w:r>
      <w:r w:rsidRPr="005803BC">
        <w:rPr>
          <w:sz w:val="16"/>
        </w:rPr>
        <w:t xml:space="preserve"> five memorable pages of his introduction,</w:t>
      </w:r>
      <w:r w:rsidRPr="005803BC">
        <w:rPr>
          <w:rStyle w:val="StyleUnderline"/>
        </w:rPr>
        <w:t xml:space="preserve"> then slip into nowhereness. </w:t>
      </w:r>
      <w:r w:rsidRPr="005803BC">
        <w:rPr>
          <w:sz w:val="16"/>
        </w:rPr>
        <w:t xml:space="preserve">In the equally influential The Repeating Island, Antonio Benítez-Rojo navigates contemporary Caribbean identity through a </w:t>
      </w:r>
      <w:r w:rsidRPr="005803BC">
        <w:rPr>
          <w:rStyle w:val="StyleUnderline"/>
        </w:rPr>
        <w:t xml:space="preserve">postmodern theorization of the sea as the ultimate space of diffusion, a watery body whose </w:t>
      </w:r>
      <w:r w:rsidRPr="005803BC">
        <w:rPr>
          <w:rStyle w:val="Emphasis"/>
        </w:rPr>
        <w:t>history continually splashes into the present</w:t>
      </w:r>
      <w:r w:rsidRPr="005803BC">
        <w:rPr>
          <w:sz w:val="16"/>
        </w:rPr>
        <w:t xml:space="preserve">. </w:t>
      </w:r>
      <w:r w:rsidRPr="005803BC">
        <w:rPr>
          <w:rStyle w:val="StyleUnderline"/>
        </w:rPr>
        <w:t>The "geographic accident" of the Antilles</w:t>
      </w:r>
      <w:r w:rsidRPr="005803BC">
        <w:rPr>
          <w:sz w:val="16"/>
        </w:rPr>
        <w:t>—situated where Atlantic meets Caribbean and migrants from Africa, Europe, Asia, and the Americas cross and converge—</w:t>
      </w:r>
      <w:r w:rsidRPr="005803BC">
        <w:rPr>
          <w:rStyle w:val="StyleUnderline"/>
        </w:rPr>
        <w:t xml:space="preserve">beats out the rhythm of repeating histories, repeating islands. </w:t>
      </w:r>
      <w:r w:rsidRPr="005803BC">
        <w:rPr>
          <w:sz w:val="16"/>
        </w:rPr>
        <w:t xml:space="preserve">Mining the metaphoric possibilities of the sea, Benítez-Rojo finds that it gives the entire area, including its continental foci, </w:t>
      </w:r>
      <w:r w:rsidRPr="005803BC">
        <w:rPr>
          <w:rStyle w:val="StyleUnderline"/>
        </w:rPr>
        <w:t>the character of an archipelago, that is, a discontinuous conjunction</w:t>
      </w:r>
      <w:r w:rsidRPr="005803BC">
        <w:rPr>
          <w:sz w:val="16"/>
        </w:rPr>
        <w:t xml:space="preserve"> (of what?): </w:t>
      </w:r>
      <w:r w:rsidRPr="005803BC">
        <w:rPr>
          <w:rStyle w:val="StyleUnderline"/>
        </w:rPr>
        <w:t>unstable condensations, turbulences, whirlpools, claps of bubbles, frayed seaweed, sunken galleons, crashing breakers, flying fish, seagull squawks, downpours, nighttime phosphorescences, eddies and pools, uncertain voyages of signification.</w:t>
      </w:r>
      <w:bookmarkStart w:id="12" w:name="f9-text"/>
      <w:r w:rsidRPr="005803BC">
        <w:rPr>
          <w:sz w:val="16"/>
        </w:rPr>
        <w:fldChar w:fldCharType="begin"/>
      </w:r>
      <w:r w:rsidRPr="005803BC">
        <w:rPr>
          <w:sz w:val="16"/>
        </w:rPr>
        <w:instrText xml:space="preserve"> HYPERLINK "http://muse.jhu.edu/journals/journal_of_lesbian_and_gay_studies/v014/14.2-3.tinsley.html" \l "f9" </w:instrText>
      </w:r>
      <w:r w:rsidRPr="005803BC">
        <w:rPr>
          <w:sz w:val="16"/>
        </w:rPr>
        <w:fldChar w:fldCharType="separate"/>
      </w:r>
      <w:r w:rsidRPr="005803BC">
        <w:rPr>
          <w:rStyle w:val="Hyperlink"/>
          <w:sz w:val="16"/>
        </w:rPr>
        <w:t>9</w:t>
      </w:r>
      <w:r w:rsidRPr="005803BC">
        <w:rPr>
          <w:sz w:val="16"/>
        </w:rPr>
        <w:fldChar w:fldCharType="end"/>
      </w:r>
      <w:bookmarkEnd w:id="12"/>
      <w:r w:rsidRPr="005803BC">
        <w:rPr>
          <w:sz w:val="16"/>
        </w:rPr>
        <w:t xml:space="preserve"> [End Page 195] Ocean and sea remain at once insistently present and insistently abstracted as </w:t>
      </w:r>
      <w:r w:rsidRPr="005803BC">
        <w:rPr>
          <w:rStyle w:val="StyleUnderline"/>
        </w:rPr>
        <w:t>he flourishingly, intriguingly bypasses "real" migrant trajectories to chart figurative marine confluences</w:t>
      </w:r>
      <w:r w:rsidRPr="005803BC">
        <w:rPr>
          <w:sz w:val="16"/>
        </w:rPr>
        <w:t xml:space="preserve">, alternative trajectories of globalization that pass through Caribbean history to connect "the Niger with the Mississippi, the China Sea with the Orinoco, the Parthenon with a fried food stand in an alley in Paramaribo." Spiraling maps where the pre-, trans-, and postnational intersect, Benítez-Rojo's </w:t>
      </w:r>
      <w:r w:rsidRPr="005803BC">
        <w:rPr>
          <w:rStyle w:val="StyleUnderline"/>
        </w:rPr>
        <w:t>voyages are shipless crossings where "the peoples of the sea, or better, the Peoples of the Sea proliferate incessantly while differentiating themselves from one another, traveling together toward the infinite</w:t>
      </w:r>
      <w:r w:rsidRPr="005803BC">
        <w:rPr>
          <w:sz w:val="16"/>
        </w:rPr>
        <w:t>."</w:t>
      </w:r>
      <w:bookmarkStart w:id="13" w:name="f10-text"/>
      <w:r w:rsidRPr="005803BC">
        <w:rPr>
          <w:sz w:val="16"/>
        </w:rPr>
        <w:fldChar w:fldCharType="begin"/>
      </w:r>
      <w:r w:rsidRPr="005803BC">
        <w:rPr>
          <w:sz w:val="16"/>
        </w:rPr>
        <w:instrText xml:space="preserve"> HYPERLINK "http://muse.jhu.edu/journals/journal_of_lesbian_and_gay_studies/v014/14.2-3.tinsley.html" \l "f10" </w:instrText>
      </w:r>
      <w:r w:rsidRPr="005803BC">
        <w:rPr>
          <w:sz w:val="16"/>
        </w:rPr>
        <w:fldChar w:fldCharType="separate"/>
      </w:r>
      <w:r w:rsidRPr="005803BC">
        <w:rPr>
          <w:rStyle w:val="Hyperlink"/>
          <w:sz w:val="16"/>
        </w:rPr>
        <w:t>10</w:t>
      </w:r>
      <w:r w:rsidRPr="005803BC">
        <w:rPr>
          <w:sz w:val="16"/>
        </w:rPr>
        <w:fldChar w:fldCharType="end"/>
      </w:r>
      <w:bookmarkEnd w:id="13"/>
    </w:p>
    <w:p w:rsidR="00917473" w:rsidRPr="005803BC" w:rsidRDefault="00917473" w:rsidP="00C14DEE">
      <w:pPr>
        <w:pStyle w:val="Heading4"/>
        <w:numPr>
          <w:ilvl w:val="0"/>
          <w:numId w:val="13"/>
        </w:numPr>
      </w:pPr>
      <w:r w:rsidRPr="005803BC">
        <w:t xml:space="preserve">Only an approach containing and analyzing slave’s queer identity affected and made possible the condition of the slave has any hope of solvency – queerness provided the </w:t>
      </w:r>
      <w:r w:rsidRPr="005803BC">
        <w:rPr>
          <w:u w:val="single"/>
        </w:rPr>
        <w:t>first</w:t>
      </w:r>
      <w:r w:rsidRPr="005803BC">
        <w:t xml:space="preserve"> cites of resistance</w:t>
      </w:r>
    </w:p>
    <w:p w:rsidR="00917473" w:rsidRPr="005803BC" w:rsidRDefault="00917473" w:rsidP="00917473">
      <w:r w:rsidRPr="005803BC">
        <w:t xml:space="preserve">Omise'eke Natasha </w:t>
      </w:r>
      <w:r w:rsidRPr="005803BC">
        <w:rPr>
          <w:rStyle w:val="Style13ptBold"/>
        </w:rPr>
        <w:t>Tinsley</w:t>
      </w:r>
      <w:r w:rsidRPr="005803BC">
        <w:t>, Ph.D in Comparative Literature, University of California, Berkeley, and Professor at University of Minnesota, 20</w:t>
      </w:r>
      <w:r w:rsidRPr="005803BC">
        <w:rPr>
          <w:rStyle w:val="Style13ptBold"/>
        </w:rPr>
        <w:t>08</w:t>
      </w:r>
      <w:r w:rsidRPr="005803BC">
        <w:t>, “Black Atlantic, Queer Atlantic; Queer Imaginings of the Middle Passage,” GLQ: A Journal of Lesbian and Gay Studies Volume 14, Number 2-3, 2008, Project Muse</w:t>
      </w:r>
    </w:p>
    <w:p w:rsidR="00917473" w:rsidRPr="005803BC" w:rsidRDefault="00917473" w:rsidP="00917473">
      <w:pPr>
        <w:rPr>
          <w:sz w:val="16"/>
        </w:rPr>
      </w:pPr>
      <w:r w:rsidRPr="005803BC">
        <w:rPr>
          <w:sz w:val="16"/>
        </w:rPr>
        <w:t xml:space="preserve">Appearing and disappearing as briefly as the ship, </w:t>
      </w:r>
      <w:r w:rsidRPr="005803BC">
        <w:rPr>
          <w:rStyle w:val="StyleUnderline"/>
        </w:rPr>
        <w:t>sexuality</w:t>
      </w:r>
      <w:r w:rsidRPr="005803BC">
        <w:rPr>
          <w:sz w:val="16"/>
        </w:rPr>
        <w:t xml:space="preserve"> </w:t>
      </w:r>
      <w:r w:rsidRPr="005803BC">
        <w:rPr>
          <w:rStyle w:val="StyleUnderline"/>
        </w:rPr>
        <w:t>also surfaces in</w:t>
      </w:r>
      <w:r w:rsidRPr="005803BC">
        <w:rPr>
          <w:sz w:val="16"/>
        </w:rPr>
        <w:t xml:space="preserve"> </w:t>
      </w:r>
      <w:r w:rsidRPr="005803BC">
        <w:rPr>
          <w:rStyle w:val="StyleUnderline"/>
        </w:rPr>
        <w:t>Gilroy's concluding discussion</w:t>
      </w:r>
      <w:r w:rsidRPr="005803BC">
        <w:rPr>
          <w:sz w:val="16"/>
        </w:rPr>
        <w:t xml:space="preserve"> of music </w:t>
      </w:r>
      <w:r w:rsidRPr="005803BC">
        <w:rPr>
          <w:rStyle w:val="StyleUnderline"/>
        </w:rPr>
        <w:t>in the black Atlantic</w:t>
      </w:r>
      <w:r w:rsidRPr="005803BC">
        <w:rPr>
          <w:sz w:val="16"/>
        </w:rPr>
        <w:t xml:space="preserve">. But here again, </w:t>
      </w:r>
      <w:r w:rsidRPr="005803BC">
        <w:rPr>
          <w:rStyle w:val="Emphasis"/>
        </w:rPr>
        <w:t>sexuality</w:t>
      </w:r>
      <w:r w:rsidRPr="005803BC">
        <w:rPr>
          <w:sz w:val="16"/>
        </w:rPr>
        <w:t xml:space="preserve"> (like seafaring) </w:t>
      </w:r>
      <w:r w:rsidRPr="005803BC">
        <w:rPr>
          <w:rStyle w:val="Emphasis"/>
        </w:rPr>
        <w:t>is not so much an embodied experience as a metaphor</w:t>
      </w:r>
      <w:r w:rsidRPr="005803BC">
        <w:rPr>
          <w:sz w:val="16"/>
        </w:rPr>
        <w:t xml:space="preserve">. Sex, it turns out, is almost as omnipresent in black Atlantic storytelling as salt water on an island. Initially, </w:t>
      </w:r>
      <w:r w:rsidRPr="005803BC">
        <w:rPr>
          <w:rStyle w:val="StyleUnderline"/>
        </w:rPr>
        <w:t>Gilroy places narratives of sexuality in competition with histories of race,</w:t>
      </w:r>
      <w:r w:rsidRPr="005803BC">
        <w:rPr>
          <w:sz w:val="16"/>
        </w:rPr>
        <w:t xml:space="preserve"> as he notes that "conflictual representation of sexuality has vied with the discourse of racial emancipation to constitute the inner core of black expressive cultures."</w:t>
      </w:r>
      <w:bookmarkStart w:id="14" w:name="f11-text"/>
      <w:r w:rsidRPr="005803BC">
        <w:rPr>
          <w:sz w:val="16"/>
        </w:rPr>
        <w:fldChar w:fldCharType="begin"/>
      </w:r>
      <w:r w:rsidRPr="005803BC">
        <w:rPr>
          <w:sz w:val="16"/>
        </w:rPr>
        <w:instrText xml:space="preserve"> HYPERLINK "http://muse.jhu.edu/journals/journal_of_lesbian_and_gay_studies/v014/14.2-3.tinsley.html" \l "f11" </w:instrText>
      </w:r>
      <w:r w:rsidRPr="005803BC">
        <w:rPr>
          <w:sz w:val="16"/>
        </w:rPr>
        <w:fldChar w:fldCharType="separate"/>
      </w:r>
      <w:r w:rsidRPr="005803BC">
        <w:rPr>
          <w:rStyle w:val="Hyperlink"/>
          <w:sz w:val="16"/>
        </w:rPr>
        <w:t>11</w:t>
      </w:r>
      <w:r w:rsidRPr="005803BC">
        <w:rPr>
          <w:sz w:val="16"/>
        </w:rPr>
        <w:fldChar w:fldCharType="end"/>
      </w:r>
      <w:bookmarkEnd w:id="14"/>
      <w:r w:rsidRPr="005803BC">
        <w:rPr>
          <w:sz w:val="16"/>
        </w:rPr>
        <w:t xml:space="preserve">But later, tension between these two melts away as </w:t>
      </w:r>
      <w:r w:rsidRPr="005803BC">
        <w:rPr>
          <w:rStyle w:val="StyleUnderline"/>
        </w:rPr>
        <w:t>Gilroy concludes that, actually, talking about sex is another way to talk about race</w:t>
      </w:r>
      <w:r w:rsidRPr="005803BC">
        <w:rPr>
          <w:sz w:val="16"/>
        </w:rPr>
        <w:t>. Black love stories in popular songs and elsewhere, he writes, are "narratives of love and loss [that] transcode other forms of yearning and mourning associated with histories of dispersal and exile."</w:t>
      </w:r>
      <w:bookmarkStart w:id="15" w:name="f12-text"/>
      <w:r w:rsidRPr="005803BC">
        <w:rPr>
          <w:sz w:val="16"/>
        </w:rPr>
        <w:fldChar w:fldCharType="begin"/>
      </w:r>
      <w:r w:rsidRPr="005803BC">
        <w:rPr>
          <w:sz w:val="16"/>
        </w:rPr>
        <w:instrText xml:space="preserve"> HYPERLINK "http://muse.jhu.edu/journals/journal_of_lesbian_and_gay_studies/v014/14.2-3.tinsley.html" \l "f12" </w:instrText>
      </w:r>
      <w:r w:rsidRPr="005803BC">
        <w:rPr>
          <w:sz w:val="16"/>
        </w:rPr>
        <w:fldChar w:fldCharType="separate"/>
      </w:r>
      <w:r w:rsidRPr="005803BC">
        <w:rPr>
          <w:rStyle w:val="Hyperlink"/>
          <w:sz w:val="16"/>
        </w:rPr>
        <w:t>12</w:t>
      </w:r>
      <w:r w:rsidRPr="005803BC">
        <w:rPr>
          <w:sz w:val="16"/>
        </w:rPr>
        <w:fldChar w:fldCharType="end"/>
      </w:r>
      <w:bookmarkEnd w:id="15"/>
      <w:r w:rsidRPr="005803BC">
        <w:rPr>
          <w:sz w:val="16"/>
        </w:rPr>
        <w:t xml:space="preserve"> </w:t>
      </w:r>
      <w:r w:rsidRPr="005803BC">
        <w:rPr>
          <w:rStyle w:val="StyleUnderline"/>
        </w:rPr>
        <w:t>Sex is</w:t>
      </w:r>
      <w:r w:rsidRPr="005803BC">
        <w:rPr>
          <w:sz w:val="16"/>
        </w:rPr>
        <w:t xml:space="preserve"> not </w:t>
      </w:r>
      <w:r w:rsidRPr="005803BC">
        <w:rPr>
          <w:rStyle w:val="StyleUnderline"/>
        </w:rPr>
        <w:t>about</w:t>
      </w:r>
      <w:r w:rsidRPr="005803BC">
        <w:rPr>
          <w:sz w:val="16"/>
        </w:rPr>
        <w:t xml:space="preserve"> sex, then; it is about </w:t>
      </w:r>
      <w:r w:rsidRPr="005803BC">
        <w:rPr>
          <w:rStyle w:val="StyleUnderline"/>
        </w:rPr>
        <w:t>pain</w:t>
      </w:r>
      <w:r w:rsidRPr="005803BC">
        <w:rPr>
          <w:sz w:val="16"/>
        </w:rPr>
        <w:t xml:space="preserve">. While the Atlantic—rather than remain primarily a site of diasporic trauma—is optimistically metaphorized as space that expands the horizons of black consciousness, </w:t>
      </w:r>
      <w:r w:rsidRPr="005803BC">
        <w:rPr>
          <w:rStyle w:val="StyleUnderline"/>
        </w:rPr>
        <w:t>sex is pessimistically metaphorized as a sorrow song that never yields deep pleasure</w:t>
      </w:r>
      <w:r w:rsidRPr="005803BC">
        <w:rPr>
          <w:sz w:val="16"/>
        </w:rPr>
        <w:t xml:space="preserve">. Gilroy's black Atlantic seems equally resistant to victimizing and sexualizing its mariners, as if both impulses were too much part of colonial discourse to warrant sustained attention. If Gilroy's Atlantic is frigid, </w:t>
      </w:r>
      <w:r w:rsidRPr="005803BC">
        <w:rPr>
          <w:rStyle w:val="StyleUnderline"/>
        </w:rPr>
        <w:t>Benítez-Rojo's Caribbean overflows with hyperfeeling female sexuality</w:t>
      </w:r>
      <w:r w:rsidRPr="005803BC">
        <w:rPr>
          <w:sz w:val="16"/>
        </w:rPr>
        <w:t xml:space="preserve">. Recentering the resistantly nonphallic Peoples of the Sea, </w:t>
      </w:r>
      <w:r w:rsidRPr="005803BC">
        <w:rPr>
          <w:rStyle w:val="StyleUnderline"/>
        </w:rPr>
        <w:t>Benítez-Rojo foregrounds a vaginalized Caribbean as he proclaims</w:t>
      </w:r>
      <w:r w:rsidRPr="005803BC">
        <w:rPr>
          <w:sz w:val="16"/>
        </w:rPr>
        <w:t xml:space="preserve">: </w:t>
      </w:r>
      <w:r w:rsidRPr="005803BC">
        <w:rPr>
          <w:rStyle w:val="StyleUnderline"/>
        </w:rPr>
        <w:t>The Atlantic is today the Atlantic</w:t>
      </w:r>
      <w:r w:rsidRPr="005803BC">
        <w:rPr>
          <w:sz w:val="16"/>
        </w:rPr>
        <w:t xml:space="preserve"> (the navel of capitalism) </w:t>
      </w:r>
      <w:r w:rsidRPr="005803BC">
        <w:rPr>
          <w:rStyle w:val="StyleUnderline"/>
        </w:rPr>
        <w:t>because Europe, in its mercantilist laboratory, conceived of the project of inseminating the Caribbean womb with the blood of Africa</w:t>
      </w:r>
      <w:r w:rsidRPr="005803BC">
        <w:rPr>
          <w:sz w:val="16"/>
        </w:rPr>
        <w:t>; the Atlantic is today the Atlantic . . . because it is the painfully delivered child of the Caribbean, whose vagina was stretched between continental clamps. . . . After the blood and salt water spurts, quickly sew up torn flesh and apply the antiseptic tinctures, the gauze and surgical plaster; then the febrile wait through the forming of a scar: suppurating, always suppurating.</w:t>
      </w:r>
      <w:bookmarkStart w:id="16" w:name="f13-text"/>
      <w:r w:rsidRPr="005803BC">
        <w:rPr>
          <w:sz w:val="16"/>
        </w:rPr>
        <w:fldChar w:fldCharType="begin"/>
      </w:r>
      <w:r w:rsidRPr="005803BC">
        <w:rPr>
          <w:sz w:val="16"/>
        </w:rPr>
        <w:instrText xml:space="preserve"> HYPERLINK "http://muse.jhu.edu/journals/journal_of_lesbian_and_gay_studies/v014/14.2-3.tinsley.html" \l "f13" </w:instrText>
      </w:r>
      <w:r w:rsidRPr="005803BC">
        <w:rPr>
          <w:sz w:val="16"/>
        </w:rPr>
        <w:fldChar w:fldCharType="separate"/>
      </w:r>
      <w:r w:rsidRPr="005803BC">
        <w:rPr>
          <w:rStyle w:val="Hyperlink"/>
          <w:sz w:val="16"/>
        </w:rPr>
        <w:t>13</w:t>
      </w:r>
      <w:r w:rsidRPr="005803BC">
        <w:rPr>
          <w:sz w:val="16"/>
        </w:rPr>
        <w:fldChar w:fldCharType="end"/>
      </w:r>
      <w:bookmarkEnd w:id="16"/>
      <w:r w:rsidRPr="005803BC">
        <w:rPr>
          <w:sz w:val="16"/>
        </w:rPr>
        <w:t xml:space="preserve"> [End Page 196] </w:t>
      </w:r>
      <w:r w:rsidRPr="005803BC">
        <w:rPr>
          <w:rStyle w:val="StyleUnderline"/>
        </w:rPr>
        <w:t xml:space="preserve">Here sexual violence and painful reproduction are simultaneously abstracted and reinscribed in regional imaginations; </w:t>
      </w:r>
      <w:r w:rsidRPr="005803BC">
        <w:rPr>
          <w:sz w:val="16"/>
        </w:rPr>
        <w:t xml:space="preserve">projected onto the water by which Caribbean women arrived in the archipelago, </w:t>
      </w:r>
      <w:r w:rsidRPr="005803BC">
        <w:rPr>
          <w:rStyle w:val="StyleUnderline"/>
        </w:rPr>
        <w:t>they conceive a disturbing image that spreads women's metaphoric legs in unsettling ways</w:t>
      </w:r>
      <w:r w:rsidRPr="005803BC">
        <w:rPr>
          <w:sz w:val="16"/>
        </w:rPr>
        <w:t xml:space="preserve">. Yet the suppurating wound can heal, almost magically. A few pages later, the vaginal sea opens into a metaphor for liberatory pleasure and pleasurable liberation as </w:t>
      </w:r>
      <w:r w:rsidRPr="005803BC">
        <w:rPr>
          <w:rStyle w:val="StyleUnderline"/>
        </w:rPr>
        <w:t>Benítez-Rojo imagines the region's femininity as "its flux, its diffuse sensuality, its generative force, its capacity to nourish and conserve</w:t>
      </w:r>
      <w:r w:rsidRPr="005803BC">
        <w:rPr>
          <w:sz w:val="16"/>
        </w:rPr>
        <w:t xml:space="preserve"> (juices, spring, pollen, rain, seed, shoot, ritual sacrifice)."</w:t>
      </w:r>
      <w:bookmarkStart w:id="17" w:name="f14-text"/>
      <w:r w:rsidRPr="005803BC">
        <w:rPr>
          <w:sz w:val="16"/>
        </w:rPr>
        <w:fldChar w:fldCharType="begin"/>
      </w:r>
      <w:r w:rsidRPr="005803BC">
        <w:rPr>
          <w:sz w:val="16"/>
        </w:rPr>
        <w:instrText xml:space="preserve"> HYPERLINK "http://muse.jhu.edu/journals/journal_of_lesbian_and_gay_studies/v014/14.2-3.tinsley.html" \l "f14" </w:instrText>
      </w:r>
      <w:r w:rsidRPr="005803BC">
        <w:rPr>
          <w:sz w:val="16"/>
        </w:rPr>
        <w:fldChar w:fldCharType="separate"/>
      </w:r>
      <w:r w:rsidRPr="005803BC">
        <w:rPr>
          <w:rStyle w:val="Hyperlink"/>
          <w:sz w:val="16"/>
        </w:rPr>
        <w:t>14</w:t>
      </w:r>
      <w:r w:rsidRPr="005803BC">
        <w:rPr>
          <w:sz w:val="16"/>
        </w:rPr>
        <w:fldChar w:fldCharType="end"/>
      </w:r>
      <w:bookmarkEnd w:id="17"/>
      <w:r w:rsidRPr="005803BC">
        <w:rPr>
          <w:sz w:val="16"/>
        </w:rPr>
        <w:t xml:space="preserve"> Bleeding, orgasming, or both, Benítez-Rojo's cunnic Caribbean overexposes the sexualized bodies that Gilroy denies. Like the sea, the space between women's legs is at once insistently present and insistently ethereal; like the sea, </w:t>
      </w:r>
      <w:r w:rsidRPr="005803BC">
        <w:rPr>
          <w:rStyle w:val="StyleUnderline"/>
        </w:rPr>
        <w:t>the space between women's legs becomes a metaphor</w:t>
      </w:r>
      <w:r w:rsidRPr="005803BC">
        <w:rPr>
          <w:sz w:val="16"/>
        </w:rPr>
        <w:t xml:space="preserve"> to mine. These tropes of </w:t>
      </w:r>
      <w:r w:rsidRPr="005803BC">
        <w:rPr>
          <w:rStyle w:val="StyleUnderline"/>
        </w:rPr>
        <w:t>the black Atlantic</w:t>
      </w:r>
      <w:r w:rsidRPr="005803BC">
        <w:rPr>
          <w:sz w:val="16"/>
        </w:rPr>
        <w:t xml:space="preserve">, of Peoples of the Sea, do </w:t>
      </w:r>
      <w:r w:rsidRPr="005803BC">
        <w:rPr>
          <w:rStyle w:val="StyleUnderline"/>
        </w:rPr>
        <w:t>call to me as powerful enunciations of crosscurrents of African diaspora identity</w:t>
      </w:r>
      <w:r w:rsidRPr="005803BC">
        <w:rPr>
          <w:sz w:val="16"/>
        </w:rPr>
        <w:t xml:space="preserve">, and I evoke them in respect and solidarity. And yet </w:t>
      </w:r>
      <w:r w:rsidRPr="005803BC">
        <w:rPr>
          <w:rStyle w:val="StyleUnderline"/>
        </w:rPr>
        <w:t>as Gilroy</w:t>
      </w:r>
      <w:r w:rsidRPr="005803BC">
        <w:rPr>
          <w:sz w:val="16"/>
        </w:rPr>
        <w:t xml:space="preserve">, </w:t>
      </w:r>
      <w:r w:rsidRPr="005803BC">
        <w:rPr>
          <w:rStyle w:val="StyleUnderline"/>
        </w:rPr>
        <w:t>Benítez-Rojo</w:t>
      </w:r>
      <w:r w:rsidRPr="005803BC">
        <w:rPr>
          <w:sz w:val="16"/>
        </w:rPr>
        <w:t xml:space="preserve">, Edouard </w:t>
      </w:r>
      <w:r w:rsidRPr="005803BC">
        <w:rPr>
          <w:rStyle w:val="StyleUnderline"/>
        </w:rPr>
        <w:t>Glissant,</w:t>
      </w:r>
      <w:r w:rsidRPr="005803BC">
        <w:rPr>
          <w:sz w:val="16"/>
        </w:rPr>
        <w:t xml:space="preserve"> </w:t>
      </w:r>
      <w:r w:rsidRPr="005803BC">
        <w:rPr>
          <w:rStyle w:val="StyleUnderline"/>
        </w:rPr>
        <w:t>and others call on maritime metaphors without maritime histories and evoke sexualized bodies as figures rather than experiences</w:t>
      </w:r>
      <w:r w:rsidRPr="005803BC">
        <w:rPr>
          <w:sz w:val="16"/>
        </w:rPr>
        <w:t xml:space="preserve">, </w:t>
      </w:r>
      <w:r w:rsidRPr="005803BC">
        <w:rPr>
          <w:rStyle w:val="Emphasis"/>
        </w:rPr>
        <w:t>their writing out of materiality stops short of the most radical potential of such oceanic imaginations</w:t>
      </w:r>
      <w:r w:rsidRPr="005803BC">
        <w:rPr>
          <w:sz w:val="16"/>
        </w:rPr>
        <w:t>.</w:t>
      </w:r>
      <w:bookmarkStart w:id="18" w:name="f15-text"/>
      <w:r w:rsidRPr="005803BC">
        <w:rPr>
          <w:sz w:val="16"/>
        </w:rPr>
        <w:fldChar w:fldCharType="begin"/>
      </w:r>
      <w:r w:rsidRPr="005803BC">
        <w:rPr>
          <w:sz w:val="16"/>
        </w:rPr>
        <w:instrText xml:space="preserve"> HYPERLINK "http://muse.jhu.edu/journals/journal_of_lesbian_and_gay_studies/v014/14.2-3.tinsley.html" \l "f15" </w:instrText>
      </w:r>
      <w:r w:rsidRPr="005803BC">
        <w:rPr>
          <w:sz w:val="16"/>
        </w:rPr>
        <w:fldChar w:fldCharType="separate"/>
      </w:r>
      <w:r w:rsidRPr="005803BC">
        <w:rPr>
          <w:rStyle w:val="Hyperlink"/>
          <w:sz w:val="16"/>
        </w:rPr>
        <w:t>15</w:t>
      </w:r>
      <w:r w:rsidRPr="005803BC">
        <w:rPr>
          <w:sz w:val="16"/>
        </w:rPr>
        <w:fldChar w:fldCharType="end"/>
      </w:r>
      <w:bookmarkEnd w:id="18"/>
      <w:r w:rsidRPr="005803BC">
        <w:rPr>
          <w:sz w:val="16"/>
        </w:rPr>
        <w:t xml:space="preserve"> </w:t>
      </w:r>
      <w:r w:rsidRPr="005803BC">
        <w:rPr>
          <w:rStyle w:val="StyleUnderline"/>
        </w:rPr>
        <w:t>There are other Atlantic and Caribbean histories that these scholars could have evoked to make sense of the present</w:t>
      </w:r>
      <w:r w:rsidRPr="005803BC">
        <w:rPr>
          <w:sz w:val="16"/>
        </w:rPr>
        <w:t xml:space="preserve">, other material details of maritime crossings they could have drawn on to make their metaphors richer conceptual tools. </w:t>
      </w:r>
      <w:r w:rsidRPr="005803BC">
        <w:rPr>
          <w:rStyle w:val="StyleUnderline"/>
        </w:rPr>
        <w:t>As Africans became diasporic</w:t>
      </w:r>
      <w:r w:rsidRPr="005803BC">
        <w:rPr>
          <w:sz w:val="16"/>
        </w:rPr>
        <w:t xml:space="preserve">, Atlantic and Caribbean, </w:t>
      </w:r>
      <w:r w:rsidRPr="005803BC">
        <w:rPr>
          <w:rStyle w:val="StyleUnderline"/>
        </w:rPr>
        <w:t xml:space="preserve">sex and sexuality did not only impact imaginations; </w:t>
      </w:r>
      <w:r w:rsidRPr="005803BC">
        <w:rPr>
          <w:rStyle w:val="Emphasis"/>
        </w:rPr>
        <w:t>they impacted bodies</w:t>
      </w:r>
      <w:r w:rsidRPr="005803BC">
        <w:rPr>
          <w:sz w:val="16"/>
        </w:rPr>
        <w:t xml:space="preserve">. Not at all an opening to infinite possibilities, </w:t>
      </w:r>
      <w:r w:rsidRPr="005803BC">
        <w:rPr>
          <w:rStyle w:val="StyleUnderline"/>
        </w:rPr>
        <w:t>the sea was initially a site of painful fluidities for many Africans.</w:t>
      </w:r>
      <w:r w:rsidRPr="005803BC">
        <w:rPr>
          <w:sz w:val="16"/>
        </w:rPr>
        <w:t xml:space="preserve"> </w:t>
      </w:r>
      <w:r w:rsidRPr="005803BC">
        <w:rPr>
          <w:rStyle w:val="StyleUnderline"/>
        </w:rPr>
        <w:t>The first sight of the ocean was often a vision of fear</w:t>
      </w:r>
      <w:r w:rsidRPr="005803BC">
        <w:rPr>
          <w:sz w:val="16"/>
        </w:rPr>
        <w:t>, as Equiano remembers when slave traders marched him to the coast: I was beyond measure astonished at this, as I had never before seen any water larger than a pond or a rivulet, and my surprise was mingled with no small fear. . . . The first object which saluted my eyes when I arrived on the coast was the sea, and a slave ship, which was then riding at anchor, and waiting for its cargo. These filled me with astonishment, which was soon converted to terror.</w:t>
      </w:r>
      <w:bookmarkStart w:id="19" w:name="f16-text"/>
      <w:r w:rsidRPr="005803BC">
        <w:rPr>
          <w:sz w:val="16"/>
        </w:rPr>
        <w:fldChar w:fldCharType="begin"/>
      </w:r>
      <w:r w:rsidRPr="005803BC">
        <w:rPr>
          <w:sz w:val="16"/>
        </w:rPr>
        <w:instrText xml:space="preserve"> HYPERLINK "http://muse.jhu.edu/journals/journal_of_lesbian_and_gay_studies/v014/14.2-3.tinsley.html" \l "f16" </w:instrText>
      </w:r>
      <w:r w:rsidRPr="005803BC">
        <w:rPr>
          <w:sz w:val="16"/>
        </w:rPr>
        <w:fldChar w:fldCharType="separate"/>
      </w:r>
      <w:r w:rsidRPr="005803BC">
        <w:rPr>
          <w:rStyle w:val="Hyperlink"/>
          <w:sz w:val="16"/>
        </w:rPr>
        <w:t>16</w:t>
      </w:r>
      <w:r w:rsidRPr="005803BC">
        <w:rPr>
          <w:sz w:val="16"/>
        </w:rPr>
        <w:fldChar w:fldCharType="end"/>
      </w:r>
      <w:bookmarkEnd w:id="19"/>
      <w:r w:rsidRPr="005803BC">
        <w:rPr>
          <w:sz w:val="16"/>
        </w:rPr>
        <w:t xml:space="preserve"> </w:t>
      </w:r>
      <w:r w:rsidRPr="005803BC">
        <w:rPr>
          <w:rStyle w:val="StyleUnderline"/>
        </w:rPr>
        <w:t>Once loaded onto the slave ships, Africans became fluid bodies</w:t>
      </w:r>
      <w:r w:rsidRPr="005803BC">
        <w:rPr>
          <w:sz w:val="16"/>
        </w:rPr>
        <w:t xml:space="preserve"> </w:t>
      </w:r>
      <w:r w:rsidRPr="005803BC">
        <w:rPr>
          <w:rStyle w:val="StyleUnderline"/>
        </w:rPr>
        <w:t>under the force</w:t>
      </w:r>
      <w:r w:rsidRPr="005803BC">
        <w:rPr>
          <w:sz w:val="16"/>
        </w:rPr>
        <w:t xml:space="preserve"> </w:t>
      </w:r>
      <w:r w:rsidRPr="005803BC">
        <w:rPr>
          <w:rStyle w:val="StyleUnderline"/>
        </w:rPr>
        <w:t>of brutality</w:t>
      </w:r>
      <w:r w:rsidRPr="005803BC">
        <w:rPr>
          <w:sz w:val="16"/>
        </w:rPr>
        <w:t>. Tightly or loosely packed in sex-segregated holds—men chained together at the ankles while women were sometimes left unchained—surrounded by churning, unseen waters, these brutalized bodies themselves became liquid, oozing. Ship's surgeon Alexander Falconbridge records days when "wet and blowing [End Page 197] weather having occasioned the portholes to be shut and the grating to be covered, fluxes and fevers among the negroes ensued. . . . The deck was so covered with the blood and mucus which had proceeded from them in consequence of the flux, that it resembled a slaughterhouse."</w:t>
      </w:r>
      <w:bookmarkStart w:id="20" w:name="f17-text"/>
      <w:r w:rsidRPr="005803BC">
        <w:rPr>
          <w:sz w:val="16"/>
        </w:rPr>
        <w:fldChar w:fldCharType="begin"/>
      </w:r>
      <w:r w:rsidRPr="005803BC">
        <w:rPr>
          <w:sz w:val="16"/>
        </w:rPr>
        <w:instrText xml:space="preserve"> HYPERLINK "http://muse.jhu.edu/journals/journal_of_lesbian_and_gay_studies/v014/14.2-3.tinsley.html" \l "f17" </w:instrText>
      </w:r>
      <w:r w:rsidRPr="005803BC">
        <w:rPr>
          <w:sz w:val="16"/>
        </w:rPr>
        <w:fldChar w:fldCharType="separate"/>
      </w:r>
      <w:r w:rsidRPr="005803BC">
        <w:rPr>
          <w:rStyle w:val="Hyperlink"/>
          <w:sz w:val="16"/>
        </w:rPr>
        <w:t>17</w:t>
      </w:r>
      <w:r w:rsidRPr="005803BC">
        <w:rPr>
          <w:sz w:val="16"/>
        </w:rPr>
        <w:fldChar w:fldCharType="end"/>
      </w:r>
      <w:bookmarkEnd w:id="20"/>
      <w:r w:rsidRPr="005803BC">
        <w:rPr>
          <w:sz w:val="16"/>
        </w:rPr>
        <w:t xml:space="preserve"> Lara adds to this imagination in a character's vision of a slave ship: "</w:t>
      </w:r>
      <w:r w:rsidRPr="005803BC">
        <w:rPr>
          <w:rStyle w:val="StyleUnderline"/>
        </w:rPr>
        <w:t>Women's menstrual blood stained the floor around her</w:t>
      </w:r>
      <w:r w:rsidRPr="005803BC">
        <w:rPr>
          <w:sz w:val="16"/>
        </w:rPr>
        <w:t xml:space="preserve">, </w:t>
      </w:r>
      <w:r w:rsidRPr="005803BC">
        <w:rPr>
          <w:rStyle w:val="StyleUnderline"/>
        </w:rPr>
        <w:t>pus crusting at the edges of the chattel wounds</w:t>
      </w:r>
      <w:r w:rsidRPr="005803BC">
        <w:rPr>
          <w:sz w:val="16"/>
        </w:rPr>
        <w:t>. . . . She could feel her body rise in a wave of urine and blood, the stench so wretched as to make her choke on her own breath."</w:t>
      </w:r>
      <w:bookmarkStart w:id="21" w:name="f18-text"/>
      <w:r w:rsidRPr="005803BC">
        <w:rPr>
          <w:sz w:val="16"/>
        </w:rPr>
        <w:fldChar w:fldCharType="begin"/>
      </w:r>
      <w:r w:rsidRPr="005803BC">
        <w:rPr>
          <w:sz w:val="16"/>
        </w:rPr>
        <w:instrText xml:space="preserve"> HYPERLINK "http://muse.jhu.edu/journals/journal_of_lesbian_and_gay_studies/v014/14.2-3.tinsley.html" \l "f18" </w:instrText>
      </w:r>
      <w:r w:rsidRPr="005803BC">
        <w:rPr>
          <w:sz w:val="16"/>
        </w:rPr>
        <w:fldChar w:fldCharType="separate"/>
      </w:r>
      <w:r w:rsidRPr="005803BC">
        <w:rPr>
          <w:rStyle w:val="Hyperlink"/>
          <w:sz w:val="16"/>
        </w:rPr>
        <w:t>18</w:t>
      </w:r>
      <w:r w:rsidRPr="005803BC">
        <w:rPr>
          <w:sz w:val="16"/>
        </w:rPr>
        <w:fldChar w:fldCharType="end"/>
      </w:r>
      <w:bookmarkEnd w:id="21"/>
      <w:r w:rsidRPr="005803BC">
        <w:rPr>
          <w:sz w:val="16"/>
        </w:rPr>
        <w:t xml:space="preserve"> </w:t>
      </w:r>
      <w:r w:rsidRPr="005803BC">
        <w:rPr>
          <w:rStyle w:val="StyleUnderline"/>
        </w:rPr>
        <w:t>On this Atlantic</w:t>
      </w:r>
      <w:r w:rsidRPr="005803BC">
        <w:rPr>
          <w:sz w:val="16"/>
        </w:rPr>
        <w:t xml:space="preserve">, then, black body </w:t>
      </w:r>
      <w:r w:rsidRPr="005803BC">
        <w:rPr>
          <w:rStyle w:val="StyleUnderline"/>
        </w:rPr>
        <w:t xml:space="preserve">waters, corporeal effluvia, and the </w:t>
      </w:r>
      <w:r w:rsidRPr="005803BC">
        <w:rPr>
          <w:rStyle w:val="Emphasis"/>
        </w:rPr>
        <w:t xml:space="preserve">stains of gendered and reproductive bodies were among the first sites of colonization. </w:t>
      </w:r>
      <w:r w:rsidRPr="005803BC">
        <w:rPr>
          <w:sz w:val="16"/>
        </w:rPr>
        <w:t xml:space="preserve">But this bloody Atlantic was also the site of collaboration and resistance. In the early eighteenth century, ship captains like John Newton and James Barbot repeatedly record with horror how despite such conditions slaves conspired to rebel against captors. At the same time, </w:t>
      </w:r>
      <w:r w:rsidRPr="005803BC">
        <w:rPr>
          <w:rStyle w:val="StyleUnderline"/>
        </w:rPr>
        <w:t>unnamed rebellions took place not in violent</w:t>
      </w:r>
      <w:r w:rsidRPr="005803BC">
        <w:rPr>
          <w:sz w:val="16"/>
        </w:rPr>
        <w:t xml:space="preserve"> </w:t>
      </w:r>
      <w:r w:rsidRPr="005803BC">
        <w:rPr>
          <w:rStyle w:val="Emphasis"/>
        </w:rPr>
        <w:t>but in erotic resistance</w:t>
      </w:r>
      <w:r w:rsidRPr="005803BC">
        <w:rPr>
          <w:sz w:val="16"/>
        </w:rPr>
        <w:t xml:space="preserve">, </w:t>
      </w:r>
      <w:r w:rsidRPr="005803BC">
        <w:rPr>
          <w:rStyle w:val="StyleUnderline"/>
        </w:rPr>
        <w:t>in interpersonal relationships enslaved Africans formed with those imprisoned and oozing beside them</w:t>
      </w:r>
      <w:r w:rsidRPr="005803BC">
        <w:rPr>
          <w:sz w:val="16"/>
        </w:rPr>
        <w:t>. Sally and Richard Price's research on Saramacca maroons documents mati as "a highly charged volitional relationship . . . that dates back to the Middle Passage—</w:t>
      </w:r>
      <w:r w:rsidRPr="005803BC">
        <w:rPr>
          <w:rStyle w:val="StyleUnderline"/>
        </w:rPr>
        <w:t>matis were originally 'shipmates,' those who had survived the journey out from Africa together . . . those who had experienced the trauma of enslavement and transport together</w:t>
      </w:r>
      <w:r w:rsidRPr="005803BC">
        <w:rPr>
          <w:sz w:val="16"/>
        </w:rPr>
        <w:t>."</w:t>
      </w:r>
      <w:bookmarkStart w:id="22" w:name="f19-text"/>
      <w:r w:rsidRPr="005803BC">
        <w:rPr>
          <w:sz w:val="16"/>
        </w:rPr>
        <w:fldChar w:fldCharType="begin"/>
      </w:r>
      <w:r w:rsidRPr="005803BC">
        <w:rPr>
          <w:sz w:val="16"/>
        </w:rPr>
        <w:instrText xml:space="preserve"> HYPERLINK "http://muse.jhu.edu/journals/journal_of_lesbian_and_gay_studies/v014/14.2-3.tinsley.html" \l "f19" </w:instrText>
      </w:r>
      <w:r w:rsidRPr="005803BC">
        <w:rPr>
          <w:sz w:val="16"/>
        </w:rPr>
        <w:fldChar w:fldCharType="separate"/>
      </w:r>
      <w:r w:rsidRPr="005803BC">
        <w:rPr>
          <w:rStyle w:val="Hyperlink"/>
          <w:sz w:val="16"/>
        </w:rPr>
        <w:t>19</w:t>
      </w:r>
      <w:r w:rsidRPr="005803BC">
        <w:rPr>
          <w:sz w:val="16"/>
        </w:rPr>
        <w:fldChar w:fldCharType="end"/>
      </w:r>
      <w:bookmarkEnd w:id="22"/>
      <w:r w:rsidRPr="005803BC">
        <w:rPr>
          <w:sz w:val="16"/>
        </w:rPr>
        <w:t xml:space="preserve"> Colonial chronicles suggest that </w:t>
      </w:r>
      <w:r w:rsidRPr="005803BC">
        <w:rPr>
          <w:rStyle w:val="StyleUnderline"/>
        </w:rPr>
        <w:t>shipmate relationships were prominent in other parts of the Caribbean as well</w:t>
      </w:r>
      <w:r w:rsidRPr="005803BC">
        <w:rPr>
          <w:sz w:val="16"/>
        </w:rPr>
        <w:t xml:space="preserve">. Médéric Moreau de Saint-Méry reports </w:t>
      </w:r>
      <w:r w:rsidRPr="005803BC">
        <w:rPr>
          <w:rStyle w:val="StyleUnderline"/>
        </w:rPr>
        <w:t>mati-like partnerships between enslaved women in prerevolutionary Haiti</w:t>
      </w:r>
      <w:r w:rsidRPr="005803BC">
        <w:rPr>
          <w:sz w:val="16"/>
        </w:rPr>
        <w:t xml:space="preserve"> in his Description . . . de l'Isle Saint Domingue (1797), and in The History . . . of the British West-Indies (1794) Bryan Edwards remarks: "This is a striking circumstance; </w:t>
      </w:r>
      <w:r w:rsidRPr="005803BC">
        <w:rPr>
          <w:rStyle w:val="StyleUnderline"/>
        </w:rPr>
        <w:t>the term shipmate is understood among</w:t>
      </w:r>
      <w:r w:rsidRPr="005803BC">
        <w:rPr>
          <w:sz w:val="16"/>
        </w:rPr>
        <w:t xml:space="preserve"> [West Indian </w:t>
      </w:r>
      <w:r w:rsidRPr="005803BC">
        <w:rPr>
          <w:rStyle w:val="StyleUnderline"/>
        </w:rPr>
        <w:t>slaves] as signifying a relationship of the most endearing nature</w:t>
      </w:r>
      <w:r w:rsidRPr="005803BC">
        <w:rPr>
          <w:sz w:val="16"/>
        </w:rPr>
        <w:t>; perhaps as recalling the time when the sufferers were cut off together from their common country and kindred, and awakening reciprocal sympathy from the remembrance of mutual affliction."</w:t>
      </w:r>
      <w:bookmarkStart w:id="23" w:name="f20-text"/>
      <w:r w:rsidRPr="005803BC">
        <w:rPr>
          <w:sz w:val="16"/>
        </w:rPr>
        <w:fldChar w:fldCharType="begin"/>
      </w:r>
      <w:r w:rsidRPr="005803BC">
        <w:rPr>
          <w:sz w:val="16"/>
        </w:rPr>
        <w:instrText xml:space="preserve"> HYPERLINK "http://muse.jhu.edu/journals/journal_of_lesbian_and_gay_studies/v014/14.2-3.tinsley.html" \l "f20" </w:instrText>
      </w:r>
      <w:r w:rsidRPr="005803BC">
        <w:rPr>
          <w:sz w:val="16"/>
        </w:rPr>
        <w:fldChar w:fldCharType="separate"/>
      </w:r>
      <w:r w:rsidRPr="005803BC">
        <w:rPr>
          <w:rStyle w:val="Hyperlink"/>
          <w:sz w:val="16"/>
        </w:rPr>
        <w:t>20</w:t>
      </w:r>
      <w:r w:rsidRPr="005803BC">
        <w:rPr>
          <w:sz w:val="16"/>
        </w:rPr>
        <w:fldChar w:fldCharType="end"/>
      </w:r>
      <w:bookmarkEnd w:id="23"/>
      <w:r w:rsidRPr="005803BC">
        <w:rPr>
          <w:sz w:val="16"/>
        </w:rPr>
        <w:t xml:space="preserve"> Expanding these observations, the anthropologist Gloria Wekker notes the significance of bonds between shipmates throughout the Afro-Atlantic: In different parts of </w:t>
      </w:r>
      <w:r w:rsidRPr="005803BC">
        <w:rPr>
          <w:rStyle w:val="StyleUnderline"/>
        </w:rPr>
        <w:t>the Diaspora the relationship between people who came over to the "New" World on the same ship remained a peculiarity of this experience</w:t>
      </w:r>
      <w:r w:rsidRPr="005803BC">
        <w:rPr>
          <w:sz w:val="16"/>
        </w:rPr>
        <w:t xml:space="preserve">. </w:t>
      </w:r>
      <w:r w:rsidRPr="005803BC">
        <w:rPr>
          <w:rStyle w:val="StyleUnderline"/>
        </w:rPr>
        <w:t>The Brazilian "malungo</w:t>
      </w:r>
      <w:r w:rsidRPr="005803BC">
        <w:rPr>
          <w:sz w:val="16"/>
        </w:rPr>
        <w:t xml:space="preserve">," </w:t>
      </w:r>
      <w:r w:rsidRPr="005803BC">
        <w:rPr>
          <w:rStyle w:val="StyleUnderline"/>
        </w:rPr>
        <w:t>the Trinidadian "malongue</w:t>
      </w:r>
      <w:r w:rsidRPr="005803BC">
        <w:rPr>
          <w:sz w:val="16"/>
        </w:rPr>
        <w:t xml:space="preserve">," </w:t>
      </w:r>
      <w:r w:rsidRPr="005803BC">
        <w:rPr>
          <w:rStyle w:val="StyleUnderline"/>
        </w:rPr>
        <w:t>the Haitian "batiment</w:t>
      </w:r>
      <w:r w:rsidRPr="005803BC">
        <w:rPr>
          <w:sz w:val="16"/>
        </w:rPr>
        <w:t xml:space="preserve">" and </w:t>
      </w:r>
      <w:r w:rsidRPr="005803BC">
        <w:rPr>
          <w:rStyle w:val="StyleUnderline"/>
        </w:rPr>
        <w:t>the Surinamese "sippi</w:t>
      </w:r>
      <w:r w:rsidRPr="005803BC">
        <w:rPr>
          <w:sz w:val="16"/>
        </w:rPr>
        <w:t xml:space="preserve">" </w:t>
      </w:r>
      <w:r w:rsidRPr="005803BC">
        <w:rPr>
          <w:rStyle w:val="StyleUnderline"/>
        </w:rPr>
        <w:t>and "mat</w:t>
      </w:r>
      <w:r w:rsidRPr="005803BC">
        <w:rPr>
          <w:sz w:val="16"/>
        </w:rPr>
        <w:t xml:space="preserve">i" </w:t>
      </w:r>
      <w:r w:rsidRPr="005803BC">
        <w:rPr>
          <w:rStyle w:val="StyleUnderline"/>
        </w:rPr>
        <w:t xml:space="preserve">are all examples of this </w:t>
      </w:r>
      <w:r w:rsidRPr="005803BC">
        <w:rPr>
          <w:rStyle w:val="Emphasis"/>
        </w:rPr>
        <w:t>special,</w:t>
      </w:r>
      <w:r w:rsidRPr="005803BC">
        <w:rPr>
          <w:rStyle w:val="StyleUnderline"/>
        </w:rPr>
        <w:t xml:space="preserve"> </w:t>
      </w:r>
      <w:r w:rsidRPr="005803BC">
        <w:rPr>
          <w:rStyle w:val="Emphasis"/>
        </w:rPr>
        <w:t>non-biological bond</w:t>
      </w:r>
      <w:r w:rsidRPr="005803BC">
        <w:rPr>
          <w:rStyle w:val="StyleUnderline"/>
        </w:rPr>
        <w:t xml:space="preserve"> between two people of the same sex</w:t>
      </w:r>
      <w:r w:rsidRPr="005803BC">
        <w:rPr>
          <w:sz w:val="16"/>
        </w:rPr>
        <w:t>.</w:t>
      </w:r>
      <w:bookmarkStart w:id="24" w:name="f21-text"/>
      <w:r w:rsidRPr="005803BC">
        <w:rPr>
          <w:sz w:val="16"/>
        </w:rPr>
        <w:fldChar w:fldCharType="begin"/>
      </w:r>
      <w:r w:rsidRPr="005803BC">
        <w:rPr>
          <w:sz w:val="16"/>
        </w:rPr>
        <w:instrText xml:space="preserve"> HYPERLINK "http://muse.jhu.edu/journals/journal_of_lesbian_and_gay_studies/v014/14.2-3.tinsley.html" \l "f21" </w:instrText>
      </w:r>
      <w:r w:rsidRPr="005803BC">
        <w:rPr>
          <w:sz w:val="16"/>
        </w:rPr>
        <w:fldChar w:fldCharType="separate"/>
      </w:r>
      <w:r w:rsidRPr="005803BC">
        <w:rPr>
          <w:rStyle w:val="Hyperlink"/>
          <w:sz w:val="16"/>
        </w:rPr>
        <w:t>21</w:t>
      </w:r>
      <w:r w:rsidRPr="005803BC">
        <w:rPr>
          <w:sz w:val="16"/>
        </w:rPr>
        <w:fldChar w:fldCharType="end"/>
      </w:r>
      <w:bookmarkEnd w:id="24"/>
      <w:r w:rsidRPr="005803BC">
        <w:rPr>
          <w:sz w:val="16"/>
        </w:rPr>
        <w:t xml:space="preserve"> [End Page 198] As fragmentarily recorded here, the </w:t>
      </w:r>
      <w:r w:rsidRPr="005803BC">
        <w:rPr>
          <w:rStyle w:val="StyleUnderline"/>
        </w:rPr>
        <w:t>emergence of intense shipmate relationships in the water-rocked, no-person's-land of slave holds</w:t>
      </w:r>
      <w:r w:rsidRPr="005803BC">
        <w:rPr>
          <w:sz w:val="16"/>
        </w:rPr>
        <w:t xml:space="preserve"> </w:t>
      </w:r>
      <w:r w:rsidRPr="005803BC">
        <w:rPr>
          <w:rStyle w:val="Emphasis"/>
        </w:rPr>
        <w:t>created a black Atlantic same-sex eroticism</w:t>
      </w:r>
      <w:r w:rsidRPr="005803BC">
        <w:rPr>
          <w:sz w:val="16"/>
        </w:rPr>
        <w:t xml:space="preserve">: </w:t>
      </w:r>
      <w:r w:rsidRPr="005803BC">
        <w:rPr>
          <w:rStyle w:val="StyleUnderline"/>
        </w:rPr>
        <w:t xml:space="preserve">a feeling of, feeling for the kidnapped that asserted the sentience of the bodies that slavers attempted to transform into brute matter. </w:t>
      </w:r>
      <w:r w:rsidRPr="005803BC">
        <w:rPr>
          <w:sz w:val="16"/>
        </w:rPr>
        <w:t xml:space="preserve">This Atlantic and these erotic relationships are neither metaphors nor sources of disempowerment. Instead, </w:t>
      </w:r>
      <w:r w:rsidRPr="005803BC">
        <w:rPr>
          <w:rStyle w:val="StyleUnderline"/>
        </w:rPr>
        <w:t>they are one way that fluid black bodies refused to accept that the liquidation of their social selves</w:t>
      </w:r>
      <w:r w:rsidRPr="005803BC">
        <w:rPr>
          <w:sz w:val="16"/>
        </w:rPr>
        <w:t xml:space="preserve">—the colonization of oceanic and body waters—meant the liquidation of their sentient selves. </w:t>
      </w:r>
      <w:r w:rsidRPr="005803BC">
        <w:rPr>
          <w:rStyle w:val="StyleUnderline"/>
        </w:rPr>
        <w:t>Some mati</w:t>
      </w:r>
      <w:r w:rsidRPr="005803BC">
        <w:rPr>
          <w:sz w:val="16"/>
        </w:rPr>
        <w:t xml:space="preserve"> and malungo </w:t>
      </w:r>
      <w:r w:rsidRPr="005803BC">
        <w:rPr>
          <w:rStyle w:val="StyleUnderline"/>
        </w:rPr>
        <w:t>were probably sexual connections</w:t>
      </w:r>
      <w:r w:rsidRPr="005803BC">
        <w:rPr>
          <w:sz w:val="16"/>
        </w:rPr>
        <w:t xml:space="preserve">, </w:t>
      </w:r>
      <w:r w:rsidRPr="005803BC">
        <w:rPr>
          <w:rStyle w:val="StyleUnderline"/>
        </w:rPr>
        <w:t>others not</w:t>
      </w:r>
      <w:r w:rsidRPr="005803BC">
        <w:rPr>
          <w:sz w:val="16"/>
        </w:rPr>
        <w:t xml:space="preserve">. Yet </w:t>
      </w:r>
      <w:r w:rsidRPr="005803BC">
        <w:rPr>
          <w:rStyle w:val="StyleUnderline"/>
        </w:rPr>
        <w:t>regardless of whether intimate sexual contact took place</w:t>
      </w:r>
      <w:r w:rsidRPr="005803BC">
        <w:rPr>
          <w:sz w:val="16"/>
        </w:rPr>
        <w:t xml:space="preserve"> between enslaved Africans in the Atlantic or after landing, </w:t>
      </w:r>
      <w:r w:rsidRPr="005803BC">
        <w:rPr>
          <w:rStyle w:val="StyleUnderline"/>
        </w:rPr>
        <w:t>relationships between shipmates read as queer relationships</w:t>
      </w:r>
      <w:r w:rsidRPr="005803BC">
        <w:rPr>
          <w:sz w:val="16"/>
        </w:rPr>
        <w:t xml:space="preserve">. </w:t>
      </w:r>
      <w:r w:rsidRPr="005803BC">
        <w:rPr>
          <w:rStyle w:val="StyleUnderline"/>
        </w:rPr>
        <w:t>Queer not in the sense of a "gay" or same-sex loving</w:t>
      </w:r>
      <w:r w:rsidRPr="005803BC">
        <w:rPr>
          <w:sz w:val="16"/>
        </w:rPr>
        <w:t xml:space="preserve"> identity waiting to be excavated from the ocean floor </w:t>
      </w:r>
      <w:r w:rsidRPr="005803BC">
        <w:rPr>
          <w:rStyle w:val="StyleUnderline"/>
        </w:rPr>
        <w:t xml:space="preserve">but as </w:t>
      </w:r>
      <w:r w:rsidRPr="005803BC">
        <w:rPr>
          <w:rStyle w:val="Emphasis"/>
        </w:rPr>
        <w:t>a praxis of resistance</w:t>
      </w:r>
      <w:r w:rsidRPr="005803BC">
        <w:rPr>
          <w:sz w:val="16"/>
        </w:rPr>
        <w:t xml:space="preserve">. </w:t>
      </w:r>
      <w:r w:rsidRPr="005803BC">
        <w:rPr>
          <w:rStyle w:val="StyleUnderline"/>
        </w:rPr>
        <w:t>Queer in the sense of marking disruption to the violence of normative order</w:t>
      </w:r>
      <w:r w:rsidRPr="005803BC">
        <w:rPr>
          <w:sz w:val="16"/>
        </w:rPr>
        <w:t xml:space="preserve"> and powerfully so: </w:t>
      </w:r>
      <w:r w:rsidRPr="005803BC">
        <w:rPr>
          <w:rStyle w:val="Emphasis"/>
        </w:rPr>
        <w:t>connecting in ways that commodified flesh was never supposed to, loving your own kind when your kind was supposed to cease to exist</w:t>
      </w:r>
      <w:r w:rsidRPr="005803BC">
        <w:rPr>
          <w:sz w:val="16"/>
        </w:rPr>
        <w:t xml:space="preserve">, </w:t>
      </w:r>
      <w:r w:rsidRPr="005803BC">
        <w:rPr>
          <w:rStyle w:val="Emphasis"/>
        </w:rPr>
        <w:t>forging interpersonal connections that counteract imperial desires for Africans' living deaths</w:t>
      </w:r>
      <w:r w:rsidRPr="005803BC">
        <w:rPr>
          <w:sz w:val="16"/>
        </w:rPr>
        <w:t xml:space="preserve">. Reading for shipmates does not offer to clarify, to tell a documentable story of Atlantic, Caribbean, immigrant, or "gay" pasts. Instead it disrupts provocatively. Fomented in Atlantic cross-currents, </w:t>
      </w:r>
      <w:r w:rsidRPr="005803BC">
        <w:rPr>
          <w:rStyle w:val="StyleUnderline"/>
        </w:rPr>
        <w:t>black queerness itself becomes a crosscurrent through which to view hybrid, resistant subjectivities</w:t>
      </w:r>
      <w:r w:rsidRPr="005803BC">
        <w:rPr>
          <w:sz w:val="16"/>
        </w:rPr>
        <w:t>—</w:t>
      </w:r>
      <w:r w:rsidRPr="005803BC">
        <w:rPr>
          <w:rStyle w:val="StyleUnderline"/>
        </w:rPr>
        <w:t xml:space="preserve">opaquely, not transparently. </w:t>
      </w:r>
      <w:r w:rsidRPr="005803BC">
        <w:rPr>
          <w:sz w:val="16"/>
        </w:rPr>
        <w:t>Perhaps, as Brand writes, black queers really have no ancestry except the black water.</w:t>
      </w:r>
      <w:bookmarkStart w:id="25" w:name="f22-text"/>
      <w:r w:rsidRPr="005803BC">
        <w:rPr>
          <w:sz w:val="16"/>
        </w:rPr>
        <w:fldChar w:fldCharType="begin"/>
      </w:r>
      <w:r w:rsidRPr="005803BC">
        <w:rPr>
          <w:sz w:val="16"/>
        </w:rPr>
        <w:instrText xml:space="preserve"> HYPERLINK "http://muse.jhu.edu/journals/journal_of_lesbian_and_gay_studies/v014/14.2-3.tinsley.html" \l "f22" </w:instrText>
      </w:r>
      <w:r w:rsidRPr="005803BC">
        <w:rPr>
          <w:sz w:val="16"/>
        </w:rPr>
        <w:fldChar w:fldCharType="separate"/>
      </w:r>
      <w:r w:rsidRPr="005803BC">
        <w:rPr>
          <w:rStyle w:val="Hyperlink"/>
          <w:sz w:val="16"/>
        </w:rPr>
        <w:t>22</w:t>
      </w:r>
      <w:r w:rsidRPr="005803BC">
        <w:rPr>
          <w:sz w:val="16"/>
        </w:rPr>
        <w:fldChar w:fldCharType="end"/>
      </w:r>
      <w:bookmarkEnd w:id="25"/>
      <w:r w:rsidRPr="005803BC">
        <w:rPr>
          <w:sz w:val="16"/>
        </w:rPr>
        <w:t xml:space="preserve"> But diving into this water stands to transform African diaspora scholarship in ways as surprising as Equiano's first glimpse of the sea. Lara's debut novel, Erzulie's Skirt, collects gear to take this dive. Like Gilroy and Benítez-Rojo, Lara imagines how </w:t>
      </w:r>
      <w:r w:rsidRPr="005803BC">
        <w:rPr>
          <w:rStyle w:val="StyleUnderline"/>
        </w:rPr>
        <w:t>the history of the Middle Passage overflows into Atlantic</w:t>
      </w:r>
      <w:r w:rsidRPr="005803BC">
        <w:rPr>
          <w:sz w:val="16"/>
        </w:rPr>
        <w:t xml:space="preserve"> </w:t>
      </w:r>
      <w:r w:rsidRPr="005803BC">
        <w:rPr>
          <w:rStyle w:val="StyleUnderline"/>
        </w:rPr>
        <w:t>and Caribbean presents</w:t>
      </w:r>
      <w:r w:rsidRPr="005803BC">
        <w:rPr>
          <w:sz w:val="16"/>
        </w:rPr>
        <w:t xml:space="preserve">; like Edwards or Moreau de St. Méry, she </w:t>
      </w:r>
      <w:r w:rsidRPr="005803BC">
        <w:rPr>
          <w:rStyle w:val="StyleUnderline"/>
        </w:rPr>
        <w:t>trace</w:t>
      </w:r>
      <w:r w:rsidRPr="005803BC">
        <w:rPr>
          <w:sz w:val="16"/>
        </w:rPr>
        <w:t xml:space="preserve">s </w:t>
      </w:r>
      <w:r w:rsidRPr="005803BC">
        <w:rPr>
          <w:rStyle w:val="StyleUnderline"/>
        </w:rPr>
        <w:t>a self-consciously fragmented history of the relationships forged in diaspora's cauldrons</w:t>
      </w:r>
      <w:r w:rsidRPr="005803BC">
        <w:rPr>
          <w:sz w:val="16"/>
        </w:rPr>
        <w:t xml:space="preserve">. But </w:t>
      </w:r>
      <w:r w:rsidRPr="005803BC">
        <w:rPr>
          <w:rStyle w:val="StyleUnderline"/>
        </w:rPr>
        <w:t>she does so with a difference, queerly</w:t>
      </w:r>
      <w:r w:rsidRPr="005803BC">
        <w:rPr>
          <w:sz w:val="16"/>
        </w:rPr>
        <w:t xml:space="preserve">. The novel narrates the travels of two women lovers, Haitian Miriam and Dominican Micaela, who meet in Santo Domingo and disastrously attempt to immigrate to Puerto Rico on a yola crossing the Mona Strait. </w:t>
      </w:r>
      <w:r w:rsidRPr="005803BC">
        <w:rPr>
          <w:rStyle w:val="Emphasis"/>
        </w:rPr>
        <w:t xml:space="preserve">Water that defies abstract, passively feminized figuration, </w:t>
      </w:r>
      <w:r w:rsidRPr="005803BC">
        <w:rPr>
          <w:rStyle w:val="StyleUnderline"/>
        </w:rPr>
        <w:t>the shark-infested Mona passage is an active seismic area rocked by enormous waves that tens of thousands of immigrants confront each year in small wooden boats</w:t>
      </w:r>
      <w:r w:rsidRPr="005803BC">
        <w:rPr>
          <w:sz w:val="16"/>
        </w:rPr>
        <w:t>. Dominican maritime migration to Puerto Rico fosters ever-growing informal businesses, headed by organizers and captains who overcrowd fishing boat–sized crafts with hundreds of people desperate for economic opportunities in the global northern territory across the strait. Ten thousand Dominicans arrive [End Page 199] in Puerto Rico by yola each year; many others die in the process. Because of the earthquake-rocked roughness of the waters and the tight packing of boats, migrants routinely perish when yolas capsize, passengers are thrown out to lighten loads, or unexpectedly long trips lead to dehydration or starvation.</w:t>
      </w:r>
      <w:bookmarkStart w:id="26" w:name="f23-text"/>
      <w:r w:rsidRPr="005803BC">
        <w:rPr>
          <w:sz w:val="16"/>
        </w:rPr>
        <w:fldChar w:fldCharType="begin"/>
      </w:r>
      <w:r w:rsidRPr="005803BC">
        <w:rPr>
          <w:sz w:val="16"/>
        </w:rPr>
        <w:instrText xml:space="preserve"> HYPERLINK "http://muse.jhu.edu/journals/journal_of_lesbian_and_gay_studies/v014/14.2-3.tinsley.html" \l "f23" </w:instrText>
      </w:r>
      <w:r w:rsidRPr="005803BC">
        <w:rPr>
          <w:sz w:val="16"/>
        </w:rPr>
        <w:fldChar w:fldCharType="separate"/>
      </w:r>
      <w:r w:rsidRPr="005803BC">
        <w:rPr>
          <w:rStyle w:val="Hyperlink"/>
          <w:sz w:val="16"/>
        </w:rPr>
        <w:t>23</w:t>
      </w:r>
      <w:r w:rsidRPr="005803BC">
        <w:rPr>
          <w:sz w:val="16"/>
        </w:rPr>
        <w:fldChar w:fldCharType="end"/>
      </w:r>
      <w:bookmarkEnd w:id="26"/>
      <w:r w:rsidRPr="005803BC">
        <w:rPr>
          <w:sz w:val="16"/>
        </w:rPr>
        <w:t xml:space="preserve"> For Lara these hellish conditions constitute a contemporary Middle Passage whose stories are drowned out, and her novel's inspiration arises from this. "My own connection to this story—it's deep and personal," she states in an interview with Naomi Wood. "Slavery and the trafficking of people . . . are still very real circumstances for many Dominicans today. . . . I did not make the journey across the water from the D.R. to Puerto Rico. I know many people who have tried—and never made it. Or were turned back."</w:t>
      </w:r>
      <w:bookmarkStart w:id="27" w:name="f24-text"/>
      <w:r w:rsidRPr="005803BC">
        <w:rPr>
          <w:sz w:val="16"/>
        </w:rPr>
        <w:fldChar w:fldCharType="begin"/>
      </w:r>
      <w:r w:rsidRPr="005803BC">
        <w:rPr>
          <w:sz w:val="16"/>
        </w:rPr>
        <w:instrText xml:space="preserve"> HYPERLINK "http://muse.jhu.edu/journals/journal_of_lesbian_and_gay_studies/v014/14.2-3.tinsley.html" \l "f24" </w:instrText>
      </w:r>
      <w:r w:rsidRPr="005803BC">
        <w:rPr>
          <w:sz w:val="16"/>
        </w:rPr>
        <w:fldChar w:fldCharType="separate"/>
      </w:r>
      <w:r w:rsidRPr="005803BC">
        <w:rPr>
          <w:rStyle w:val="Hyperlink"/>
          <w:sz w:val="16"/>
        </w:rPr>
        <w:t>24</w:t>
      </w:r>
      <w:r w:rsidRPr="005803BC">
        <w:rPr>
          <w:sz w:val="16"/>
        </w:rPr>
        <w:fldChar w:fldCharType="end"/>
      </w:r>
      <w:bookmarkEnd w:id="27"/>
    </w:p>
    <w:p w:rsidR="00917473" w:rsidRPr="005803BC" w:rsidRDefault="00917473" w:rsidP="00C14DEE">
      <w:pPr>
        <w:pStyle w:val="Heading4"/>
        <w:numPr>
          <w:ilvl w:val="0"/>
          <w:numId w:val="13"/>
        </w:numPr>
      </w:pPr>
      <w:r w:rsidRPr="005803BC">
        <w:t>Only our approach solves – provides the only coherent description of the Middle Passage and black social death – their exclusionary approach fails to assume modern violence and the multiple identity of the slave</w:t>
      </w:r>
    </w:p>
    <w:p w:rsidR="00917473" w:rsidRPr="005803BC" w:rsidRDefault="00917473" w:rsidP="00917473">
      <w:r w:rsidRPr="005803BC">
        <w:t xml:space="preserve">Omise'eke Natasha </w:t>
      </w:r>
      <w:r w:rsidRPr="005803BC">
        <w:rPr>
          <w:rStyle w:val="Style13ptBold"/>
        </w:rPr>
        <w:t>Tinsley</w:t>
      </w:r>
      <w:r w:rsidRPr="005803BC">
        <w:t>, Ph.D in Comparative Literature, University of California, Berkeley, and Professor at University of Minnesota, 20</w:t>
      </w:r>
      <w:r w:rsidRPr="005803BC">
        <w:rPr>
          <w:rStyle w:val="Style13ptBold"/>
        </w:rPr>
        <w:t>08</w:t>
      </w:r>
      <w:r w:rsidRPr="005803BC">
        <w:t>, “Black Atlantic, Queer Atlantic; Queer Imaginings of the Middle Passage,” GLQ: A Journal of Lesbian and Gay Studies Volume 14, Number 2-3, 2008, Project Muse</w:t>
      </w:r>
    </w:p>
    <w:p w:rsidR="00917473" w:rsidRPr="005803BC" w:rsidRDefault="00917473" w:rsidP="00917473">
      <w:pPr>
        <w:rPr>
          <w:rStyle w:val="StyleUnderline"/>
        </w:rPr>
      </w:pPr>
      <w:r w:rsidRPr="005803BC">
        <w:rPr>
          <w:rStyle w:val="StyleUnderline"/>
        </w:rPr>
        <w:t>La Mar is the black Atlantic in iridescent lambí</w:t>
      </w:r>
      <w:r w:rsidRPr="005803BC">
        <w:rPr>
          <w:sz w:val="16"/>
        </w:rPr>
        <w:t xml:space="preserve"> (conch), </w:t>
      </w:r>
      <w:r w:rsidRPr="005803BC">
        <w:rPr>
          <w:rStyle w:val="StyleUnderline"/>
        </w:rPr>
        <w:t>embodied and queer</w:t>
      </w:r>
      <w:r w:rsidRPr="005803BC">
        <w:rPr>
          <w:sz w:val="16"/>
        </w:rPr>
        <w:t xml:space="preserve">. This figure that eclipses moon and stars and brings women sweet water and love is the novel's most eroticized character—a material body who whispers in Micaela's ear, whose waters she enters, whose depths she longs to explore, whose sexuality is neither overexposed nor hidden. I see her as an image of the queer black Atlantic not primarily because she arouses the sensuality of another feminine character, though, nor even because her appearance to Micaela performs a femme desire that needs no masculinist gaze (à la Benítez-Rojo) to validate its apparition. Instead </w:t>
      </w:r>
      <w:r w:rsidRPr="005803BC">
        <w:rPr>
          <w:rStyle w:val="StyleUnderline"/>
        </w:rPr>
        <w:t>La Mar's queerness churns silverly in her overflow, in the sea-like capacity to desire beyond the brutality of history, nationality, enslavement, and immigration that she models for drowned shipmates</w:t>
      </w:r>
      <w:r w:rsidRPr="005803BC">
        <w:rPr>
          <w:sz w:val="16"/>
        </w:rPr>
        <w:t xml:space="preserve"> </w:t>
      </w:r>
      <w:r w:rsidRPr="005803BC">
        <w:rPr>
          <w:rStyle w:val="StyleUnderline"/>
        </w:rPr>
        <w:t>and endangered yolamates</w:t>
      </w:r>
      <w:r w:rsidRPr="005803BC">
        <w:rPr>
          <w:sz w:val="16"/>
        </w:rPr>
        <w:t xml:space="preserve">. </w:t>
      </w:r>
      <w:r w:rsidRPr="005803BC">
        <w:rPr>
          <w:rStyle w:val="StyleUnderline"/>
        </w:rPr>
        <w:t>Neither disembodied metaphor nor oozing wound</w:t>
      </w:r>
      <w:r w:rsidRPr="005803BC">
        <w:rPr>
          <w:sz w:val="16"/>
        </w:rPr>
        <w:t xml:space="preserve">, </w:t>
      </w:r>
      <w:r w:rsidRPr="005803BC">
        <w:rPr>
          <w:rStyle w:val="StyleUnderline"/>
        </w:rPr>
        <w:t>her fluid desire becomes</w:t>
      </w:r>
      <w:r w:rsidRPr="005803BC">
        <w:rPr>
          <w:sz w:val="16"/>
        </w:rPr>
        <w:t xml:space="preserve"> [End Page 201] </w:t>
      </w:r>
      <w:r w:rsidRPr="005803BC">
        <w:rPr>
          <w:rStyle w:val="StyleUnderline"/>
        </w:rPr>
        <w:t>a resistant, creative praxis</w:t>
      </w:r>
      <w:r w:rsidRPr="005803BC">
        <w:rPr>
          <w:sz w:val="16"/>
        </w:rPr>
        <w:t xml:space="preserve"> </w:t>
      </w:r>
      <w:r w:rsidRPr="005803BC">
        <w:rPr>
          <w:rStyle w:val="StyleUnderline"/>
        </w:rPr>
        <w:t>that</w:t>
      </w:r>
      <w:r w:rsidRPr="005803BC">
        <w:rPr>
          <w:sz w:val="16"/>
        </w:rPr>
        <w:t xml:space="preserve">, as Brand describes diasporic art, </w:t>
      </w:r>
      <w:r w:rsidRPr="005803BC">
        <w:rPr>
          <w:rStyle w:val="StyleUnderline"/>
        </w:rPr>
        <w:t>experiments with being "celebratory, even with the horrible," flowing together unexpected erotic linkages</w:t>
      </w:r>
      <w:r w:rsidRPr="005803BC">
        <w:rPr>
          <w:sz w:val="16"/>
        </w:rPr>
        <w:t xml:space="preserve"> </w:t>
      </w:r>
      <w:r w:rsidRPr="005803BC">
        <w:rPr>
          <w:rStyle w:val="Emphasis"/>
        </w:rPr>
        <w:t>even, especially, in spaces of global violence and inequity</w:t>
      </w:r>
      <w:r w:rsidRPr="005803BC">
        <w:rPr>
          <w:sz w:val="16"/>
        </w:rPr>
        <w:t>.</w:t>
      </w:r>
      <w:bookmarkStart w:id="28" w:name="f27-text"/>
      <w:r w:rsidRPr="005803BC">
        <w:rPr>
          <w:sz w:val="16"/>
        </w:rPr>
        <w:fldChar w:fldCharType="begin"/>
      </w:r>
      <w:r w:rsidRPr="005803BC">
        <w:rPr>
          <w:sz w:val="16"/>
        </w:rPr>
        <w:instrText xml:space="preserve"> HYPERLINK "http://muse.jhu.edu/journals/journal_of_lesbian_and_gay_studies/v014/14.2-3.tinsley.html" \l "f27" </w:instrText>
      </w:r>
      <w:r w:rsidRPr="005803BC">
        <w:rPr>
          <w:sz w:val="16"/>
        </w:rPr>
        <w:fldChar w:fldCharType="separate"/>
      </w:r>
      <w:r w:rsidRPr="005803BC">
        <w:rPr>
          <w:rStyle w:val="Hyperlink"/>
          <w:sz w:val="16"/>
        </w:rPr>
        <w:t>27</w:t>
      </w:r>
      <w:r w:rsidRPr="005803BC">
        <w:rPr>
          <w:sz w:val="16"/>
        </w:rPr>
        <w:fldChar w:fldCharType="end"/>
      </w:r>
      <w:bookmarkEnd w:id="28"/>
      <w:r w:rsidRPr="005803BC">
        <w:rPr>
          <w:sz w:val="16"/>
        </w:rPr>
        <w:t xml:space="preserve"> </w:t>
      </w:r>
      <w:r w:rsidRPr="005803BC">
        <w:rPr>
          <w:rStyle w:val="StyleUnderline"/>
        </w:rPr>
        <w:t>No matter what devastation</w:t>
      </w:r>
      <w:r w:rsidRPr="005803BC">
        <w:rPr>
          <w:sz w:val="16"/>
        </w:rPr>
        <w:t xml:space="preserve"> she traverses La Mar keeps desiring, and </w:t>
      </w:r>
      <w:r w:rsidRPr="005803BC">
        <w:rPr>
          <w:rStyle w:val="StyleUnderline"/>
        </w:rPr>
        <w:t>this is the queer feeling that metaphorically and materially connects her to African diaspora immigrants past and present. La Mar</w:t>
      </w:r>
      <w:r w:rsidRPr="005803BC">
        <w:rPr>
          <w:sz w:val="16"/>
        </w:rPr>
        <w:t xml:space="preserve"> as she appears here is not only a mirror for black Atlantic queerness; she </w:t>
      </w:r>
      <w:r w:rsidRPr="005803BC">
        <w:rPr>
          <w:rStyle w:val="StyleUnderline"/>
        </w:rPr>
        <w:t>is a black Atlantic that mirrors queerly</w:t>
      </w:r>
      <w:r w:rsidRPr="005803BC">
        <w:rPr>
          <w:sz w:val="16"/>
        </w:rPr>
        <w:t xml:space="preserve">. </w:t>
      </w:r>
      <w:r w:rsidRPr="005803BC">
        <w:rPr>
          <w:rStyle w:val="StyleUnderline"/>
        </w:rPr>
        <w:t>Her song creates figures of comparison where terms are not equated but rather diffracted and recomposed, reflected in a broken mirror whose fractures are part of their meaning-creation</w:t>
      </w:r>
      <w:r w:rsidRPr="005803BC">
        <w:rPr>
          <w:sz w:val="16"/>
        </w:rPr>
        <w:t xml:space="preserve">. Let me point to two examples of "mis-mirrored" terms in this passage: languages (Spanish/English) and couples (yolabound/shipwrecked). In the second paragraph a centered, italicized Spanish-language poem—whose distinct visual arrangement recalls thevêvés (figures drawn on the ground in Voudoun ceremonies) that </w:t>
      </w:r>
      <w:r w:rsidRPr="005803BC">
        <w:rPr>
          <w:rStyle w:val="StyleUnderline"/>
        </w:rPr>
        <w:t>La Mar sings of</w:t>
      </w:r>
      <w:r w:rsidRPr="005803BC">
        <w:rPr>
          <w:sz w:val="16"/>
        </w:rPr>
        <w:t xml:space="preserve">—interrupts standard English prose; although the next paragraph offers an indirect, still bilingual translation ("Amor, I long for your kisses"), this translation remains notably inexact. Amplifying this chain of repetition with difference, the words of the poem are then revealed to be "really" spoken in </w:t>
      </w:r>
      <w:r w:rsidRPr="005803BC">
        <w:rPr>
          <w:rStyle w:val="StyleUnderline"/>
        </w:rPr>
        <w:t>the drowned slaves' unrepresentable "languages that escaped the trappings of sound</w:t>
      </w:r>
      <w:r w:rsidRPr="005803BC">
        <w:rPr>
          <w:sz w:val="16"/>
        </w:rPr>
        <w:t xml:space="preserve">": instead of speaking two languages that mirror each other, La Mar's song contains three intertwined yet unequatable lenguas, proliferating and connecting across difference with each translation. Similarly, the star-eyed lovers at the bottom of the sea—those thrown overboard during the Middle Passage without their presence being definitively liquidated—do "twin" sea-crossing lovers Miriam and Micaela, but also do not. Miriam and Micaela remain on the waters' surface while the ironclad lovers remain submerged and the love of the former helps them stay afloat while the amor of the latter comforts them in their sinking. </w:t>
      </w:r>
      <w:r w:rsidRPr="005803BC">
        <w:rPr>
          <w:rStyle w:val="StyleUnderline"/>
        </w:rPr>
        <w:t>The present repeats the past with a difference, and the spectacular figure of La Mar that joins them appears as the surplus</w:t>
      </w:r>
      <w:r w:rsidRPr="005803BC">
        <w:rPr>
          <w:sz w:val="16"/>
        </w:rPr>
        <w:t>—</w:t>
      </w:r>
      <w:r w:rsidRPr="005803BC">
        <w:rPr>
          <w:rStyle w:val="StyleUnderline"/>
        </w:rPr>
        <w:t xml:space="preserve">the overflow, the temporal and cultural gap that cannot be dissolved by their connection. </w:t>
      </w:r>
      <w:r w:rsidRPr="005803BC">
        <w:rPr>
          <w:sz w:val="16"/>
        </w:rPr>
        <w:t xml:space="preserve">La Mar whispers this in our ears, too: </w:t>
      </w:r>
      <w:r w:rsidRPr="005803BC">
        <w:rPr>
          <w:rStyle w:val="StyleUnderline"/>
        </w:rPr>
        <w:t>in queer diasporic imagining</w:t>
      </w:r>
      <w:r w:rsidRPr="005803BC">
        <w:rPr>
          <w:sz w:val="16"/>
        </w:rPr>
        <w:t>,</w:t>
      </w:r>
      <w:r w:rsidRPr="005803BC">
        <w:rPr>
          <w:rStyle w:val="StyleUnderline"/>
        </w:rPr>
        <w:t xml:space="preserve"> the gap—the material difference—always matters and must be part of any figuration that makes meaningful connection possible</w:t>
      </w:r>
      <w:r w:rsidRPr="005803BC">
        <w:rPr>
          <w:sz w:val="16"/>
        </w:rPr>
        <w:t xml:space="preserve">. The maritime metaphors of </w:t>
      </w:r>
      <w:r w:rsidRPr="005803BC">
        <w:rPr>
          <w:rStyle w:val="StyleUnderline"/>
        </w:rPr>
        <w:t>Gilroy</w:t>
      </w:r>
      <w:r w:rsidRPr="005803BC">
        <w:rPr>
          <w:sz w:val="16"/>
        </w:rPr>
        <w:t xml:space="preserve"> and Benítez-Rojo </w:t>
      </w:r>
      <w:r w:rsidRPr="005803BC">
        <w:rPr>
          <w:rStyle w:val="StyleUnderline"/>
        </w:rPr>
        <w:t>move toward a kind of closure</w:t>
      </w:r>
      <w:r w:rsidRPr="005803BC">
        <w:rPr>
          <w:sz w:val="16"/>
        </w:rPr>
        <w:t xml:space="preserve">, the Atlantic transmuting into a horizon of hybridity and the cunnic Caribbean healing orgasmically in order to become the vehicles these authors desire for diasporic and regional identities. </w:t>
      </w:r>
      <w:r w:rsidRPr="005803BC">
        <w:rPr>
          <w:rStyle w:val="Emphasis"/>
        </w:rPr>
        <w:t>Yet such closure is made possible only by washing over important materialities and multiplicities in visions of diaspora and region</w:t>
      </w:r>
      <w:r w:rsidRPr="005803BC">
        <w:rPr>
          <w:sz w:val="16"/>
        </w:rPr>
        <w:t xml:space="preserve">. </w:t>
      </w:r>
      <w:r w:rsidRPr="005803BC">
        <w:rPr>
          <w:rStyle w:val="StyleUnderline"/>
        </w:rPr>
        <w:t>La Mar's unclosable, untranslatable</w:t>
      </w:r>
      <w:r w:rsidRPr="005803BC">
        <w:rPr>
          <w:sz w:val="16"/>
        </w:rPr>
        <w:t xml:space="preserve"> [End Page 202] </w:t>
      </w:r>
      <w:r w:rsidRPr="005803BC">
        <w:rPr>
          <w:rStyle w:val="StyleUnderline"/>
        </w:rPr>
        <w:t>language of beauty and pain churns differently</w:t>
      </w:r>
      <w:r w:rsidRPr="005803BC">
        <w:rPr>
          <w:sz w:val="16"/>
        </w:rPr>
        <w:t xml:space="preserve">, crossing instead in turbulent, excessive currents of diffracting meanings. As Micaela floats literally suspended in water between Africa, the Caribbean, and North America, </w:t>
      </w:r>
      <w:r w:rsidRPr="005803BC">
        <w:rPr>
          <w:rStyle w:val="StyleUnderline"/>
        </w:rPr>
        <w:t>La Mar's queer mirroring provides a medium for conceiving what it means for diasporic Africans to emerge from her waters "</w:t>
      </w:r>
      <w:r w:rsidRPr="005803BC">
        <w:rPr>
          <w:rStyle w:val="Emphasis"/>
        </w:rPr>
        <w:t>whole and broken</w:t>
      </w:r>
      <w:r w:rsidRPr="005803BC">
        <w:rPr>
          <w:sz w:val="16"/>
        </w:rPr>
        <w:t xml:space="preserve">": </w:t>
      </w:r>
      <w:r w:rsidRPr="005803BC">
        <w:rPr>
          <w:rStyle w:val="StyleUnderline"/>
        </w:rPr>
        <w:t>brutalized and feeling, connected to the past and separate from it, divided from other diasporic migrants and linked to them</w:t>
      </w:r>
      <w:r w:rsidRPr="005803BC">
        <w:rPr>
          <w:sz w:val="16"/>
        </w:rPr>
        <w:t xml:space="preserve">. To think </w:t>
      </w:r>
      <w:r w:rsidRPr="005803BC">
        <w:rPr>
          <w:rStyle w:val="StyleUnderline"/>
        </w:rPr>
        <w:t>the black queer Atlantic</w:t>
      </w:r>
      <w:r w:rsidRPr="005803BC">
        <w:rPr>
          <w:sz w:val="16"/>
        </w:rPr>
        <w:t xml:space="preserve">, not only must its </w:t>
      </w:r>
      <w:r w:rsidRPr="005803BC">
        <w:rPr>
          <w:rStyle w:val="StyleUnderline"/>
        </w:rPr>
        <w:t>metaphors be materially informed; they must be internally discontinuous, allowing for differences and inequalities between situated subjects that are always already part of both diaspora and queerness</w:t>
      </w:r>
      <w:r w:rsidRPr="005803BC">
        <w:rPr>
          <w:sz w:val="16"/>
        </w:rPr>
        <w:t>. They must creatively figure what Rinaldo Walcott imagines as "</w:t>
      </w:r>
      <w:r w:rsidRPr="005803BC">
        <w:rPr>
          <w:rStyle w:val="StyleUnderline"/>
        </w:rPr>
        <w:t>a rethinking of community that might allow for different ways of cohering into some form of recognizable political entity . . . [where] we must confront singularities without the willed effort to make them cohere into oneness; we must struggle to make a community of singularities</w:t>
      </w:r>
      <w:r w:rsidRPr="005803BC">
        <w:rPr>
          <w:sz w:val="16"/>
        </w:rPr>
        <w:t>."</w:t>
      </w:r>
      <w:bookmarkStart w:id="29" w:name="f28-text"/>
      <w:r w:rsidRPr="005803BC">
        <w:rPr>
          <w:sz w:val="16"/>
        </w:rPr>
        <w:fldChar w:fldCharType="begin"/>
      </w:r>
      <w:r w:rsidRPr="005803BC">
        <w:rPr>
          <w:sz w:val="16"/>
        </w:rPr>
        <w:instrText xml:space="preserve"> HYPERLINK "http://muse.jhu.edu/journals/journal_of_lesbian_and_gay_studies/v014/14.2-3.tinsley.html" \l "f28" </w:instrText>
      </w:r>
      <w:r w:rsidRPr="005803BC">
        <w:rPr>
          <w:sz w:val="16"/>
        </w:rPr>
        <w:fldChar w:fldCharType="separate"/>
      </w:r>
      <w:r w:rsidRPr="005803BC">
        <w:rPr>
          <w:rStyle w:val="Hyperlink"/>
          <w:sz w:val="16"/>
        </w:rPr>
        <w:t>28</w:t>
      </w:r>
      <w:r w:rsidRPr="005803BC">
        <w:rPr>
          <w:sz w:val="16"/>
        </w:rPr>
        <w:fldChar w:fldCharType="end"/>
      </w:r>
      <w:bookmarkEnd w:id="29"/>
      <w:r w:rsidRPr="005803BC">
        <w:rPr>
          <w:sz w:val="16"/>
        </w:rPr>
        <w:t xml:space="preserve"> </w:t>
      </w:r>
      <w:r w:rsidRPr="005803BC">
        <w:rPr>
          <w:rStyle w:val="StyleUnderline"/>
        </w:rPr>
        <w:t xml:space="preserve">The black Atlantic is not just any ocean, and what is queer about its fluid amor is that it is always churning, always different even from itself. </w:t>
      </w:r>
      <w:r w:rsidRPr="005803BC">
        <w:rPr>
          <w:sz w:val="16"/>
        </w:rPr>
        <w:t xml:space="preserve">And larger and larger and ever larger than me, O sea: water: waves and foam. . . . How the sea would take I and wrap I deep in it. How it would drown I, mash I up, wash I into bits. . . . And so I does say now that I know the sea this same sea like I does know the back of me hand, says I: these currents, these waves, these foams. . . . Let this sea not take I, but let it talk to I. Let it sing. The sea, the sea. Yes, water. Waves. Wetness, poundsurf, that I does love. —Thomas Glave, Words to Our Now And in the last fifteen years </w:t>
      </w:r>
      <w:r w:rsidRPr="005803BC">
        <w:rPr>
          <w:rStyle w:val="StyleUnderline"/>
        </w:rPr>
        <w:t>queer theory has harnessed the repetitive, unpredictable energy of currents, waves, and foam to smash and wash into bits many I's</w:t>
      </w:r>
      <w:r w:rsidRPr="005803BC">
        <w:rPr>
          <w:sz w:val="16"/>
        </w:rPr>
        <w:t>—</w:t>
      </w:r>
      <w:r w:rsidRPr="005803BC">
        <w:rPr>
          <w:rStyle w:val="StyleUnderline"/>
        </w:rPr>
        <w:t>from the gendered self to the sexed body, from heterocentric feminist speech to homonormative gay discourse</w:t>
      </w:r>
      <w:r w:rsidRPr="005803BC">
        <w:rPr>
          <w:sz w:val="16"/>
        </w:rPr>
        <w:t xml:space="preserve">. In this field where groundlessness is celebrated, </w:t>
      </w:r>
      <w:r w:rsidRPr="005803BC">
        <w:rPr>
          <w:rStyle w:val="StyleUnderline"/>
        </w:rPr>
        <w:t>writers also explicitly or implicitly rely on metaphors of fluidity, which provide an undercurrent for expanding formulations of gender and sexual mobility</w:t>
      </w:r>
      <w:r w:rsidRPr="005803BC">
        <w:rPr>
          <w:sz w:val="16"/>
        </w:rPr>
        <w:t xml:space="preserve">. Judith </w:t>
      </w:r>
      <w:r w:rsidRPr="005803BC">
        <w:rPr>
          <w:rStyle w:val="StyleUnderline"/>
        </w:rPr>
        <w:t>Butler's praise of the resistant power of drag's fluid genders</w:t>
      </w:r>
      <w:r w:rsidRPr="005803BC">
        <w:rPr>
          <w:sz w:val="16"/>
        </w:rPr>
        <w:t xml:space="preserve"> and sexualities in the pivotal Gender Trouble </w:t>
      </w:r>
      <w:r w:rsidRPr="005803BC">
        <w:rPr>
          <w:rStyle w:val="StyleUnderline"/>
        </w:rPr>
        <w:t>is echoed by many a queer theoretical text</w:t>
      </w:r>
      <w:r w:rsidRPr="005803BC">
        <w:rPr>
          <w:sz w:val="16"/>
        </w:rPr>
        <w:t>: "</w:t>
      </w:r>
      <w:r w:rsidRPr="005803BC">
        <w:rPr>
          <w:rStyle w:val="Emphasis"/>
        </w:rPr>
        <w:t>Perpetual displacement</w:t>
      </w:r>
      <w:r w:rsidRPr="005803BC">
        <w:rPr>
          <w:sz w:val="16"/>
        </w:rPr>
        <w:t xml:space="preserve"> </w:t>
      </w:r>
      <w:r w:rsidRPr="005803BC">
        <w:rPr>
          <w:rStyle w:val="StyleUnderline"/>
        </w:rPr>
        <w:t>constitutes a fluidity of identities that suggests an openness to resignification and recontextualization</w:t>
      </w:r>
      <w:r w:rsidRPr="005803BC">
        <w:rPr>
          <w:sz w:val="16"/>
        </w:rPr>
        <w:t xml:space="preserve">; </w:t>
      </w:r>
      <w:r w:rsidRPr="005803BC">
        <w:rPr>
          <w:rStyle w:val="StyleUnderline"/>
        </w:rPr>
        <w:t>parodic proliferation deprives hegemonic culture and its critics of the right to claim naturalized or essentialist gender id</w:t>
      </w:r>
      <w:r w:rsidRPr="005803BC">
        <w:rPr>
          <w:sz w:val="16"/>
        </w:rPr>
        <w:t xml:space="preserve">entities." </w:t>
      </w:r>
      <w:bookmarkStart w:id="30" w:name="f29-text"/>
      <w:r w:rsidRPr="005803BC">
        <w:rPr>
          <w:sz w:val="16"/>
        </w:rPr>
        <w:fldChar w:fldCharType="begin"/>
      </w:r>
      <w:r w:rsidRPr="005803BC">
        <w:rPr>
          <w:sz w:val="16"/>
        </w:rPr>
        <w:instrText xml:space="preserve"> HYPERLINK "http://muse.jhu.edu/journals/journal_of_lesbian_and_gay_studies/v014/14.2-3.tinsley.html" \l "f29" </w:instrText>
      </w:r>
      <w:r w:rsidRPr="005803BC">
        <w:rPr>
          <w:sz w:val="16"/>
        </w:rPr>
        <w:fldChar w:fldCharType="separate"/>
      </w:r>
      <w:r w:rsidRPr="005803BC">
        <w:rPr>
          <w:rStyle w:val="Hyperlink"/>
          <w:sz w:val="16"/>
        </w:rPr>
        <w:t>29</w:t>
      </w:r>
      <w:r w:rsidRPr="005803BC">
        <w:rPr>
          <w:sz w:val="16"/>
        </w:rPr>
        <w:fldChar w:fldCharType="end"/>
      </w:r>
      <w:bookmarkEnd w:id="30"/>
      <w:r w:rsidRPr="005803BC">
        <w:rPr>
          <w:sz w:val="16"/>
        </w:rPr>
        <w:t xml:space="preserve"> This proliferation multiplies the genders and sexualities explored by [End Page 203] queer theory beyond women and men, gay and straight. They soon include, as Eve </w:t>
      </w:r>
      <w:r w:rsidRPr="005803BC">
        <w:rPr>
          <w:rStyle w:val="StyleUnderline"/>
        </w:rPr>
        <w:t>Sedgwick puts it,</w:t>
      </w:r>
      <w:r w:rsidRPr="005803BC">
        <w:rPr>
          <w:sz w:val="16"/>
        </w:rPr>
        <w:t xml:space="preserve"> "pushy femmes, radical faeries, fantasists, drags, clones, leather folk, ladies in tuxedoes, feminist women or feminist men, masturbators, bull-daggers, divas, Snap! queens, butch bottoms, storytellers, transsexuals, aunties, wannabes."</w:t>
      </w:r>
      <w:bookmarkStart w:id="31" w:name="f30-text"/>
      <w:r w:rsidRPr="005803BC">
        <w:rPr>
          <w:sz w:val="16"/>
        </w:rPr>
        <w:fldChar w:fldCharType="begin"/>
      </w:r>
      <w:r w:rsidRPr="005803BC">
        <w:rPr>
          <w:sz w:val="16"/>
        </w:rPr>
        <w:instrText xml:space="preserve"> HYPERLINK "http://muse.jhu.edu/journals/journal_of_lesbian_and_gay_studies/v014/14.2-3.tinsley.html" \l "f30" </w:instrText>
      </w:r>
      <w:r w:rsidRPr="005803BC">
        <w:rPr>
          <w:sz w:val="16"/>
        </w:rPr>
        <w:fldChar w:fldCharType="separate"/>
      </w:r>
      <w:r w:rsidRPr="005803BC">
        <w:rPr>
          <w:rStyle w:val="Hyperlink"/>
          <w:sz w:val="16"/>
        </w:rPr>
        <w:t>30</w:t>
      </w:r>
      <w:r w:rsidRPr="005803BC">
        <w:rPr>
          <w:sz w:val="16"/>
        </w:rPr>
        <w:fldChar w:fldCharType="end"/>
      </w:r>
      <w:bookmarkEnd w:id="31"/>
      <w:r w:rsidRPr="005803BC">
        <w:rPr>
          <w:sz w:val="16"/>
        </w:rPr>
        <w:t xml:space="preserve"> </w:t>
      </w:r>
      <w:r w:rsidRPr="005803BC">
        <w:rPr>
          <w:rStyle w:val="StyleUnderline"/>
        </w:rPr>
        <w:t>No deviant is a desert isle here, but part of an archipelago rushed together by a common sea of queerness.</w:t>
      </w:r>
    </w:p>
    <w:p w:rsidR="00917473" w:rsidRPr="005803BC" w:rsidRDefault="00917473" w:rsidP="00C14DEE">
      <w:pPr>
        <w:pStyle w:val="Heading4"/>
        <w:numPr>
          <w:ilvl w:val="0"/>
          <w:numId w:val="13"/>
        </w:numPr>
      </w:pPr>
      <w:r w:rsidRPr="005803BC">
        <w:t xml:space="preserve">An analysis of the multiplicity of identities in the Middle Passage is the only hope – a </w:t>
      </w:r>
      <w:r w:rsidRPr="005803BC">
        <w:rPr>
          <w:u w:val="single"/>
        </w:rPr>
        <w:t>queering</w:t>
      </w:r>
      <w:r w:rsidRPr="005803BC">
        <w:t xml:space="preserve"> of traditional knowledge is necessary to provide a more complete understanding of blackness</w:t>
      </w:r>
    </w:p>
    <w:p w:rsidR="00917473" w:rsidRPr="005803BC" w:rsidRDefault="00917473" w:rsidP="00917473">
      <w:r w:rsidRPr="005803BC">
        <w:t xml:space="preserve">Omise'eke Natasha </w:t>
      </w:r>
      <w:r w:rsidRPr="005803BC">
        <w:rPr>
          <w:rStyle w:val="Style13ptBold"/>
        </w:rPr>
        <w:t>Tinsley</w:t>
      </w:r>
      <w:r w:rsidRPr="005803BC">
        <w:t>, Ph.D in Comparative Literature, University of California, Berkeley, and Professor at University of Minnesota, 20</w:t>
      </w:r>
      <w:r w:rsidRPr="005803BC">
        <w:rPr>
          <w:rStyle w:val="Style13ptBold"/>
        </w:rPr>
        <w:t>08</w:t>
      </w:r>
      <w:r w:rsidRPr="005803BC">
        <w:t>, “Black Atlantic, Queer Atlantic; Queer Imaginings of the Middle Passage,” GLQ: A Journal of Lesbian and Gay Studies Volume 14, Number 2-3, 2008, Project Muse</w:t>
      </w:r>
    </w:p>
    <w:p w:rsidR="00917473" w:rsidRPr="005803BC" w:rsidRDefault="00917473" w:rsidP="00917473">
      <w:pPr>
        <w:rPr>
          <w:sz w:val="16"/>
        </w:rPr>
      </w:pPr>
      <w:r w:rsidRPr="005803BC">
        <w:rPr>
          <w:sz w:val="16"/>
        </w:rPr>
        <w:t xml:space="preserve">As it explores this terrain, her Map does not emerge as a text as immediately given to queer reading as either Gender Trouble or No Language Is Neutral. Yet its </w:t>
      </w:r>
      <w:r w:rsidRPr="005803BC">
        <w:rPr>
          <w:rStyle w:val="StyleUnderline"/>
        </w:rPr>
        <w:t>oceanography queers many crossings-over</w:t>
      </w:r>
      <w:r w:rsidRPr="005803BC">
        <w:rPr>
          <w:sz w:val="16"/>
        </w:rPr>
        <w:t>, and indeed Brand once generously thanked me for reading "that book that way."</w:t>
      </w:r>
      <w:bookmarkStart w:id="32" w:name="f39-text"/>
      <w:r w:rsidRPr="005803BC">
        <w:rPr>
          <w:sz w:val="16"/>
        </w:rPr>
        <w:fldChar w:fldCharType="begin"/>
      </w:r>
      <w:r w:rsidRPr="005803BC">
        <w:rPr>
          <w:sz w:val="16"/>
        </w:rPr>
        <w:instrText xml:space="preserve"> HYPERLINK "http://muse.jhu.edu/journals/journal_of_lesbian_and_gay_studies/v014/14.2-3.tinsley.html" \l "f39" </w:instrText>
      </w:r>
      <w:r w:rsidRPr="005803BC">
        <w:rPr>
          <w:sz w:val="16"/>
        </w:rPr>
        <w:fldChar w:fldCharType="separate"/>
      </w:r>
      <w:r w:rsidRPr="005803BC">
        <w:rPr>
          <w:rStyle w:val="Hyperlink"/>
          <w:sz w:val="16"/>
        </w:rPr>
        <w:t>39</w:t>
      </w:r>
      <w:r w:rsidRPr="005803BC">
        <w:rPr>
          <w:sz w:val="16"/>
        </w:rPr>
        <w:fldChar w:fldCharType="end"/>
      </w:r>
      <w:bookmarkEnd w:id="32"/>
      <w:r w:rsidRPr="005803BC">
        <w:rPr>
          <w:sz w:val="16"/>
        </w:rPr>
        <w:t xml:space="preserve">Instead of foregrounding fluxes of gender or sexuality this work rushes into larger bodies, larger openings. The text </w:t>
      </w:r>
      <w:r w:rsidRPr="005803BC">
        <w:rPr>
          <w:rStyle w:val="StyleUnderline"/>
        </w:rPr>
        <w:t>is a tactile, shifting oceanography of African diaspora experience imagined at an unremitting intersection between maritime materialities and metaphors</w:t>
      </w:r>
      <w:r w:rsidRPr="005803BC">
        <w:rPr>
          <w:sz w:val="16"/>
        </w:rPr>
        <w:t xml:space="preserve">. </w:t>
      </w:r>
      <w:r w:rsidRPr="005803BC">
        <w:rPr>
          <w:rStyle w:val="StyleUnderline"/>
        </w:rPr>
        <w:t>This intersection is physically dominated by the Atlantic Ocean</w:t>
      </w:r>
      <w:r w:rsidRPr="005803BC">
        <w:rPr>
          <w:sz w:val="16"/>
        </w:rPr>
        <w:t xml:space="preserve"> and the Caribbean Sea, those waters from which </w:t>
      </w:r>
      <w:r w:rsidRPr="005803BC">
        <w:rPr>
          <w:rStyle w:val="StyleUnderline"/>
        </w:rPr>
        <w:t>blacks emerge whole and broken, and psychically dominated</w:t>
      </w:r>
      <w:r w:rsidRPr="005803BC">
        <w:rPr>
          <w:sz w:val="16"/>
        </w:rPr>
        <w:t xml:space="preserve"> by the Door of No Return, </w:t>
      </w:r>
      <w:r w:rsidRPr="005803BC">
        <w:rPr>
          <w:rStyle w:val="StyleUnderline"/>
        </w:rPr>
        <w:t>the "real, imaginary, and imagined" portal through which Africans left the continent in slave ships' holds</w:t>
      </w:r>
      <w:r w:rsidRPr="005803BC">
        <w:rPr>
          <w:sz w:val="16"/>
        </w:rPr>
        <w:t>.</w:t>
      </w:r>
      <w:bookmarkStart w:id="33" w:name="f40-text"/>
      <w:r w:rsidRPr="005803BC">
        <w:rPr>
          <w:sz w:val="16"/>
        </w:rPr>
        <w:fldChar w:fldCharType="begin"/>
      </w:r>
      <w:r w:rsidRPr="005803BC">
        <w:rPr>
          <w:sz w:val="16"/>
        </w:rPr>
        <w:instrText xml:space="preserve"> HYPERLINK "http://muse.jhu.edu/journals/journal_of_lesbian_and_gay_studies/v014/14.2-3.tinsley.html" \l "f40" </w:instrText>
      </w:r>
      <w:r w:rsidRPr="005803BC">
        <w:rPr>
          <w:sz w:val="16"/>
        </w:rPr>
        <w:fldChar w:fldCharType="separate"/>
      </w:r>
      <w:r w:rsidRPr="005803BC">
        <w:rPr>
          <w:rStyle w:val="Hyperlink"/>
          <w:sz w:val="16"/>
        </w:rPr>
        <w:t>40</w:t>
      </w:r>
      <w:r w:rsidRPr="005803BC">
        <w:rPr>
          <w:sz w:val="16"/>
        </w:rPr>
        <w:fldChar w:fldCharType="end"/>
      </w:r>
      <w:bookmarkEnd w:id="33"/>
      <w:r w:rsidRPr="005803BC">
        <w:rPr>
          <w:sz w:val="16"/>
        </w:rPr>
        <w:t xml:space="preserve"> Brand's [End Page 207] Map through the "sea in between" is fluidly genred writing that moves between childhood memories and family stories, ships' logs and colonial maritime chronicles, and contemporary echoes of the slave trade in the conflux of immigrants from the Caribbean, North America, Europe, and Africa that form their own human sea in Toronto.</w:t>
      </w:r>
      <w:bookmarkStart w:id="34" w:name="f41-text"/>
      <w:r w:rsidRPr="005803BC">
        <w:rPr>
          <w:sz w:val="16"/>
        </w:rPr>
        <w:fldChar w:fldCharType="begin"/>
      </w:r>
      <w:r w:rsidRPr="005803BC">
        <w:rPr>
          <w:sz w:val="16"/>
        </w:rPr>
        <w:instrText xml:space="preserve"> HYPERLINK "http://muse.jhu.edu/journals/journal_of_lesbian_and_gay_studies/v014/14.2-3.tinsley.html" \l "f41" </w:instrText>
      </w:r>
      <w:r w:rsidRPr="005803BC">
        <w:rPr>
          <w:sz w:val="16"/>
        </w:rPr>
        <w:fldChar w:fldCharType="separate"/>
      </w:r>
      <w:r w:rsidRPr="005803BC">
        <w:rPr>
          <w:rStyle w:val="Hyperlink"/>
          <w:sz w:val="16"/>
        </w:rPr>
        <w:t>41</w:t>
      </w:r>
      <w:r w:rsidRPr="005803BC">
        <w:rPr>
          <w:sz w:val="16"/>
        </w:rPr>
        <w:fldChar w:fldCharType="end"/>
      </w:r>
      <w:bookmarkEnd w:id="34"/>
      <w:r w:rsidRPr="005803BC">
        <w:rPr>
          <w:sz w:val="16"/>
        </w:rPr>
        <w:t xml:space="preserve"> Its creative project is one Brand identifies as always underway in diaspora: to </w:t>
      </w:r>
      <w:r w:rsidRPr="005803BC">
        <w:rPr>
          <w:rStyle w:val="StyleUnderline"/>
        </w:rPr>
        <w:t>record disruptions that continue on the other side of the door and "</w:t>
      </w:r>
      <w:r w:rsidRPr="005803BC">
        <w:rPr>
          <w:rStyle w:val="Emphasis"/>
        </w:rPr>
        <w:t>reclaim the black body from that domesticated, captive, open space</w:t>
      </w:r>
      <w:r w:rsidRPr="005803BC">
        <w:rPr>
          <w:sz w:val="16"/>
        </w:rPr>
        <w:t>" it has become.</w:t>
      </w:r>
      <w:bookmarkStart w:id="35" w:name="f42-text"/>
      <w:r w:rsidRPr="005803BC">
        <w:rPr>
          <w:sz w:val="16"/>
        </w:rPr>
        <w:fldChar w:fldCharType="begin"/>
      </w:r>
      <w:r w:rsidRPr="005803BC">
        <w:rPr>
          <w:sz w:val="16"/>
        </w:rPr>
        <w:instrText xml:space="preserve"> HYPERLINK "http://muse.jhu.edu/journals/journal_of_lesbian_and_gay_studies/v014/14.2-3.tinsley.html" \l "f42" </w:instrText>
      </w:r>
      <w:r w:rsidRPr="005803BC">
        <w:rPr>
          <w:sz w:val="16"/>
        </w:rPr>
        <w:fldChar w:fldCharType="separate"/>
      </w:r>
      <w:r w:rsidRPr="005803BC">
        <w:rPr>
          <w:rStyle w:val="Hyperlink"/>
          <w:sz w:val="16"/>
        </w:rPr>
        <w:t>42</w:t>
      </w:r>
      <w:r w:rsidRPr="005803BC">
        <w:rPr>
          <w:sz w:val="16"/>
        </w:rPr>
        <w:fldChar w:fldCharType="end"/>
      </w:r>
      <w:bookmarkEnd w:id="35"/>
      <w:r w:rsidRPr="005803BC">
        <w:rPr>
          <w:sz w:val="16"/>
        </w:rPr>
        <w:t xml:space="preserve"> </w:t>
      </w:r>
      <w:r w:rsidRPr="005803BC">
        <w:rPr>
          <w:rStyle w:val="StyleUnderline"/>
        </w:rPr>
        <w:t>This project is fundamentally queer, in a black Atlantic, crosscurrents way</w:t>
      </w:r>
      <w:r w:rsidRPr="005803BC">
        <w:rPr>
          <w:sz w:val="16"/>
        </w:rPr>
        <w:t>. Rather than eroticize individual bodies, it offers what Chela Sandoval calls a "</w:t>
      </w:r>
      <w:r w:rsidRPr="005803BC">
        <w:rPr>
          <w:rStyle w:val="StyleUnderline"/>
        </w:rPr>
        <w:t>social erotics": a compass that traces historical linkages that were never supposed to be visible, remembers connections that counteract imperial desires for global southern disaggregation</w:t>
      </w:r>
      <w:r w:rsidRPr="005803BC">
        <w:rPr>
          <w:sz w:val="16"/>
        </w:rPr>
        <w:t xml:space="preserve">, </w:t>
      </w:r>
      <w:r w:rsidRPr="005803BC">
        <w:rPr>
          <w:rStyle w:val="StyleUnderline"/>
        </w:rPr>
        <w:t>and puts together the fragmented experiences of those whose lives, as Butler writes, were never supposed to "qualify as the 'human' and the 'livable.'</w:t>
      </w:r>
      <w:r w:rsidRPr="005803BC">
        <w:rPr>
          <w:sz w:val="16"/>
        </w:rPr>
        <w:t xml:space="preserve"> "</w:t>
      </w:r>
      <w:bookmarkStart w:id="36" w:name="f43-text"/>
      <w:r w:rsidRPr="005803BC">
        <w:rPr>
          <w:sz w:val="16"/>
        </w:rPr>
        <w:fldChar w:fldCharType="begin"/>
      </w:r>
      <w:r w:rsidRPr="005803BC">
        <w:rPr>
          <w:sz w:val="16"/>
        </w:rPr>
        <w:instrText xml:space="preserve"> HYPERLINK "http://muse.jhu.edu/journals/journal_of_lesbian_and_gay_studies/v014/14.2-3.tinsley.html" \l "f43" </w:instrText>
      </w:r>
      <w:r w:rsidRPr="005803BC">
        <w:rPr>
          <w:sz w:val="16"/>
        </w:rPr>
        <w:fldChar w:fldCharType="separate"/>
      </w:r>
      <w:r w:rsidRPr="005803BC">
        <w:rPr>
          <w:rStyle w:val="Hyperlink"/>
          <w:sz w:val="16"/>
        </w:rPr>
        <w:t>43</w:t>
      </w:r>
      <w:r w:rsidRPr="005803BC">
        <w:rPr>
          <w:sz w:val="16"/>
        </w:rPr>
        <w:fldChar w:fldCharType="end"/>
      </w:r>
      <w:bookmarkEnd w:id="36"/>
      <w:r w:rsidRPr="005803BC">
        <w:rPr>
          <w:sz w:val="16"/>
        </w:rPr>
        <w:t xml:space="preserve"> Like the texts of Butler and Sedgwick, Brand's work also generates lists that crash onto her pages like waves—but join unexpected terms in concatenations that recall the chains of slave ships more than those of sexual play. Toward the end of her Map, Brand imagines the continued haunting of the black Atlantic by those literally and figuratively drowned in the Middle Passage, those she calls the marooned of the diaspora. For these marooned she writes </w:t>
      </w:r>
      <w:r w:rsidRPr="005803BC">
        <w:rPr>
          <w:rStyle w:val="StyleUnderline"/>
        </w:rPr>
        <w:t>a ruttier</w:t>
      </w:r>
      <w:r w:rsidRPr="005803BC">
        <w:rPr>
          <w:sz w:val="16"/>
        </w:rPr>
        <w:t xml:space="preserve">: which </w:t>
      </w:r>
      <w:r w:rsidRPr="005803BC">
        <w:rPr>
          <w:rStyle w:val="StyleUnderline"/>
        </w:rPr>
        <w:t>is</w:t>
      </w:r>
      <w:r w:rsidRPr="005803BC">
        <w:rPr>
          <w:sz w:val="16"/>
        </w:rPr>
        <w:t>, she explains, "</w:t>
      </w:r>
      <w:r w:rsidRPr="005803BC">
        <w:rPr>
          <w:rStyle w:val="StyleUnderline"/>
        </w:rPr>
        <w:t>a long poem containing navigational instructions which sailors learned by heart</w:t>
      </w:r>
      <w:r w:rsidRPr="005803BC">
        <w:rPr>
          <w:sz w:val="16"/>
        </w:rPr>
        <w:t xml:space="preserve"> . . . the routes and tides, the stars and maybe the taste and flavour of the waters, the coolness, the saltiness; all for finding one's way at sea."</w:t>
      </w:r>
      <w:bookmarkStart w:id="37" w:name="f44-text"/>
      <w:r w:rsidRPr="005803BC">
        <w:rPr>
          <w:sz w:val="16"/>
        </w:rPr>
        <w:fldChar w:fldCharType="begin"/>
      </w:r>
      <w:r w:rsidRPr="005803BC">
        <w:rPr>
          <w:sz w:val="16"/>
        </w:rPr>
        <w:instrText xml:space="preserve"> HYPERLINK "http://muse.jhu.edu/journals/journal_of_lesbian_and_gay_studies/v014/14.2-3.tinsley.html" \l "f44" </w:instrText>
      </w:r>
      <w:r w:rsidRPr="005803BC">
        <w:rPr>
          <w:sz w:val="16"/>
        </w:rPr>
        <w:fldChar w:fldCharType="separate"/>
      </w:r>
      <w:r w:rsidRPr="005803BC">
        <w:rPr>
          <w:rStyle w:val="Hyperlink"/>
          <w:sz w:val="16"/>
        </w:rPr>
        <w:t>44</w:t>
      </w:r>
      <w:r w:rsidRPr="005803BC">
        <w:rPr>
          <w:sz w:val="16"/>
        </w:rPr>
        <w:fldChar w:fldCharType="end"/>
      </w:r>
      <w:bookmarkEnd w:id="37"/>
      <w:r w:rsidRPr="005803BC">
        <w:rPr>
          <w:sz w:val="16"/>
        </w:rPr>
        <w:t>Reconfiguring these colonial maritime lists</w:t>
      </w:r>
      <w:r w:rsidRPr="005803BC">
        <w:rPr>
          <w:rStyle w:val="StyleUnderline"/>
        </w:rPr>
        <w:t>, her ruttier traces how misdirections become the way for diasporic Africans</w:t>
      </w:r>
      <w:r w:rsidRPr="005803BC">
        <w:rPr>
          <w:sz w:val="16"/>
        </w:rPr>
        <w:t xml:space="preserve">—always painfully, always partially. She describes </w:t>
      </w:r>
      <w:r w:rsidRPr="005803BC">
        <w:rPr>
          <w:rStyle w:val="StyleUnderline"/>
        </w:rPr>
        <w:t>the marooned as unsexed, irreducibly opaque figures who at once refuse to stay submerged and refuse to appear in clearly recognizable bodies</w:t>
      </w:r>
      <w:r w:rsidRPr="005803BC">
        <w:rPr>
          <w:sz w:val="16"/>
        </w:rPr>
        <w:t xml:space="preserve">. Like many ghosts, </w:t>
      </w:r>
      <w:r w:rsidRPr="005803BC">
        <w:rPr>
          <w:rStyle w:val="StyleUnderline"/>
        </w:rPr>
        <w:t>their bodies seemed waterlogged, distorted beyond naturalizable gender and other identities: Desolation castaway, abandoned in the world</w:t>
      </w:r>
      <w:r w:rsidRPr="005803BC">
        <w:rPr>
          <w:sz w:val="16"/>
        </w:rPr>
        <w:t xml:space="preserve">. </w:t>
      </w:r>
      <w:r w:rsidRPr="005803BC">
        <w:rPr>
          <w:rStyle w:val="StyleUnderline"/>
        </w:rPr>
        <w:t>They was, is, wandered, wanders as spirits who dead cut, banished, seclude, refuse, shut the door, derelict, relinquished, apart</w:t>
      </w:r>
      <w:r w:rsidRPr="005803BC">
        <w:rPr>
          <w:sz w:val="16"/>
        </w:rPr>
        <w:t xml:space="preserve">. . . . And </w:t>
      </w:r>
      <w:r w:rsidRPr="005803BC">
        <w:rPr>
          <w:rStyle w:val="StyleUnderline"/>
        </w:rPr>
        <w:t>it doesn't matter where in the world, this spirit is no citizen, is no national, no one who is christened, no sex, this spirit is washed of all this lading, bag and baggage, jhaji bundle, georgie bindle, lock stock, knapsack, and barrel, and only holds its own weight which is nothing, which is memoryless and tough with remembrances, heavy with lightness, aching with grins.</w:t>
      </w:r>
      <w:bookmarkStart w:id="38" w:name="f45-text"/>
      <w:r w:rsidRPr="005803BC">
        <w:rPr>
          <w:sz w:val="16"/>
        </w:rPr>
        <w:fldChar w:fldCharType="begin"/>
      </w:r>
      <w:r w:rsidRPr="005803BC">
        <w:rPr>
          <w:sz w:val="16"/>
        </w:rPr>
        <w:instrText xml:space="preserve"> HYPERLINK "http://muse.jhu.edu/journals/journal_of_lesbian_and_gay_studies/v014/14.2-3.tinsley.html" \l "f45" </w:instrText>
      </w:r>
      <w:r w:rsidRPr="005803BC">
        <w:rPr>
          <w:sz w:val="16"/>
        </w:rPr>
        <w:fldChar w:fldCharType="separate"/>
      </w:r>
      <w:r w:rsidRPr="005803BC">
        <w:rPr>
          <w:rStyle w:val="Hyperlink"/>
          <w:sz w:val="16"/>
        </w:rPr>
        <w:t>45</w:t>
      </w:r>
      <w:r w:rsidRPr="005803BC">
        <w:rPr>
          <w:sz w:val="16"/>
        </w:rPr>
        <w:fldChar w:fldCharType="end"/>
      </w:r>
      <w:bookmarkEnd w:id="38"/>
      <w:r w:rsidRPr="005803BC">
        <w:rPr>
          <w:sz w:val="16"/>
        </w:rPr>
        <w:t xml:space="preserve"> [End Page 208] "This spirit . . . is no sex"; this spirit is a singular, plural, and genderless they that "was, is," in a grammatical unmarking that parallels the absence of gender in Creole third-person pronouns. </w:t>
      </w:r>
      <w:r w:rsidRPr="005803BC">
        <w:rPr>
          <w:rStyle w:val="StyleUnderline"/>
        </w:rPr>
        <w:t xml:space="preserve">This genderlessness is perhaps an ocean reflection of the negative equality of sexes experienced in plantation labor that brutalized men and women without discrimination—a gender queerness that calls into question facile linkages between gender trouble and liberation. </w:t>
      </w:r>
      <w:r w:rsidRPr="005803BC">
        <w:rPr>
          <w:sz w:val="16"/>
        </w:rPr>
        <w:t xml:space="preserve">But more than this, </w:t>
      </w:r>
      <w:r w:rsidRPr="005803BC">
        <w:rPr>
          <w:rStyle w:val="StyleUnderline"/>
        </w:rPr>
        <w:t>the fluid identities of Brand's black queer Atlantic simultaneously efface gender and nationality, ethnicity, citizenship, religion, their maroons "no citizen, no national, no one christened, no sex.</w:t>
      </w:r>
      <w:r w:rsidRPr="005803BC">
        <w:rPr>
          <w:sz w:val="16"/>
        </w:rPr>
        <w:t xml:space="preserve">" This is a lyric litany of negatives whose rhythmic, sonoric, and conceptual </w:t>
      </w:r>
      <w:r w:rsidRPr="005803BC">
        <w:rPr>
          <w:rStyle w:val="StyleUnderline"/>
        </w:rPr>
        <w:t>linkages speak a cross-current of dissolved and reconfigured black selfhoods</w:t>
      </w:r>
      <w:r w:rsidRPr="005803BC">
        <w:rPr>
          <w:sz w:val="16"/>
        </w:rPr>
        <w:t xml:space="preserve"> . . . </w:t>
      </w:r>
      <w:r w:rsidRPr="005803BC">
        <w:rPr>
          <w:rStyle w:val="StyleUnderline"/>
        </w:rPr>
        <w:t>a tide where</w:t>
      </w:r>
      <w:r w:rsidRPr="005803BC">
        <w:rPr>
          <w:sz w:val="16"/>
        </w:rPr>
        <w:t xml:space="preserve"> woman-hood, economic status, motherhood, Yorubaness, (for example) are </w:t>
      </w:r>
      <w:r w:rsidRPr="005803BC">
        <w:rPr>
          <w:rStyle w:val="StyleUnderline"/>
        </w:rPr>
        <w:t>all disrupted from</w:t>
      </w:r>
      <w:r w:rsidRPr="005803BC">
        <w:rPr>
          <w:sz w:val="16"/>
        </w:rPr>
        <w:t xml:space="preserve"> </w:t>
      </w:r>
      <w:r w:rsidRPr="005803BC">
        <w:rPr>
          <w:rStyle w:val="StyleUnderline"/>
        </w:rPr>
        <w:t>previous significations at the same time—black queer tim</w:t>
      </w:r>
      <w:r w:rsidRPr="005803BC">
        <w:rPr>
          <w:sz w:val="16"/>
        </w:rPr>
        <w:t xml:space="preserve">e. </w:t>
      </w:r>
      <w:r w:rsidRPr="005803BC">
        <w:rPr>
          <w:rStyle w:val="StyleUnderline"/>
        </w:rPr>
        <w:t>This kind of ongoing, multiple black Atlantic resignification is thematized and performed through these lists where words jostle against each other unexpectedly, breaking open and reconfiguring meanings</w:t>
      </w:r>
      <w:r w:rsidRPr="005803BC">
        <w:rPr>
          <w:sz w:val="16"/>
        </w:rPr>
        <w:t xml:space="preserve">. The conventional </w:t>
      </w:r>
      <w:r w:rsidRPr="005803BC">
        <w:rPr>
          <w:rStyle w:val="StyleUnderline"/>
        </w:rPr>
        <w:t>baggage of language is shuffled and shed</w:t>
      </w:r>
      <w:r w:rsidRPr="005803BC">
        <w:rPr>
          <w:sz w:val="16"/>
        </w:rPr>
        <w:t xml:space="preserve"> </w:t>
      </w:r>
      <w:r w:rsidRPr="005803BC">
        <w:rPr>
          <w:rStyle w:val="StyleUnderline"/>
        </w:rPr>
        <w:t>as the spirit is washed</w:t>
      </w:r>
      <w:r w:rsidRPr="005803BC">
        <w:rPr>
          <w:sz w:val="16"/>
        </w:rPr>
        <w:t xml:space="preserve"> of "bag and baggage, jhaji bundle, georgie bindle, lock stock, knapsack, and barrel." At the end of this washing, </w:t>
      </w:r>
      <w:r w:rsidRPr="005803BC">
        <w:rPr>
          <w:rStyle w:val="StyleUnderline"/>
        </w:rPr>
        <w:t>maroons' sexless and otherwise unmarked bodies emerge as the legacy of geographically and historically specific waters, the Atlantic of the Middle Passage</w:t>
      </w:r>
      <w:r w:rsidRPr="005803BC">
        <w:rPr>
          <w:sz w:val="16"/>
        </w:rPr>
        <w:t xml:space="preserve">. </w:t>
      </w:r>
      <w:r w:rsidRPr="005803BC">
        <w:rPr>
          <w:rStyle w:val="StyleUnderline"/>
        </w:rPr>
        <w:t>Their brown bodies are gender fluid not because they choose parodic proliferations but because they have been "</w:t>
      </w:r>
      <w:r w:rsidRPr="005803BC">
        <w:rPr>
          <w:rStyle w:val="Emphasis"/>
        </w:rPr>
        <w:t>washed of all this lading, bag and baggage</w:t>
      </w:r>
      <w:r w:rsidRPr="005803BC">
        <w:rPr>
          <w:sz w:val="16"/>
        </w:rPr>
        <w:t xml:space="preserve">" </w:t>
      </w:r>
      <w:r w:rsidRPr="005803BC">
        <w:rPr>
          <w:rStyle w:val="StyleUnderline"/>
        </w:rPr>
        <w:t>by a social liquidation that is not the willful or playful fluidity of Butler's drag queens and Sedgwick's butch bottoms</w:t>
      </w:r>
      <w:r w:rsidRPr="005803BC">
        <w:rPr>
          <w:sz w:val="16"/>
        </w:rPr>
        <w:t>. I am compelled by Butler's growing insistence, from the 1999 preface to Gender Trouble to the engaging Undoing Gender, that gender theory should address more material concerns—issues of survival for the transgendered and others whose "unintelligible" bodies threaten their very lives.</w:t>
      </w:r>
      <w:bookmarkStart w:id="39" w:name="f46-text"/>
      <w:r w:rsidRPr="005803BC">
        <w:rPr>
          <w:sz w:val="16"/>
        </w:rPr>
        <w:fldChar w:fldCharType="begin"/>
      </w:r>
      <w:r w:rsidRPr="005803BC">
        <w:rPr>
          <w:sz w:val="16"/>
        </w:rPr>
        <w:instrText xml:space="preserve"> HYPERLINK "http://muse.jhu.edu/journals/journal_of_lesbian_and_gay_studies/v014/14.2-3.tinsley.html" \l "f46" </w:instrText>
      </w:r>
      <w:r w:rsidRPr="005803BC">
        <w:rPr>
          <w:sz w:val="16"/>
        </w:rPr>
        <w:fldChar w:fldCharType="separate"/>
      </w:r>
      <w:r w:rsidRPr="005803BC">
        <w:rPr>
          <w:rStyle w:val="Hyperlink"/>
          <w:sz w:val="16"/>
        </w:rPr>
        <w:t>46</w:t>
      </w:r>
      <w:r w:rsidRPr="005803BC">
        <w:rPr>
          <w:sz w:val="16"/>
        </w:rPr>
        <w:fldChar w:fldCharType="end"/>
      </w:r>
      <w:bookmarkEnd w:id="39"/>
      <w:r w:rsidRPr="005803BC">
        <w:rPr>
          <w:sz w:val="16"/>
        </w:rPr>
        <w:t xml:space="preserve"> But Brand's </w:t>
      </w:r>
      <w:r w:rsidRPr="005803BC">
        <w:rPr>
          <w:rStyle w:val="StyleUnderline"/>
        </w:rPr>
        <w:t xml:space="preserve">embodied images of the black queer Atlantic remind us that such survival is not a concern that can be reduced to the present, that </w:t>
      </w:r>
      <w:r w:rsidRPr="005803BC">
        <w:rPr>
          <w:rStyle w:val="Emphasis"/>
        </w:rPr>
        <w:t>black gender queers are always already surviving a past of multiple, intersecting violences</w:t>
      </w:r>
      <w:r w:rsidRPr="005803BC">
        <w:rPr>
          <w:rStyle w:val="StyleUnderline"/>
        </w:rPr>
        <w:t>.</w:t>
      </w:r>
      <w:r w:rsidRPr="005803BC">
        <w:rPr>
          <w:sz w:val="16"/>
        </w:rPr>
        <w:t xml:space="preserve"> </w:t>
      </w:r>
      <w:r w:rsidRPr="005803BC">
        <w:rPr>
          <w:rStyle w:val="StyleUnderline"/>
        </w:rPr>
        <w:t xml:space="preserve">The specificity of these waters, these images, this literary language is at once a map to the door of no return and a map to a black queer alternative to canonical gender theory. </w:t>
      </w:r>
      <w:r w:rsidRPr="005803BC">
        <w:rPr>
          <w:sz w:val="16"/>
        </w:rPr>
        <w:t>Yet the route of un-Return is not only one of violence; it is also one of queer erotics. Just before the ruttier for the marooned, Brand includes another kind of ruttier titled "Arriving at Desire." But just as Brand's ruttier for the marooned never goes in expected directions, the desire she charts here never becomes sexual or even interpersonal. After a description of childhood reading experiences [End Page 209] that introduced her to desires both political and erotic, the narrator recounts how she came to write her novel At the Full and Change of the Moon. Like Butler on Rehoboth Beach, Brand conceived her text at a crossing-over between land and water, between experience of the real and vision of the (im)possible. Her inspiration came while contemplating maritime artifacts in a Port of Spain museum overlooking the sea, and her converging descriptions of the museum's inside and outside become the Map's most erotic description: As you crest the hill, there is the ocean, the Atlantic, and there a fresh wide breeze relieving the deep flush of heat. From atop this hill you can see over the whole town. Huge black cannons overlook the ocean, the harbour, and the town's perimeter. If you look right, if your eyes could round the point, you would see the Atlantic and the Caribbean in a wet blue embrace. If you come here at night you will surprise lovers, naked or clothing askew, groping hurriedly or dangerously languorous, draped against the black gleaming cannons of George III.</w:t>
      </w:r>
      <w:bookmarkStart w:id="40" w:name="f47-text"/>
      <w:r w:rsidRPr="005803BC">
        <w:rPr>
          <w:sz w:val="16"/>
        </w:rPr>
        <w:fldChar w:fldCharType="begin"/>
      </w:r>
      <w:r w:rsidRPr="005803BC">
        <w:rPr>
          <w:sz w:val="16"/>
        </w:rPr>
        <w:instrText xml:space="preserve"> HYPERLINK "http://muse.jhu.edu/journals/journal_of_lesbian_and_gay_studies/v014/14.2-3.tinsley.html" \l "f47" </w:instrText>
      </w:r>
      <w:r w:rsidRPr="005803BC">
        <w:rPr>
          <w:sz w:val="16"/>
        </w:rPr>
        <w:fldChar w:fldCharType="separate"/>
      </w:r>
      <w:r w:rsidRPr="005803BC">
        <w:rPr>
          <w:rStyle w:val="Hyperlink"/>
          <w:sz w:val="16"/>
        </w:rPr>
        <w:t>47</w:t>
      </w:r>
      <w:r w:rsidRPr="005803BC">
        <w:rPr>
          <w:sz w:val="16"/>
        </w:rPr>
        <w:fldChar w:fldCharType="end"/>
      </w:r>
      <w:bookmarkEnd w:id="40"/>
      <w:r w:rsidRPr="005803BC">
        <w:rPr>
          <w:sz w:val="16"/>
        </w:rPr>
        <w:t xml:space="preserve"> Before we ever come to these lovers, Brand at once gestures toward and leaves opaque two queer desires: the Atlantic's desire for the Caribbean it meets in a wet blue embrace, and the narrator's desire for the ocean she describes so erotically. </w:t>
      </w:r>
      <w:r w:rsidRPr="005803BC">
        <w:rPr>
          <w:rStyle w:val="StyleUnderline"/>
        </w:rPr>
        <w:t>This desire is queerly gendered</w:t>
      </w:r>
      <w:r w:rsidRPr="005803BC">
        <w:rPr>
          <w:sz w:val="16"/>
        </w:rPr>
        <w:t xml:space="preserve">, </w:t>
      </w:r>
      <w:r w:rsidRPr="005803BC">
        <w:rPr>
          <w:rStyle w:val="StyleUnderline"/>
        </w:rPr>
        <w:t>since ocean, sea, and Brand—rolling and writing in opposition to the black cannons—would all normatively be feminized</w:t>
      </w:r>
      <w:r w:rsidRPr="005803BC">
        <w:rPr>
          <w:sz w:val="16"/>
        </w:rPr>
        <w:t xml:space="preserve">. </w:t>
      </w:r>
      <w:r w:rsidRPr="005803BC">
        <w:rPr>
          <w:rStyle w:val="StyleUnderline"/>
        </w:rPr>
        <w:t>It is also queer in a black Atlantic way</w:t>
      </w:r>
      <w:r w:rsidRPr="005803BC">
        <w:rPr>
          <w:sz w:val="16"/>
        </w:rPr>
        <w:t xml:space="preserve">, since </w:t>
      </w:r>
      <w:r w:rsidRPr="005803BC">
        <w:rPr>
          <w:rStyle w:val="StyleUnderline"/>
        </w:rPr>
        <w:t>it ascribes feeling to bodies</w:t>
      </w:r>
      <w:r w:rsidRPr="005803BC">
        <w:rPr>
          <w:sz w:val="16"/>
        </w:rPr>
        <w:t>—of water and of African females—</w:t>
      </w:r>
      <w:r w:rsidRPr="005803BC">
        <w:rPr>
          <w:rStyle w:val="StyleUnderline"/>
        </w:rPr>
        <w:t>that, in colonizers' and slave traders' maps of the world, were never supposed to feel</w:t>
      </w:r>
      <w:r w:rsidRPr="005803BC">
        <w:rPr>
          <w:sz w:val="16"/>
        </w:rPr>
        <w:t xml:space="preserve">. </w:t>
      </w:r>
      <w:r w:rsidRPr="005803BC">
        <w:rPr>
          <w:rStyle w:val="StyleUnderline"/>
        </w:rPr>
        <w:t>The queerness of this sensuality is the drive Brand describes</w:t>
      </w:r>
      <w:r w:rsidRPr="005803BC">
        <w:rPr>
          <w:sz w:val="16"/>
        </w:rPr>
        <w:t xml:space="preserve"> two paragraphs earlier: the diasporic search to "put the senses back together again," a sensual re-membering that George III's cannons, </w:t>
      </w:r>
      <w:r w:rsidRPr="005803BC">
        <w:rPr>
          <w:rStyle w:val="StyleUnderline"/>
        </w:rPr>
        <w:t>the policing of sea and of diasporic bodies, cannot stop</w:t>
      </w:r>
      <w:r w:rsidRPr="005803BC">
        <w:rPr>
          <w:sz w:val="16"/>
        </w:rPr>
        <w:t>.</w:t>
      </w:r>
      <w:bookmarkStart w:id="41" w:name="f48-text"/>
      <w:r w:rsidRPr="005803BC">
        <w:rPr>
          <w:sz w:val="16"/>
        </w:rPr>
        <w:fldChar w:fldCharType="begin"/>
      </w:r>
      <w:r w:rsidRPr="005803BC">
        <w:rPr>
          <w:sz w:val="16"/>
        </w:rPr>
        <w:instrText xml:space="preserve"> HYPERLINK "http://muse.jhu.edu/journals/journal_of_lesbian_and_gay_studies/v014/14.2-3.tinsley.html" \l "f48" </w:instrText>
      </w:r>
      <w:r w:rsidRPr="005803BC">
        <w:rPr>
          <w:sz w:val="16"/>
        </w:rPr>
        <w:fldChar w:fldCharType="separate"/>
      </w:r>
      <w:r w:rsidRPr="005803BC">
        <w:rPr>
          <w:rStyle w:val="Hyperlink"/>
          <w:sz w:val="16"/>
        </w:rPr>
        <w:t>48</w:t>
      </w:r>
      <w:r w:rsidRPr="005803BC">
        <w:rPr>
          <w:sz w:val="16"/>
        </w:rPr>
        <w:fldChar w:fldCharType="end"/>
      </w:r>
      <w:bookmarkEnd w:id="41"/>
      <w:r w:rsidRPr="005803BC">
        <w:rPr>
          <w:sz w:val="16"/>
        </w:rPr>
        <w:t xml:space="preserve"> What puts together Atlantic and Caribbean, viewers and lovers in this passage is another list, a string of conditionals: "If you look . . . if your eyes could round . . . you would see. . . . If you come . . . you will surprise." Like the ruttier's litany of negatives, this conjunction of if . . . would, if . . . willtraces some complexities of the black queer time the Map moves through. </w:t>
      </w:r>
      <w:r w:rsidRPr="005803BC">
        <w:rPr>
          <w:rStyle w:val="StyleUnderline"/>
        </w:rPr>
        <w:t>The embrace of Atlantic and Caribbean</w:t>
      </w:r>
      <w:r w:rsidRPr="005803BC">
        <w:rPr>
          <w:sz w:val="16"/>
        </w:rPr>
        <w:t xml:space="preserve">, of lovers in front of cannons, </w:t>
      </w:r>
      <w:r w:rsidRPr="005803BC">
        <w:rPr>
          <w:rStyle w:val="StyleUnderline"/>
        </w:rPr>
        <w:t>is</w:t>
      </w:r>
      <w:r w:rsidRPr="005803BC">
        <w:rPr>
          <w:sz w:val="16"/>
        </w:rPr>
        <w:t xml:space="preserve"> not </w:t>
      </w:r>
      <w:r w:rsidRPr="005803BC">
        <w:rPr>
          <w:rStyle w:val="StyleUnderline"/>
        </w:rPr>
        <w:t>written</w:t>
      </w:r>
      <w:r w:rsidRPr="005803BC">
        <w:rPr>
          <w:sz w:val="16"/>
        </w:rPr>
        <w:t xml:space="preserve"> as a present reality that narrator or readers can see but </w:t>
      </w:r>
      <w:r w:rsidRPr="005803BC">
        <w:rPr>
          <w:rStyle w:val="StyleUnderline"/>
        </w:rPr>
        <w:t>as past and future possibilities they could see if and when their consciousness and body move creatively to "find one's way at sea," to arrive at a desire—for sentient pasts, livable futures</w:t>
      </w:r>
      <w:r w:rsidRPr="005803BC">
        <w:rPr>
          <w:sz w:val="16"/>
        </w:rPr>
        <w:t>—to which there are no ready maps. This desire promises to emerge at a site of oceanographic and [End Page 210] historical uncertainty and violence that the reader's eyes cannot quite reach ("if your eyes could round the point" you would see it, but can they</w:t>
      </w:r>
      <w:r w:rsidRPr="005803BC">
        <w:rPr>
          <w:rStyle w:val="StyleUnderline"/>
        </w:rPr>
        <w:t>?): the harbor where Atlantic meets Caribbean, where ships docked after a Middle Passage that did not end</w:t>
      </w:r>
      <w:r w:rsidRPr="005803BC">
        <w:rPr>
          <w:sz w:val="16"/>
        </w:rPr>
        <w:t xml:space="preserve">. Neither Atlantic nor Caribbean yet both, </w:t>
      </w:r>
      <w:r w:rsidRPr="005803BC">
        <w:rPr>
          <w:rStyle w:val="StyleUnderline"/>
        </w:rPr>
        <w:t>this unseen site is one where diaspora's radical blurring can also harbor new routes to being, routes neither shielded nor boxed in by doors of hegemonic space, time, and identity</w:t>
      </w:r>
      <w:r w:rsidRPr="005803BC">
        <w:rPr>
          <w:sz w:val="16"/>
        </w:rPr>
        <w:t xml:space="preserve">. It is </w:t>
      </w:r>
      <w:r w:rsidRPr="005803BC">
        <w:rPr>
          <w:rStyle w:val="StyleUnderline"/>
        </w:rPr>
        <w:t>the space for rewiring the senses that Alexander calls for, a crossroads/crosscurrents of "expansive memory refusing to be housed in any single place, bound by the limits of time, enclosed within the outlines of a map, encased in the physicality of the body, or imprisoned as exhibit in a museum</w:t>
      </w:r>
      <w:r w:rsidRPr="005803BC">
        <w:rPr>
          <w:sz w:val="16"/>
        </w:rPr>
        <w:t>."</w:t>
      </w:r>
      <w:bookmarkStart w:id="42" w:name="f49-text"/>
      <w:r w:rsidRPr="005803BC">
        <w:rPr>
          <w:sz w:val="16"/>
        </w:rPr>
        <w:fldChar w:fldCharType="begin"/>
      </w:r>
      <w:r w:rsidRPr="005803BC">
        <w:rPr>
          <w:sz w:val="16"/>
        </w:rPr>
        <w:instrText xml:space="preserve"> HYPERLINK "http://muse.jhu.edu/journals/journal_of_lesbian_and_gay_studies/v014/14.2-3.tinsley.html" \l "f49" </w:instrText>
      </w:r>
      <w:r w:rsidRPr="005803BC">
        <w:rPr>
          <w:sz w:val="16"/>
        </w:rPr>
        <w:fldChar w:fldCharType="separate"/>
      </w:r>
      <w:r w:rsidRPr="005803BC">
        <w:rPr>
          <w:rStyle w:val="Hyperlink"/>
          <w:sz w:val="16"/>
        </w:rPr>
        <w:t>49</w:t>
      </w:r>
      <w:r w:rsidRPr="005803BC">
        <w:rPr>
          <w:sz w:val="16"/>
        </w:rPr>
        <w:fldChar w:fldCharType="end"/>
      </w:r>
      <w:bookmarkEnd w:id="42"/>
      <w:r w:rsidRPr="005803BC">
        <w:rPr>
          <w:sz w:val="16"/>
        </w:rPr>
        <w:t xml:space="preserve"> One of Butler's important observations in Gender Trouble is that </w:t>
      </w:r>
      <w:r w:rsidRPr="005803BC">
        <w:rPr>
          <w:rStyle w:val="StyleUnderline"/>
        </w:rPr>
        <w:t>all subjects put together fictionally solid subjectivities from fluid, unstable experiences</w:t>
      </w:r>
      <w:r w:rsidRPr="005803BC">
        <w:rPr>
          <w:sz w:val="16"/>
        </w:rPr>
        <w:t>, and Brand's Map supports this idea. Earlier in the text she observes, "</w:t>
      </w:r>
      <w:r w:rsidRPr="005803BC">
        <w:rPr>
          <w:rStyle w:val="StyleUnderline"/>
        </w:rPr>
        <w:t>There are ways of constructing the world—that is, of putting it together each morning, what it should look like piece by piece. . . . Before that everything is liquid, ubiquitous and mute. We accumulate information over our lives which bring various things into solidity, into vie</w:t>
      </w:r>
      <w:r w:rsidRPr="005803BC">
        <w:rPr>
          <w:sz w:val="16"/>
        </w:rPr>
        <w:t>w."</w:t>
      </w:r>
      <w:bookmarkStart w:id="43" w:name="f50-text"/>
      <w:r w:rsidRPr="005803BC">
        <w:rPr>
          <w:sz w:val="16"/>
        </w:rPr>
        <w:fldChar w:fldCharType="begin"/>
      </w:r>
      <w:r w:rsidRPr="005803BC">
        <w:rPr>
          <w:sz w:val="16"/>
        </w:rPr>
        <w:instrText xml:space="preserve"> HYPERLINK "http://muse.jhu.edu/journals/journal_of_lesbian_and_gay_studies/v014/14.2-3.tinsley.html" \l "f50" </w:instrText>
      </w:r>
      <w:r w:rsidRPr="005803BC">
        <w:rPr>
          <w:sz w:val="16"/>
        </w:rPr>
        <w:fldChar w:fldCharType="separate"/>
      </w:r>
      <w:r w:rsidRPr="005803BC">
        <w:rPr>
          <w:rStyle w:val="Hyperlink"/>
          <w:sz w:val="16"/>
        </w:rPr>
        <w:t>50</w:t>
      </w:r>
      <w:r w:rsidRPr="005803BC">
        <w:rPr>
          <w:sz w:val="16"/>
        </w:rPr>
        <w:fldChar w:fldCharType="end"/>
      </w:r>
      <w:bookmarkEnd w:id="43"/>
      <w:r w:rsidRPr="005803BC">
        <w:rPr>
          <w:sz w:val="16"/>
        </w:rPr>
        <w:t xml:space="preserve"> What proves </w:t>
      </w:r>
      <w:r w:rsidRPr="005803BC">
        <w:rPr>
          <w:rStyle w:val="StyleUnderline"/>
        </w:rPr>
        <w:t>innovative in</w:t>
      </w:r>
      <w:r w:rsidRPr="005803BC">
        <w:rPr>
          <w:sz w:val="16"/>
        </w:rPr>
        <w:t xml:space="preserve"> Brand's </w:t>
      </w:r>
      <w:r w:rsidRPr="005803BC">
        <w:rPr>
          <w:rStyle w:val="StyleUnderline"/>
        </w:rPr>
        <w:t>black queer Atlantic liquidity is how insistently she weaves these explorations of figurative fluidity together with poignant material engagements with the waters that shape raced, nationalized, classed, gendered, and sexualized selves in different moments and sites of diaspora</w:t>
      </w:r>
      <w:r w:rsidRPr="005803BC">
        <w:rPr>
          <w:sz w:val="16"/>
        </w:rPr>
        <w:t>. U</w:t>
      </w:r>
      <w:r w:rsidRPr="005803BC">
        <w:rPr>
          <w:rStyle w:val="StyleUnderline"/>
        </w:rPr>
        <w:t>nderstanding the particularity of the liquids</w:t>
      </w:r>
      <w:r w:rsidRPr="005803BC">
        <w:rPr>
          <w:sz w:val="16"/>
        </w:rPr>
        <w:t xml:space="preserve"> that we put together daily </w:t>
      </w:r>
      <w:r w:rsidRPr="005803BC">
        <w:rPr>
          <w:rStyle w:val="StyleUnderline"/>
        </w:rPr>
        <w:t>is the project</w:t>
      </w:r>
      <w:r w:rsidRPr="005803BC">
        <w:rPr>
          <w:sz w:val="16"/>
        </w:rPr>
        <w:t xml:space="preserve"> of A Map to the Door of No Return, a project </w:t>
      </w:r>
      <w:r w:rsidRPr="005803BC">
        <w:rPr>
          <w:rStyle w:val="StyleUnderline"/>
        </w:rPr>
        <w:t xml:space="preserve">that allows the marooned of the diaspora another kind of queer coupling: </w:t>
      </w:r>
      <w:r w:rsidRPr="005803BC">
        <w:rPr>
          <w:rStyle w:val="Emphasis"/>
        </w:rPr>
        <w:t>the possibility of putting the world together and putting the senses back together at the same time</w:t>
      </w:r>
      <w:r w:rsidRPr="005803BC">
        <w:rPr>
          <w:sz w:val="16"/>
        </w:rPr>
        <w:t xml:space="preserve">. As Wekker writes of her search for stories of women's sexuality in the African diaspora, </w:t>
      </w:r>
      <w:r w:rsidRPr="005803BC">
        <w:rPr>
          <w:rStyle w:val="StyleUnderline"/>
        </w:rPr>
        <w:t>finding these stories involves collecting the curving, chipped, conch shell–like "pieces of [black women's] conceptions of being human" that have been dispersed in the waters of forced transatlantic migrations and that individuals and communities rearrange in creatively transculturated ways</w:t>
      </w:r>
      <w:r w:rsidRPr="005803BC">
        <w:rPr>
          <w:sz w:val="16"/>
        </w:rPr>
        <w:t>.</w:t>
      </w:r>
      <w:bookmarkStart w:id="44" w:name="f51-text"/>
      <w:r w:rsidRPr="005803BC">
        <w:rPr>
          <w:sz w:val="16"/>
        </w:rPr>
        <w:fldChar w:fldCharType="begin"/>
      </w:r>
      <w:r w:rsidRPr="005803BC">
        <w:rPr>
          <w:sz w:val="16"/>
        </w:rPr>
        <w:instrText xml:space="preserve"> HYPERLINK "http://muse.jhu.edu/journals/journal_of_lesbian_and_gay_studies/v014/14.2-3.tinsley.html" \l "f51" </w:instrText>
      </w:r>
      <w:r w:rsidRPr="005803BC">
        <w:rPr>
          <w:sz w:val="16"/>
        </w:rPr>
        <w:fldChar w:fldCharType="separate"/>
      </w:r>
      <w:r w:rsidRPr="005803BC">
        <w:rPr>
          <w:rStyle w:val="Hyperlink"/>
          <w:sz w:val="16"/>
        </w:rPr>
        <w:t>51</w:t>
      </w:r>
      <w:r w:rsidRPr="005803BC">
        <w:rPr>
          <w:sz w:val="16"/>
        </w:rPr>
        <w:fldChar w:fldCharType="end"/>
      </w:r>
      <w:bookmarkEnd w:id="44"/>
      <w:r w:rsidRPr="005803BC">
        <w:rPr>
          <w:sz w:val="16"/>
        </w:rPr>
        <w:t xml:space="preserve"> The key to making black queer sense of such self-pieces is not turning to race-, class-, or geographically unmarked models of sexuality and humanity—based in the European Enlightenment philosophy that justified slavery in the first place—but tracing as carefully as possible the particular, specific, always marked contours, the contested beach-scapes of African diaspora histories of gender and sexuality. So in the black queer time and place of the door of no return, </w:t>
      </w:r>
      <w:r w:rsidRPr="005803BC">
        <w:rPr>
          <w:rStyle w:val="StyleUnderline"/>
        </w:rPr>
        <w:t>fluid desire is neither purely metaphor nor purely luxury</w:t>
      </w:r>
      <w:r w:rsidRPr="005803BC">
        <w:rPr>
          <w:sz w:val="16"/>
        </w:rPr>
        <w:t xml:space="preserve">. </w:t>
      </w:r>
      <w:r w:rsidRPr="005803BC">
        <w:rPr>
          <w:rStyle w:val="StyleUnderline"/>
        </w:rPr>
        <w:t>Instead—like the blue embrace of two bodies of water—its connections and crosscurrents look to speak through and beyond the washed lading</w:t>
      </w:r>
      <w:r w:rsidRPr="005803BC">
        <w:rPr>
          <w:sz w:val="16"/>
        </w:rPr>
        <w:t xml:space="preserve">, [End Page 211] </w:t>
      </w:r>
      <w:r w:rsidRPr="005803BC">
        <w:rPr>
          <w:rStyle w:val="Emphasis"/>
        </w:rPr>
        <w:t>the multiply effaced identities</w:t>
      </w:r>
      <w:r w:rsidRPr="005803BC">
        <w:rPr>
          <w:sz w:val="16"/>
        </w:rPr>
        <w:t xml:space="preserve"> </w:t>
      </w:r>
      <w:r w:rsidRPr="005803BC">
        <w:rPr>
          <w:rStyle w:val="Emphasis"/>
        </w:rPr>
        <w:t>of the Middle Passage</w:t>
      </w:r>
      <w:r w:rsidRPr="005803BC">
        <w:rPr>
          <w:rStyle w:val="StyleUnderline"/>
        </w:rPr>
        <w:t>.</w:t>
      </w:r>
      <w:r w:rsidRPr="005803BC">
        <w:rPr>
          <w:sz w:val="16"/>
        </w:rPr>
        <w:t xml:space="preserve"> Finally, Brand's ruttiers chart how the marooned come to sail as maroons, continually stealing back the space where they live.</w:t>
      </w:r>
    </w:p>
    <w:p w:rsidR="00917473" w:rsidRPr="005803BC" w:rsidRDefault="00917473" w:rsidP="00917473">
      <w:r w:rsidRPr="005803BC">
        <w:t>this is my ocean, but it is speaking another language, since its accent changes around different islands</w:t>
      </w:r>
    </w:p>
    <w:p w:rsidR="00917473" w:rsidRPr="005803BC" w:rsidRDefault="00917473" w:rsidP="00917473">
      <w:r w:rsidRPr="005803BC">
        <w:t>—Derek Walcott, Midsummer</w:t>
      </w:r>
    </w:p>
    <w:p w:rsidR="00C14DEE" w:rsidRPr="005803BC" w:rsidRDefault="00C14DEE" w:rsidP="00C14DEE">
      <w:pPr>
        <w:pStyle w:val="Heading3"/>
      </w:pPr>
      <w:r w:rsidRPr="005803BC">
        <w:t>oceans good</w:t>
      </w:r>
    </w:p>
    <w:p w:rsidR="00917473" w:rsidRPr="005803BC" w:rsidRDefault="00917473" w:rsidP="00C14DEE">
      <w:pPr>
        <w:pStyle w:val="Heading4"/>
        <w:numPr>
          <w:ilvl w:val="0"/>
          <w:numId w:val="12"/>
        </w:numPr>
      </w:pPr>
      <w:r w:rsidRPr="005803BC">
        <w:t>Using ocean as a metaphor for analysis is good – necessary to analyze and see the overlapping forms of identity founded in the ocean</w:t>
      </w:r>
    </w:p>
    <w:p w:rsidR="00917473" w:rsidRPr="005803BC" w:rsidRDefault="00917473" w:rsidP="00917473">
      <w:r w:rsidRPr="005803BC">
        <w:t xml:space="preserve">Omise'eke Natasha </w:t>
      </w:r>
      <w:r w:rsidRPr="005803BC">
        <w:rPr>
          <w:rStyle w:val="Style13ptBold"/>
        </w:rPr>
        <w:t>Tinsley</w:t>
      </w:r>
      <w:r w:rsidRPr="005803BC">
        <w:t>, Ph.D in Comparative Literature, University of California, Berkeley, and Professor at University of Minnesota, 20</w:t>
      </w:r>
      <w:r w:rsidRPr="005803BC">
        <w:rPr>
          <w:rStyle w:val="Style13ptBold"/>
        </w:rPr>
        <w:t>08</w:t>
      </w:r>
      <w:r w:rsidRPr="005803BC">
        <w:t>, “Black Atlantic, Queer Atlantic; Queer Imaginings of the Middle Passage,” GLQ: A Journal of Lesbian and Gay Studies Volume 14, Number 2-3, 2008, Project Muse</w:t>
      </w:r>
    </w:p>
    <w:p w:rsidR="00917473" w:rsidRPr="005803BC" w:rsidRDefault="00917473" w:rsidP="00917473">
      <w:r w:rsidRPr="005803BC">
        <w:t>Note: This would be cool to read this as a C/I card during the year w/ a different aff</w:t>
      </w:r>
    </w:p>
    <w:p w:rsidR="00254C50" w:rsidRPr="005803BC" w:rsidRDefault="00917473" w:rsidP="00917473">
      <w:pPr>
        <w:rPr>
          <w:sz w:val="16"/>
        </w:rPr>
      </w:pPr>
      <w:r w:rsidRPr="005803BC">
        <w:rPr>
          <w:rStyle w:val="StyleUnderline"/>
        </w:rPr>
        <w:t>The ocean does speak many languages</w:t>
      </w:r>
      <w:r w:rsidRPr="005803BC">
        <w:rPr>
          <w:sz w:val="16"/>
        </w:rPr>
        <w:t xml:space="preserve">, and I am only a novice linguist. So I have tried to present academic writing that is fluid, that in some way explores what it would mean to perform the oceanness that it thematizes. I have tried to broach more whispered secrets than I could draw out and raise more questions than can be answered, to pick apart metaphors, put them together without closure. At this point, then, I do not want to conclude or pretend to. Instead, I want to end with thoughts on some of the challenges that the Atlantic offers the border waters of African diaspora, queer, and queer African diaspora studies. </w:t>
      </w:r>
      <w:r w:rsidRPr="005803BC">
        <w:rPr>
          <w:rStyle w:val="StyleUnderline"/>
        </w:rPr>
        <w:t>The long-navigated Atlantic tells us that</w:t>
      </w:r>
      <w:r w:rsidRPr="005803BC">
        <w:rPr>
          <w:sz w:val="16"/>
        </w:rPr>
        <w:t xml:space="preserve">, like Brand's resurrection of the marooned, </w:t>
      </w:r>
      <w:r w:rsidRPr="005803BC">
        <w:rPr>
          <w:rStyle w:val="StyleUnderline"/>
        </w:rPr>
        <w:t>queer Africana studies must explore what it means to conceive our field historically and materially</w:t>
      </w:r>
      <w:r w:rsidRPr="005803BC">
        <w:rPr>
          <w:sz w:val="16"/>
        </w:rPr>
        <w:t xml:space="preserve">. Like Lara and Brand, as we navigate the postmodern we must look for the fissures that show how the anti- and ante-modern continue to configure black queer broken-and-wholeness. At the same time, the meaningfully multiblued Atlantic tells us that </w:t>
      </w:r>
      <w:r w:rsidRPr="005803BC">
        <w:rPr>
          <w:rStyle w:val="StyleUnderline"/>
        </w:rPr>
        <w:t>we must continue to navigate our field metaphorically</w:t>
      </w:r>
      <w:r w:rsidRPr="005803BC">
        <w:rPr>
          <w:sz w:val="16"/>
        </w:rPr>
        <w:t xml:space="preserve">. As Frantz Fanon contended in The Wretched of the Earth, </w:t>
      </w:r>
      <w:r w:rsidRPr="005803BC">
        <w:rPr>
          <w:rStyle w:val="StyleUnderline"/>
        </w:rPr>
        <w:t>metaphors provide conceptual bridges between the lived and the possible that use language queerly to map other roads of becoming</w:t>
      </w:r>
      <w:r w:rsidRPr="005803BC">
        <w:rPr>
          <w:sz w:val="16"/>
        </w:rPr>
        <w:t xml:space="preserve">. My point is never that we should strip theory of watery metaphors but that </w:t>
      </w:r>
      <w:r w:rsidRPr="005803BC">
        <w:rPr>
          <w:rStyle w:val="StyleUnderline"/>
        </w:rPr>
        <w:t>we should return to the materiality of water to make its metaphors mean more complexly, shaking off settling into frozen figures</w:t>
      </w:r>
      <w:r w:rsidRPr="005803BC">
        <w:rPr>
          <w:sz w:val="16"/>
        </w:rPr>
        <w:t xml:space="preserve">. The territory-less Atlantic also tells us that, like the song between Micaela and la Mar, </w:t>
      </w:r>
      <w:r w:rsidRPr="005803BC">
        <w:rPr>
          <w:rStyle w:val="Emphasis"/>
        </w:rPr>
        <w:t>black queer studies must speak transnationally</w:t>
      </w:r>
      <w:r w:rsidRPr="005803BC">
        <w:rPr>
          <w:sz w:val="16"/>
        </w:rPr>
        <w:t xml:space="preserve">. </w:t>
      </w:r>
      <w:r w:rsidRPr="005803BC">
        <w:rPr>
          <w:rStyle w:val="StyleUnderline"/>
        </w:rPr>
        <w:t>When black becomes only African American, black queer theory becomes insular; as the crosscurrents between Atlantic and Caribbean, Atlantic and Mediterranean, Atlantic and Indian Ocean are richest in marine life, so they will be richest in depth of theorizing.</w:t>
      </w:r>
      <w:bookmarkStart w:id="45" w:name="f52-text"/>
      <w:r w:rsidRPr="005803BC">
        <w:rPr>
          <w:sz w:val="16"/>
        </w:rPr>
        <w:fldChar w:fldCharType="begin"/>
      </w:r>
      <w:r w:rsidRPr="005803BC">
        <w:rPr>
          <w:sz w:val="16"/>
        </w:rPr>
        <w:instrText xml:space="preserve"> HYPERLINK "http://muse.jhu.edu/journals/journal_of_lesbian_and_gay_studies/v014/14.2-3.tinsley.html" \l "f52" </w:instrText>
      </w:r>
      <w:r w:rsidRPr="005803BC">
        <w:rPr>
          <w:sz w:val="16"/>
        </w:rPr>
        <w:fldChar w:fldCharType="separate"/>
      </w:r>
      <w:r w:rsidRPr="005803BC">
        <w:rPr>
          <w:rStyle w:val="Hyperlink"/>
          <w:sz w:val="16"/>
        </w:rPr>
        <w:t>52</w:t>
      </w:r>
      <w:r w:rsidRPr="005803BC">
        <w:rPr>
          <w:sz w:val="16"/>
        </w:rPr>
        <w:fldChar w:fldCharType="end"/>
      </w:r>
      <w:bookmarkEnd w:id="45"/>
      <w:r w:rsidRPr="005803BC">
        <w:rPr>
          <w:sz w:val="16"/>
        </w:rPr>
        <w:t xml:space="preserve"> Most simply, </w:t>
      </w:r>
      <w:r w:rsidRPr="005803BC">
        <w:rPr>
          <w:rStyle w:val="StyleUnderline"/>
        </w:rPr>
        <w:t>our challenge is to be like the ocean: spreading outward, running through bays and fingers, while remaining heavy, stinging, a force against our hands.</w:t>
      </w:r>
      <w:r w:rsidRPr="005803BC">
        <w:rPr>
          <w:sz w:val="16"/>
        </w:rPr>
        <w:t xml:space="preserve"> [End Page 212]</w:t>
      </w:r>
    </w:p>
    <w:p w:rsidR="003F6EFE" w:rsidRPr="005803BC" w:rsidRDefault="003F6EFE" w:rsidP="003F6EFE">
      <w:pPr>
        <w:pStyle w:val="Heading2"/>
      </w:pPr>
      <w:r w:rsidRPr="005803BC">
        <w:t>gen</w:t>
      </w:r>
    </w:p>
    <w:p w:rsidR="003F6EFE" w:rsidRPr="005803BC" w:rsidRDefault="003F6EFE" w:rsidP="003F6EFE">
      <w:pPr>
        <w:pStyle w:val="Heading3"/>
      </w:pPr>
      <w:r w:rsidRPr="005803BC">
        <w:t>anti-blackness contingent</w:t>
      </w:r>
    </w:p>
    <w:p w:rsidR="003F6EFE" w:rsidRPr="005803BC" w:rsidRDefault="003F6EFE" w:rsidP="003F6EFE">
      <w:pPr>
        <w:pStyle w:val="Heading4"/>
      </w:pPr>
      <w:r w:rsidRPr="005803BC">
        <w:t>There is no fixed ontological state of the black body – violence is contingent and can be changed</w:t>
      </w:r>
    </w:p>
    <w:p w:rsidR="003F6EFE" w:rsidRPr="005803BC" w:rsidRDefault="003F6EFE" w:rsidP="003F6EFE">
      <w:pPr>
        <w:rPr>
          <w:sz w:val="16"/>
          <w:szCs w:val="16"/>
        </w:rPr>
      </w:pPr>
      <w:r w:rsidRPr="005803BC">
        <w:rPr>
          <w:rStyle w:val="Style13ptBold"/>
        </w:rPr>
        <w:t>Hudson 13</w:t>
      </w:r>
      <w:r w:rsidRPr="005803BC">
        <w:rPr>
          <w:sz w:val="16"/>
          <w:szCs w:val="16"/>
        </w:rPr>
        <w:t xml:space="preserve"> (Peter, Political Studies Department, University of the Witwatersrand, “The state and the colonial unconscious,” Social Dynamics: A journal of African studies)</w:t>
      </w:r>
    </w:p>
    <w:p w:rsidR="003F6EFE" w:rsidRPr="005803BC" w:rsidRDefault="003F6EFE" w:rsidP="003F6EFE">
      <w:pPr>
        <w:rPr>
          <w:b/>
          <w:u w:val="single"/>
        </w:rPr>
      </w:pPr>
      <w:r w:rsidRPr="005803BC">
        <w:rPr>
          <w:sz w:val="12"/>
        </w:rPr>
        <w:t xml:space="preserve">“The black man is not. Any more than the white man.” (Fanon 1968, 165) Fundamentally, for Fanon, </w:t>
      </w:r>
      <w:r w:rsidRPr="005803BC">
        <w:rPr>
          <w:rStyle w:val="StyleUnderline"/>
        </w:rPr>
        <w:t>colonialism is about the construction of white subjects and black subjects – these are in no sense necessary identities (as racist discourse claims</w:t>
      </w:r>
      <w:r w:rsidRPr="005803BC">
        <w:rPr>
          <w:sz w:val="12"/>
        </w:rPr>
        <w:t xml:space="preserve">). Secondly, flowing from this, </w:t>
      </w:r>
      <w:r w:rsidRPr="005803BC">
        <w:rPr>
          <w:rStyle w:val="StyleUnderline"/>
        </w:rPr>
        <w:t xml:space="preserve">there is no foundation to colonialism: it doesn’t rest on Man or History, it is just a </w:t>
      </w:r>
      <w:r w:rsidRPr="005803BC">
        <w:rPr>
          <w:rStyle w:val="Emphasis"/>
        </w:rPr>
        <w:t>contingent social relation</w:t>
      </w:r>
      <w:r w:rsidRPr="005803BC">
        <w:rPr>
          <w:sz w:val="12"/>
        </w:rPr>
        <w:t xml:space="preserve"> – a differential (over-determined) relation, which it’s got to be if it is a contingent construction that can be transformed and replaced. </w:t>
      </w:r>
      <w:r w:rsidRPr="005803BC">
        <w:rPr>
          <w:rStyle w:val="StyleUnderline"/>
        </w:rPr>
        <w:t>Neither white nor black has value independently of their relationship</w:t>
      </w:r>
      <w:r w:rsidRPr="005803BC">
        <w:rPr>
          <w:sz w:val="12"/>
        </w:rPr>
        <w:t xml:space="preserve"> – white is the difference between it and black, and vice versa. The whiteness of white, where “whiteness” = “brimming with identity self-posses- sion and sovereignty” depends on the blackness of black, where ‘blackness’ = without identity and self-control. Colonialism satisfies the conditions of a signifying dyad in that its elements (</w:t>
      </w:r>
      <w:r w:rsidRPr="005803BC">
        <w:rPr>
          <w:rStyle w:val="StyleUnderline"/>
        </w:rPr>
        <w:t>coloniser and colonised) do not exist independently of the relations into which they enter and through which they determine each other reciprocally</w:t>
      </w:r>
      <w:r w:rsidRPr="005803BC">
        <w:rPr>
          <w:sz w:val="12"/>
        </w:rPr>
        <w:t xml:space="preserve"> (Deleuze 1973, 302). </w:t>
      </w:r>
      <w:r w:rsidRPr="005803BC">
        <w:rPr>
          <w:rStyle w:val="StyleUnderline"/>
        </w:rPr>
        <w:t>On their own, they don’t have a determinate value</w:t>
      </w:r>
      <w:r w:rsidRPr="005803BC">
        <w:rPr>
          <w:sz w:val="12"/>
        </w:rPr>
        <w:t xml:space="preserve"> but only acquire one through their reciprocal determination in relation. This is a differential relation, because whiteness only has its colonial meaning in its relation to blackness, and vice versa. The presence of the one in the other precludes either from attaining full identity to itself. Neither is a self-sufficient substance that can rest on itself; rather, each only exists through its relational–differential tension vis-à-vis the other in </w:t>
      </w:r>
      <w:r w:rsidRPr="005803BC">
        <w:rPr>
          <w:rStyle w:val="StyleUnderline"/>
        </w:rPr>
        <w:t>the colonial matrix</w:t>
      </w:r>
      <w:r w:rsidRPr="005803BC">
        <w:rPr>
          <w:sz w:val="12"/>
        </w:rPr>
        <w:t xml:space="preserve">. This latter </w:t>
      </w:r>
      <w:r w:rsidRPr="005803BC">
        <w:rPr>
          <w:rStyle w:val="StyleUnderline"/>
        </w:rPr>
        <w:t>is</w:t>
      </w:r>
      <w:r w:rsidRPr="005803BC">
        <w:rPr>
          <w:sz w:val="12"/>
        </w:rPr>
        <w:t xml:space="preserve"> itself </w:t>
      </w:r>
      <w:r w:rsidRPr="005803BC">
        <w:rPr>
          <w:rStyle w:val="StyleUnderline"/>
        </w:rPr>
        <w:t>a contingent set of signifying practices, notwith- standing the fact that the fundamental social division they institute presents itself as “ontological”. But</w:t>
      </w:r>
      <w:r w:rsidRPr="005803BC">
        <w:rPr>
          <w:sz w:val="12"/>
        </w:rPr>
        <w:t xml:space="preserve"> – and this is crucial – </w:t>
      </w:r>
      <w:r w:rsidRPr="005803BC">
        <w:rPr>
          <w:rStyle w:val="StyleUnderline"/>
        </w:rPr>
        <w:t>within this interdependence, there is asymmetry: “whiteness” is the master signifier</w:t>
      </w:r>
      <w:r w:rsidRPr="005803BC">
        <w:rPr>
          <w:sz w:val="12"/>
        </w:rPr>
        <w:t xml:space="preserve">, and it has both white and black subjects in its grip. White subjects identify with it and thus see themselves through it as whole and in control of themselves – it invests them with at least the illusion of self- sufficiency and full autonomy. </w:t>
      </w:r>
      <w:r w:rsidRPr="005803BC">
        <w:rPr>
          <w:rStyle w:val="StyleUnderline"/>
        </w:rPr>
        <w:t>But black subjects also identify with it</w:t>
      </w:r>
      <w:r w:rsidRPr="005803BC">
        <w:rPr>
          <w:sz w:val="12"/>
        </w:rPr>
        <w:t xml:space="preserve"> – they want to be white (a central theme of Black Skin, White Masks) and so they look at them- selves (blacks) </w:t>
      </w:r>
      <w:r w:rsidRPr="005803BC">
        <w:rPr>
          <w:rStyle w:val="StyleUnderline"/>
        </w:rPr>
        <w:t>through the white signifier</w:t>
      </w:r>
      <w:r w:rsidRPr="005803BC">
        <w:rPr>
          <w:sz w:val="12"/>
        </w:rPr>
        <w:t xml:space="preserve"> also but what </w:t>
      </w:r>
      <w:r w:rsidRPr="005803BC">
        <w:rPr>
          <w:rStyle w:val="StyleUnderline"/>
        </w:rPr>
        <w:t>they see</w:t>
      </w:r>
      <w:r w:rsidRPr="005803BC">
        <w:rPr>
          <w:sz w:val="12"/>
        </w:rPr>
        <w:t xml:space="preserve"> (which is exactly the same as what the white subject sees when he looks at the black) is </w:t>
      </w:r>
      <w:r w:rsidRPr="005803BC">
        <w:rPr>
          <w:rStyle w:val="StyleUnderline"/>
        </w:rPr>
        <w:t>a “body manqué”</w:t>
      </w:r>
      <w:r w:rsidRPr="005803BC">
        <w:rPr>
          <w:sz w:val="12"/>
        </w:rPr>
        <w:t xml:space="preserve"> – not the “corporeal schema” (Fanon 1968, 78) the white sees when he looks at himself which gives him a body image and an image of himself which is “structurally harmonious” (114) but </w:t>
      </w:r>
      <w:r w:rsidRPr="005803BC">
        <w:rPr>
          <w:rStyle w:val="StyleUnderline"/>
        </w:rPr>
        <w:t>something “undefinable” and “unassimilable”</w:t>
      </w:r>
      <w:r w:rsidRPr="005803BC">
        <w:rPr>
          <w:sz w:val="12"/>
        </w:rPr>
        <w:t xml:space="preserve"> (114) into the white order of being with which he seeks to identify – </w:t>
      </w:r>
      <w:r w:rsidRPr="005803BC">
        <w:rPr>
          <w:rStyle w:val="StyleUnderline"/>
        </w:rPr>
        <w:t>the black sees himself as “non-existent”</w:t>
      </w:r>
      <w:r w:rsidRPr="005803BC">
        <w:rPr>
          <w:sz w:val="12"/>
        </w:rPr>
        <w:t xml:space="preserve"> (98, 139), </w:t>
      </w:r>
      <w:r w:rsidRPr="005803BC">
        <w:rPr>
          <w:rStyle w:val="StyleUnderline"/>
        </w:rPr>
        <w:t>with nothing to hold onto</w:t>
      </w:r>
      <w:r w:rsidRPr="005803BC">
        <w:rPr>
          <w:sz w:val="12"/>
        </w:rPr>
        <w:t xml:space="preserve">. Torn between two impossibles – to be white and to be black – the first barred and second an impossi- bility in its own terms as there is no black “being” – blackness produces no “ontological resistance” (77, 78) – “turn white or disappear” (71) sums up the ontological void of the black colonised subject. Made to want to be white, but incapable of this – he is black; and his blackness seen through his own “white” eyes reduces him to “nothing.” The colonial symbolic is so constructed as to give the black subject nothing to hold onto – no orthopaedic support for an identity – just a whiteness forever eluding him and a blackness that doesn’t “exist” in any case. Within the colonial matrix, this is the ontological vortex that is </w:t>
      </w:r>
      <w:r w:rsidRPr="005803BC">
        <w:rPr>
          <w:rStyle w:val="StyleUnderline"/>
        </w:rPr>
        <w:t>the</w:t>
      </w:r>
      <w:r w:rsidRPr="005803BC">
        <w:rPr>
          <w:sz w:val="12"/>
        </w:rPr>
        <w:t xml:space="preserve"> elementary colonial identity and </w:t>
      </w:r>
      <w:r w:rsidRPr="005803BC">
        <w:rPr>
          <w:rStyle w:val="StyleUnderline"/>
        </w:rPr>
        <w:t>lived experience of the colonised black subject</w:t>
      </w:r>
      <w:r w:rsidRPr="005803BC">
        <w:rPr>
          <w:sz w:val="12"/>
        </w:rPr>
        <w:t xml:space="preserve">; and all his compulsive (self-destructive) pathologies, his specific repertoire of “reactional” conduct, </w:t>
      </w:r>
      <w:r w:rsidRPr="005803BC">
        <w:rPr>
          <w:rStyle w:val="StyleUnderline"/>
        </w:rPr>
        <w:t>have their source in this primary ontological differential. So, fundamen- tally, colonialism is an ontological differential between white and black subjects</w:t>
      </w:r>
      <w:r w:rsidRPr="005803BC">
        <w:rPr>
          <w:sz w:val="12"/>
        </w:rPr>
        <w:t xml:space="preserve">; and this orders each and every sphere or sector of colonial society (including the economy). “Whiteness” as whiteness – the meaning of whiteness and that of “blackness” – is carried via “a constellation of postulates, a series of propositions that slowly and subtly work their way into one’s mind and shape one’s view of the world of the group to which one belongs” – “a thousand details, anecdote stories” which are “woven” into “prejudices, myths, the collective attitudes of a given group” (Fanon 1968, 78, 133). This is how the “subject positions” of both whites and blacks are constituted. </w:t>
      </w:r>
      <w:r w:rsidRPr="005803BC">
        <w:rPr>
          <w:rStyle w:val="StyleUnderline"/>
        </w:rPr>
        <w:t>We can call this constellation the Colonial Big Other (symbolic) in and through which the colonial relation is constituted and reproduced</w:t>
      </w:r>
      <w:r w:rsidRPr="005803BC">
        <w:rPr>
          <w:sz w:val="12"/>
        </w:rPr>
        <w:t xml:space="preserve">. This Big Other is white, in that whiteness is its master signifier and therefore all identities are “white” under colonialism. Everyone is white in the colonial symbolic – including blacks; it is just that they are “less white” than “whites” to the point of not being at all – Fanon says again and again that “the black man desires to be white” – but, when he looks at himself through the eyes he has adopted, the “eyes” that are “his” – what he (qua white eyes) sees is something that doesn’t exist – “inequality, no non-existence” (Fanon 1968, 98, original emphasis). He “subsists at the level of non-being” (131) – just as the white, when it sees the black, sees an other that is, as Fanon says “absolutely not self,” so does the black see himself – “as absolutely not self” (114). This is the depth of the fissure in the black colonial subject position, caught between two impossibles: “whiteness,” which he desires but which is barred to him, and “black- ness,” which is “non-existence.” Colonialism, anxiety and emancipation3 Thus </w:t>
      </w:r>
      <w:r w:rsidRPr="005803BC">
        <w:rPr>
          <w:rStyle w:val="StyleUnderline"/>
        </w:rPr>
        <w:t>the self-same/other distinction is necessary for the possibility of identity itself. There always has to exist an outside, which is also inside, to the extent it is desig- nated as the impossibility from which the possibility of the existence of the subject derives its rule</w:t>
      </w:r>
      <w:r w:rsidRPr="005803BC">
        <w:rPr>
          <w:sz w:val="12"/>
        </w:rPr>
        <w:t xml:space="preserve"> (Badiou 2009, 220). </w:t>
      </w:r>
      <w:r w:rsidRPr="005803BC">
        <w:rPr>
          <w:rStyle w:val="StyleUnderline"/>
        </w:rPr>
        <w:t>But although the excluded place which isn’t excluded insofar as it is necessary for the very possibility of inclusion and identity may be universal (may be considered “ontological”), its content (what fills it) – as well as the mode of this filling and its reproduction – are contingent</w:t>
      </w:r>
      <w:r w:rsidRPr="005803BC">
        <w:rPr>
          <w:sz w:val="12"/>
        </w:rPr>
        <w:t xml:space="preserve">. In other words, </w:t>
      </w:r>
      <w:r w:rsidRPr="005803BC">
        <w:rPr>
          <w:rStyle w:val="StyleUnderline"/>
        </w:rPr>
        <w:t xml:space="preserve">the meaning of the signifier of </w:t>
      </w:r>
      <w:r w:rsidRPr="005803BC">
        <w:rPr>
          <w:rStyle w:val="Emphasis"/>
        </w:rPr>
        <w:t>exclusion is not determined once and for all:</w:t>
      </w:r>
      <w:r w:rsidRPr="005803BC">
        <w:rPr>
          <w:sz w:val="12"/>
        </w:rPr>
        <w:t xml:space="preserve"> the place of the place of exclusion, of death is itself over-determined, i.e. </w:t>
      </w:r>
      <w:r w:rsidRPr="005803BC">
        <w:rPr>
          <w:rStyle w:val="StyleUnderline"/>
        </w:rPr>
        <w:t>the very framework for deciding the other and the same, exclusion and inclusion, is nowhere engraved in ontological stone but is political and never terminally settled</w:t>
      </w:r>
      <w:r w:rsidRPr="005803BC">
        <w:rPr>
          <w:sz w:val="12"/>
        </w:rPr>
        <w:t xml:space="preserve">. Put differ- ently, the “curvature of intersubjective space” (Critchley 2007, 61) and thus, the </w:t>
      </w:r>
      <w:r w:rsidRPr="005803BC">
        <w:rPr>
          <w:rStyle w:val="StyleUnderline"/>
        </w:rPr>
        <w:t xml:space="preserve">specific modes of the “othering” of “otherness” are nowhere decided in advance (as a certain ontological fatalism might have it) (see Wilderson 2008). </w:t>
      </w:r>
      <w:r w:rsidRPr="005803BC">
        <w:t>[goes to footnote]</w:t>
      </w:r>
      <w:r w:rsidRPr="005803BC">
        <w:rPr>
          <w:rStyle w:val="StyleUnderline"/>
        </w:rPr>
        <w:t>My foil here is the ontological fatalism of Frank Wilderson’s argument</w:t>
      </w:r>
      <w:r w:rsidRPr="005803BC">
        <w:t xml:space="preserve">. See Wilderson (2008), </w:t>
      </w:r>
      <w:r w:rsidRPr="005803BC">
        <w:rPr>
          <w:rStyle w:val="StyleUnderline"/>
        </w:rPr>
        <w:t>according to which “the only way Humanity can maintain both its corporeal and libidinal integrity is through the various strategies through which Blackness is the abyss into which humanness can never fall”</w:t>
      </w:r>
      <w:r w:rsidRPr="005803BC">
        <w:t xml:space="preserve"> (105). </w:t>
      </w:r>
      <w:r w:rsidRPr="005803BC">
        <w:rPr>
          <w:rStyle w:val="StyleUnderline"/>
        </w:rPr>
        <w:t>And “were there to be a place and time for blacks cartography and temporality would be impossible”</w:t>
      </w:r>
      <w:r w:rsidRPr="005803BC">
        <w:t xml:space="preserve"> (111). </w:t>
      </w:r>
      <w:r w:rsidRPr="005803BC">
        <w:rPr>
          <w:rStyle w:val="StyleUnderline"/>
        </w:rPr>
        <w:t>Here then, the closure of colonialism is absolute</w:t>
      </w:r>
      <w:r w:rsidRPr="005803BC">
        <w:t>. [End footnote]</w:t>
      </w:r>
      <w:r w:rsidRPr="005803BC">
        <w:rPr>
          <w:rStyle w:val="StyleUnderline"/>
        </w:rPr>
        <w:t xml:space="preserve">The social does not have to be divided into white and black, and the meaning of these signifiers is never necessary – because they are signifiers. To be sure, colonialism institutes an ontological division, in that whites exist in a way barred to blacks – who are not. But this ontological relation is really on the side of the ontic – that is, of all </w:t>
      </w:r>
      <w:r w:rsidRPr="005803BC">
        <w:rPr>
          <w:rStyle w:val="Emphasis"/>
        </w:rPr>
        <w:t>contingently constructed identities</w:t>
      </w:r>
      <w:r w:rsidRPr="005803BC">
        <w:rPr>
          <w:rStyle w:val="StyleUnderline"/>
        </w:rPr>
        <w:t xml:space="preserve">, </w:t>
      </w:r>
      <w:r w:rsidRPr="005803BC">
        <w:rPr>
          <w:rStyle w:val="Emphasis"/>
        </w:rPr>
        <w:t>rather than</w:t>
      </w:r>
      <w:r w:rsidRPr="005803BC">
        <w:rPr>
          <w:rStyle w:val="StyleUnderline"/>
        </w:rPr>
        <w:t xml:space="preserve"> the ontology of the social which refers to the ultimate unfixity, the indeterminacy or lack of the social</w:t>
      </w:r>
      <w:r w:rsidRPr="005803BC">
        <w:rPr>
          <w:sz w:val="12"/>
        </w:rPr>
        <w:t xml:space="preserve">. In this sense, then, </w:t>
      </w:r>
      <w:r w:rsidRPr="005803BC">
        <w:rPr>
          <w:rStyle w:val="StyleUnderline"/>
        </w:rPr>
        <w:t>the white man doesn’t exist, the black man doesn’t exist (Fanon 1968, 165); and neither does the colonial symbolic itself</w:t>
      </w:r>
      <w:r w:rsidRPr="005803BC">
        <w:rPr>
          <w:sz w:val="12"/>
        </w:rPr>
        <w:t>, including its most intimate structuring relations – division is constitutive of the social, not the colonial division. “</w:t>
      </w:r>
      <w:r w:rsidRPr="005803BC">
        <w:rPr>
          <w:rStyle w:val="StyleUnderline"/>
        </w:rPr>
        <w:t>Whiteness</w:t>
      </w:r>
      <w:r w:rsidRPr="005803BC">
        <w:rPr>
          <w:sz w:val="12"/>
        </w:rPr>
        <w:t xml:space="preserve">” may well be very deeply sediment in modernity itself, but respect for the “ontological difference” (see Heidegger 1962, 26; Watts 2011, 279) shows up its ontological status as ontic. It </w:t>
      </w:r>
      <w:r w:rsidRPr="005803BC">
        <w:rPr>
          <w:rStyle w:val="StyleUnderline"/>
        </w:rPr>
        <w:t xml:space="preserve">may be so deeply sedimented that it becomes difficult even to identify the very possibility of the separation of whiteness from the very possibility of order, but from this it </w:t>
      </w:r>
      <w:r w:rsidRPr="005803BC">
        <w:rPr>
          <w:rStyle w:val="Emphasis"/>
        </w:rPr>
        <w:t>does not follow</w:t>
      </w:r>
      <w:r w:rsidRPr="005803BC">
        <w:rPr>
          <w:rStyle w:val="StyleUnderline"/>
        </w:rPr>
        <w:t xml:space="preserve"> that the “void” of “black being” functions as the ultimate substance, the transcendental signified on which all possible forms of sociality are said to rest. What gets lost here, then, is the specific- ity of colonialism, of its </w:t>
      </w:r>
      <w:r w:rsidRPr="005803BC">
        <w:rPr>
          <w:rStyle w:val="Emphasis"/>
        </w:rPr>
        <w:t>constitutive axis</w:t>
      </w:r>
      <w:r w:rsidRPr="005803BC">
        <w:rPr>
          <w:rStyle w:val="StyleUnderline"/>
        </w:rPr>
        <w:t>, its “ontological” differential.</w:t>
      </w:r>
    </w:p>
    <w:p w:rsidR="003F6EFE" w:rsidRPr="005803BC" w:rsidRDefault="003F6EFE" w:rsidP="003F6EFE">
      <w:pPr>
        <w:pStyle w:val="Heading4"/>
      </w:pPr>
      <w:r w:rsidRPr="005803BC">
        <w:t>Their assertion of social death negates the lived experiences of black life</w:t>
      </w:r>
    </w:p>
    <w:p w:rsidR="003F6EFE" w:rsidRPr="005803BC" w:rsidRDefault="003F6EFE" w:rsidP="003F6EFE">
      <w:pPr>
        <w:rPr>
          <w:sz w:val="16"/>
          <w:szCs w:val="16"/>
        </w:rPr>
      </w:pPr>
      <w:r w:rsidRPr="005803BC">
        <w:rPr>
          <w:rStyle w:val="Style13ptBold"/>
        </w:rPr>
        <w:t>Moten 08</w:t>
      </w:r>
      <w:r w:rsidRPr="005803BC">
        <w:rPr>
          <w:sz w:val="16"/>
          <w:szCs w:val="16"/>
        </w:rPr>
        <w:t xml:space="preserve"> ( Fred, Professor at Duke University specializing in black studies, “The Case of Blackness”, Wayne State University Press, Criticism, Volume 50, Number 2, Spring 2008, MUSE)</w:t>
      </w:r>
    </w:p>
    <w:p w:rsidR="003F6EFE" w:rsidRPr="005803BC" w:rsidRDefault="003F6EFE" w:rsidP="003F6EFE">
      <w:pPr>
        <w:rPr>
          <w:rFonts w:cs="Times New Roman"/>
        </w:rPr>
      </w:pPr>
      <w:r w:rsidRPr="005803BC">
        <w:rPr>
          <w:rStyle w:val="StyleUnderline"/>
          <w:rFonts w:cs="Times New Roman"/>
        </w:rPr>
        <w:t>So if we cannot simply give an account of things that, in the very fugitivity and impossibility that is the essence of their existence, resist accounting, how do we speak of the lived experience of the black?</w:t>
      </w:r>
      <w:r w:rsidRPr="005803BC">
        <w:rPr>
          <w:rFonts w:cs="Times New Roman"/>
        </w:rPr>
        <w:t xml:space="preserve"> What limits are placed on such speaking when it comes from the position of the black, but also what constraints are placed on the very concept of lived experience, particularly in</w:t>
      </w:r>
      <w:r w:rsidRPr="005803BC">
        <w:rPr>
          <w:rFonts w:cs="Times New Roman"/>
          <w:sz w:val="12"/>
        </w:rPr>
        <w:t>¶</w:t>
      </w:r>
      <w:r w:rsidRPr="005803BC">
        <w:rPr>
          <w:rFonts w:cs="Times New Roman"/>
        </w:rPr>
        <w:t xml:space="preserve"> its relation to the black when black social life is interdicted? Note that </w:t>
      </w:r>
      <w:r w:rsidRPr="005803BC">
        <w:rPr>
          <w:rStyle w:val="StyleUnderline"/>
          <w:rFonts w:cs="Times New Roman"/>
        </w:rPr>
        <w:t>the interdiction exists not only as a function of what might be broadly under- stood as policy but also as a function of an epistemological consensus</w:t>
      </w:r>
      <w:r w:rsidRPr="005803BC">
        <w:rPr>
          <w:rFonts w:cs="Times New Roman"/>
        </w:rPr>
        <w:t xml:space="preserve"> broad enough to include Fanon, on the one hand, and Daniel Patrick Moynihan, on the other—encompassing formulations that might be said not only to charac- terize but also to initiate and continually re-initialize the philosophy of the human sciences. In other words, </w:t>
      </w:r>
      <w:r w:rsidRPr="005803BC">
        <w:rPr>
          <w:rStyle w:val="StyleUnderline"/>
          <w:rFonts w:cs="Times New Roman"/>
        </w:rPr>
        <w:t>the notion that there is no black social life is part of a set of variations on a theme that include assertions of the irreducible pathology of black social life and the implication that</w:t>
      </w:r>
      <w:r w:rsidRPr="005803BC">
        <w:rPr>
          <w:rFonts w:cs="Times New Roman"/>
        </w:rPr>
        <w:t xml:space="preserve"> (non-pathological) </w:t>
      </w:r>
      <w:r w:rsidRPr="005803BC">
        <w:rPr>
          <w:rStyle w:val="StyleUnderline"/>
          <w:rFonts w:cs="Times New Roman"/>
        </w:rPr>
        <w:t xml:space="preserve">social life is what emerges by way of the exclusion of the black </w:t>
      </w:r>
      <w:r w:rsidRPr="005803BC">
        <w:rPr>
          <w:rFonts w:cs="Times New Roman"/>
        </w:rPr>
        <w:t xml:space="preserve">or, more pre- cisely, of blackness. But what are we to make of the pathological here? </w:t>
      </w:r>
      <w:r w:rsidRPr="005803BC">
        <w:rPr>
          <w:rStyle w:val="StyleUnderline"/>
          <w:rFonts w:cs="Times New Roman"/>
        </w:rPr>
        <w:t>What are the implications of a social life that, on the one hand, is not what it is and, on the other hand, is irreducible to what it is used for? This discordant echo of one</w:t>
      </w:r>
      <w:r w:rsidRPr="005803BC">
        <w:rPr>
          <w:rFonts w:cs="Times New Roman"/>
        </w:rPr>
        <w:t xml:space="preserve"> of Theodor W. Adorno’s </w:t>
      </w:r>
      <w:r w:rsidRPr="005803BC">
        <w:rPr>
          <w:rStyle w:val="StyleUnderline"/>
          <w:rFonts w:cs="Times New Roman"/>
        </w:rPr>
        <w:t>most infamous assertions about jazz implies that black social life reconstitutes the music that is its phonographi</w:t>
      </w:r>
      <w:r w:rsidRPr="005803BC">
        <w:rPr>
          <w:rFonts w:cs="Times New Roman"/>
        </w:rPr>
        <w:t>c.14 That music, which Miles Davis calls “</w:t>
      </w:r>
      <w:r w:rsidRPr="005803BC">
        <w:rPr>
          <w:rStyle w:val="StyleUnderline"/>
          <w:rFonts w:cs="Times New Roman"/>
        </w:rPr>
        <w:t>social music</w:t>
      </w:r>
      <w:r w:rsidRPr="005803BC">
        <w:rPr>
          <w:rFonts w:cs="Times New Roman"/>
        </w:rPr>
        <w:t xml:space="preserve">,” to which Adorno and Fanon gave only severe and partial hearing, </w:t>
      </w:r>
      <w:r w:rsidRPr="005803BC">
        <w:rPr>
          <w:rStyle w:val="StyleUnderline"/>
          <w:rFonts w:cs="Times New Roman"/>
        </w:rPr>
        <w:t>is of interdicted black social life operat- ing on frequencies that are disavowed</w:t>
      </w:r>
      <w:r w:rsidRPr="005803BC">
        <w:rPr>
          <w:rFonts w:cs="Times New Roman"/>
        </w:rPr>
        <w:t xml:space="preserve">—though they are also amplified—in the interplay of sociopathological and phenomenological description. </w:t>
      </w:r>
      <w:r w:rsidRPr="005803BC">
        <w:rPr>
          <w:rStyle w:val="StyleUnderline"/>
          <w:rFonts w:cs="Times New Roman"/>
        </w:rPr>
        <w:t>How can we fathom a social life that tends toward death, that enacts a kind of being-toward-death, and which, because of such tendency and enactment, maintains a terribly beautiful vitality?</w:t>
      </w:r>
      <w:r w:rsidRPr="005803BC">
        <w:rPr>
          <w:rFonts w:cs="Times New Roman"/>
        </w:rPr>
        <w:t xml:space="preserve"> Deeper still, </w:t>
      </w:r>
      <w:r w:rsidRPr="005803BC">
        <w:rPr>
          <w:rStyle w:val="StyleUnderline"/>
          <w:rFonts w:cs="Times New Roman"/>
        </w:rPr>
        <w:t>what are we to make of the fact of a sociality that emerges when lived experience is distinguished from fact</w:t>
      </w:r>
      <w:r w:rsidRPr="005803BC">
        <w:rPr>
          <w:rFonts w:cs="Times New Roman"/>
        </w:rPr>
        <w:t xml:space="preserve">, in the fact of life that is implied in the very phenomenological gesture/analysis within which Fanon asserts black social life as, in all but the most minor ways, impossible? </w:t>
      </w:r>
      <w:r w:rsidRPr="005803BC">
        <w:rPr>
          <w:rStyle w:val="StyleUnderline"/>
          <w:rFonts w:cs="Times New Roman"/>
        </w:rPr>
        <w:t>How is it that the off harmony of life, sociality, and blackness is the condition of possibility of the claim that there is no black social life?</w:t>
      </w:r>
      <w:r w:rsidRPr="005803BC">
        <w:rPr>
          <w:rFonts w:cs="Times New Roman"/>
        </w:rPr>
        <w:t xml:space="preserve"> </w:t>
      </w:r>
      <w:r w:rsidRPr="005803BC">
        <w:rPr>
          <w:rStyle w:val="StyleUnderline"/>
          <w:rFonts w:cs="Times New Roman"/>
        </w:rPr>
        <w:t>Does black life,</w:t>
      </w:r>
      <w:r w:rsidRPr="005803BC">
        <w:rPr>
          <w:rFonts w:cs="Times New Roman"/>
        </w:rPr>
        <w:t xml:space="preserve"> in its irreducible and impossible sociality and pre- cisely in what might be understood as its refusal of the status of social life that is refused it, </w:t>
      </w:r>
      <w:r w:rsidRPr="005803BC">
        <w:rPr>
          <w:rStyle w:val="StyleUnderline"/>
          <w:rFonts w:cs="Times New Roman"/>
        </w:rPr>
        <w:t>constitute a fundamental danger</w:t>
      </w:r>
      <w:r w:rsidRPr="005803BC">
        <w:rPr>
          <w:rFonts w:cs="Times New Roman"/>
        </w:rPr>
        <w:t>—</w:t>
      </w:r>
      <w:r w:rsidRPr="005803BC">
        <w:rPr>
          <w:rStyle w:val="StyleUnderline"/>
          <w:rFonts w:cs="Times New Roman"/>
        </w:rPr>
        <w:t>an excluded but immanent disruption—to social life?</w:t>
      </w:r>
      <w:r w:rsidRPr="005803BC">
        <w:rPr>
          <w:rFonts w:cs="Times New Roman"/>
        </w:rPr>
        <w:t xml:space="preserve"> What will it have meant to embrace this matrix of im/possibility, to have spoken of and out of this suspension? What would it mean to dwell on or in minor social life? This set of questions is imposed upon us by Fanon. At the same time, and in a way that is articulated most clearly and famously by W. E. B. Du Bois, </w:t>
      </w:r>
      <w:r w:rsidRPr="005803BC">
        <w:rPr>
          <w:rStyle w:val="StyleUnderline"/>
          <w:rFonts w:cs="Times New Roman"/>
        </w:rPr>
        <w:t>this set of questions</w:t>
      </w:r>
      <w:r w:rsidRPr="005803BC">
        <w:rPr>
          <w:rFonts w:cs="Times New Roman"/>
        </w:rPr>
        <w:t xml:space="preserve"> is the position, which </w:t>
      </w:r>
      <w:r w:rsidRPr="005803BC">
        <w:rPr>
          <w:rStyle w:val="StyleUnderline"/>
          <w:rFonts w:cs="Times New Roman"/>
        </w:rPr>
        <w:t>is</w:t>
      </w:r>
      <w:r w:rsidRPr="005803BC">
        <w:rPr>
          <w:rFonts w:cs="Times New Roman"/>
        </w:rPr>
        <w:t xml:space="preserve"> also to say </w:t>
      </w:r>
      <w:r w:rsidRPr="005803BC">
        <w:rPr>
          <w:rStyle w:val="StyleUnderline"/>
          <w:rFonts w:cs="Times New Roman"/>
        </w:rPr>
        <w:t>the</w:t>
      </w:r>
      <w:r w:rsidRPr="005803BC">
        <w:rPr>
          <w:rFonts w:cs="Times New Roman"/>
        </w:rPr>
        <w:t xml:space="preserve"> </w:t>
      </w:r>
      <w:r w:rsidRPr="005803BC">
        <w:rPr>
          <w:rStyle w:val="StyleUnderline"/>
          <w:rFonts w:cs="Times New Roman"/>
        </w:rPr>
        <w:t>problem, of blackness</w:t>
      </w:r>
      <w:r w:rsidRPr="005803BC">
        <w:rPr>
          <w:rFonts w:cs="Times New Roman"/>
        </w:rPr>
        <w:t>.</w:t>
      </w:r>
    </w:p>
    <w:p w:rsidR="003F6EFE" w:rsidRPr="005803BC" w:rsidRDefault="003F6EFE" w:rsidP="003F6EFE">
      <w:pPr>
        <w:pStyle w:val="Heading4"/>
      </w:pPr>
      <w:r w:rsidRPr="005803BC">
        <w:t>Insistence on social death prevents productive analysis of the middle passage and delegitimizes the suffering of slavery</w:t>
      </w:r>
    </w:p>
    <w:p w:rsidR="003F6EFE" w:rsidRPr="005803BC" w:rsidRDefault="003F6EFE" w:rsidP="003F6EFE">
      <w:pPr>
        <w:rPr>
          <w:sz w:val="16"/>
          <w:szCs w:val="16"/>
        </w:rPr>
      </w:pPr>
      <w:r w:rsidRPr="005803BC">
        <w:rPr>
          <w:rStyle w:val="Style13ptBold"/>
        </w:rPr>
        <w:t>Brown 9</w:t>
      </w:r>
      <w:r w:rsidRPr="005803BC">
        <w:rPr>
          <w:sz w:val="16"/>
          <w:szCs w:val="16"/>
        </w:rPr>
        <w:t xml:space="preserve"> (Vincent, professor of history and of African and African American Studies specializing in Atlantic Slavery, “Social Death and Political Life in the Study of Slavery,” </w:t>
      </w:r>
      <w:r w:rsidR="007C0350">
        <w:fldChar w:fldCharType="begin"/>
      </w:r>
      <w:r w:rsidR="007C0350">
        <w:instrText xml:space="preserve"> HYPERLINK "http://history.fas.harvard.edu/people/faculty/documents/brown-socialdeath.pdf" \t "_blank" </w:instrText>
      </w:r>
      <w:r w:rsidR="007C0350">
        <w:fldChar w:fldCharType="separate"/>
      </w:r>
      <w:r w:rsidRPr="005803BC">
        <w:rPr>
          <w:rStyle w:val="Hyperlink"/>
          <w:sz w:val="16"/>
          <w:szCs w:val="16"/>
        </w:rPr>
        <w:t>http://history.fas.harvard.edu/people/faculty/documents/brown-socialdeath.pdf</w:t>
      </w:r>
      <w:r w:rsidR="007C0350">
        <w:rPr>
          <w:rStyle w:val="Hyperlink"/>
          <w:sz w:val="16"/>
          <w:szCs w:val="16"/>
        </w:rPr>
        <w:fldChar w:fldCharType="end"/>
      </w:r>
      <w:r w:rsidRPr="005803BC">
        <w:rPr>
          <w:sz w:val="16"/>
          <w:szCs w:val="16"/>
        </w:rPr>
        <w:t>)</w:t>
      </w:r>
    </w:p>
    <w:p w:rsidR="003F6EFE" w:rsidRPr="005803BC" w:rsidRDefault="003F6EFE" w:rsidP="003F6EFE">
      <w:pPr>
        <w:rPr>
          <w:rStyle w:val="StyleUnderline"/>
          <w:rFonts w:cs="Times New Roman"/>
        </w:rPr>
      </w:pPr>
      <w:r w:rsidRPr="005803BC">
        <w:rPr>
          <w:rFonts w:cs="Times New Roman"/>
          <w:sz w:val="14"/>
        </w:rPr>
        <w:t>But this was not the emphasis of Patterson’s argument. As a result, those he has inspired have often conflated his exposition of slaveholding ideology with a descrip-tion of the actual condition of the enslaved. Seen as a state of being</w:t>
      </w:r>
      <w:r w:rsidRPr="005803BC">
        <w:rPr>
          <w:rStyle w:val="StyleUnderline"/>
          <w:rFonts w:cs="Times New Roman"/>
        </w:rPr>
        <w:t>, the concept of social death is ultimately out of place in the political history of slavery</w:t>
      </w:r>
      <w:r w:rsidRPr="005803BC">
        <w:rPr>
          <w:rFonts w:cs="Times New Roman"/>
          <w:sz w:val="14"/>
        </w:rPr>
        <w:t xml:space="preserve">. If studies of slavery would account for the outlooks and maneuvers of the enslaved as an important part of that history, </w:t>
      </w:r>
      <w:r w:rsidRPr="005803BC">
        <w:rPr>
          <w:rStyle w:val="StyleUnderline"/>
          <w:rFonts w:cs="Times New Roman"/>
        </w:rPr>
        <w:t>scholars would do better to keep in view the struggle against alienation rather than alienation itself</w:t>
      </w:r>
      <w:r w:rsidRPr="005803BC">
        <w:rPr>
          <w:rFonts w:cs="Times New Roman"/>
          <w:sz w:val="14"/>
        </w:rPr>
        <w:t xml:space="preserve">. </w:t>
      </w:r>
      <w:r w:rsidRPr="005803BC">
        <w:rPr>
          <w:rStyle w:val="StyleUnderline"/>
          <w:rFonts w:cs="Times New Roman"/>
        </w:rPr>
        <w:t>To see social death as a productive peril</w:t>
      </w:r>
      <w:r w:rsidRPr="005803BC">
        <w:rPr>
          <w:rFonts w:cs="Times New Roman"/>
          <w:sz w:val="14"/>
        </w:rPr>
        <w:t xml:space="preserve"> </w:t>
      </w:r>
      <w:r w:rsidRPr="005803BC">
        <w:rPr>
          <w:rStyle w:val="StyleUnderline"/>
          <w:rFonts w:cs="Times New Roman"/>
        </w:rPr>
        <w:t>entails</w:t>
      </w:r>
      <w:r w:rsidRPr="005803BC">
        <w:rPr>
          <w:rFonts w:cs="Times New Roman"/>
          <w:sz w:val="14"/>
        </w:rPr>
        <w:t xml:space="preserve"> </w:t>
      </w:r>
      <w:r w:rsidRPr="005803BC">
        <w:rPr>
          <w:rStyle w:val="StyleUnderline"/>
          <w:rFonts w:cs="Times New Roman"/>
        </w:rPr>
        <w:t>a</w:t>
      </w:r>
      <w:r w:rsidRPr="005803BC">
        <w:rPr>
          <w:rFonts w:cs="Times New Roman"/>
          <w:sz w:val="14"/>
        </w:rPr>
        <w:t xml:space="preserve"> subtle but </w:t>
      </w:r>
      <w:r w:rsidRPr="005803BC">
        <w:rPr>
          <w:rStyle w:val="StyleUnderline"/>
          <w:rFonts w:cs="Times New Roman"/>
        </w:rPr>
        <w:t>significant shift in perspective</w:t>
      </w:r>
      <w:r w:rsidRPr="005803BC">
        <w:rPr>
          <w:rFonts w:cs="Times New Roman"/>
          <w:sz w:val="14"/>
        </w:rPr>
        <w:t xml:space="preserve">, </w:t>
      </w:r>
      <w:r w:rsidRPr="005803BC">
        <w:rPr>
          <w:rStyle w:val="StyleUnderline"/>
          <w:rFonts w:cs="Times New Roman"/>
        </w:rPr>
        <w:t>from seeing slavery as a condition to viewing enslavement as a predicament, in which enslaved Africans and their descendants never ceased to pursue a politics of belonging, mourning, accounting, and regeneration</w:t>
      </w:r>
      <w:r w:rsidRPr="005803BC">
        <w:rPr>
          <w:rFonts w:cs="Times New Roman"/>
          <w:sz w:val="14"/>
        </w:rPr>
        <w:t>. In part, the usefulness of social death as a concept depends on what scholars of slavery seek to explain—black pathology or black politics, resistance or attempts to remake social life?</w:t>
      </w:r>
      <w:r w:rsidRPr="005803BC">
        <w:rPr>
          <w:rStyle w:val="StyleUnderline"/>
          <w:rFonts w:cs="Times New Roman"/>
        </w:rPr>
        <w:t xml:space="preserve"> For too long, debates about whether there were black families took precedence over discussions of how such families were formed; disputes about whether African culture had “survived” in the Americas overwhelmed discussions of how particular practices mediated slaves’ attempts to survive</w:t>
      </w:r>
      <w:r w:rsidRPr="005803BC">
        <w:rPr>
          <w:rFonts w:cs="Times New Roman"/>
          <w:sz w:val="14"/>
        </w:rPr>
        <w:t xml:space="preserve">; and scholars felt compelled to prioritize the documentation of resistance over the examination of political strife in its myriad forms. But of course, because slaves’ social and political life grew directly out of the violence and dislocation of Atlantic slavery, these are false choices. And </w:t>
      </w:r>
      <w:r w:rsidRPr="005803BC">
        <w:rPr>
          <w:rStyle w:val="StyleUnderline"/>
          <w:rFonts w:cs="Times New Roman"/>
        </w:rPr>
        <w:t>we may not even have to choose between tragic and romantic modes of storytelling</w:t>
      </w:r>
      <w:r w:rsidRPr="005803BC">
        <w:rPr>
          <w:rFonts w:cs="Times New Roman"/>
          <w:sz w:val="14"/>
        </w:rPr>
        <w:t xml:space="preserve">, </w:t>
      </w:r>
      <w:r w:rsidRPr="005803BC">
        <w:rPr>
          <w:rStyle w:val="StyleUnderline"/>
          <w:rFonts w:cs="Times New Roman"/>
        </w:rPr>
        <w:t xml:space="preserve">for history tinged with romance may offer the truest acknowledgment of the tragedy confronted by the enslaved: it took heroic effort for them </w:t>
      </w:r>
      <w:r w:rsidRPr="005803BC">
        <w:rPr>
          <w:rStyle w:val="StyleUnderline"/>
          <w:rFonts w:cs="Times New Roman"/>
          <w:sz w:val="12"/>
        </w:rPr>
        <w:t>¶</w:t>
      </w:r>
      <w:r w:rsidRPr="005803BC">
        <w:rPr>
          <w:rFonts w:cs="Times New Roman"/>
          <w:sz w:val="14"/>
        </w:rPr>
        <w:t xml:space="preserve"> </w:t>
      </w:r>
      <w:r w:rsidRPr="005803BC">
        <w:rPr>
          <w:rStyle w:val="StyleUnderline"/>
          <w:rFonts w:cs="Times New Roman"/>
        </w:rPr>
        <w:t>to make social lives</w:t>
      </w:r>
      <w:r w:rsidRPr="005803BC">
        <w:rPr>
          <w:rFonts w:cs="Times New Roman"/>
          <w:sz w:val="14"/>
        </w:rPr>
        <w:t xml:space="preserve">. There is romance, too, in the tragic fact that although scholars may never be able to give a satisfactory account of the human experience in slavery, they nevertheless continue to try. If </w:t>
      </w:r>
      <w:r w:rsidRPr="005803BC">
        <w:rPr>
          <w:rStyle w:val="StyleUnderline"/>
          <w:rFonts w:cs="Times New Roman"/>
        </w:rPr>
        <w:t>scholars were to emphasize the efforts of the enslaved more than the condition of slavery, we might at least tell richer stories about how the endeavors of the weakest and most abject have at times reshaped the world</w:t>
      </w:r>
      <w:r w:rsidRPr="005803BC">
        <w:rPr>
          <w:rFonts w:cs="Times New Roman"/>
          <w:sz w:val="14"/>
        </w:rPr>
        <w:t xml:space="preserve">. </w:t>
      </w:r>
      <w:r w:rsidRPr="005803BC">
        <w:rPr>
          <w:rStyle w:val="StyleUnderline"/>
          <w:rFonts w:cs="Times New Roman"/>
        </w:rPr>
        <w:t>The history of their social and political lives lies between resistance and oblivion, noting the nature of their condition but in their continuous struggles to remake it. Those struggles are slavery’s bequest to us.</w:t>
      </w:r>
    </w:p>
    <w:p w:rsidR="00EB3697" w:rsidRPr="005803BC" w:rsidRDefault="00EB3697" w:rsidP="00EB3697">
      <w:pPr>
        <w:pStyle w:val="Heading4"/>
      </w:pPr>
      <w:r w:rsidRPr="005803BC">
        <w:t xml:space="preserve">Anti-blackness is not an ontological antagonism---conflict is inevitable in politics, but does not have to be demarcated around whiteness and blackness---the alt’s ontological fatalism recreates colonial violence </w:t>
      </w:r>
    </w:p>
    <w:p w:rsidR="00EB3697" w:rsidRPr="005803BC" w:rsidRDefault="00EB3697" w:rsidP="00EB3697">
      <w:r w:rsidRPr="005803BC">
        <w:t>Peter</w:t>
      </w:r>
      <w:r w:rsidRPr="005803BC">
        <w:rPr>
          <w:rStyle w:val="Style13ptBold"/>
        </w:rPr>
        <w:t xml:space="preserve"> Hudson 13</w:t>
      </w:r>
      <w:r w:rsidRPr="005803BC">
        <w:t>, Political Studies Department, University of the Witwatersrand, Johannesburg , South Africa, has been on the editorial board of the Africa Perspective: The South African Journal of Sociology and Theoria: A Journal of Political and Social Theory and Transformation, and is a member of the Johannesburg Workshop in Theory and Criticism, The state and the colonial unconscious, Social Dynamics: A journal of African studies, 2013</w:t>
      </w:r>
    </w:p>
    <w:p w:rsidR="00EB3697" w:rsidRPr="005803BC" w:rsidRDefault="00EB3697" w:rsidP="00EB3697">
      <w:pPr>
        <w:rPr>
          <w:sz w:val="12"/>
        </w:rPr>
      </w:pPr>
      <w:r w:rsidRPr="005803BC">
        <w:rPr>
          <w:sz w:val="12"/>
        </w:rPr>
        <w:t xml:space="preserve">Thus the self-same/other distinction is necessary for the possibility of identity itself. </w:t>
      </w:r>
      <w:r w:rsidRPr="005803BC">
        <w:rPr>
          <w:rStyle w:val="StyleUnderline"/>
        </w:rPr>
        <w:t>There always has to exist an outside</w:t>
      </w:r>
      <w:r w:rsidRPr="005803BC">
        <w:rPr>
          <w:sz w:val="12"/>
        </w:rPr>
        <w:t xml:space="preserve">, which is also inside, </w:t>
      </w:r>
      <w:r w:rsidRPr="005803BC">
        <w:rPr>
          <w:rStyle w:val="StyleUnderline"/>
        </w:rPr>
        <w:t>to the extent it is designated as the impossibility from which the possibility of the existence of the subject derives its rule</w:t>
      </w:r>
      <w:r w:rsidRPr="005803BC">
        <w:rPr>
          <w:sz w:val="12"/>
        </w:rPr>
        <w:t xml:space="preserve"> (Badiou 2009, 220). </w:t>
      </w:r>
      <w:r w:rsidRPr="005803BC">
        <w:rPr>
          <w:rStyle w:val="StyleUnderline"/>
        </w:rPr>
        <w:t>But although the excluded place which isn’t excluded insofar as it is necessary for the very possibility of inclusion and identity may be universal</w:t>
      </w:r>
      <w:r w:rsidRPr="005803BC">
        <w:rPr>
          <w:sz w:val="12"/>
        </w:rPr>
        <w:t xml:space="preserve"> (may be considered “ontological”), </w:t>
      </w:r>
      <w:r w:rsidRPr="005803BC">
        <w:rPr>
          <w:rStyle w:val="StyleUnderline"/>
        </w:rPr>
        <w:t>its content (what fills it) – as well as the mode of this filling and its reproduction</w:t>
      </w:r>
      <w:r w:rsidRPr="005803BC">
        <w:rPr>
          <w:sz w:val="12"/>
        </w:rPr>
        <w:t xml:space="preserve"> – </w:t>
      </w:r>
      <w:r w:rsidRPr="005803BC">
        <w:rPr>
          <w:rStyle w:val="StyleUnderline"/>
        </w:rPr>
        <w:t>are contingent</w:t>
      </w:r>
      <w:r w:rsidRPr="005803BC">
        <w:rPr>
          <w:sz w:val="12"/>
        </w:rPr>
        <w:t>. In other words, the meaning of</w:t>
      </w:r>
      <w:r w:rsidRPr="005803BC">
        <w:rPr>
          <w:rStyle w:val="StyleUnderline"/>
        </w:rPr>
        <w:t xml:space="preserve"> the signifier of exclusion is </w:t>
      </w:r>
      <w:r w:rsidRPr="005803BC">
        <w:rPr>
          <w:rStyle w:val="Emphasis"/>
        </w:rPr>
        <w:t>not determined</w:t>
      </w:r>
      <w:r w:rsidRPr="005803BC">
        <w:rPr>
          <w:rStyle w:val="StyleUnderline"/>
        </w:rPr>
        <w:t xml:space="preserve"> once and for all:</w:t>
      </w:r>
      <w:r w:rsidRPr="005803BC">
        <w:rPr>
          <w:sz w:val="12"/>
        </w:rPr>
        <w:t xml:space="preserve"> the place of </w:t>
      </w:r>
      <w:r w:rsidRPr="005803BC">
        <w:rPr>
          <w:rStyle w:val="StyleUnderline"/>
        </w:rPr>
        <w:t xml:space="preserve">the place of exclusion, of death is itself over-determined, i.e. the very framework for deciding the other and the same, exclusion and inclusion, is </w:t>
      </w:r>
      <w:r w:rsidRPr="005803BC">
        <w:rPr>
          <w:rStyle w:val="Emphasis"/>
        </w:rPr>
        <w:t>nowhere engraved in ontological stone</w:t>
      </w:r>
      <w:r w:rsidRPr="005803BC">
        <w:rPr>
          <w:rStyle w:val="StyleUnderline"/>
        </w:rPr>
        <w:t xml:space="preserve"> but is political and never terminally settled.</w:t>
      </w:r>
      <w:r w:rsidRPr="005803BC">
        <w:rPr>
          <w:sz w:val="12"/>
        </w:rPr>
        <w:t xml:space="preserve"> Put differently, </w:t>
      </w:r>
      <w:r w:rsidRPr="005803BC">
        <w:rPr>
          <w:rStyle w:val="StyleUnderline"/>
        </w:rPr>
        <w:t>the “curvature of intersubjective space”</w:t>
      </w:r>
      <w:r w:rsidRPr="005803BC">
        <w:rPr>
          <w:sz w:val="12"/>
        </w:rPr>
        <w:t xml:space="preserve"> (Critchley 2007, 61) and thus, </w:t>
      </w:r>
      <w:r w:rsidRPr="005803BC">
        <w:rPr>
          <w:rStyle w:val="StyleUnderline"/>
        </w:rPr>
        <w:t>the</w:t>
      </w:r>
      <w:r w:rsidRPr="005803BC">
        <w:rPr>
          <w:sz w:val="12"/>
        </w:rPr>
        <w:t xml:space="preserve"> specific </w:t>
      </w:r>
      <w:r w:rsidRPr="005803BC">
        <w:rPr>
          <w:rStyle w:val="StyleUnderline"/>
        </w:rPr>
        <w:t>modes of</w:t>
      </w:r>
      <w:r w:rsidRPr="005803BC">
        <w:rPr>
          <w:sz w:val="12"/>
        </w:rPr>
        <w:t xml:space="preserve"> the “othering” of </w:t>
      </w:r>
      <w:r w:rsidRPr="005803BC">
        <w:rPr>
          <w:rStyle w:val="StyleUnderline"/>
        </w:rPr>
        <w:t>“otherness”</w:t>
      </w:r>
      <w:r w:rsidRPr="005803BC">
        <w:rPr>
          <w:sz w:val="12"/>
        </w:rPr>
        <w:t xml:space="preserve"> </w:t>
      </w:r>
      <w:r w:rsidRPr="005803BC">
        <w:rPr>
          <w:rStyle w:val="StyleUnderline"/>
        </w:rPr>
        <w:t>are nowhere decided in advance (as a certain</w:t>
      </w:r>
      <w:r w:rsidRPr="005803BC">
        <w:rPr>
          <w:rStyle w:val="Emphasis"/>
        </w:rPr>
        <w:t xml:space="preserve"> </w:t>
      </w:r>
      <w:r w:rsidRPr="005803BC">
        <w:rPr>
          <w:rStyle w:val="StyleUnderline"/>
        </w:rPr>
        <w:t>ontological fatalism might have it</w:t>
      </w:r>
      <w:r w:rsidRPr="005803BC">
        <w:rPr>
          <w:sz w:val="12"/>
        </w:rPr>
        <w:t>) (</w:t>
      </w:r>
      <w:r w:rsidRPr="005803BC">
        <w:rPr>
          <w:rStyle w:val="StyleUnderline"/>
        </w:rPr>
        <w:t xml:space="preserve">see </w:t>
      </w:r>
      <w:r w:rsidRPr="005803BC">
        <w:rPr>
          <w:rStyle w:val="Emphasis"/>
        </w:rPr>
        <w:t>Wilderson</w:t>
      </w:r>
      <w:r w:rsidRPr="005803BC">
        <w:rPr>
          <w:sz w:val="12"/>
        </w:rPr>
        <w:t xml:space="preserve"> 2008). </w:t>
      </w:r>
      <w:r w:rsidRPr="005803BC">
        <w:rPr>
          <w:rStyle w:val="Emphasis"/>
        </w:rPr>
        <w:t>The social does not have to be divided into white and black</w:t>
      </w:r>
      <w:r w:rsidRPr="005803BC">
        <w:rPr>
          <w:sz w:val="12"/>
        </w:rPr>
        <w:t xml:space="preserve">, and </w:t>
      </w:r>
      <w:r w:rsidRPr="005803BC">
        <w:rPr>
          <w:rStyle w:val="StyleUnderline"/>
        </w:rPr>
        <w:t>the meaning of these signifiers is never necessary</w:t>
      </w:r>
      <w:r w:rsidRPr="005803BC">
        <w:rPr>
          <w:sz w:val="12"/>
        </w:rPr>
        <w:t xml:space="preserve"> – </w:t>
      </w:r>
      <w:r w:rsidRPr="005803BC">
        <w:rPr>
          <w:rStyle w:val="StyleUnderline"/>
        </w:rPr>
        <w:t xml:space="preserve">because they are signifiers. </w:t>
      </w:r>
      <w:r w:rsidRPr="005803BC">
        <w:rPr>
          <w:sz w:val="12"/>
        </w:rPr>
        <w:t xml:space="preserve">To be sure, </w:t>
      </w:r>
      <w:r w:rsidRPr="005803BC">
        <w:rPr>
          <w:rStyle w:val="StyleUnderline"/>
        </w:rPr>
        <w:t>colonialism institutes an ontological division</w:t>
      </w:r>
      <w:r w:rsidRPr="005803BC">
        <w:rPr>
          <w:sz w:val="12"/>
        </w:rPr>
        <w:t xml:space="preserve">, in that whites exist in a way barred to blacks – who are not. </w:t>
      </w:r>
      <w:r w:rsidRPr="005803BC">
        <w:rPr>
          <w:rStyle w:val="StyleUnderline"/>
        </w:rPr>
        <w:t>But</w:t>
      </w:r>
      <w:r w:rsidRPr="005803BC">
        <w:rPr>
          <w:sz w:val="12"/>
        </w:rPr>
        <w:t xml:space="preserve"> </w:t>
      </w:r>
      <w:r w:rsidRPr="005803BC">
        <w:rPr>
          <w:rStyle w:val="StyleUnderline"/>
        </w:rPr>
        <w:t xml:space="preserve">this ontological relation is really on the side of the </w:t>
      </w:r>
      <w:r w:rsidRPr="005803BC">
        <w:rPr>
          <w:rStyle w:val="Emphasis"/>
        </w:rPr>
        <w:t>ontic</w:t>
      </w:r>
      <w:r w:rsidRPr="005803BC">
        <w:rPr>
          <w:sz w:val="12"/>
        </w:rPr>
        <w:t xml:space="preserve"> – that is, of </w:t>
      </w:r>
      <w:r w:rsidRPr="005803BC">
        <w:rPr>
          <w:rStyle w:val="StyleUnderline"/>
        </w:rPr>
        <w:t>all contingently constructed identities, rather than the ontology of the social which refers to the ultimate unfixity, the indeterminacy or lack of the social.</w:t>
      </w:r>
      <w:r w:rsidRPr="005803BC">
        <w:rPr>
          <w:sz w:val="12"/>
        </w:rPr>
        <w:t xml:space="preserve"> In this sense, then, the white man doesn’t exist, the black man doesn’t exist (Fanon 1968, 165); and neither does the colonial symbolic itself, including its most intimate structuring relations – </w:t>
      </w:r>
      <w:r w:rsidRPr="005803BC">
        <w:rPr>
          <w:rStyle w:val="StyleUnderline"/>
        </w:rPr>
        <w:t>division is constitutive of the social, not the colonial division. “Whiteness” may</w:t>
      </w:r>
      <w:r w:rsidRPr="005803BC">
        <w:rPr>
          <w:sz w:val="12"/>
        </w:rPr>
        <w:t xml:space="preserve"> </w:t>
      </w:r>
      <w:r w:rsidRPr="005803BC">
        <w:rPr>
          <w:rStyle w:val="StyleUnderline"/>
        </w:rPr>
        <w:t>well be very deeply sediment in modernity</w:t>
      </w:r>
      <w:r w:rsidRPr="005803BC">
        <w:rPr>
          <w:sz w:val="12"/>
        </w:rPr>
        <w:t xml:space="preserve"> itself, but respect for the “ontological difference” (see Heidegger 1962, 26; Watts 2011, 279) shows up its ontological status as ontic. </w:t>
      </w:r>
      <w:r w:rsidRPr="005803BC">
        <w:rPr>
          <w:rStyle w:val="StyleUnderline"/>
        </w:rPr>
        <w:t>It may be so deeply sedimented that it becomes difficult even to identify the very possibility of the separation of whiteness from</w:t>
      </w:r>
      <w:r w:rsidRPr="005803BC">
        <w:rPr>
          <w:sz w:val="12"/>
        </w:rPr>
        <w:t xml:space="preserve"> the very possibility of </w:t>
      </w:r>
      <w:r w:rsidRPr="005803BC">
        <w:rPr>
          <w:rStyle w:val="StyleUnderline"/>
        </w:rPr>
        <w:t>order, but from this it does not follow that the “void” of “black being” functions as the ultimate substance</w:t>
      </w:r>
      <w:r w:rsidRPr="005803BC">
        <w:rPr>
          <w:sz w:val="12"/>
        </w:rPr>
        <w:t xml:space="preserve">, the </w:t>
      </w:r>
      <w:r w:rsidRPr="005803BC">
        <w:rPr>
          <w:rStyle w:val="StyleUnderline"/>
        </w:rPr>
        <w:t xml:space="preserve">transcendental signified </w:t>
      </w:r>
      <w:r w:rsidRPr="005803BC">
        <w:rPr>
          <w:rStyle w:val="Emphasis"/>
        </w:rPr>
        <w:t xml:space="preserve">on which all possible forms of sociality </w:t>
      </w:r>
      <w:r w:rsidRPr="005803BC">
        <w:rPr>
          <w:sz w:val="12"/>
        </w:rPr>
        <w:t>are said to</w:t>
      </w:r>
      <w:r w:rsidRPr="005803BC">
        <w:rPr>
          <w:rStyle w:val="Emphasis"/>
        </w:rPr>
        <w:t xml:space="preserve"> rest</w:t>
      </w:r>
      <w:r w:rsidRPr="005803BC">
        <w:rPr>
          <w:rStyle w:val="StyleUnderline"/>
        </w:rPr>
        <w:t>.</w:t>
      </w:r>
      <w:r w:rsidRPr="005803BC">
        <w:rPr>
          <w:sz w:val="12"/>
        </w:rPr>
        <w:t xml:space="preserve"> </w:t>
      </w:r>
      <w:r w:rsidRPr="005803BC">
        <w:rPr>
          <w:rStyle w:val="StyleUnderline"/>
        </w:rPr>
        <w:t>What gets lost</w:t>
      </w:r>
      <w:r w:rsidRPr="005803BC">
        <w:rPr>
          <w:sz w:val="12"/>
        </w:rPr>
        <w:t xml:space="preserve"> here, then, </w:t>
      </w:r>
      <w:r w:rsidRPr="005803BC">
        <w:rPr>
          <w:rStyle w:val="StyleUnderline"/>
        </w:rPr>
        <w:t xml:space="preserve">is the </w:t>
      </w:r>
      <w:r w:rsidRPr="005803BC">
        <w:rPr>
          <w:rStyle w:val="Emphasis"/>
        </w:rPr>
        <w:t>specificity</w:t>
      </w:r>
      <w:r w:rsidRPr="005803BC">
        <w:rPr>
          <w:rStyle w:val="StyleUnderline"/>
        </w:rPr>
        <w:t xml:space="preserve"> of colonialism</w:t>
      </w:r>
      <w:r w:rsidRPr="005803BC">
        <w:rPr>
          <w:sz w:val="12"/>
        </w:rPr>
        <w:t xml:space="preserve">, of its constitutive axis, </w:t>
      </w:r>
      <w:r w:rsidRPr="005803BC">
        <w:rPr>
          <w:rStyle w:val="StyleUnderline"/>
        </w:rPr>
        <w:t xml:space="preserve">its “ontological” differential. </w:t>
      </w:r>
      <w:r w:rsidRPr="005803BC">
        <w:rPr>
          <w:sz w:val="12"/>
        </w:rPr>
        <w:t xml:space="preserve">A crucial feature of the colonial symbolic is that the real is not screened off by the imaginary in the way it is under capitalism. At the place of the colonised, </w:t>
      </w:r>
      <w:r w:rsidRPr="005803BC">
        <w:rPr>
          <w:rStyle w:val="StyleUnderline"/>
        </w:rPr>
        <w:t>the symbolic and the imaginary give way because non-identity</w:t>
      </w:r>
      <w:r w:rsidRPr="005803BC">
        <w:rPr>
          <w:sz w:val="12"/>
        </w:rPr>
        <w:t xml:space="preserve"> (the real of the social) </w:t>
      </w:r>
      <w:r w:rsidRPr="005803BC">
        <w:rPr>
          <w:rStyle w:val="StyleUnderline"/>
        </w:rPr>
        <w:t>is immediately inscribed in the “lived experience”</w:t>
      </w:r>
      <w:r w:rsidRPr="005803BC">
        <w:rPr>
          <w:sz w:val="12"/>
        </w:rPr>
        <w:t xml:space="preserve"> (vécu) </w:t>
      </w:r>
      <w:r w:rsidRPr="005803BC">
        <w:rPr>
          <w:rStyle w:val="StyleUnderline"/>
        </w:rPr>
        <w:t>of the colonised subject</w:t>
      </w:r>
      <w:r w:rsidRPr="005803BC">
        <w:rPr>
          <w:sz w:val="12"/>
        </w:rPr>
        <w:t xml:space="preserve">. The colonised is “traversing the fantasy” (Zizek 2006a, 40–60) all the time; the void of the verb “to be” is the very content of his interpellation. </w:t>
      </w:r>
      <w:r w:rsidRPr="005803BC">
        <w:rPr>
          <w:rStyle w:val="StyleUnderline"/>
        </w:rPr>
        <w:t>The colonised is</w:t>
      </w:r>
      <w:r w:rsidRPr="005803BC">
        <w:rPr>
          <w:sz w:val="12"/>
        </w:rPr>
        <w:t xml:space="preserve">, in other words, </w:t>
      </w:r>
      <w:r w:rsidRPr="005803BC">
        <w:rPr>
          <w:rStyle w:val="StyleUnderline"/>
        </w:rPr>
        <w:t>the subject of anxiety for whom the symbolic and the imaginary never work</w:t>
      </w:r>
      <w:r w:rsidRPr="005803BC">
        <w:rPr>
          <w:sz w:val="12"/>
        </w:rPr>
        <w:t>, who is left stranded by his very interpellation.4 “</w:t>
      </w:r>
      <w:r w:rsidRPr="005803BC">
        <w:rPr>
          <w:rStyle w:val="StyleUnderline"/>
        </w:rPr>
        <w:t>Fixed” into “non-fixity,” he is eternally suspended between “element” and “moment”</w:t>
      </w:r>
      <w:r w:rsidRPr="005803BC">
        <w:rPr>
          <w:sz w:val="12"/>
        </w:rPr>
        <w:t xml:space="preserve">5 – he is </w:t>
      </w:r>
      <w:r w:rsidRPr="005803BC">
        <w:rPr>
          <w:rStyle w:val="StyleUnderline"/>
        </w:rPr>
        <w:t>where the colonial symbolic falters in the production of meaning and is thus the point of entry of the real into the texture itself of colonialism</w:t>
      </w:r>
      <w:r w:rsidRPr="005803BC">
        <w:rPr>
          <w:sz w:val="12"/>
        </w:rPr>
        <w:t xml:space="preserve">. Be this as it may, </w:t>
      </w:r>
      <w:r w:rsidRPr="005803BC">
        <w:rPr>
          <w:rStyle w:val="StyleUnderline"/>
        </w:rPr>
        <w:t>whiteness and blackness are</w:t>
      </w:r>
      <w:r w:rsidRPr="005803BC">
        <w:rPr>
          <w:sz w:val="12"/>
        </w:rPr>
        <w:t xml:space="preserve"> (</w:t>
      </w:r>
      <w:r w:rsidRPr="005803BC">
        <w:rPr>
          <w:rStyle w:val="StyleUnderline"/>
        </w:rPr>
        <w:t>sustained by</w:t>
      </w:r>
      <w:r w:rsidRPr="005803BC">
        <w:rPr>
          <w:sz w:val="12"/>
        </w:rPr>
        <w:t xml:space="preserve">) </w:t>
      </w:r>
      <w:r w:rsidRPr="005803BC">
        <w:rPr>
          <w:rStyle w:val="StyleUnderline"/>
        </w:rPr>
        <w:t xml:space="preserve">determinate and </w:t>
      </w:r>
      <w:r w:rsidRPr="005803BC">
        <w:rPr>
          <w:rStyle w:val="Emphasis"/>
        </w:rPr>
        <w:t>contingent practices</w:t>
      </w:r>
      <w:r w:rsidRPr="005803BC">
        <w:rPr>
          <w:rStyle w:val="StyleUnderline"/>
        </w:rPr>
        <w:t xml:space="preserve"> of signification; the “structuring relation”</w:t>
      </w:r>
      <w:r w:rsidRPr="005803BC">
        <w:rPr>
          <w:sz w:val="12"/>
        </w:rPr>
        <w:t xml:space="preserve"> of colonialism thus itself </w:t>
      </w:r>
      <w:r w:rsidRPr="005803BC">
        <w:rPr>
          <w:rStyle w:val="StyleUnderline"/>
        </w:rPr>
        <w:t>comprises a knot of significations which, no matter how tight, can always be undone.</w:t>
      </w:r>
      <w:r w:rsidRPr="005803BC">
        <w:rPr>
          <w:sz w:val="12"/>
        </w:rPr>
        <w:t xml:space="preserve"> </w:t>
      </w:r>
      <w:r w:rsidRPr="005803BC">
        <w:rPr>
          <w:rStyle w:val="Emphasis"/>
        </w:rPr>
        <w:t>Anti-colonial</w:t>
      </w:r>
      <w:r w:rsidRPr="005803BC">
        <w:rPr>
          <w:sz w:val="12"/>
        </w:rPr>
        <w:t xml:space="preserve"> – i.e., </w:t>
      </w:r>
      <w:r w:rsidRPr="005803BC">
        <w:rPr>
          <w:rStyle w:val="StyleUnderline"/>
        </w:rPr>
        <w:t>anti-“white”</w:t>
      </w:r>
      <w:r w:rsidRPr="005803BC">
        <w:rPr>
          <w:sz w:val="12"/>
        </w:rPr>
        <w:t xml:space="preserve"> – </w:t>
      </w:r>
      <w:r w:rsidRPr="005803BC">
        <w:rPr>
          <w:rStyle w:val="StyleUnderline"/>
        </w:rPr>
        <w:t xml:space="preserve">modes of struggle </w:t>
      </w:r>
      <w:r w:rsidRPr="005803BC">
        <w:rPr>
          <w:sz w:val="12"/>
        </w:rPr>
        <w:t xml:space="preserve">are not (just) “psychic” 6 but </w:t>
      </w:r>
      <w:r w:rsidRPr="005803BC">
        <w:rPr>
          <w:rStyle w:val="StyleUnderline"/>
        </w:rPr>
        <w:t>involve the “</w:t>
      </w:r>
      <w:r w:rsidRPr="005803BC">
        <w:rPr>
          <w:rStyle w:val="Emphasis"/>
          <w:bdr w:val="single" w:sz="4" w:space="0" w:color="auto"/>
        </w:rPr>
        <w:t>reactivation</w:t>
      </w:r>
      <w:r w:rsidRPr="005803BC">
        <w:rPr>
          <w:rStyle w:val="StyleUnderline"/>
        </w:rPr>
        <w:t>”</w:t>
      </w:r>
      <w:r w:rsidRPr="005803BC">
        <w:rPr>
          <w:sz w:val="12"/>
        </w:rPr>
        <w:t xml:space="preserve"> (or “de-sedimentation”)7 </w:t>
      </w:r>
      <w:r w:rsidRPr="005803BC">
        <w:rPr>
          <w:rStyle w:val="Emphasis"/>
          <w:bdr w:val="single" w:sz="4" w:space="0" w:color="auto"/>
        </w:rPr>
        <w:t>of colonial objectivity</w:t>
      </w:r>
      <w:r w:rsidRPr="005803BC">
        <w:rPr>
          <w:rStyle w:val="StyleUnderline"/>
        </w:rPr>
        <w:t xml:space="preserve"> itself</w:t>
      </w:r>
      <w:r w:rsidRPr="005803BC">
        <w:rPr>
          <w:sz w:val="12"/>
        </w:rPr>
        <w:t xml:space="preserve">. No matter how sedimented (or global), colonial objectivity is not ontologically immune to antagonism. Differentiality, as Zizek insists (see Zizek 2012, chapter 11, 771 n48), immanently entails antagonism in that differentiality both makes possible the existence of any identity whatsoever and at the same time – because it is the presence of one object in another – undermines any identity ever being (fully) itself. Each element in a differential relation is the condition of possibility and the condition of impossibility of each other. It is this dimension of antagonism that the Master Signifier covers over transforming its outside (Other) into an element of itself, reducing it to a condition of its possibility.8 All </w:t>
      </w:r>
      <w:r w:rsidRPr="005803BC">
        <w:rPr>
          <w:rStyle w:val="StyleUnderline"/>
        </w:rPr>
        <w:t>symbolisation produces an ineradicable excess over itself, something it can’t totalise or make sense of,</w:t>
      </w:r>
      <w:r w:rsidRPr="005803BC">
        <w:rPr>
          <w:sz w:val="12"/>
        </w:rPr>
        <w:t xml:space="preserve"> where its production of meaning falters. </w:t>
      </w:r>
      <w:r w:rsidRPr="005803BC">
        <w:rPr>
          <w:rStyle w:val="StyleUnderline"/>
        </w:rPr>
        <w:t>This is</w:t>
      </w:r>
      <w:r w:rsidRPr="005803BC">
        <w:rPr>
          <w:sz w:val="12"/>
        </w:rPr>
        <w:t xml:space="preserve"> its internal limit point, </w:t>
      </w:r>
      <w:r w:rsidRPr="005803BC">
        <w:rPr>
          <w:rStyle w:val="StyleUnderline"/>
        </w:rPr>
        <w:t>its real</w:t>
      </w:r>
      <w:r w:rsidRPr="005803BC">
        <w:rPr>
          <w:sz w:val="12"/>
        </w:rPr>
        <w:t xml:space="preserve">:9 an errant “object” </w:t>
      </w:r>
      <w:r w:rsidRPr="005803BC">
        <w:rPr>
          <w:rStyle w:val="StyleUnderline"/>
        </w:rPr>
        <w:t>that has no place of its own, isn’t recognised in the categories of the system but is produced by it – its “part of no part” or “object small a.”</w:t>
      </w:r>
      <w:r w:rsidRPr="005803BC">
        <w:rPr>
          <w:sz w:val="12"/>
        </w:rPr>
        <w:t xml:space="preserve">10 Correlative to this object “a” is the subject “stricto sensu” – i.e., as the empty subject of the signifier without an identity that pins it down.11 </w:t>
      </w:r>
      <w:r w:rsidRPr="005803BC">
        <w:rPr>
          <w:rStyle w:val="StyleUnderline"/>
        </w:rPr>
        <w:t>That is the subject of antagonism in confrontation with the real of the social, as distinct from “subject” position based on a determinate identity</w:t>
      </w:r>
      <w:r w:rsidRPr="005803BC">
        <w:rPr>
          <w:sz w:val="12"/>
        </w:rPr>
        <w:t>.</w:t>
      </w:r>
    </w:p>
    <w:p w:rsidR="00EB3697" w:rsidRPr="005803BC" w:rsidRDefault="00EB3697" w:rsidP="00EB3697">
      <w:pPr>
        <w:pStyle w:val="Heading4"/>
        <w:rPr>
          <w:rFonts w:cs="Arial"/>
        </w:rPr>
      </w:pPr>
      <w:r w:rsidRPr="005803BC">
        <w:rPr>
          <w:rFonts w:cs="Arial"/>
        </w:rPr>
        <w:t>The invocation of social death as ontologically inevitable inscribes a pessimism towards politics which makes agency impossible and oversimplifies the history of resistance</w:t>
      </w:r>
    </w:p>
    <w:p w:rsidR="00EB3697" w:rsidRPr="005803BC" w:rsidRDefault="00EB3697" w:rsidP="00EB3697">
      <w:r w:rsidRPr="005803BC">
        <w:rPr>
          <w:rStyle w:val="Style13ptBold"/>
        </w:rPr>
        <w:t>Brown 9</w:t>
      </w:r>
      <w:r w:rsidRPr="005803BC">
        <w:t xml:space="preserve"> Vincent, Prof. of History and African and African-American Studies @ Harvard Univ., December, "Social Death and Political Life in the Study of Slavery," American Historical Review, p. 1231-1249</w:t>
      </w:r>
    </w:p>
    <w:p w:rsidR="00EB3697" w:rsidRPr="005803BC" w:rsidRDefault="00EB3697" w:rsidP="00EB3697">
      <w:pPr>
        <w:rPr>
          <w:sz w:val="10"/>
        </w:rPr>
      </w:pPr>
      <w:r w:rsidRPr="005803BC">
        <w:rPr>
          <w:sz w:val="10"/>
        </w:rPr>
        <w:t xml:space="preserve">Specters of the Atlantic is a compellingly sophisticated study of the relation be- tween the epistemologies underwriting both modern slavery and modern capitalism, but the book’s discussion of the politics of anti-slavery is fundamentally incomplete. While Baucom brilliantly traces the development of “melancholy realism” as an op- positional discourse that ran counter to the logic of slavery and finance capital, he has very little to say about the enslaved themselves. </w:t>
      </w:r>
      <w:r w:rsidRPr="005803BC">
        <w:rPr>
          <w:rStyle w:val="StyleUnderline"/>
        </w:rPr>
        <w:t>Social death</w:t>
      </w:r>
      <w:r w:rsidRPr="005803BC">
        <w:rPr>
          <w:sz w:val="10"/>
        </w:rPr>
        <w:t xml:space="preserve">, so well suited to the tragic perspective, </w:t>
      </w:r>
      <w:r w:rsidRPr="005803BC">
        <w:rPr>
          <w:rStyle w:val="UnderlineBold"/>
        </w:rPr>
        <w:t>stands in for the experience of enslavement</w:t>
      </w:r>
      <w:r w:rsidRPr="005803BC">
        <w:rPr>
          <w:sz w:val="10"/>
        </w:rPr>
        <w:t xml:space="preserve">. </w:t>
      </w:r>
      <w:r w:rsidRPr="005803BC">
        <w:rPr>
          <w:rStyle w:val="StyleUnderline"/>
        </w:rPr>
        <w:t>While this heightens the reader’s sense of the way Atlantic slavery haunts the present</w:t>
      </w:r>
      <w:r w:rsidRPr="005803BC">
        <w:rPr>
          <w:sz w:val="10"/>
        </w:rPr>
        <w:t xml:space="preserve">, </w:t>
      </w:r>
      <w:r w:rsidRPr="005803BC">
        <w:rPr>
          <w:rStyle w:val="StyleUnderline"/>
        </w:rPr>
        <w:t xml:space="preserve">Baucom </w:t>
      </w:r>
      <w:r w:rsidRPr="005803BC">
        <w:rPr>
          <w:sz w:val="10"/>
        </w:rPr>
        <w:t xml:space="preserve">largely fails to acknowledge that the enslaved performed melancholy acts of accounting not unlike those that he shows to be a fundamental component of abolitionist and human rights discourses, or that those acts could be a basic element of slaves’ oppositional activities. </w:t>
      </w:r>
      <w:r w:rsidRPr="005803BC">
        <w:rPr>
          <w:rStyle w:val="StyleUnderline"/>
        </w:rPr>
        <w:t>In many ways, the effectiveness of his text depends upon the silence of slaves—</w:t>
      </w:r>
      <w:r w:rsidRPr="005803BC">
        <w:rPr>
          <w:rStyle w:val="UnderlineBold"/>
        </w:rPr>
        <w:t>it is easier to describe the continuity of structures of power when one down- plays countervailing forces such as the political activity of the weak</w:t>
      </w:r>
      <w:r w:rsidRPr="005803BC">
        <w:rPr>
          <w:rStyle w:val="StyleUnderline"/>
        </w:rPr>
        <w:t xml:space="preserve">. </w:t>
      </w:r>
      <w:r w:rsidRPr="005803BC">
        <w:rPr>
          <w:sz w:val="10"/>
        </w:rPr>
        <w:t>So Baucom’s deep insights into the structural features of Atlantic slave trading and its afterlife come with a cost. Without engagement with the politics of the enslaved, slavery’s history serves as an effective charge leveled against modernity and capitalism, but not as an uneven and evolving process of human interaction, and certainly not as a locus of conflict in which the enslaved sometimes won small but important victories.11</w:t>
      </w:r>
      <w:r w:rsidRPr="005803BC">
        <w:rPr>
          <w:sz w:val="12"/>
        </w:rPr>
        <w:t>¶</w:t>
      </w:r>
      <w:r w:rsidRPr="005803BC">
        <w:rPr>
          <w:sz w:val="10"/>
        </w:rPr>
        <w:t xml:space="preserve"> Specters of the Atlantic is self-consciously a work of theory (despite Baucom’s prodigious archival research), and social death may be largely unproblematic as a matter of theory, or even law. In these arenas, as David Brion Davis has argued, “the slave has no legitimate, independent being, no place in the cosmos except as an instrument of her or his master’s will.”12 But </w:t>
      </w:r>
      <w:r w:rsidRPr="005803BC">
        <w:rPr>
          <w:rStyle w:val="StyleUnderline"/>
        </w:rPr>
        <w:t xml:space="preserve">the concept often becomes a general description of actual social life in slavery. </w:t>
      </w:r>
      <w:r w:rsidRPr="005803BC">
        <w:rPr>
          <w:sz w:val="10"/>
        </w:rPr>
        <w:t xml:space="preserve">Vincent Carretta, for example, in his au- thoritative biography of the abolitionist writer and former slave Olaudah Equiano, agrees with Patterson that because enslaved Africans and their descendants were “stripped of their personal identities and history, [they] were forced to suffer what has been aptly called ‘social death.’ ” The self-fashioning enabled by writing and print “allowed Equiano to resurrect himself publicly” from the condition that had been imposed by his enslavement.13 The living conditions of slavery in eighteenth-century Jamaica, one slave society with which Equiano had experience, are described in rich detail in Trevor Burnard’s unflinching examination of the career of Thomas Thistle- wood, an English migrant who became an overseer and landholder in Jamaica, and who kept a diary there from 1750 to 1786. Through Thistlewood’s descriptions of his life among slaves, Burnard glimpses a “world of uncertainty,” where the enslaved were always vulnerable to repeated depredations that actually led to “significant slave dehumanization as masters sought, with considerable success, to obliterate slaves’ personal histories.” Burnard consequently concurs with Patterson: “slavery completely stripped slaves of their cultural heritage, brutalized them, and rendered ordinary life and normal relationships extremely difficult.”14 This was slavery, after all, and much more than a transfer of migrants from Africa to America.15 Yet one wonders, after reading Burnard’s indispensable account, how slaves in Jamaica or- ganized some of British America’s greatest political events during Thistlewood’s time and after, including the Coromantee Wars of the 1760s, the 1776 Hanover conspiracy, and the Baptist War of 1831–1832. Surely they must have found some way to turn the “disorganization, instability, and chaos” of slavery into collective forms of belonging and striving, making connections when confronted with alien- ation and finding dignity in the face of dishonor. </w:t>
      </w:r>
      <w:r w:rsidRPr="005803BC">
        <w:rPr>
          <w:rStyle w:val="StyleUnderline"/>
        </w:rPr>
        <w:t>Rather than pathologizing slaves by allowing the condition of social death to stand for the experience of life in slavery,</w:t>
      </w:r>
      <w:r w:rsidRPr="005803BC">
        <w:rPr>
          <w:sz w:val="10"/>
        </w:rPr>
        <w:t xml:space="preserve"> then, </w:t>
      </w:r>
      <w:r w:rsidRPr="005803BC">
        <w:rPr>
          <w:rStyle w:val="StyleUnderline"/>
        </w:rPr>
        <w:t>it might be more helpful to focus on what the enslaved actually made of their</w:t>
      </w:r>
      <w:r w:rsidRPr="005803BC">
        <w:rPr>
          <w:rStyle w:val="StyleUnderline"/>
          <w:sz w:val="12"/>
        </w:rPr>
        <w:t xml:space="preserve">¶ </w:t>
      </w:r>
      <w:r w:rsidRPr="005803BC">
        <w:rPr>
          <w:rStyle w:val="StyleUnderline"/>
        </w:rPr>
        <w:t>situation</w:t>
      </w:r>
      <w:r w:rsidRPr="005803BC">
        <w:rPr>
          <w:sz w:val="10"/>
        </w:rPr>
        <w:t>.</w:t>
      </w:r>
      <w:r w:rsidRPr="005803BC">
        <w:rPr>
          <w:sz w:val="12"/>
        </w:rPr>
        <w:t>¶</w:t>
      </w:r>
      <w:r w:rsidRPr="005803BC">
        <w:rPr>
          <w:sz w:val="10"/>
        </w:rPr>
        <w:t xml:space="preserve"> Among the most insightful texts to explore the experiential meaning of Afro- Atlantic slavery (for both the slaves and their descendants) are two recent books by Saidiya Hartman and Stephanie Smallwood. Rather than eschewing the concept of social death, as might be expected from writing that begins by considering the per- spective of the enslaved, these two authors use the idea in penetrating ways. Hart- man’s Lose Your Mother: A Journey along the Atlantic Slave Route and </w:t>
      </w:r>
      <w:r w:rsidRPr="005803BC">
        <w:rPr>
          <w:rStyle w:val="StyleUnderline"/>
        </w:rPr>
        <w:t>Smallwood’s Saltwater Slavery:</w:t>
      </w:r>
      <w:r w:rsidRPr="005803BC">
        <w:rPr>
          <w:sz w:val="10"/>
        </w:rPr>
        <w:t xml:space="preserve"> A Middle Passage from Africa to American Diaspora extend </w:t>
      </w:r>
      <w:r w:rsidRPr="005803BC">
        <w:rPr>
          <w:rStyle w:val="StyleUnderline"/>
        </w:rPr>
        <w:t>social death beyond a general description of slavery as a condition and imagine it as an experience of self</w:t>
      </w:r>
      <w:r w:rsidRPr="005803BC">
        <w:rPr>
          <w:sz w:val="10"/>
        </w:rPr>
        <w:t xml:space="preserve">. </w:t>
      </w:r>
      <w:r w:rsidRPr="005803BC">
        <w:rPr>
          <w:rStyle w:val="StyleUnderline"/>
        </w:rPr>
        <w:t>Here both the promise and</w:t>
      </w:r>
      <w:r w:rsidRPr="005803BC">
        <w:rPr>
          <w:sz w:val="10"/>
        </w:rPr>
        <w:t xml:space="preserve"> </w:t>
      </w:r>
      <w:r w:rsidRPr="005803BC">
        <w:rPr>
          <w:rStyle w:val="StyleUnderline"/>
        </w:rPr>
        <w:t>the problem with the concept are most fully apparent</w:t>
      </w:r>
      <w:r w:rsidRPr="005803BC">
        <w:rPr>
          <w:sz w:val="10"/>
        </w:rPr>
        <w:t>.16</w:t>
      </w:r>
      <w:r w:rsidRPr="005803BC">
        <w:rPr>
          <w:sz w:val="12"/>
        </w:rPr>
        <w:t>¶</w:t>
      </w:r>
      <w:r w:rsidRPr="005803BC">
        <w:rPr>
          <w:sz w:val="10"/>
        </w:rPr>
        <w:t xml:space="preserve"> </w:t>
      </w:r>
      <w:r w:rsidRPr="005803BC">
        <w:rPr>
          <w:rStyle w:val="StyleUnderline"/>
        </w:rPr>
        <w:t>Both authors seek a deeper understanding of the experience of enslavement and its consequences for the past, present, and future of black life</w:t>
      </w:r>
      <w:r w:rsidRPr="005803BC">
        <w:rPr>
          <w:sz w:val="10"/>
        </w:rPr>
        <w:t xml:space="preserve"> than we generally find in histories of slavery. In Hartman’s account especially, slavery is not only an object of study, but also the focus of a personal memoir. She travels along a slave route in Ghana, from its coastal forts to the backcountry hinterlands, symbolically reversing the first stage of the trek now commonly called the Middle Passage. In searching prose, </w:t>
      </w:r>
      <w:r w:rsidRPr="005803BC">
        <w:rPr>
          <w:rStyle w:val="StyleUnderline"/>
        </w:rPr>
        <w:t>she meditates on the history of slavery in Africa to explore the precarious nature of belonging to the social category “African American.</w:t>
      </w:r>
      <w:r w:rsidRPr="005803BC">
        <w:rPr>
          <w:sz w:val="10"/>
        </w:rPr>
        <w:t>” Rendering her re- markable facility with social theory in elegant and affective terms, Hartman asks the question that nags all identities, but especially those forged by the descendants of slaves: What identifications, imagined affinities, mythical narratives, and acts of re- membering and forgetting hold the category together? Confronting her own alienation from any story that would yield a knowable genealogy or a comfortable identity, Hartman wrestles with what it means to be a stranger in one’s putative motherland, to be denied country, kin, and identity, and to forget one’s past—to be an orphan.17 Ultimately, as the title suggests, Lose Your Mother is an injunction to accept dis- possession as the basis of black self-definition.</w:t>
      </w:r>
      <w:r w:rsidRPr="005803BC">
        <w:rPr>
          <w:sz w:val="12"/>
        </w:rPr>
        <w:t>¶</w:t>
      </w:r>
      <w:r w:rsidRPr="005803BC">
        <w:rPr>
          <w:sz w:val="10"/>
        </w:rPr>
        <w:t xml:space="preserve"> Such a judgment is warranted, in Hartman’s account, by the implications of social death both for the experience of enslavement and for slavery’s afterlife in the present. As Patterson delineated in sociological terms the death of social personhood and the reincorporation of individuals into slavery, Hartman sets out on a personal quest to “retrace the process by which lives were destroyed and slaves born.”18 </w:t>
      </w:r>
      <w:r w:rsidRPr="005803BC">
        <w:rPr>
          <w:rStyle w:val="StyleUnderline"/>
        </w:rPr>
        <w:t>When she contends with what it meant to be a slave, she frequently invokes Patterson’s idiom: “Seized from home, sold in the market, and severed from kin, the slave was for all intents and purposes dead, no less so than had he been killed in comba</w:t>
      </w:r>
      <w:r w:rsidRPr="005803BC">
        <w:rPr>
          <w:sz w:val="10"/>
        </w:rPr>
        <w:t>t. No less so than had she never belonged to the world.” By making men, women, and children into commodities, enslavement destroyed lineages, tethering people to own- ers rather than families, and in this way it “annulled lives, transforming men and women into dead matter, and then resuscitated them for servitude.” Admittedly, the enslaved “lived and breathed, but they were dead in the social world of men.”19 As it turns out, this kind of alienation is also part of what it presently means to be African American. “The transience of the slave’s existence,” for example, still leaves its traces in how black people imagine and speak of home:</w:t>
      </w:r>
      <w:r w:rsidRPr="005803BC">
        <w:rPr>
          <w:sz w:val="12"/>
        </w:rPr>
        <w:t>¶</w:t>
      </w:r>
      <w:r w:rsidRPr="005803BC">
        <w:rPr>
          <w:sz w:val="10"/>
        </w:rPr>
        <w:t xml:space="preserve"> We never tire of dreaming of a place that we can call home, a place better than here, wherever here might be . . . We stay there, but we don’t live there . . . Staying is living in a country without exercising any claims on its resources. It is the perilous condition of existing in a world in which you have no investments. It is having never resided in a place that you can say is yours. It is being “of the house” but not having a stake in it. Staying implies transient quarters, a makeshift domicile, a temporary shelter, but no attachment or affiliation. This sense of not belonging and of being an extraneous element is at the heart of slavery.20</w:t>
      </w:r>
      <w:r w:rsidRPr="005803BC">
        <w:rPr>
          <w:sz w:val="12"/>
        </w:rPr>
        <w:t>¶</w:t>
      </w:r>
      <w:r w:rsidRPr="005803BC">
        <w:rPr>
          <w:sz w:val="10"/>
        </w:rPr>
        <w:t xml:space="preserve"> “We may have forgotten our country,” Hartman writes, “but we haven’t forgotten our dispossession.”21</w:t>
      </w:r>
      <w:r w:rsidRPr="005803BC">
        <w:rPr>
          <w:sz w:val="12"/>
        </w:rPr>
        <w:t>¶</w:t>
      </w:r>
      <w:r w:rsidRPr="005803BC">
        <w:rPr>
          <w:sz w:val="10"/>
        </w:rPr>
        <w:t xml:space="preserve"> Like Baucom, </w:t>
      </w:r>
      <w:r w:rsidRPr="005803BC">
        <w:rPr>
          <w:rStyle w:val="StyleUnderline"/>
        </w:rPr>
        <w:t>Hartman sees the history of slavery as a constituent part of a tragic present</w:t>
      </w:r>
      <w:r w:rsidRPr="005803BC">
        <w:rPr>
          <w:sz w:val="10"/>
        </w:rPr>
        <w:t xml:space="preserve">. </w:t>
      </w:r>
      <w:r w:rsidRPr="005803BC">
        <w:rPr>
          <w:rStyle w:val="StyleUnderline"/>
        </w:rPr>
        <w:t>Atlantic slavery continues to be manifested in black people’s skewed life chances, poor education and health, and high rates of incarceration, poverty, and premature death</w:t>
      </w:r>
      <w:r w:rsidRPr="005803BC">
        <w:rPr>
          <w:sz w:val="10"/>
        </w:rPr>
        <w:t xml:space="preserve">. </w:t>
      </w:r>
      <w:r w:rsidRPr="005803BC">
        <w:rPr>
          <w:rStyle w:val="StyleUnderline"/>
        </w:rPr>
        <w:t xml:space="preserve">Disregarding </w:t>
      </w:r>
      <w:r w:rsidRPr="005803BC">
        <w:rPr>
          <w:sz w:val="10"/>
        </w:rPr>
        <w:t xml:space="preserve">the commonplace </w:t>
      </w:r>
      <w:r w:rsidRPr="005803BC">
        <w:rPr>
          <w:rStyle w:val="StyleUnderline"/>
        </w:rPr>
        <w:t>temporalities of</w:t>
      </w:r>
      <w:r w:rsidRPr="005803BC">
        <w:rPr>
          <w:sz w:val="10"/>
        </w:rPr>
        <w:t xml:space="preserve"> professional </w:t>
      </w:r>
      <w:r w:rsidRPr="005803BC">
        <w:rPr>
          <w:rStyle w:val="StyleUnderline"/>
        </w:rPr>
        <w:t>historians</w:t>
      </w:r>
      <w:r w:rsidRPr="005803BC">
        <w:rPr>
          <w:sz w:val="10"/>
        </w:rPr>
        <w:t xml:space="preserve">, </w:t>
      </w:r>
      <w:r w:rsidRPr="005803BC">
        <w:rPr>
          <w:rStyle w:val="StyleUnderline"/>
        </w:rPr>
        <w:t xml:space="preserve">whose </w:t>
      </w:r>
      <w:r w:rsidRPr="005803BC">
        <w:rPr>
          <w:sz w:val="10"/>
        </w:rPr>
        <w:t xml:space="preserve">literary </w:t>
      </w:r>
      <w:r w:rsidRPr="005803BC">
        <w:rPr>
          <w:rStyle w:val="StyleUnderline"/>
        </w:rPr>
        <w:t xml:space="preserve">conventions are </w:t>
      </w:r>
      <w:r w:rsidRPr="005803BC">
        <w:rPr>
          <w:sz w:val="10"/>
        </w:rPr>
        <w:t xml:space="preserve">generally </w:t>
      </w:r>
      <w:r w:rsidRPr="005803BC">
        <w:rPr>
          <w:rStyle w:val="StyleUnderline"/>
        </w:rPr>
        <w:t>predicated on</w:t>
      </w:r>
      <w:r w:rsidRPr="005803BC">
        <w:rPr>
          <w:sz w:val="10"/>
        </w:rPr>
        <w:t xml:space="preserve"> a formal </w:t>
      </w:r>
      <w:r w:rsidRPr="005803BC">
        <w:rPr>
          <w:rStyle w:val="StyleUnderline"/>
        </w:rPr>
        <w:t>distinction between past, present, and future, Hartman addresses slavery as a problem that spans all three</w:t>
      </w:r>
      <w:r w:rsidRPr="005803BC">
        <w:rPr>
          <w:sz w:val="10"/>
        </w:rPr>
        <w:t>. The afterlife of slavery inhabits the nature of belonging, which in turn guides the “freedom dreams” that shape prospects for change. “If slavery persists as an issue in the political life of black America,” she writes, “it is not because of an antiquated obsession with bygone days or the burden of a too-long memory, but because black lives are still imperiled and devalued by a racial calculus and a political arithmetic that were entrenched centuries ago.”22</w:t>
      </w:r>
      <w:r w:rsidRPr="005803BC">
        <w:rPr>
          <w:sz w:val="12"/>
        </w:rPr>
        <w:t>¶</w:t>
      </w:r>
      <w:r w:rsidRPr="005803BC">
        <w:rPr>
          <w:sz w:val="10"/>
        </w:rPr>
        <w:t xml:space="preserve"> A professor of English and comparative literature, Hartman is in many respects in a better position than most historians to understand events such as the funeral aboard the Hudibras. This is because for all of her evident erudition, her scholarship is harnessed not so much to a performance of mastery over the facts of what hap- pened, which might substitute precision for understanding, as to an act of mourning, even yearning. She writes with a depth of introspection and personal anguish that is transgressive of professional boundaries but absolutely appropriate to the task. Reading Hartman, </w:t>
      </w:r>
      <w:r w:rsidRPr="005803BC">
        <w:rPr>
          <w:rStyle w:val="StyleUnderline"/>
        </w:rPr>
        <w:t>one wonders how a historian could ever write dispassionately about slavery without feeling complicit and ashamed</w:t>
      </w:r>
      <w:r w:rsidRPr="005803BC">
        <w:rPr>
          <w:sz w:val="10"/>
        </w:rPr>
        <w:t xml:space="preserve">. </w:t>
      </w:r>
      <w:r w:rsidRPr="005803BC">
        <w:rPr>
          <w:rStyle w:val="StyleUnderline"/>
        </w:rPr>
        <w:t>For dispassionate accounting</w:t>
      </w:r>
      <w:r w:rsidRPr="005803BC">
        <w:rPr>
          <w:sz w:val="10"/>
        </w:rPr>
        <w:t>—exemplified by the ledgers of slave traders—</w:t>
      </w:r>
      <w:r w:rsidRPr="005803BC">
        <w:rPr>
          <w:rStyle w:val="StyleUnderline"/>
        </w:rPr>
        <w:t>has been a great weapon of the powerful, an episteme that made the grossest violations of personhood acceptable, even necessary</w:t>
      </w:r>
      <w:r w:rsidRPr="005803BC">
        <w:rPr>
          <w:sz w:val="10"/>
        </w:rPr>
        <w:t>. This is the kind of bookkeeping that bore fruit upon the Zong. “It made it easier for a trader to countenance yet another dead black body or for a captain to dump a shipload of captives into the sea in order to collect the insurance, since it wasn’t possible to kill cargo or to murder a thing already denied life. Death was simply part of the workings of the trade.” The archive of slavery, then, is “a mortuary.” Not content to total up the body count, Hartman offers elegy, echoing in her own way the lamentations of the women aboard the Hudibras. Like them, she is concerned with the dead and what they mean to the living. “I was desperate to reclaim the dead,” she writes, “to reckon with the lives undone and obliterated in the making of human commodities.”23</w:t>
      </w:r>
      <w:r w:rsidRPr="005803BC">
        <w:rPr>
          <w:sz w:val="12"/>
        </w:rPr>
        <w:t>¶</w:t>
      </w:r>
      <w:r w:rsidRPr="005803BC">
        <w:rPr>
          <w:sz w:val="10"/>
        </w:rPr>
        <w:t xml:space="preserve"> It is this mournful quality of Lose Your Mother that elevates it above so many histories of slavery, but </w:t>
      </w:r>
      <w:r w:rsidRPr="005803BC">
        <w:rPr>
          <w:rStyle w:val="StyleUnderline"/>
        </w:rPr>
        <w:t xml:space="preserve">the </w:t>
      </w:r>
      <w:r w:rsidRPr="005803BC">
        <w:rPr>
          <w:sz w:val="10"/>
        </w:rPr>
        <w:t xml:space="preserve">same </w:t>
      </w:r>
      <w:r w:rsidRPr="005803BC">
        <w:rPr>
          <w:rStyle w:val="UnderlineBold"/>
        </w:rPr>
        <w:t>sense of lament seems to require</w:t>
      </w:r>
      <w:r w:rsidRPr="005803BC">
        <w:rPr>
          <w:sz w:val="10"/>
        </w:rPr>
        <w:t xml:space="preserve"> </w:t>
      </w:r>
      <w:r w:rsidRPr="005803BC">
        <w:rPr>
          <w:rStyle w:val="StyleUnderline"/>
        </w:rPr>
        <w:t xml:space="preserve">that </w:t>
      </w:r>
      <w:r w:rsidRPr="005803BC">
        <w:rPr>
          <w:rStyle w:val="UnderlineBold"/>
        </w:rPr>
        <w:t>Hartman overlook small but significant political victories</w:t>
      </w:r>
      <w:r w:rsidRPr="005803BC">
        <w:rPr>
          <w:sz w:val="10"/>
        </w:rPr>
        <w:t xml:space="preserve"> like the one described by Butter- worth. Even as Hartman seems to agree with Paul Gilroy on the “value of seeing the consciousness of the slave as involving an extended act of mourning,” she remains </w:t>
      </w:r>
      <w:r w:rsidRPr="005803BC">
        <w:rPr>
          <w:rStyle w:val="StyleUnderline"/>
        </w:rPr>
        <w:t>so focused on her own commemorations that</w:t>
      </w:r>
      <w:r w:rsidRPr="005803BC">
        <w:rPr>
          <w:sz w:val="10"/>
        </w:rPr>
        <w:t xml:space="preserve"> her </w:t>
      </w:r>
      <w:r w:rsidRPr="005803BC">
        <w:rPr>
          <w:rStyle w:val="StyleUnderline"/>
        </w:rPr>
        <w:t>text makes little space for a consideration of how the enslaved struggled with alienation and the fragility of belonging</w:t>
      </w:r>
      <w:r w:rsidRPr="005803BC">
        <w:rPr>
          <w:sz w:val="10"/>
        </w:rPr>
        <w:t xml:space="preserve">, or of the mourning rites they used to confront their condition.24 All of the ques- tions she raises about the meaning of slavery in the present—both highly personal and insistently political—might as well be asked about the meaning of slavery to slaves themselves, that is, if one begins by closely examining their social and political lives rather than assuming their lack of social being. Here Hartman is </w:t>
      </w:r>
      <w:r w:rsidRPr="005803BC">
        <w:rPr>
          <w:rStyle w:val="StyleUnderline"/>
        </w:rPr>
        <w:t>undone by</w:t>
      </w:r>
      <w:r w:rsidRPr="005803BC">
        <w:rPr>
          <w:sz w:val="10"/>
        </w:rPr>
        <w:t xml:space="preserve"> her </w:t>
      </w:r>
      <w:r w:rsidRPr="005803BC">
        <w:rPr>
          <w:rStyle w:val="StyleUnderline"/>
        </w:rPr>
        <w:t>reliance on</w:t>
      </w:r>
      <w:r w:rsidRPr="005803BC">
        <w:rPr>
          <w:sz w:val="10"/>
        </w:rPr>
        <w:t xml:space="preserve"> Orlando </w:t>
      </w:r>
      <w:r w:rsidRPr="005803BC">
        <w:rPr>
          <w:rStyle w:val="StyleUnderline"/>
        </w:rPr>
        <w:t>Patterson’s totalizing definition of slavery</w:t>
      </w:r>
      <w:r w:rsidRPr="005803BC">
        <w:rPr>
          <w:sz w:val="10"/>
        </w:rPr>
        <w:t xml:space="preserve">. She asserts that “no solace can be found in the death of the slave, no higher ground can be located, no perspective can be found from which death serves a greater good or becomes any- thing other than what it is.”25 If she is correct, the events on the Hudibras were of negligible importance. And indeed, Hartman’s understandable </w:t>
      </w:r>
      <w:r w:rsidRPr="005803BC">
        <w:rPr>
          <w:rStyle w:val="StyleUnderline"/>
        </w:rPr>
        <w:t>emphasis on the personal damage wrought by slavery encourages her to disavow two generations of social history that have demonstrated slaves’ remarkable capacity to forge fragile com- munities, preserve cultural inheritance, and resist the predations of slaveholders.</w:t>
      </w:r>
      <w:r w:rsidRPr="005803BC">
        <w:rPr>
          <w:sz w:val="10"/>
        </w:rPr>
        <w:t xml:space="preserve"> This in turn precludes her from describing the ways that violence, dislocation, and death actually generate culture, politics, and consequential action by the enslaved.26</w:t>
      </w:r>
      <w:r w:rsidRPr="005803BC">
        <w:rPr>
          <w:sz w:val="12"/>
        </w:rPr>
        <w:t>¶</w:t>
      </w:r>
      <w:r w:rsidRPr="005803BC">
        <w:rPr>
          <w:sz w:val="10"/>
        </w:rPr>
        <w:t xml:space="preserve"> This limitation is particularly evident in a stunning chapter that Hartman calls “The Dead Book.” Here she creatively reimagines the events that occurred on the voyage of the slave ship Recovery, bound, like the Hudibras, from the Bight of Biafra to Grenada, when Captain John Kimber hung an enslaved girl naked from the mizzen stay and beat her, ultimately to her death, for being “sulky”: she was sick and could not dance when so ordered. As Hartman notes, the event would have been unre- markable had not Captain Kimber been tried for murder on the testimony of the ship’s surgeon, a brief transcript of the trial been published, and the woman’s death been offered up as allegory by the abolitionist William Wilberforce and the graphic satirist Isaac Cruikshank. Hartman re-creates the murder and the surge of words it inspired, representing the perspectives of the captain, the surgeon, and the aboli tionist, for each of whom the girl was a cipher “outfitted in a different guise,” and then she puts herself in the position of the victim, substituting her own voice for the unknowable thoughts of the girl. Imagining the experience as her own and wistfully representing her demise as a suicide—a final act of agency—Hartman hopes, by this bold device, to save the girl from oblivion. Or perhaps her hope is to prove the impossibility of ever doing so, because by failing, she concedes that the girl cannot be put to rest. It is a compelling move, but there is something missing. Hartman discerns a convincing subject position for all of the participants in the events sur- rounding the death of the girl, except for the other slaves who watched the woman die and carried the memory with them to the Americas, presumably to tell others, plausibly even survivors of the Hudibras, who must have drawn from such stories a basic perspective on the history of the Atlantic world. For the enslaved spectators, Hartman imagines only a fatalistic detachment: “The women were assembled a few feet away, but it might well have been a thousand. They held back from the girl, steering clear of her bad luck, pestilence, and recklessness. Some said she had lost her mind. What could they do, anyway? The women danced and sang as she lay dying.”</w:t>
      </w:r>
      <w:r w:rsidRPr="005803BC">
        <w:rPr>
          <w:sz w:val="12"/>
        </w:rPr>
        <w:t>¶</w:t>
      </w:r>
      <w:r w:rsidRPr="005803BC">
        <w:rPr>
          <w:sz w:val="10"/>
        </w:rPr>
        <w:t xml:space="preserve"> Hartman ends her odyssey among the Gwolu, descendants of peoples who fled the slave raids and who, as communities of refugees, shared her sense of dispos- session. “Newcomers were welcome. It didn’t matter that they weren’t kin because genealogy didn’t matter”; rather, “building community did.” Lose Your Mother con- cludes with a moving description of a particular one of their songs, a lament for those who were lost, which resonated deeply with her sense of slavery’s meaning in the present. And yet Hartman has more difficulty hearing similar cries intoned in the past by slaves who managed to find themselves.27</w:t>
      </w:r>
      <w:r w:rsidRPr="005803BC">
        <w:rPr>
          <w:sz w:val="12"/>
        </w:rPr>
        <w:t>¶</w:t>
      </w:r>
      <w:r w:rsidRPr="005803BC">
        <w:rPr>
          <w:sz w:val="10"/>
        </w:rPr>
        <w:t xml:space="preserve"> Saltwater Slavery has much in common with Lose Your Mother. Smallwood’s study of the slave trade from the Gold Coast to the British Americas in the late seventeenth and early eighteenth centuries likewise redeems the experience of the people traded like so many bolts of cloth, “who were represented merely as ciphers in the political arithmetic,” and therefore “feature in the documentary record not as subjects of a social history but as objects or quantities.”28 Each text offers a penetrating analysis of the market logic that turned people into goods. Both books work with the concept of social death. However, Smallwood examines the problem of social death for the enslaved even more closely than Hartman does.29</w:t>
      </w:r>
      <w:r w:rsidRPr="005803BC">
        <w:rPr>
          <w:sz w:val="12"/>
        </w:rPr>
        <w:t>¶</w:t>
      </w:r>
      <w:r w:rsidRPr="005803BC">
        <w:rPr>
          <w:sz w:val="10"/>
        </w:rPr>
        <w:t xml:space="preserve"> Like Hartman, Smallwood sees social death as a by-product of commodification. “If in the regime of the market Africans’ most socially relevant feature was their exchangeability,” she argues, “for Africans as immigrants the most socially relevant feature was their isolation, their desperate need to restore some measure of social life to counterbalance the alienation engendered by their social death.” But Small- wood’s approach is different in a subtle way. Whereas for Hartman, as for others, social death is an accomplished state of being, Smallwood veers between a notion of </w:t>
      </w:r>
      <w:r w:rsidRPr="005803BC">
        <w:rPr>
          <w:rStyle w:val="StyleUnderline"/>
        </w:rPr>
        <w:t>social death as an actual condition produced by violent dislocation and social death as a compelling threa</w:t>
      </w:r>
      <w:r w:rsidRPr="005803BC">
        <w:rPr>
          <w:sz w:val="10"/>
        </w:rPr>
        <w:t xml:space="preserve">t. On the one hand, she argues, captivity on the Atlantic littoral was a social death. Exchangeable persons “inhabited a new category of mar- ginalization, one not of extreme alienation within the community, but rather of ab- solute exclusion from any community.” She </w:t>
      </w:r>
      <w:r w:rsidRPr="005803BC">
        <w:rPr>
          <w:rStyle w:val="StyleUnderline"/>
        </w:rPr>
        <w:t xml:space="preserve">seems to accept the idea of </w:t>
      </w:r>
      <w:r w:rsidRPr="005803BC">
        <w:rPr>
          <w:rStyle w:val="Emphasis"/>
        </w:rPr>
        <w:t>enslaved commodities as finished products for</w:t>
      </w:r>
      <w:r w:rsidRPr="005803BC">
        <w:rPr>
          <w:rStyle w:val="StyleUnderline"/>
        </w:rPr>
        <w:t xml:space="preserve"> </w:t>
      </w:r>
      <w:r w:rsidRPr="005803BC">
        <w:rPr>
          <w:rStyle w:val="Emphasis"/>
        </w:rPr>
        <w:t>whom there could be no</w:t>
      </w:r>
      <w:r w:rsidRPr="005803BC">
        <w:rPr>
          <w:rStyle w:val="StyleUnderline"/>
        </w:rPr>
        <w:t xml:space="preserve"> socially relevant relationships</w:t>
      </w:r>
      <w:r w:rsidRPr="005803BC">
        <w:rPr>
          <w:sz w:val="10"/>
        </w:rPr>
        <w:t>: “the slave cargo constituted the antithesis of community.” Yet elsewhere she contends that captives were only “menaced” with social death. “At every point along the passage from African to New World markets,” she writes, “we find a stark contest between slave traders and slaves, between the traders’ will to commodify people and the captives’ will to remain fully recognizable as human subjects.”30 Here, I think, Smallwood captures the truth of the idea: social death was a receding ho- rizon—the farther slaveholders moved toward the goal of complete mastery, the more they found that struggles with their human property would continue, even into the most elemental realms: birth, hunger, health, fellowship, sex, death, and time.</w:t>
      </w:r>
      <w:r w:rsidRPr="005803BC">
        <w:rPr>
          <w:sz w:val="12"/>
        </w:rPr>
        <w:t>¶</w:t>
      </w:r>
      <w:r w:rsidRPr="005803BC">
        <w:rPr>
          <w:sz w:val="10"/>
        </w:rPr>
        <w:t xml:space="preserve"> If social death did not define the slaves’ condition, it did frame their vision of apocalypse. In a harrowing chapter on the meaning of death (that is, physical death) during the Atlantic passage, Smallwood is clear that the captives could have no frame of reference for the experience aboard the slave ships, but she also shows how des- perate they were to make one. If they could not reassemble some meaningful way to map their social worlds, “slaves could foresee only further descent into an endless purgatory.” </w:t>
      </w:r>
      <w:r w:rsidRPr="005803BC">
        <w:rPr>
          <w:rStyle w:val="StyleUnderline"/>
        </w:rPr>
        <w:t xml:space="preserve">The women aboard the Hudibras were </w:t>
      </w:r>
      <w:r w:rsidRPr="005803BC">
        <w:rPr>
          <w:rStyle w:val="UnderlineBold"/>
        </w:rPr>
        <w:t>not</w:t>
      </w:r>
      <w:r w:rsidRPr="005803BC">
        <w:rPr>
          <w:rStyle w:val="StyleUnderline"/>
        </w:rPr>
        <w:t xml:space="preserve"> in fact the living dead; they were the mothers of gasping new societies. Their view of the danger that confronted them made their mourning rites vitally important, putting these at the center of the women’s emerging lives as slaves—and as a result at the heart of the struggles that would define them. </w:t>
      </w:r>
      <w:r w:rsidRPr="005803BC">
        <w:rPr>
          <w:sz w:val="10"/>
        </w:rPr>
        <w:t>As Smallwood argues, this was first and foremost a battle over their presence in time, to define their place among ancestors, kin, friends, and future progeny. “The connection Africans needed was a narrative continuity between past and present—an epistemological means of connecting the dots between there and here, then and now, to craft a coherent story out of incoherent experience.” That is precisely what the women on the Hudibras fought to accomplish.31</w:t>
      </w:r>
    </w:p>
    <w:p w:rsidR="00EB3697" w:rsidRPr="005803BC" w:rsidRDefault="00EB3697" w:rsidP="00EB3697">
      <w:pPr>
        <w:pStyle w:val="Heading3"/>
      </w:pPr>
      <w:r w:rsidRPr="005803BC">
        <w:t>psychoanalysis bad</w:t>
      </w:r>
    </w:p>
    <w:p w:rsidR="00EB3697" w:rsidRPr="005803BC" w:rsidRDefault="00EB3697" w:rsidP="00EB3697">
      <w:pPr>
        <w:pStyle w:val="Heading4"/>
      </w:pPr>
      <w:r w:rsidRPr="005803BC">
        <w:t>Psychoanalysis cannot be the foundation for ethics or the political---it’s negativity denies any chance of emancipation while reproducing the logic of the squo</w:t>
      </w:r>
    </w:p>
    <w:p w:rsidR="00EB3697" w:rsidRPr="005803BC" w:rsidRDefault="00EB3697" w:rsidP="00EB3697">
      <w:r w:rsidRPr="005803BC">
        <w:rPr>
          <w:rStyle w:val="Style13ptBold"/>
        </w:rPr>
        <w:t>Gordon 1</w:t>
      </w:r>
      <w:r w:rsidRPr="005803BC">
        <w:t xml:space="preserve">—psychotherapist living and working in London (Paul, </w:t>
      </w:r>
      <w:r w:rsidRPr="005803BC">
        <w:rPr>
          <w:rStyle w:val="Emphasis"/>
        </w:rPr>
        <w:t>Psychoanalysis and Racism</w:t>
      </w:r>
      <w:r w:rsidRPr="005803BC">
        <w:t>: The politics of defeat Race &amp; Class v. 42, n. 4)</w:t>
      </w:r>
    </w:p>
    <w:p w:rsidR="00EB3697" w:rsidRPr="005803BC" w:rsidRDefault="00EB3697" w:rsidP="00EB3697">
      <w:pPr>
        <w:rPr>
          <w:rStyle w:val="Emphasis"/>
        </w:rPr>
      </w:pPr>
      <w:r w:rsidRPr="005803BC">
        <w:rPr>
          <w:sz w:val="10"/>
        </w:rPr>
        <w:t xml:space="preserve">The </w:t>
      </w:r>
      <w:r w:rsidRPr="005803BC">
        <w:rPr>
          <w:rStyle w:val="StyleUnderline"/>
        </w:rPr>
        <w:t>postmodernists'</w:t>
      </w:r>
      <w:r w:rsidRPr="005803BC">
        <w:rPr>
          <w:sz w:val="10"/>
        </w:rPr>
        <w:t xml:space="preserve"> problem is that they </w:t>
      </w:r>
      <w:r w:rsidRPr="005803BC">
        <w:rPr>
          <w:rStyle w:val="StyleUnderline"/>
        </w:rPr>
        <w:t>cannot live with disappointment</w:t>
      </w:r>
      <w:r w:rsidRPr="005803BC">
        <w:rPr>
          <w:sz w:val="10"/>
        </w:rPr>
        <w:t xml:space="preserve">. All </w:t>
      </w:r>
      <w:r w:rsidRPr="005803BC">
        <w:rPr>
          <w:rStyle w:val="StyleUnderline"/>
        </w:rPr>
        <w:t>the tragedies of the political project of emancipation</w:t>
      </w:r>
      <w:r w:rsidRPr="005803BC">
        <w:rPr>
          <w:sz w:val="10"/>
        </w:rPr>
        <w:t xml:space="preserve"> ± the evils of Stalinism in particular ± </w:t>
      </w:r>
      <w:r w:rsidRPr="005803BC">
        <w:rPr>
          <w:rStyle w:val="StyleUnderline"/>
        </w:rPr>
        <w:t>are seen as the inevitable product of</w:t>
      </w:r>
      <w:r w:rsidRPr="005803BC">
        <w:rPr>
          <w:sz w:val="10"/>
        </w:rPr>
        <w:t xml:space="preserve"> men and women </w:t>
      </w:r>
      <w:r w:rsidRPr="005803BC">
        <w:rPr>
          <w:rStyle w:val="StyleUnderline"/>
        </w:rPr>
        <w:t>trying to create a better society.</w:t>
      </w:r>
      <w:r w:rsidRPr="005803BC">
        <w:rPr>
          <w:sz w:val="10"/>
        </w:rPr>
        <w:t xml:space="preserve"> But, </w:t>
      </w:r>
      <w:r w:rsidRPr="005803BC">
        <w:rPr>
          <w:rStyle w:val="Emphasis"/>
        </w:rPr>
        <w:t>rather than engage in a critical assessment of how</w:t>
      </w:r>
      <w:r w:rsidRPr="005803BC">
        <w:rPr>
          <w:sz w:val="10"/>
        </w:rPr>
        <w:t xml:space="preserve">, for instance, </w:t>
      </w:r>
      <w:r w:rsidRPr="005803BC">
        <w:rPr>
          <w:rStyle w:val="Emphasis"/>
        </w:rPr>
        <w:t>radical political movements go wrong, they discard the emancipatory project</w:t>
      </w:r>
      <w:r w:rsidRPr="005803BC">
        <w:rPr>
          <w:sz w:val="10"/>
        </w:rPr>
        <w:t xml:space="preserve"> and impulse itself. The postmodernists, as Sivanandan puts it, blame modernity for having failed them: `the intellectuals and </w:t>
      </w:r>
      <w:r w:rsidRPr="005803BC">
        <w:rPr>
          <w:rStyle w:val="StyleUnderline"/>
        </w:rPr>
        <w:t>academics have fled into discourse</w:t>
      </w:r>
      <w:r w:rsidRPr="005803BC">
        <w:rPr>
          <w:sz w:val="10"/>
        </w:rPr>
        <w:t xml:space="preserve"> and deconstruction and representation ± </w:t>
      </w:r>
      <w:r w:rsidRPr="005803BC">
        <w:rPr>
          <w:rStyle w:val="StyleUnderline"/>
        </w:rPr>
        <w:t xml:space="preserve">as though to interpret the world is more important than to change it, </w:t>
      </w:r>
      <w:r w:rsidRPr="005803BC">
        <w:rPr>
          <w:rStyle w:val="Emphasis"/>
        </w:rPr>
        <w:t>as though changing the interpretation is all we could do in a changing world'</w:t>
      </w:r>
      <w:r w:rsidRPr="005803BC">
        <w:rPr>
          <w:sz w:val="10"/>
        </w:rPr>
        <w:t xml:space="preserve">.58 </w:t>
      </w:r>
      <w:r w:rsidRPr="005803BC">
        <w:rPr>
          <w:rStyle w:val="StyleUnderline"/>
        </w:rPr>
        <w:t xml:space="preserve">To justify their flight from </w:t>
      </w:r>
      <w:r w:rsidRPr="005803BC">
        <w:rPr>
          <w:sz w:val="10"/>
        </w:rPr>
        <w:t>a</w:t>
      </w:r>
      <w:r w:rsidRPr="005803BC">
        <w:rPr>
          <w:rStyle w:val="StyleUnderline"/>
        </w:rPr>
        <w:t xml:space="preserve"> politics</w:t>
      </w:r>
      <w:r w:rsidRPr="005803BC">
        <w:rPr>
          <w:sz w:val="10"/>
        </w:rPr>
        <w:t xml:space="preserve"> holding out the prospect of radical change through self-activity, </w:t>
      </w:r>
      <w:r w:rsidRPr="005803BC">
        <w:rPr>
          <w:rStyle w:val="StyleUnderline"/>
        </w:rPr>
        <w:t>the disappointed intellectuals</w:t>
      </w:r>
      <w:r w:rsidRPr="005803BC">
        <w:rPr>
          <w:sz w:val="10"/>
        </w:rPr>
        <w:t xml:space="preserve"> and abundant intellectual </w:t>
      </w:r>
      <w:r w:rsidRPr="005803BC">
        <w:rPr>
          <w:rStyle w:val="StyleUnderline"/>
        </w:rPr>
        <w:t xml:space="preserve">alibis </w:t>
      </w:r>
      <w:r w:rsidRPr="005803BC">
        <w:rPr>
          <w:sz w:val="10"/>
        </w:rPr>
        <w:t xml:space="preserve">for themselves in the very work they </w:t>
      </w:r>
      <w:r w:rsidRPr="005803BC">
        <w:rPr>
          <w:rStyle w:val="StyleUnderline"/>
        </w:rPr>
        <w:t>champion</w:t>
      </w:r>
      <w:r w:rsidRPr="005803BC">
        <w:rPr>
          <w:sz w:val="10"/>
        </w:rPr>
        <w:t xml:space="preserve">, including, in Cohen's case, </w:t>
      </w:r>
      <w:r w:rsidRPr="005803BC">
        <w:rPr>
          <w:rStyle w:val="StyleUnderline"/>
        </w:rPr>
        <w:t>psychoanalysis</w:t>
      </w:r>
      <w:r w:rsidRPr="005803BC">
        <w:rPr>
          <w:sz w:val="10"/>
        </w:rPr>
        <w:t xml:space="preserve">. What Marshall Berman says of Foucault seems true also of </w:t>
      </w:r>
      <w:r w:rsidRPr="005803BC">
        <w:rPr>
          <w:rStyle w:val="Emphasis"/>
        </w:rPr>
        <w:t>psychoanalysis</w:t>
      </w:r>
      <w:r w:rsidRPr="005803BC">
        <w:rPr>
          <w:sz w:val="10"/>
        </w:rPr>
        <w:t xml:space="preserve">; that it </w:t>
      </w:r>
      <w:r w:rsidRPr="005803BC">
        <w:rPr>
          <w:rStyle w:val="Emphasis"/>
        </w:rPr>
        <w:t>offers `a world-historical alibi' for the passivity and helplessness</w:t>
      </w:r>
      <w:r w:rsidRPr="005803BC">
        <w:rPr>
          <w:sz w:val="10"/>
        </w:rPr>
        <w:t xml:space="preserve"> felt by many in the 1970s, </w:t>
      </w:r>
      <w:r w:rsidRPr="005803BC">
        <w:rPr>
          <w:rStyle w:val="Emphasis"/>
        </w:rPr>
        <w:t>and that it has nothing but contempt for those naive enough to imagine that it might be possible for modern human-kind to be free.</w:t>
      </w:r>
      <w:r w:rsidRPr="005803BC">
        <w:rPr>
          <w:sz w:val="10"/>
        </w:rPr>
        <w:t xml:space="preserve"> </w:t>
      </w:r>
      <w:r w:rsidRPr="005803BC">
        <w:rPr>
          <w:rStyle w:val="StyleUnderline"/>
        </w:rPr>
        <w:t>At every turn for such theorists,</w:t>
      </w:r>
      <w:r w:rsidRPr="005803BC">
        <w:rPr>
          <w:sz w:val="10"/>
        </w:rPr>
        <w:t xml:space="preserve"> as Berman argues, whether in sexuality, politics, even our imagination, </w:t>
      </w:r>
      <w:r w:rsidRPr="005803BC">
        <w:rPr>
          <w:rStyle w:val="StyleUnderline"/>
        </w:rPr>
        <w:t>we are nothing but prisoners</w:t>
      </w:r>
      <w:r w:rsidRPr="005803BC">
        <w:rPr>
          <w:sz w:val="10"/>
        </w:rPr>
        <w:t xml:space="preserve">: there is no freedom in Foucault's world, because his language forms a seamless web, a cage far more airtight than anything Weber ever dreamed of, into which no life can break . . . </w:t>
      </w:r>
      <w:r w:rsidRPr="005803BC">
        <w:rPr>
          <w:rStyle w:val="Emphasis"/>
        </w:rPr>
        <w:t xml:space="preserve">There is no point in trying to resist </w:t>
      </w:r>
      <w:r w:rsidRPr="005803BC">
        <w:rPr>
          <w:sz w:val="10"/>
        </w:rPr>
        <w:t>the</w:t>
      </w:r>
      <w:r w:rsidRPr="005803BC">
        <w:rPr>
          <w:rStyle w:val="Emphasis"/>
        </w:rPr>
        <w:t xml:space="preserve"> oppressions</w:t>
      </w:r>
      <w:r w:rsidRPr="005803BC">
        <w:rPr>
          <w:sz w:val="10"/>
        </w:rPr>
        <w:t xml:space="preserve"> and injustices of modern life, </w:t>
      </w:r>
      <w:r w:rsidRPr="005803BC">
        <w:rPr>
          <w:rStyle w:val="StyleUnderline"/>
        </w:rPr>
        <w:t>since even our dreams of freedom only add more links to our chains</w:t>
      </w:r>
      <w:r w:rsidRPr="005803BC">
        <w:rPr>
          <w:sz w:val="10"/>
        </w:rPr>
        <w:t xml:space="preserve">; </w:t>
      </w:r>
      <w:r w:rsidRPr="005803BC">
        <w:rPr>
          <w:rStyle w:val="StyleUnderline"/>
        </w:rPr>
        <w:t>however, once we grasp the futility of it all, at least we can relax</w:t>
      </w:r>
      <w:r w:rsidRPr="005803BC">
        <w:rPr>
          <w:sz w:val="10"/>
        </w:rPr>
        <w:t xml:space="preserve">.59 Cohen's </w:t>
      </w:r>
      <w:r w:rsidRPr="005803BC">
        <w:rPr>
          <w:rStyle w:val="Emphasis"/>
        </w:rPr>
        <w:t>political defeatism</w:t>
      </w:r>
      <w:r w:rsidRPr="005803BC">
        <w:rPr>
          <w:sz w:val="10"/>
        </w:rPr>
        <w:t xml:space="preserve"> and his conviction in the explanatory power of his new faith </w:t>
      </w:r>
      <w:r w:rsidRPr="005803BC">
        <w:rPr>
          <w:rStyle w:val="Emphasis"/>
        </w:rPr>
        <w:t>of psychoanalysis</w:t>
      </w:r>
      <w:r w:rsidRPr="005803BC">
        <w:rPr>
          <w:sz w:val="10"/>
        </w:rPr>
        <w:t xml:space="preserve"> </w:t>
      </w:r>
      <w:r w:rsidRPr="005803BC">
        <w:rPr>
          <w:rStyle w:val="Emphasis"/>
        </w:rPr>
        <w:t xml:space="preserve">lead him to be </w:t>
      </w:r>
      <w:r w:rsidRPr="005803BC">
        <w:rPr>
          <w:sz w:val="10"/>
        </w:rPr>
        <w:t xml:space="preserve">contemptuous and </w:t>
      </w:r>
      <w:r w:rsidRPr="005803BC">
        <w:rPr>
          <w:rStyle w:val="Emphasis"/>
        </w:rPr>
        <w:t>dismissive of any attempt at political solidarity or collective action.</w:t>
      </w:r>
      <w:r w:rsidRPr="005803BC">
        <w:rPr>
          <w:sz w:val="10"/>
        </w:rPr>
        <w:t xml:space="preserve"> </w:t>
      </w:r>
      <w:r w:rsidRPr="005803BC">
        <w:rPr>
          <w:rStyle w:val="StyleUnderline"/>
        </w:rPr>
        <w:t>For him, `communities' are always `imagined'</w:t>
      </w:r>
      <w:r w:rsidRPr="005803BC">
        <w:rPr>
          <w:sz w:val="10"/>
        </w:rPr>
        <w:t xml:space="preserve">, which, in his view, means </w:t>
      </w:r>
      <w:r w:rsidRPr="005803BC">
        <w:rPr>
          <w:rStyle w:val="StyleUnderline"/>
        </w:rPr>
        <w:t>based on fantasy</w:t>
      </w:r>
      <w:r w:rsidRPr="005803BC">
        <w:rPr>
          <w:sz w:val="10"/>
        </w:rPr>
        <w:t xml:space="preserve">, while different forms of working-class organisation, from the craft fraternity to the revolutionary group, are dismissed as `fantasies of self-sufficient combination'.60 </w:t>
      </w:r>
      <w:r w:rsidRPr="005803BC">
        <w:rPr>
          <w:rStyle w:val="Emphasis"/>
        </w:rPr>
        <w:t>In this scenario, the idea that people might come together</w:t>
      </w:r>
      <w:r w:rsidRPr="005803BC">
        <w:rPr>
          <w:sz w:val="10"/>
        </w:rPr>
        <w:t xml:space="preserve">, think together, analyse together </w:t>
      </w:r>
      <w:r w:rsidRPr="005803BC">
        <w:rPr>
          <w:rStyle w:val="Emphasis"/>
        </w:rPr>
        <w:t>and act together as rational beings is impossible</w:t>
      </w:r>
      <w:r w:rsidRPr="005803BC">
        <w:rPr>
          <w:sz w:val="10"/>
        </w:rPr>
        <w:t xml:space="preserve">. </w:t>
      </w:r>
      <w:r w:rsidRPr="005803BC">
        <w:rPr>
          <w:rStyle w:val="Emphasis"/>
        </w:rPr>
        <w:t>The idea of a genuine community of equals becomes a pure fantasy</w:t>
      </w:r>
      <w:r w:rsidRPr="005803BC">
        <w:rPr>
          <w:sz w:val="10"/>
        </w:rPr>
        <w:t xml:space="preserve">, </w:t>
      </w:r>
      <w:r w:rsidRPr="005803BC">
        <w:rPr>
          <w:rStyle w:val="StyleUnderline"/>
        </w:rPr>
        <w:t xml:space="preserve">a `symbolic retrieval' of something that never existed in the first place: </w:t>
      </w:r>
      <w:r w:rsidRPr="005803BC">
        <w:rPr>
          <w:sz w:val="10"/>
        </w:rPr>
        <w:t xml:space="preserve">`Community is a magical device for conjuring something apparently solidary out of the thin air of modern times, a mechanism of re-enchantment.' As for </w:t>
      </w:r>
      <w:r w:rsidRPr="005803BC">
        <w:rPr>
          <w:rStyle w:val="StyleUnderline"/>
        </w:rPr>
        <w:t>history</w:t>
      </w:r>
      <w:r w:rsidRPr="005803BC">
        <w:rPr>
          <w:sz w:val="10"/>
        </w:rPr>
        <w:t xml:space="preserve">, it </w:t>
      </w:r>
      <w:r w:rsidRPr="005803BC">
        <w:rPr>
          <w:rStyle w:val="StyleUnderline"/>
        </w:rPr>
        <w:t>is always false</w:t>
      </w:r>
      <w:r w:rsidRPr="005803BC">
        <w:rPr>
          <w:sz w:val="10"/>
        </w:rPr>
        <w:t xml:space="preserve">, since `We are always dealing with invented traditions.'61 Now, </w:t>
      </w:r>
      <w:r w:rsidRPr="005803BC">
        <w:rPr>
          <w:rStyle w:val="Emphasis"/>
        </w:rPr>
        <w:t>this is</w:t>
      </w:r>
      <w:r w:rsidRPr="005803BC">
        <w:rPr>
          <w:sz w:val="10"/>
        </w:rPr>
        <w:t xml:space="preserve"> not only non- sense, but </w:t>
      </w:r>
      <w:r w:rsidRPr="005803BC">
        <w:rPr>
          <w:rStyle w:val="Emphasis"/>
          <w:bdr w:val="single" w:sz="4" w:space="0" w:color="auto"/>
        </w:rPr>
        <w:t>dangerous nonsense</w:t>
      </w:r>
      <w:r w:rsidRPr="005803BC">
        <w:rPr>
          <w:sz w:val="10"/>
        </w:rPr>
        <w:t xml:space="preserve"> at that. Is history `always false'? Did the Judeocide happen or did it not? And did not some people even try to resist it? Did slavery exist or did it not, and did not people resist that too and, ultimately, bring it to an end? And are communities always `imagined'? Or, as Sivanandan states, are they beaten out on the smithy of a people's collective struggle? Furthermore, all attempts to legislate against ideology are bound to fail because they have to adopt `technologies of surveillance and control identical to those used by the state'. Note here the Foucauldian language to set up the notion that all `surveillance' is bad. But is it? No society can function without surveillance of some kind. The point, surely, is that there should be a public conversation about such moves and that those responsible for implementing them be at all times accountable. To equate, as Cohen does, a council poster about `Stamping out racism' with Orwell's horrendous prophecy in 1984 of a boot stamping on a human face is ludicrous and insulting. (Orwell's image was intensely personal and destructive; the other is about the need to challenge not individuals, but a collective evil.) </w:t>
      </w:r>
      <w:r w:rsidRPr="005803BC">
        <w:rPr>
          <w:rStyle w:val="StyleUnderline"/>
        </w:rPr>
        <w:t>Cohen reveals himself to be deeply ambivalent about punitive action against racists</w:t>
      </w:r>
      <w:r w:rsidRPr="005803BC">
        <w:rPr>
          <w:sz w:val="10"/>
        </w:rPr>
        <w:t xml:space="preserve">, as though punishment or other firrm action against them (or anyone else transgressing agreed social or legal norms) precluded `understand- ing' or even help through psychotherapy. It is indeed a strange kind of `anti-racism' that portrays active racists as the `victims', those who are in need of `help'. But this is where Cohen's argument ends up. </w:t>
      </w:r>
      <w:r w:rsidRPr="005803BC">
        <w:rPr>
          <w:rStyle w:val="Emphasis"/>
        </w:rPr>
        <w:t>In their move from politics to the academy and the world of `discourse', the postmodernists may have simply exchanged one grand narrative</w:t>
      </w:r>
      <w:r w:rsidRPr="005803BC">
        <w:rPr>
          <w:sz w:val="10"/>
        </w:rPr>
        <w:t xml:space="preserve">, historical materialism, </w:t>
      </w:r>
      <w:r w:rsidRPr="005803BC">
        <w:rPr>
          <w:rStyle w:val="Emphasis"/>
        </w:rPr>
        <w:t>for</w:t>
      </w:r>
      <w:r w:rsidRPr="005803BC">
        <w:rPr>
          <w:sz w:val="10"/>
        </w:rPr>
        <w:t xml:space="preserve"> another, </w:t>
      </w:r>
      <w:r w:rsidRPr="005803BC">
        <w:rPr>
          <w:rStyle w:val="Emphasis"/>
        </w:rPr>
        <w:t>psychoanalysis</w:t>
      </w:r>
      <w:r w:rsidRPr="005803BC">
        <w:rPr>
          <w:sz w:val="10"/>
        </w:rPr>
        <w:t xml:space="preserve">.62 For </w:t>
      </w:r>
      <w:r w:rsidRPr="005803BC">
        <w:rPr>
          <w:rStyle w:val="StyleUnderline"/>
        </w:rPr>
        <w:t>psychoanalysis</w:t>
      </w:r>
      <w:r w:rsidRPr="005803BC">
        <w:rPr>
          <w:sz w:val="10"/>
        </w:rPr>
        <w:t xml:space="preserve"> is a grand narrative, par excellence. It is a theory that seeks to account for the world and which </w:t>
      </w:r>
      <w:r w:rsidRPr="005803BC">
        <w:rPr>
          <w:rStyle w:val="StyleUnderline"/>
        </w:rPr>
        <w:t>recognises few limits on its explanatory potential</w:t>
      </w:r>
      <w:r w:rsidRPr="005803BC">
        <w:rPr>
          <w:sz w:val="10"/>
        </w:rPr>
        <w:t xml:space="preserve">. And </w:t>
      </w:r>
      <w:r w:rsidRPr="005803BC">
        <w:rPr>
          <w:rStyle w:val="StyleUnderline"/>
        </w:rPr>
        <w:t>the claimed radicalism of psycho- analysis</w:t>
      </w:r>
      <w:r w:rsidRPr="005803BC">
        <w:rPr>
          <w:sz w:val="10"/>
        </w:rPr>
        <w:t xml:space="preserve">, in the hands of the postmodernists at least, </w:t>
      </w:r>
      <w:r w:rsidRPr="005803BC">
        <w:rPr>
          <w:rStyle w:val="StyleUnderline"/>
        </w:rPr>
        <w:t>is</w:t>
      </w:r>
      <w:r w:rsidRPr="005803BC">
        <w:rPr>
          <w:sz w:val="10"/>
        </w:rPr>
        <w:t xml:space="preserve"> not a radicalism at all but </w:t>
      </w:r>
      <w:r w:rsidRPr="005803BC">
        <w:rPr>
          <w:rStyle w:val="StyleUnderline"/>
        </w:rPr>
        <w:t>a prescription for a politics of quietism, fatalism and defeat.</w:t>
      </w:r>
      <w:r w:rsidRPr="005803BC">
        <w:rPr>
          <w:sz w:val="10"/>
        </w:rPr>
        <w:t xml:space="preserve"> </w:t>
      </w:r>
      <w:r w:rsidRPr="005803BC">
        <w:rPr>
          <w:rStyle w:val="Emphasis"/>
        </w:rPr>
        <w:t>Those wanting to change the world, not just to interpret it, need to look elsewhere.</w:t>
      </w:r>
    </w:p>
    <w:p w:rsidR="00EB3697" w:rsidRPr="005803BC" w:rsidRDefault="00EB3697" w:rsidP="00EB3697">
      <w:pPr>
        <w:pStyle w:val="Heading3"/>
      </w:pPr>
      <w:r w:rsidRPr="005803BC">
        <w:t>afro-pessimism false</w:t>
      </w:r>
    </w:p>
    <w:p w:rsidR="00EB3697" w:rsidRPr="005803BC" w:rsidRDefault="00EB3697" w:rsidP="00EB3697">
      <w:pPr>
        <w:pStyle w:val="Heading4"/>
      </w:pPr>
      <w:r w:rsidRPr="005803BC">
        <w:t xml:space="preserve">Black progress is undeniable---afro-pessimism requires ignoring mass amounts of evidence to the contrary </w:t>
      </w:r>
    </w:p>
    <w:p w:rsidR="00EB3697" w:rsidRPr="005803BC" w:rsidRDefault="00EB3697" w:rsidP="00EB3697">
      <w:r w:rsidRPr="005803BC">
        <w:t>Leroy</w:t>
      </w:r>
      <w:r w:rsidRPr="005803BC">
        <w:rPr>
          <w:rStyle w:val="Style13ptBold"/>
        </w:rPr>
        <w:t xml:space="preserve"> Clark 95</w:t>
      </w:r>
      <w:r w:rsidRPr="005803BC">
        <w:t>, Professor of Law, Catholic University Law School, “A Critique of Professor Derrick A. Bell's Thesis of the Permanence of Racism and His Strategy of Confrontation”, 73 Denv. U.L. Rev. 23</w:t>
      </w:r>
    </w:p>
    <w:p w:rsidR="00EB3697" w:rsidRPr="005803BC" w:rsidRDefault="00EB3697" w:rsidP="00EB3697">
      <w:pPr>
        <w:rPr>
          <w:sz w:val="16"/>
        </w:rPr>
      </w:pPr>
      <w:r w:rsidRPr="005803BC">
        <w:rPr>
          <w:sz w:val="16"/>
        </w:rPr>
        <w:t xml:space="preserve">Professor </w:t>
      </w:r>
      <w:r w:rsidRPr="005803BC">
        <w:rPr>
          <w:rStyle w:val="StyleUnderline"/>
        </w:rPr>
        <w:t>Bell treats</w:t>
      </w:r>
      <w:r w:rsidRPr="005803BC">
        <w:rPr>
          <w:sz w:val="16"/>
        </w:rPr>
        <w:t xml:space="preserve"> the post-1960s </w:t>
      </w:r>
      <w:r w:rsidRPr="005803BC">
        <w:rPr>
          <w:rStyle w:val="StyleUnderline"/>
        </w:rPr>
        <w:t>claims of progress as an illusion</w:t>
      </w:r>
      <w:r w:rsidRPr="005803BC">
        <w:rPr>
          <w:sz w:val="16"/>
        </w:rPr>
        <w:t xml:space="preserve">: </w:t>
      </w:r>
      <w:r w:rsidRPr="005803BC">
        <w:rPr>
          <w:rStyle w:val="StyleUnderline"/>
        </w:rPr>
        <w:t>discrimination</w:t>
      </w:r>
      <w:r w:rsidRPr="005803BC">
        <w:rPr>
          <w:sz w:val="16"/>
        </w:rPr>
        <w:t xml:space="preserve"> simply </w:t>
      </w:r>
      <w:r w:rsidRPr="005803BC">
        <w:rPr>
          <w:rStyle w:val="StyleUnderline"/>
        </w:rPr>
        <w:t>became more covert</w:t>
      </w:r>
      <w:r w:rsidRPr="005803BC">
        <w:rPr>
          <w:sz w:val="16"/>
        </w:rPr>
        <w:t xml:space="preserve">, but equally efficient. n69 </w:t>
      </w:r>
      <w:r w:rsidRPr="005803BC">
        <w:rPr>
          <w:rStyle w:val="StyleUnderline"/>
        </w:rPr>
        <w:t>The facts</w:t>
      </w:r>
      <w:r w:rsidRPr="005803BC">
        <w:rPr>
          <w:sz w:val="16"/>
        </w:rPr>
        <w:t xml:space="preserve">, however, </w:t>
      </w:r>
      <w:r w:rsidRPr="005803BC">
        <w:rPr>
          <w:rStyle w:val="StyleUnderline"/>
        </w:rPr>
        <w:t xml:space="preserve">viewed with a </w:t>
      </w:r>
      <w:r w:rsidRPr="005803BC">
        <w:rPr>
          <w:rStyle w:val="Emphasis"/>
        </w:rPr>
        <w:t>holistic perspective</w:t>
      </w:r>
      <w:r w:rsidRPr="005803BC">
        <w:rPr>
          <w:sz w:val="16"/>
        </w:rPr>
        <w:t xml:space="preserve">, </w:t>
      </w:r>
      <w:r w:rsidRPr="005803BC">
        <w:rPr>
          <w:rStyle w:val="StyleUnderline"/>
        </w:rPr>
        <w:t>largely refute this claim</w:t>
      </w:r>
      <w:r w:rsidRPr="005803BC">
        <w:rPr>
          <w:sz w:val="16"/>
        </w:rPr>
        <w:t>. n70</w:t>
      </w:r>
      <w:r w:rsidRPr="005803BC">
        <w:rPr>
          <w:sz w:val="12"/>
        </w:rPr>
        <w:t xml:space="preserve">¶ </w:t>
      </w:r>
      <w:r w:rsidRPr="005803BC">
        <w:rPr>
          <w:sz w:val="16"/>
          <w:szCs w:val="16"/>
        </w:rPr>
        <w:t>The most thorough analysis of black-American status since Gunnar Myrdal's An American Dilemma in 1944, is A Common Destiny--Blacks and American Society. n71 The report covers the period from 1940 through 1986, and is more comprehensive than the studies Professor Bell relied on in recent law review articles.</w:t>
      </w:r>
      <w:r w:rsidRPr="005803BC">
        <w:rPr>
          <w:sz w:val="12"/>
          <w:szCs w:val="16"/>
        </w:rPr>
        <w:t xml:space="preserve">¶ </w:t>
      </w:r>
      <w:r w:rsidRPr="005803BC">
        <w:rPr>
          <w:sz w:val="16"/>
          <w:szCs w:val="16"/>
        </w:rPr>
        <w:t>A Common Destiny answers Professor Bell's central question in Faces:</w:t>
      </w:r>
      <w:r w:rsidRPr="005803BC">
        <w:rPr>
          <w:sz w:val="12"/>
          <w:szCs w:val="16"/>
        </w:rPr>
        <w:t xml:space="preserve">¶ </w:t>
      </w:r>
      <w:r w:rsidRPr="005803BC">
        <w:rPr>
          <w:sz w:val="16"/>
          <w:szCs w:val="16"/>
        </w:rPr>
        <w:t>Contemporary views of the status of black-white relations in America vary widely. Perspectives range from optimism that the main problems have been solved, to the view that black progress is largely an illusion, to assessments that the nation is retrogressing and moving toward increased racial disparities. To some observers, the present situation is only another episode in a long history of recurring cycles of apparent improvement that are followed by new forms of dominance in changed contexts: the level of black status changes, it is said, but the one constant is blacks' continuing subordinate social position. To other observers, the opposite is correct: long-run progress is the dominant trend. n72</w:t>
      </w:r>
      <w:r w:rsidRPr="005803BC">
        <w:rPr>
          <w:sz w:val="12"/>
          <w:szCs w:val="16"/>
        </w:rPr>
        <w:t xml:space="preserve">¶ </w:t>
      </w:r>
      <w:r w:rsidRPr="005803BC">
        <w:rPr>
          <w:sz w:val="16"/>
        </w:rPr>
        <w:t xml:space="preserve">A Common Destiny, however, concludes that </w:t>
      </w:r>
      <w:r w:rsidRPr="005803BC">
        <w:rPr>
          <w:rStyle w:val="StyleUnderline"/>
        </w:rPr>
        <w:t xml:space="preserve">the overwhelming majority of black-Americans made </w:t>
      </w:r>
      <w:r w:rsidRPr="005803BC">
        <w:rPr>
          <w:rStyle w:val="Emphasis"/>
        </w:rPr>
        <w:t>substantial progress</w:t>
      </w:r>
      <w:r w:rsidRPr="005803BC">
        <w:rPr>
          <w:rStyle w:val="StyleUnderline"/>
        </w:rPr>
        <w:t xml:space="preserve"> since 1940</w:t>
      </w:r>
      <w:r w:rsidRPr="005803BC">
        <w:rPr>
          <w:sz w:val="16"/>
        </w:rPr>
        <w:t>:</w:t>
      </w:r>
      <w:r w:rsidRPr="005803BC">
        <w:rPr>
          <w:sz w:val="12"/>
        </w:rPr>
        <w:t xml:space="preserve">¶ </w:t>
      </w:r>
      <w:r w:rsidRPr="005803BC">
        <w:rPr>
          <w:rStyle w:val="StyleUnderline"/>
        </w:rPr>
        <w:t>Over the</w:t>
      </w:r>
      <w:r w:rsidRPr="005803BC">
        <w:rPr>
          <w:sz w:val="16"/>
        </w:rPr>
        <w:t xml:space="preserve"> </w:t>
      </w:r>
      <w:r w:rsidRPr="005803BC">
        <w:rPr>
          <w:rStyle w:val="StyleUnderline"/>
        </w:rPr>
        <w:t>50-year span covered by this study</w:t>
      </w:r>
      <w:r w:rsidRPr="005803BC">
        <w:rPr>
          <w:sz w:val="16"/>
        </w:rPr>
        <w:t xml:space="preserve">, </w:t>
      </w:r>
      <w:r w:rsidRPr="005803BC">
        <w:rPr>
          <w:rStyle w:val="StyleUnderline"/>
        </w:rPr>
        <w:t>the social status of American blacks has on average improved dramatically</w:t>
      </w:r>
      <w:r w:rsidRPr="005803BC">
        <w:rPr>
          <w:sz w:val="16"/>
        </w:rPr>
        <w:t xml:space="preserve">, both </w:t>
      </w:r>
      <w:r w:rsidRPr="005803BC">
        <w:rPr>
          <w:rStyle w:val="StyleUnderline"/>
        </w:rPr>
        <w:t>in absolute</w:t>
      </w:r>
      <w:r w:rsidRPr="005803BC">
        <w:rPr>
          <w:sz w:val="16"/>
        </w:rPr>
        <w:t xml:space="preserve"> </w:t>
      </w:r>
      <w:r w:rsidRPr="005803BC">
        <w:rPr>
          <w:rStyle w:val="StyleUnderline"/>
        </w:rPr>
        <w:t>terms</w:t>
      </w:r>
      <w:r w:rsidRPr="005803BC">
        <w:rPr>
          <w:sz w:val="16"/>
        </w:rPr>
        <w:t xml:space="preserve"> </w:t>
      </w:r>
      <w:r w:rsidRPr="005803BC">
        <w:rPr>
          <w:rStyle w:val="StyleUnderline"/>
        </w:rPr>
        <w:t>and relative</w:t>
      </w:r>
      <w:r w:rsidRPr="005803BC">
        <w:rPr>
          <w:sz w:val="16"/>
        </w:rPr>
        <w:t xml:space="preserve"> </w:t>
      </w:r>
      <w:r w:rsidRPr="005803BC">
        <w:rPr>
          <w:rStyle w:val="StyleUnderline"/>
        </w:rPr>
        <w:t>to whites</w:t>
      </w:r>
      <w:r w:rsidRPr="005803BC">
        <w:rPr>
          <w:sz w:val="16"/>
        </w:rPr>
        <w:t>. The growth of the economy and public policies promoting racial equality led to an erosion of segrega- tion and discrimination, making it possible for a substantial fraction of blacks to enter the mainstream of American life. n73</w:t>
      </w:r>
      <w:r w:rsidRPr="005803BC">
        <w:rPr>
          <w:sz w:val="12"/>
        </w:rPr>
        <w:t xml:space="preserve">¶ </w:t>
      </w:r>
      <w:r w:rsidRPr="005803BC">
        <w:rPr>
          <w:sz w:val="16"/>
          <w:szCs w:val="16"/>
        </w:rPr>
        <w:t>Just five decades ago, most black Americans could not work, live, shop, eat, seek entertainment, travel where they chose. Even a quarter century ago--100 years after the Emancipation Proclamation of 1863--most blacks were effectively denied the right to vote. . . . Today the situation is very different. n74</w:t>
      </w:r>
      <w:r w:rsidRPr="005803BC">
        <w:rPr>
          <w:sz w:val="12"/>
          <w:szCs w:val="16"/>
        </w:rPr>
        <w:t xml:space="preserve">¶ </w:t>
      </w:r>
      <w:r w:rsidRPr="005803BC">
        <w:rPr>
          <w:sz w:val="16"/>
        </w:rPr>
        <w:t xml:space="preserve">The Committee acknowledged that "the great gulf that existed between black and white Americans in 1939 . . . has not closed," because one-third of blacks "still live in households with incomes below the poverty line." n75 Yet the study reported that </w:t>
      </w:r>
      <w:r w:rsidRPr="005803BC">
        <w:rPr>
          <w:rStyle w:val="StyleUnderline"/>
        </w:rPr>
        <w:t>92% of blacks lived below the poverty line in 1939</w:t>
      </w:r>
      <w:r w:rsidRPr="005803BC">
        <w:rPr>
          <w:sz w:val="16"/>
        </w:rPr>
        <w:t xml:space="preserve">. n76 </w:t>
      </w:r>
      <w:r w:rsidRPr="005803BC">
        <w:rPr>
          <w:rStyle w:val="Emphasis"/>
        </w:rPr>
        <w:t>A 60% drop in poverty is an astounding improvement,</w:t>
      </w:r>
      <w:r w:rsidRPr="005803BC">
        <w:rPr>
          <w:sz w:val="16"/>
        </w:rPr>
        <w:t xml:space="preserve"> by any measure, </w:t>
      </w:r>
      <w:r w:rsidRPr="005803BC">
        <w:rPr>
          <w:rStyle w:val="StyleUnderline"/>
        </w:rPr>
        <w:t>and is</w:t>
      </w:r>
      <w:r w:rsidRPr="005803BC">
        <w:rPr>
          <w:sz w:val="16"/>
        </w:rPr>
        <w:t xml:space="preserve"> </w:t>
      </w:r>
      <w:r w:rsidRPr="005803BC">
        <w:rPr>
          <w:rStyle w:val="StyleUnderline"/>
        </w:rPr>
        <w:t>a</w:t>
      </w:r>
      <w:r w:rsidRPr="005803BC">
        <w:rPr>
          <w:sz w:val="16"/>
        </w:rPr>
        <w:t xml:space="preserve">n even </w:t>
      </w:r>
      <w:r w:rsidRPr="005803BC">
        <w:rPr>
          <w:rStyle w:val="StyleUnderline"/>
        </w:rPr>
        <w:t>faster</w:t>
      </w:r>
      <w:r w:rsidRPr="005803BC">
        <w:rPr>
          <w:sz w:val="16"/>
        </w:rPr>
        <w:t xml:space="preserve"> </w:t>
      </w:r>
      <w:r w:rsidRPr="005803BC">
        <w:rPr>
          <w:rStyle w:val="StyleUnderline"/>
        </w:rPr>
        <w:t>movement out of poverty</w:t>
      </w:r>
      <w:r w:rsidRPr="005803BC">
        <w:rPr>
          <w:sz w:val="16"/>
        </w:rPr>
        <w:t xml:space="preserve"> </w:t>
      </w:r>
      <w:r w:rsidRPr="005803BC">
        <w:rPr>
          <w:rStyle w:val="StyleUnderline"/>
        </w:rPr>
        <w:t>than</w:t>
      </w:r>
      <w:r w:rsidRPr="005803BC">
        <w:rPr>
          <w:sz w:val="16"/>
        </w:rPr>
        <w:t xml:space="preserve"> </w:t>
      </w:r>
      <w:r w:rsidRPr="005803BC">
        <w:rPr>
          <w:rStyle w:val="StyleUnderline"/>
        </w:rPr>
        <w:t>that of the white public</w:t>
      </w:r>
      <w:r w:rsidRPr="005803BC">
        <w:rPr>
          <w:sz w:val="16"/>
        </w:rPr>
        <w:t xml:space="preserve"> that was also </w:t>
      </w:r>
      <w:r w:rsidRPr="005803BC">
        <w:rPr>
          <w:rStyle w:val="StyleUnderline"/>
        </w:rPr>
        <w:t>suffering from</w:t>
      </w:r>
      <w:r w:rsidRPr="005803BC">
        <w:rPr>
          <w:sz w:val="16"/>
        </w:rPr>
        <w:t xml:space="preserve"> the ravages of </w:t>
      </w:r>
      <w:r w:rsidRPr="005803BC">
        <w:rPr>
          <w:rStyle w:val="StyleUnderline"/>
        </w:rPr>
        <w:t>the</w:t>
      </w:r>
      <w:r w:rsidRPr="005803BC">
        <w:rPr>
          <w:sz w:val="16"/>
        </w:rPr>
        <w:t xml:space="preserve"> economic </w:t>
      </w:r>
      <w:r w:rsidRPr="005803BC">
        <w:rPr>
          <w:rStyle w:val="StyleUnderline"/>
        </w:rPr>
        <w:t>depression of the 1930s</w:t>
      </w:r>
      <w:r w:rsidRPr="005803BC">
        <w:rPr>
          <w:sz w:val="16"/>
        </w:rPr>
        <w:t xml:space="preserve">. n77 Some reduction of black poverty occurred when blacks secured higher paying jobs in defense industries during World War II. But the passage of </w:t>
      </w:r>
      <w:r w:rsidRPr="005803BC">
        <w:rPr>
          <w:rStyle w:val="StyleUnderline"/>
        </w:rPr>
        <w:t>the</w:t>
      </w:r>
      <w:r w:rsidRPr="005803BC">
        <w:rPr>
          <w:sz w:val="16"/>
        </w:rPr>
        <w:t xml:space="preserve"> 1964 </w:t>
      </w:r>
      <w:r w:rsidRPr="005803BC">
        <w:rPr>
          <w:rStyle w:val="StyleUnderline"/>
        </w:rPr>
        <w:t>Civil Rights Act</w:t>
      </w:r>
      <w:r w:rsidRPr="005803BC">
        <w:rPr>
          <w:sz w:val="16"/>
        </w:rPr>
        <w:t xml:space="preserve"> </w:t>
      </w:r>
      <w:r w:rsidRPr="005803BC">
        <w:rPr>
          <w:rStyle w:val="StyleUnderline"/>
        </w:rPr>
        <w:t>brought a significant reduction in racial employment discrimination.</w:t>
      </w:r>
      <w:r w:rsidRPr="005803BC">
        <w:rPr>
          <w:sz w:val="16"/>
        </w:rPr>
        <w:t xml:space="preserve"> By 1984, blacks had $ 9 billion more per year in real income, adjusted for inflation, than they would have had if they had remained arrayed throughout the occupational spectrum as they were before the Act. n78 A new black economic elite developed through movement into higher paying employment in the private sector and away from employment in government, the clergy, and civil rights organizations; this new elite should sustain their progress and finance opportunities for their young. n79</w:t>
      </w:r>
      <w:r w:rsidRPr="005803BC">
        <w:rPr>
          <w:sz w:val="12"/>
        </w:rPr>
        <w:t xml:space="preserve">¶ </w:t>
      </w:r>
      <w:r w:rsidRPr="005803BC">
        <w:rPr>
          <w:rStyle w:val="StyleUnderline"/>
        </w:rPr>
        <w:t>The number of black elected officials increased</w:t>
      </w:r>
      <w:r w:rsidRPr="005803BC">
        <w:rPr>
          <w:sz w:val="16"/>
        </w:rPr>
        <w:t xml:space="preserve"> from a few dozen in 1940 to 6,800 by 1988, and the number of black public administrators went </w:t>
      </w:r>
      <w:r w:rsidRPr="005803BC">
        <w:rPr>
          <w:rStyle w:val="StyleUnderline"/>
        </w:rPr>
        <w:t>from 1% in</w:t>
      </w:r>
      <w:r w:rsidRPr="005803BC">
        <w:rPr>
          <w:sz w:val="16"/>
        </w:rPr>
        <w:t xml:space="preserve"> </w:t>
      </w:r>
      <w:r w:rsidRPr="005803BC">
        <w:rPr>
          <w:rStyle w:val="StyleUnderline"/>
        </w:rPr>
        <w:t>1940 to 8% in 1980</w:t>
      </w:r>
      <w:r w:rsidRPr="005803BC">
        <w:rPr>
          <w:sz w:val="16"/>
        </w:rPr>
        <w:t>. n80 No white elected official has openly supported racial segregation since Governor Wallace in the early 1960s, a testament, in part, to the substantial increases in black voter registration and voting, due to the Voting Rights Acts of 1957, 1960, and 1965. n81</w:t>
      </w:r>
      <w:r w:rsidRPr="005803BC">
        <w:rPr>
          <w:sz w:val="12"/>
        </w:rPr>
        <w:t xml:space="preserve">¶ </w:t>
      </w:r>
      <w:r w:rsidRPr="005803BC">
        <w:rPr>
          <w:rStyle w:val="StyleUnderline"/>
        </w:rPr>
        <w:t>One could</w:t>
      </w:r>
      <w:r w:rsidRPr="005803BC">
        <w:rPr>
          <w:sz w:val="16"/>
        </w:rPr>
        <w:t xml:space="preserve"> also </w:t>
      </w:r>
      <w:r w:rsidRPr="005803BC">
        <w:rPr>
          <w:rStyle w:val="StyleUnderline"/>
        </w:rPr>
        <w:t>show decreases in</w:t>
      </w:r>
      <w:r w:rsidRPr="005803BC">
        <w:rPr>
          <w:sz w:val="16"/>
        </w:rPr>
        <w:t xml:space="preserve"> racial </w:t>
      </w:r>
      <w:r w:rsidRPr="005803BC">
        <w:rPr>
          <w:rStyle w:val="StyleUnderline"/>
        </w:rPr>
        <w:t>segregation in education, housing, and other aspects of</w:t>
      </w:r>
      <w:r w:rsidRPr="005803BC">
        <w:rPr>
          <w:sz w:val="16"/>
        </w:rPr>
        <w:t xml:space="preserve"> American </w:t>
      </w:r>
      <w:r w:rsidRPr="005803BC">
        <w:rPr>
          <w:rStyle w:val="StyleUnderline"/>
        </w:rPr>
        <w:t>life, coupled with the</w:t>
      </w:r>
      <w:r w:rsidRPr="005803BC">
        <w:rPr>
          <w:sz w:val="16"/>
        </w:rPr>
        <w:t xml:space="preserve"> virtual </w:t>
      </w:r>
      <w:r w:rsidRPr="005803BC">
        <w:rPr>
          <w:rStyle w:val="StyleUnderline"/>
        </w:rPr>
        <w:t>disappearance of racial</w:t>
      </w:r>
      <w:r w:rsidRPr="005803BC">
        <w:rPr>
          <w:sz w:val="16"/>
        </w:rPr>
        <w:t xml:space="preserve"> </w:t>
      </w:r>
      <w:r w:rsidRPr="005803BC">
        <w:rPr>
          <w:rStyle w:val="StyleUnderline"/>
        </w:rPr>
        <w:t>exclusion in public accommodations</w:t>
      </w:r>
      <w:r w:rsidRPr="005803BC">
        <w:rPr>
          <w:sz w:val="16"/>
        </w:rPr>
        <w:t xml:space="preserve">--all due to enforcement of the new legislation. It is true, </w:t>
      </w:r>
      <w:r w:rsidRPr="005803BC">
        <w:rPr>
          <w:rStyle w:val="StyleUnderline"/>
        </w:rPr>
        <w:t xml:space="preserve">racial discrimination has not been </w:t>
      </w:r>
      <w:r w:rsidRPr="005803BC">
        <w:rPr>
          <w:sz w:val="16"/>
        </w:rPr>
        <w:t>totally</w:t>
      </w:r>
      <w:r w:rsidRPr="005803BC">
        <w:rPr>
          <w:rStyle w:val="StyleUnderline"/>
        </w:rPr>
        <w:t xml:space="preserve"> eradicated</w:t>
      </w:r>
      <w:r w:rsidRPr="005803BC">
        <w:rPr>
          <w:sz w:val="16"/>
        </w:rPr>
        <w:t xml:space="preserve">. n82 </w:t>
      </w:r>
      <w:r w:rsidRPr="005803BC">
        <w:rPr>
          <w:rStyle w:val="StyleUnderline"/>
        </w:rPr>
        <w:t>But</w:t>
      </w:r>
      <w:r w:rsidRPr="005803BC">
        <w:rPr>
          <w:sz w:val="16"/>
        </w:rPr>
        <w:t>, Peter F. Drucker summarizes:</w:t>
      </w:r>
      <w:r w:rsidRPr="005803BC">
        <w:rPr>
          <w:sz w:val="12"/>
        </w:rPr>
        <w:t xml:space="preserve">¶ </w:t>
      </w:r>
      <w:r w:rsidRPr="005803BC">
        <w:rPr>
          <w:sz w:val="16"/>
        </w:rPr>
        <w:t xml:space="preserve">In the fifty years </w:t>
      </w:r>
      <w:r w:rsidRPr="005803BC">
        <w:rPr>
          <w:rStyle w:val="StyleUnderline"/>
        </w:rPr>
        <w:t>since the Second World War</w:t>
      </w:r>
      <w:r w:rsidRPr="005803BC">
        <w:rPr>
          <w:sz w:val="16"/>
        </w:rPr>
        <w:t xml:space="preserve"> </w:t>
      </w:r>
      <w:r w:rsidRPr="005803BC">
        <w:rPr>
          <w:rStyle w:val="StyleUnderline"/>
        </w:rPr>
        <w:t>the economic position of African-Americans in America has improved faster than that of any other group in</w:t>
      </w:r>
      <w:r w:rsidRPr="005803BC">
        <w:rPr>
          <w:sz w:val="16"/>
        </w:rPr>
        <w:t xml:space="preserve"> </w:t>
      </w:r>
      <w:r w:rsidRPr="005803BC">
        <w:rPr>
          <w:rStyle w:val="StyleUnderline"/>
        </w:rPr>
        <w:t>American social history</w:t>
      </w:r>
      <w:r w:rsidRPr="005803BC">
        <w:rPr>
          <w:sz w:val="16"/>
        </w:rPr>
        <w:t xml:space="preserve">--or in the social history of any country. </w:t>
      </w:r>
      <w:r w:rsidRPr="005803BC">
        <w:rPr>
          <w:rStyle w:val="StyleUnderline"/>
        </w:rPr>
        <w:t>Three-fifths of America's blacks rose into middle class incomes</w:t>
      </w:r>
      <w:r w:rsidRPr="005803BC">
        <w:rPr>
          <w:sz w:val="16"/>
        </w:rPr>
        <w:t xml:space="preserve">; </w:t>
      </w:r>
      <w:r w:rsidRPr="005803BC">
        <w:rPr>
          <w:rStyle w:val="StyleUnderline"/>
        </w:rPr>
        <w:t>before the Second World War</w:t>
      </w:r>
      <w:r w:rsidRPr="005803BC">
        <w:rPr>
          <w:sz w:val="16"/>
        </w:rPr>
        <w:t xml:space="preserve"> </w:t>
      </w:r>
      <w:r w:rsidRPr="005803BC">
        <w:rPr>
          <w:rStyle w:val="StyleUnderline"/>
        </w:rPr>
        <w:t xml:space="preserve">the figure was </w:t>
      </w:r>
      <w:r w:rsidRPr="005803BC">
        <w:rPr>
          <w:rStyle w:val="Emphasis"/>
        </w:rPr>
        <w:t>one twentieth</w:t>
      </w:r>
      <w:r w:rsidRPr="005803BC">
        <w:rPr>
          <w:sz w:val="16"/>
        </w:rPr>
        <w:t>. n83</w:t>
      </w:r>
      <w:r w:rsidRPr="005803BC">
        <w:rPr>
          <w:sz w:val="12"/>
        </w:rPr>
        <w:t xml:space="preserve">¶ </w:t>
      </w:r>
      <w:r w:rsidRPr="005803BC">
        <w:rPr>
          <w:sz w:val="16"/>
          <w:szCs w:val="16"/>
        </w:rPr>
        <w:t>I doubt that Professor Bell believes that racial discrimination should have totally disappeared. But what, then, accounts for Professor Bell's statements that "the civil rights gains, so hard won, are being steadily eroded"; that it has been "more than a decade of civil rights setbacks in the White House, and in the courts"; n84 and that the civil rights movement is "a movement now brought to a virtual halt"? n85</w:t>
      </w:r>
      <w:r w:rsidRPr="005803BC">
        <w:rPr>
          <w:sz w:val="12"/>
          <w:szCs w:val="16"/>
        </w:rPr>
        <w:t xml:space="preserve">¶ </w:t>
      </w:r>
      <w:r w:rsidRPr="005803BC">
        <w:rPr>
          <w:sz w:val="16"/>
          <w:szCs w:val="16"/>
        </w:rPr>
        <w:t>Professor Bell was not looking at the total sweep of black progress since the 1960s, but was dismayed by the hostility towards--or lack of support for--civil rights displayed during the twelve years of the Reagan and Bush administrations. n86 Ex-president Jimmy Carter appointed a record number of black attorneys to the federal courts. n87 Reagan and Bush returned to the old style, appointing few minorities and women to the federal bench. Further, their appointees often proved unsympathetic to the arguments of civil rights organizations. n88 Reagan and Bush were the only presidents who opposed passage of the 1964 Civil Rights Act, and the only presidents who vetoed civil rights legislation in the 20th century. n89 They also used subtle, and sometimes not so subtle, "racial codes" to covertly organize whites to break the Democratic party's hold on the presidency, especially in the South. n90</w:t>
      </w:r>
      <w:r w:rsidRPr="005803BC">
        <w:rPr>
          <w:sz w:val="12"/>
          <w:szCs w:val="16"/>
        </w:rPr>
        <w:t xml:space="preserve">¶ </w:t>
      </w:r>
      <w:r w:rsidRPr="005803BC">
        <w:rPr>
          <w:sz w:val="16"/>
          <w:szCs w:val="16"/>
        </w:rPr>
        <w:t>Even given this executive branch hostility to civil rights, the Congress, the branch of government much more vulnerable to the electorate, consistently and successfully opposed or reversed actions that undermined civil rights. Congress amended and improved the Voting Rights Act in 1982. n91 Congress overrode the veto of one of the most popular presidents in modern times, Reagan, and passed the Civil Rights Restoration Act in 1986. n92 The enforcement machinery of the Fair Housing Act, prohibiting racial discrimination in the sale or rental of housing, was substantially improved by amendment in 1988. n93 A bill barring discrimination in employment and public accommodations for the disabled, a disproportionate number of which are blacks, passed in 1990. n94</w:t>
      </w:r>
      <w:r w:rsidRPr="005803BC">
        <w:rPr>
          <w:sz w:val="12"/>
          <w:szCs w:val="16"/>
        </w:rPr>
        <w:t xml:space="preserve">¶ </w:t>
      </w:r>
      <w:r w:rsidRPr="005803BC">
        <w:rPr>
          <w:sz w:val="16"/>
          <w:szCs w:val="16"/>
        </w:rPr>
        <w:t>The major "setbacks," to which Professor Bell refers, were several United States Supreme Court cases which limited the scope of statutes prohibiting discrimination in employment, or which created proof problems for plaintiffs. n95 Congress passed a bill in 1991 which reversed all of the adverse decisions by the Court. n96 This history of Congressional repudiation of executive and judicial hostility to civil rights and, indeed, the extension of civil rights to new areas, is not noted in either of Professor Bell's two books. n97</w:t>
      </w:r>
      <w:r w:rsidRPr="005803BC">
        <w:rPr>
          <w:sz w:val="12"/>
          <w:szCs w:val="16"/>
        </w:rPr>
        <w:t xml:space="preserve">¶ </w:t>
      </w:r>
      <w:r w:rsidRPr="005803BC">
        <w:rPr>
          <w:rStyle w:val="StyleUnderline"/>
        </w:rPr>
        <w:t>Why, if society is as irremediably racist as</w:t>
      </w:r>
      <w:r w:rsidRPr="005803BC">
        <w:rPr>
          <w:sz w:val="16"/>
        </w:rPr>
        <w:t xml:space="preserve"> Professor </w:t>
      </w:r>
      <w:r w:rsidRPr="005803BC">
        <w:rPr>
          <w:rStyle w:val="StyleUnderline"/>
        </w:rPr>
        <w:t>Bell alleges, can Congress</w:t>
      </w:r>
      <w:r w:rsidRPr="005803BC">
        <w:rPr>
          <w:sz w:val="16"/>
        </w:rPr>
        <w:t xml:space="preserve">, which constantly sounds out the public, </w:t>
      </w:r>
      <w:r w:rsidRPr="005803BC">
        <w:rPr>
          <w:rStyle w:val="StyleUnderline"/>
        </w:rPr>
        <w:t>confidently pass this wide range of</w:t>
      </w:r>
      <w:r w:rsidRPr="005803BC">
        <w:rPr>
          <w:sz w:val="16"/>
        </w:rPr>
        <w:t xml:space="preserve"> </w:t>
      </w:r>
      <w:r w:rsidRPr="005803BC">
        <w:rPr>
          <w:rStyle w:val="StyleUnderline"/>
        </w:rPr>
        <w:t>pro-civil rights legislation?</w:t>
      </w:r>
      <w:r w:rsidRPr="005803BC">
        <w:rPr>
          <w:sz w:val="16"/>
        </w:rPr>
        <w:t xml:space="preserve"> The answer is that </w:t>
      </w:r>
      <w:r w:rsidRPr="005803BC">
        <w:rPr>
          <w:rStyle w:val="StyleUnderline"/>
        </w:rPr>
        <w:t>the overwhelming majority of white Americans underwent attitude changes</w:t>
      </w:r>
      <w:r w:rsidRPr="005803BC">
        <w:rPr>
          <w:sz w:val="16"/>
        </w:rPr>
        <w:t xml:space="preserve"> in the last thirty years, generally </w:t>
      </w:r>
      <w:r w:rsidRPr="005803BC">
        <w:rPr>
          <w:rStyle w:val="StyleUnderline"/>
        </w:rPr>
        <w:t>relinquishing</w:t>
      </w:r>
      <w:r w:rsidRPr="005803BC">
        <w:rPr>
          <w:sz w:val="16"/>
        </w:rPr>
        <w:t xml:space="preserve"> crude or unadulterated racial </w:t>
      </w:r>
      <w:r w:rsidRPr="005803BC">
        <w:rPr>
          <w:rStyle w:val="StyleUnderline"/>
        </w:rPr>
        <w:t>prejudice</w:t>
      </w:r>
      <w:r w:rsidRPr="005803BC">
        <w:rPr>
          <w:sz w:val="16"/>
        </w:rPr>
        <w:t xml:space="preserve">. A majority of whites no longer believe in the racial inferiority of blacks, and believe blacks should not be discriminated against in employment, schools, and access to public and private accommodations. n98 Professor </w:t>
      </w:r>
      <w:r w:rsidRPr="005803BC">
        <w:rPr>
          <w:rStyle w:val="StyleUnderline"/>
        </w:rPr>
        <w:t>Bell's books</w:t>
      </w:r>
      <w:r w:rsidRPr="005803BC">
        <w:rPr>
          <w:sz w:val="16"/>
        </w:rPr>
        <w:t xml:space="preserve"> </w:t>
      </w:r>
      <w:r w:rsidRPr="005803BC">
        <w:rPr>
          <w:rStyle w:val="StyleUnderline"/>
        </w:rPr>
        <w:t>contain no mention of the</w:t>
      </w:r>
      <w:r w:rsidRPr="005803BC">
        <w:rPr>
          <w:sz w:val="16"/>
        </w:rPr>
        <w:t xml:space="preserve"> </w:t>
      </w:r>
      <w:r w:rsidRPr="005803BC">
        <w:rPr>
          <w:rStyle w:val="Emphasis"/>
        </w:rPr>
        <w:t>extensive opinion poll data showing less racial prejudice</w:t>
      </w:r>
      <w:r w:rsidRPr="005803BC">
        <w:rPr>
          <w:sz w:val="16"/>
        </w:rPr>
        <w:t>. Indeed, his books, especially Confronting Authority, portray the white public as massively, and often incomprehensibly and stupidly, committed to racism.</w:t>
      </w:r>
    </w:p>
    <w:p w:rsidR="00EB3697" w:rsidRPr="005803BC" w:rsidRDefault="00EB3697" w:rsidP="00EB3697">
      <w:pPr>
        <w:pStyle w:val="Heading4"/>
      </w:pPr>
      <w:r w:rsidRPr="005803BC">
        <w:t xml:space="preserve">Wilderson is overly reductive---he has no way to explain historical resistance to anti-blackness because his theory pigeon holes all oppression into the non-falsifiable register of psychoanalysis </w:t>
      </w:r>
    </w:p>
    <w:p w:rsidR="00EB3697" w:rsidRPr="005803BC" w:rsidRDefault="00EB3697" w:rsidP="00EB3697">
      <w:r w:rsidRPr="005803BC">
        <w:t>Saër Maty</w:t>
      </w:r>
      <w:r w:rsidRPr="005803BC">
        <w:rPr>
          <w:rStyle w:val="Style13ptBold"/>
        </w:rPr>
        <w:t xml:space="preserve"> Bâ 11</w:t>
      </w:r>
      <w:r w:rsidRPr="005803BC">
        <w:t>, prof of film at Portsmouth University, The US Decentred, http://epress.lib.uts.edu.au/journals/index.php/csrj/article/view/2304/2474</w:t>
      </w:r>
    </w:p>
    <w:p w:rsidR="00EB3697" w:rsidRPr="005803BC" w:rsidRDefault="00EB3697" w:rsidP="00EB3697">
      <w:pPr>
        <w:rPr>
          <w:sz w:val="12"/>
        </w:rPr>
      </w:pPr>
      <w:r w:rsidRPr="005803BC">
        <w:rPr>
          <w:sz w:val="12"/>
        </w:rPr>
        <w:t xml:space="preserve">As we shall see below, blacks in the US cannot and do not have ontology, or so Wilderson argues, denying with the same breath the workability of analogy as a method, because analogy can only be a ruse. Thus, what he calls ‘the ruse of analogy’ grants those who fall for it, for example, ‘Black film theorists’ or Black academics, an opportunity to reflect on (black) cinema only after some form of structural alteration. (38) Analogy does seem tricky if one follows Wilderson’s line of thought, that is, the Holocaust/Jews and slavery/Africans. Jews entered and came out of Auschwitz as Jews whereas Africans emerged from the slave ships as Blacks.2 Two types of holocaust: the first ‘Human’, the second ‘Human and metaphysical’, something which leads to Wilderson saying that ‘the Jews have the Dead ... among them; the Dead have the Black among them’. (38) It bears reiterating that </w:t>
      </w:r>
      <w:r w:rsidRPr="005803BC">
        <w:rPr>
          <w:rStyle w:val="StyleUnderline"/>
        </w:rPr>
        <w:t>for Wilderson, blacks are socially and ontologically dead</w:t>
      </w:r>
      <w:r w:rsidRPr="005803BC">
        <w:rPr>
          <w:sz w:val="12"/>
        </w:rPr>
        <w:t xml:space="preserve"> in the sense that the black body has been violently turned into flesh, ‘ripped apart literally and imaginatively’, that it is a body vulnerably open, ‘an object made available (fungible) for any subject’ and ‘not in the world’ or civil society the way white bodies are. (38)¶ Furthermore, Wilderson argues that </w:t>
      </w:r>
      <w:r w:rsidRPr="005803BC">
        <w:rPr>
          <w:rStyle w:val="StyleUnderline"/>
        </w:rPr>
        <w:t xml:space="preserve">differences between black and white ethical dilemmas separate them dialectically into </w:t>
      </w:r>
      <w:r w:rsidRPr="005803BC">
        <w:rPr>
          <w:rStyle w:val="Emphasis"/>
        </w:rPr>
        <w:t>incompatible zones</w:t>
      </w:r>
      <w:r w:rsidRPr="005803BC">
        <w:rPr>
          <w:rStyle w:val="StyleUnderline"/>
        </w:rPr>
        <w:t>.</w:t>
      </w:r>
      <w:r w:rsidRPr="005803BC">
        <w:rPr>
          <w:sz w:val="12"/>
        </w:rPr>
        <w:t xml:space="preserve"> As illustration Wilderson reflects on black women suffering in US prisons in the 1970s and then juxtaposes the suffering with white women’s concurrent public preoccupations in civil society. For example, the violence and neglect underwent by Safya Bukhari</w:t>
      </w:r>
      <w:r w:rsidRPr="005803BC">
        <w:rPr>
          <w:rFonts w:cs="Cambria Math"/>
          <w:sz w:val="12"/>
        </w:rPr>
        <w:t>‐</w:t>
      </w:r>
      <w:r w:rsidRPr="005803BC">
        <w:rPr>
          <w:sz w:val="12"/>
        </w:rPr>
        <w:t xml:space="preserve"> Alston3 in solitary confinement at the Virginia Correctional Center for Women is linked to the similar plight of another black woman, Dorothy, in Haile Gerima’s Bush Mama (1977) before Wilderson questions what both situations mean in relation to images of ‘[w]hite women burning bras in Harvard Square ... marching in ... Manhattan campaigning for equal rights’. (135) Wilderson’s answer is that the images of female black pain and white activism are irreconcilable precisely because they cannot be read against one another without such an exercise appearing intellectually sloppy. However, </w:t>
      </w:r>
      <w:r w:rsidRPr="005803BC">
        <w:rPr>
          <w:rStyle w:val="Emphasis"/>
        </w:rPr>
        <w:t>he does not develop this point</w:t>
      </w:r>
      <w:r w:rsidRPr="005803BC">
        <w:rPr>
          <w:sz w:val="12"/>
        </w:rPr>
        <w:t xml:space="preserve">, </w:t>
      </w:r>
      <w:r w:rsidRPr="005803BC">
        <w:rPr>
          <w:rStyle w:val="StyleUnderline"/>
        </w:rPr>
        <w:t>preferring instead to examine suffering through ‘a libidinal economy’</w:t>
      </w:r>
      <w:r w:rsidRPr="005803BC">
        <w:rPr>
          <w:sz w:val="12"/>
        </w:rPr>
        <w:t xml:space="preserve"> (131) </w:t>
      </w:r>
      <w:r w:rsidRPr="005803BC">
        <w:rPr>
          <w:rStyle w:val="Emphasis"/>
        </w:rPr>
        <w:t>leading</w:t>
      </w:r>
      <w:r w:rsidRPr="005803BC">
        <w:rPr>
          <w:rStyle w:val="StyleUnderline"/>
        </w:rPr>
        <w:t xml:space="preserve">, </w:t>
      </w:r>
      <w:r w:rsidRPr="005803BC">
        <w:rPr>
          <w:rStyle w:val="Emphasis"/>
        </w:rPr>
        <w:t>predictably, to the conclusion</w:t>
      </w:r>
      <w:r w:rsidRPr="005803BC">
        <w:rPr>
          <w:rStyle w:val="StyleUnderline"/>
        </w:rPr>
        <w:t xml:space="preserve"> that white radicalism</w:t>
      </w:r>
      <w:r w:rsidRPr="005803BC">
        <w:rPr>
          <w:sz w:val="12"/>
        </w:rPr>
        <w:t xml:space="preserve">, white political </w:t>
      </w:r>
      <w:r w:rsidRPr="005803BC">
        <w:rPr>
          <w:rStyle w:val="StyleUnderline"/>
        </w:rPr>
        <w:t>cinema and white</w:t>
      </w:r>
      <w:r w:rsidRPr="005803BC">
        <w:rPr>
          <w:sz w:val="12"/>
        </w:rPr>
        <w:t xml:space="preserve"> </w:t>
      </w:r>
      <w:r w:rsidRPr="005803BC">
        <w:rPr>
          <w:rStyle w:val="StyleUnderline"/>
        </w:rPr>
        <w:t>supremacy are</w:t>
      </w:r>
      <w:r w:rsidRPr="005803BC">
        <w:rPr>
          <w:sz w:val="12"/>
        </w:rPr>
        <w:t xml:space="preserve"> one and </w:t>
      </w:r>
      <w:r w:rsidRPr="005803BC">
        <w:rPr>
          <w:rStyle w:val="StyleUnderline"/>
        </w:rPr>
        <w:t>the same</w:t>
      </w:r>
      <w:r w:rsidRPr="005803BC">
        <w:rPr>
          <w:sz w:val="12"/>
        </w:rPr>
        <w:t xml:space="preserve"> thing. </w:t>
      </w:r>
      <w:r w:rsidRPr="005803BC">
        <w:rPr>
          <w:rStyle w:val="StyleUnderline"/>
        </w:rPr>
        <w:t>Most unfortunate</w:t>
      </w:r>
      <w:r w:rsidRPr="005803BC">
        <w:rPr>
          <w:sz w:val="12"/>
        </w:rPr>
        <w:t xml:space="preserve"> though inevitable </w:t>
      </w:r>
      <w:r w:rsidRPr="005803BC">
        <w:rPr>
          <w:rStyle w:val="StyleUnderline"/>
        </w:rPr>
        <w:t>is the reason Wilderson gives</w:t>
      </w:r>
      <w:r w:rsidRPr="005803BC">
        <w:rPr>
          <w:sz w:val="12"/>
        </w:rPr>
        <w:t xml:space="preserve"> to justify this: a so</w:t>
      </w:r>
      <w:r w:rsidRPr="005803BC">
        <w:rPr>
          <w:rFonts w:cs="Cambria Math"/>
          <w:sz w:val="12"/>
        </w:rPr>
        <w:t>‐</w:t>
      </w:r>
      <w:r w:rsidRPr="005803BC">
        <w:rPr>
          <w:sz w:val="12"/>
        </w:rPr>
        <w:t>called</w:t>
      </w:r>
      <w:r w:rsidRPr="005803BC">
        <w:rPr>
          <w:rFonts w:cs="Georgia"/>
          <w:sz w:val="12"/>
        </w:rPr>
        <w:t xml:space="preserve"> ‘</w:t>
      </w:r>
      <w:r w:rsidRPr="005803BC">
        <w:rPr>
          <w:rStyle w:val="StyleUnderline"/>
        </w:rPr>
        <w:t>anti</w:t>
      </w:r>
      <w:r w:rsidRPr="005803BC">
        <w:rPr>
          <w:rFonts w:cs="Cambria Math"/>
          <w:sz w:val="12"/>
        </w:rPr>
        <w:t>‐</w:t>
      </w:r>
      <w:r w:rsidRPr="005803BC">
        <w:rPr>
          <w:rStyle w:val="StyleUnderline"/>
        </w:rPr>
        <w:t>Blackness’</w:t>
      </w:r>
      <w:r w:rsidRPr="005803BC">
        <w:rPr>
          <w:rFonts w:cs="Georgia"/>
          <w:sz w:val="12"/>
        </w:rPr>
        <w:t xml:space="preserve"> </w:t>
      </w:r>
      <w:r w:rsidRPr="005803BC">
        <w:rPr>
          <w:sz w:val="12"/>
        </w:rPr>
        <w:t xml:space="preserve">that, ¶ [wilderson quote begins]¶ </w:t>
      </w:r>
      <w:r w:rsidRPr="005803BC">
        <w:rPr>
          <w:sz w:val="12"/>
          <w:szCs w:val="16"/>
        </w:rPr>
        <w:t>as opposed to white apathy, is necessary to White political radicalism and to White political cinema because it sutures affective, emotional, and even ethical solidarity between the ideological polar extremes of Whiteness. This necessary anti</w:t>
      </w:r>
      <w:r w:rsidRPr="005803BC">
        <w:rPr>
          <w:rFonts w:cs="Cambria Math"/>
          <w:sz w:val="12"/>
          <w:szCs w:val="16"/>
        </w:rPr>
        <w:t>‐</w:t>
      </w:r>
      <w:r w:rsidRPr="005803BC">
        <w:rPr>
          <w:sz w:val="12"/>
          <w:szCs w:val="16"/>
        </w:rPr>
        <w:t>Blackness</w:t>
      </w:r>
      <w:r w:rsidRPr="005803BC">
        <w:rPr>
          <w:rFonts w:cs="Georgia"/>
          <w:sz w:val="12"/>
          <w:szCs w:val="16"/>
        </w:rPr>
        <w:t xml:space="preserve"> </w:t>
      </w:r>
      <w:r w:rsidRPr="005803BC">
        <w:rPr>
          <w:sz w:val="12"/>
          <w:szCs w:val="16"/>
        </w:rPr>
        <w:t>erects</w:t>
      </w:r>
      <w:r w:rsidRPr="005803BC">
        <w:rPr>
          <w:rFonts w:cs="Georgia"/>
          <w:sz w:val="12"/>
          <w:szCs w:val="16"/>
        </w:rPr>
        <w:t xml:space="preserve"> </w:t>
      </w:r>
      <w:r w:rsidRPr="005803BC">
        <w:rPr>
          <w:sz w:val="12"/>
          <w:szCs w:val="16"/>
        </w:rPr>
        <w:t>a</w:t>
      </w:r>
      <w:r w:rsidRPr="005803BC">
        <w:rPr>
          <w:rFonts w:cs="Georgia"/>
          <w:sz w:val="12"/>
          <w:szCs w:val="16"/>
        </w:rPr>
        <w:t xml:space="preserve"> </w:t>
      </w:r>
      <w:r w:rsidRPr="005803BC">
        <w:rPr>
          <w:sz w:val="12"/>
          <w:szCs w:val="16"/>
        </w:rPr>
        <w:t>structural</w:t>
      </w:r>
      <w:r w:rsidRPr="005803BC">
        <w:rPr>
          <w:rFonts w:cs="Georgia"/>
          <w:sz w:val="12"/>
          <w:szCs w:val="16"/>
        </w:rPr>
        <w:t xml:space="preserve"> </w:t>
      </w:r>
      <w:r w:rsidRPr="005803BC">
        <w:rPr>
          <w:sz w:val="12"/>
          <w:szCs w:val="16"/>
        </w:rPr>
        <w:t>prohibition</w:t>
      </w:r>
      <w:r w:rsidRPr="005803BC">
        <w:rPr>
          <w:rFonts w:cs="Georgia"/>
          <w:sz w:val="12"/>
          <w:szCs w:val="16"/>
        </w:rPr>
        <w:t xml:space="preserve"> </w:t>
      </w:r>
      <w:r w:rsidRPr="005803BC">
        <w:rPr>
          <w:sz w:val="12"/>
          <w:szCs w:val="16"/>
        </w:rPr>
        <w:t>that</w:t>
      </w:r>
      <w:r w:rsidRPr="005803BC">
        <w:rPr>
          <w:rFonts w:cs="Georgia"/>
          <w:sz w:val="12"/>
          <w:szCs w:val="16"/>
        </w:rPr>
        <w:t xml:space="preserve"> </w:t>
      </w:r>
      <w:r w:rsidRPr="005803BC">
        <w:rPr>
          <w:sz w:val="12"/>
          <w:szCs w:val="16"/>
        </w:rPr>
        <w:t>one</w:t>
      </w:r>
      <w:r w:rsidRPr="005803BC">
        <w:rPr>
          <w:rFonts w:cs="Georgia"/>
          <w:sz w:val="12"/>
          <w:szCs w:val="16"/>
        </w:rPr>
        <w:t xml:space="preserve"> </w:t>
      </w:r>
      <w:r w:rsidRPr="005803BC">
        <w:rPr>
          <w:sz w:val="12"/>
          <w:szCs w:val="16"/>
        </w:rPr>
        <w:t>sees</w:t>
      </w:r>
      <w:r w:rsidRPr="005803BC">
        <w:rPr>
          <w:rFonts w:cs="Georgia"/>
          <w:sz w:val="12"/>
          <w:szCs w:val="16"/>
        </w:rPr>
        <w:t xml:space="preserve"> </w:t>
      </w:r>
      <w:r w:rsidRPr="005803BC">
        <w:rPr>
          <w:sz w:val="12"/>
          <w:szCs w:val="16"/>
        </w:rPr>
        <w:t xml:space="preserve">in White political discourse and in White political cinema. (131) [wilderson quote ends]¶ undamentally, the first three chapters of Red, White and Black are concerned with what it takes to think blackness and agency together ethically, or to permit ourselves intellectual mindful reflections upon the homicidal ontology of chattel slavery. Wilderson posits ways through which ‘the dead’ (blacks) reflect on how the living can be put ‘out of the picture’. (143) There seems to be no let off or way out for blacks (‘The Slave’) in Wilderson’s logic, an energetic and rigorous, if unforgiving and sustained, treadmill of damning analysis to which ‘Indians’ (‘The “Savage”’/‘The Red’) will also be subjected, first through ‘“Savage” film’ analysis.¶ </w:t>
      </w:r>
      <w:r w:rsidRPr="005803BC">
        <w:rPr>
          <w:sz w:val="12"/>
        </w:rPr>
        <w:t xml:space="preserve">&lt;cont&gt;¶ And </w:t>
      </w:r>
      <w:r w:rsidRPr="005803BC">
        <w:rPr>
          <w:rStyle w:val="StyleUnderline"/>
        </w:rPr>
        <w:t>yet</w:t>
      </w:r>
      <w:r w:rsidRPr="005803BC">
        <w:rPr>
          <w:sz w:val="12"/>
        </w:rPr>
        <w:t xml:space="preserve"> </w:t>
      </w:r>
      <w:r w:rsidRPr="005803BC">
        <w:rPr>
          <w:rStyle w:val="StyleUnderline"/>
        </w:rPr>
        <w:t>Wilderson</w:t>
      </w:r>
      <w:r w:rsidRPr="005803BC">
        <w:rPr>
          <w:sz w:val="12"/>
        </w:rPr>
        <w:t xml:space="preserve">’s highlighting is problematic because it </w:t>
      </w:r>
      <w:r w:rsidRPr="005803BC">
        <w:rPr>
          <w:rStyle w:val="StyleUnderline"/>
        </w:rPr>
        <w:t>overlooks the ‘</w:t>
      </w:r>
      <w:r w:rsidRPr="005803BC">
        <w:rPr>
          <w:sz w:val="12"/>
        </w:rPr>
        <w:t>Diaspora’ or ‘</w:t>
      </w:r>
      <w:r w:rsidRPr="005803BC">
        <w:rPr>
          <w:rStyle w:val="StyleUnderline"/>
        </w:rPr>
        <w:t>African Diaspora’</w:t>
      </w:r>
      <w:r w:rsidRPr="005803BC">
        <w:rPr>
          <w:sz w:val="12"/>
        </w:rPr>
        <w:t xml:space="preserve">, a key component in Yearwood’s thesis </w:t>
      </w:r>
      <w:r w:rsidRPr="005803BC">
        <w:rPr>
          <w:rStyle w:val="StyleUnderline"/>
        </w:rPr>
        <w:t>that</w:t>
      </w:r>
      <w:r w:rsidRPr="005803BC">
        <w:rPr>
          <w:sz w:val="12"/>
        </w:rPr>
        <w:t xml:space="preserve">, crucially, </w:t>
      </w:r>
      <w:r w:rsidRPr="005803BC">
        <w:rPr>
          <w:rStyle w:val="StyleUnderline"/>
        </w:rPr>
        <w:t xml:space="preserve">neither </w:t>
      </w:r>
      <w:r w:rsidRPr="005803BC">
        <w:rPr>
          <w:rStyle w:val="Emphasis"/>
        </w:rPr>
        <w:t>navel</w:t>
      </w:r>
      <w:r w:rsidRPr="005803BC">
        <w:rPr>
          <w:rStyle w:val="Emphasis"/>
          <w:rFonts w:cs="Cambria Math"/>
        </w:rPr>
        <w:t>‐</w:t>
      </w:r>
      <w:r w:rsidRPr="005803BC">
        <w:rPr>
          <w:rStyle w:val="Emphasis"/>
        </w:rPr>
        <w:t>gazes</w:t>
      </w:r>
      <w:r w:rsidRPr="005803BC">
        <w:rPr>
          <w:rFonts w:cs="Georgia"/>
          <w:sz w:val="12"/>
        </w:rPr>
        <w:t xml:space="preserve"> </w:t>
      </w:r>
      <w:r w:rsidRPr="005803BC">
        <w:rPr>
          <w:sz w:val="12"/>
        </w:rPr>
        <w:t>(that</w:t>
      </w:r>
      <w:r w:rsidRPr="005803BC">
        <w:rPr>
          <w:rFonts w:cs="Georgia"/>
          <w:sz w:val="12"/>
        </w:rPr>
        <w:t xml:space="preserve"> </w:t>
      </w:r>
      <w:r w:rsidRPr="005803BC">
        <w:rPr>
          <w:sz w:val="12"/>
        </w:rPr>
        <w:t>is,</w:t>
      </w:r>
      <w:r w:rsidRPr="005803BC">
        <w:rPr>
          <w:rFonts w:cs="Georgia"/>
          <w:sz w:val="12"/>
        </w:rPr>
        <w:t xml:space="preserve"> </w:t>
      </w:r>
      <w:r w:rsidRPr="005803BC">
        <w:rPr>
          <w:rStyle w:val="StyleUnderline"/>
        </w:rPr>
        <w:t>at the US or black America</w:t>
      </w:r>
      <w:r w:rsidRPr="005803BC">
        <w:rPr>
          <w:sz w:val="12"/>
        </w:rPr>
        <w:t>)</w:t>
      </w:r>
      <w:r w:rsidRPr="005803BC">
        <w:rPr>
          <w:rFonts w:cs="Georgia"/>
          <w:sz w:val="12"/>
        </w:rPr>
        <w:t xml:space="preserve"> </w:t>
      </w:r>
      <w:r w:rsidRPr="005803BC">
        <w:rPr>
          <w:rStyle w:val="StyleUnderline"/>
        </w:rPr>
        <w:t>nor pretends to properly engage with black</w:t>
      </w:r>
      <w:r w:rsidRPr="005803BC">
        <w:rPr>
          <w:sz w:val="12"/>
        </w:rPr>
        <w:t xml:space="preserve"> </w:t>
      </w:r>
      <w:r w:rsidRPr="005803BC">
        <w:rPr>
          <w:rStyle w:val="StyleUnderline"/>
        </w:rPr>
        <w:t>film</w:t>
      </w:r>
      <w:r w:rsidRPr="005803BC">
        <w:rPr>
          <w:sz w:val="12"/>
        </w:rPr>
        <w:t>. Furthermore, Wilderson separates the different waves of black film theory and approaches them, only, in terms of how a most recent one might challenge its precedent. Again, his approach is problematic because it does not mention or emphasise the inter</w:t>
      </w:r>
      <w:r w:rsidRPr="005803BC">
        <w:rPr>
          <w:rFonts w:cs="Cambria Math"/>
          <w:sz w:val="12"/>
        </w:rPr>
        <w:t>‐</w:t>
      </w:r>
      <w:r w:rsidRPr="005803BC">
        <w:rPr>
          <w:sz w:val="12"/>
        </w:rPr>
        <w:t>connectivity</w:t>
      </w:r>
      <w:r w:rsidRPr="005803BC">
        <w:rPr>
          <w:rFonts w:cs="Georgia"/>
          <w:sz w:val="12"/>
        </w:rPr>
        <w:t xml:space="preserve"> </w:t>
      </w:r>
      <w:r w:rsidRPr="005803BC">
        <w:rPr>
          <w:sz w:val="12"/>
        </w:rPr>
        <w:t>of/in</w:t>
      </w:r>
      <w:r w:rsidRPr="005803BC">
        <w:rPr>
          <w:rFonts w:cs="Georgia"/>
          <w:sz w:val="12"/>
        </w:rPr>
        <w:t xml:space="preserve"> </w:t>
      </w:r>
      <w:r w:rsidRPr="005803BC">
        <w:rPr>
          <w:sz w:val="12"/>
        </w:rPr>
        <w:t>black</w:t>
      </w:r>
      <w:r w:rsidRPr="005803BC">
        <w:rPr>
          <w:rFonts w:cs="Georgia"/>
          <w:sz w:val="12"/>
        </w:rPr>
        <w:t xml:space="preserve"> </w:t>
      </w:r>
      <w:r w:rsidRPr="005803BC">
        <w:rPr>
          <w:sz w:val="12"/>
        </w:rPr>
        <w:t>film</w:t>
      </w:r>
      <w:r w:rsidRPr="005803BC">
        <w:rPr>
          <w:rFonts w:cs="Georgia"/>
          <w:sz w:val="12"/>
        </w:rPr>
        <w:t xml:space="preserve"> </w:t>
      </w:r>
      <w:r w:rsidRPr="005803BC">
        <w:rPr>
          <w:sz w:val="12"/>
        </w:rPr>
        <w:t>theory.</w:t>
      </w:r>
      <w:r w:rsidRPr="005803BC">
        <w:rPr>
          <w:rFonts w:cs="Georgia"/>
          <w:sz w:val="12"/>
        </w:rPr>
        <w:t xml:space="preserve"> </w:t>
      </w:r>
      <w:r w:rsidRPr="005803BC">
        <w:rPr>
          <w:sz w:val="12"/>
        </w:rPr>
        <w:t>As</w:t>
      </w:r>
      <w:r w:rsidRPr="005803BC">
        <w:rPr>
          <w:rFonts w:cs="Georgia"/>
          <w:sz w:val="12"/>
        </w:rPr>
        <w:t xml:space="preserve"> </w:t>
      </w:r>
      <w:r w:rsidRPr="005803BC">
        <w:rPr>
          <w:sz w:val="12"/>
        </w:rPr>
        <w:t>a</w:t>
      </w:r>
      <w:r w:rsidRPr="005803BC">
        <w:rPr>
          <w:rFonts w:cs="Georgia"/>
          <w:sz w:val="12"/>
        </w:rPr>
        <w:t xml:space="preserve"> </w:t>
      </w:r>
      <w:r w:rsidRPr="005803BC">
        <w:rPr>
          <w:sz w:val="12"/>
        </w:rPr>
        <w:t xml:space="preserve">case in point, Wilderson does not link Tommy Lott’s mobilisation of Third Cinema for black film theory to Yearwood’s idea of African Diaspora. (64) Additionally, of course, Wilderson seems unaware that Third Cinema itself has been fundamentally questioned since Lott’s 1990s’ theory of black film was formulated. Yet another consequence of </w:t>
      </w:r>
      <w:r w:rsidRPr="005803BC">
        <w:rPr>
          <w:rStyle w:val="StyleUnderline"/>
        </w:rPr>
        <w:t>ignoring the African</w:t>
      </w:r>
      <w:r w:rsidRPr="005803BC">
        <w:rPr>
          <w:sz w:val="12"/>
        </w:rPr>
        <w:t xml:space="preserve"> </w:t>
      </w:r>
      <w:r w:rsidRPr="005803BC">
        <w:rPr>
          <w:rStyle w:val="StyleUnderline"/>
        </w:rPr>
        <w:t>Diaspora</w:t>
      </w:r>
      <w:r w:rsidRPr="005803BC">
        <w:rPr>
          <w:sz w:val="12"/>
        </w:rPr>
        <w:t xml:space="preserve"> is that it </w:t>
      </w:r>
      <w:r w:rsidRPr="005803BC">
        <w:rPr>
          <w:rStyle w:val="StyleUnderline"/>
        </w:rPr>
        <w:t>exposes Wilderson’s</w:t>
      </w:r>
      <w:r w:rsidRPr="005803BC">
        <w:rPr>
          <w:sz w:val="12"/>
        </w:rPr>
        <w:t xml:space="preserve"> </w:t>
      </w:r>
      <w:r w:rsidRPr="005803BC">
        <w:rPr>
          <w:rStyle w:val="StyleUnderline"/>
        </w:rPr>
        <w:t>corpus</w:t>
      </w:r>
      <w:r w:rsidRPr="005803BC">
        <w:rPr>
          <w:sz w:val="12"/>
        </w:rPr>
        <w:t xml:space="preserve"> of films </w:t>
      </w:r>
      <w:r w:rsidRPr="005803BC">
        <w:rPr>
          <w:rStyle w:val="StyleUnderline"/>
        </w:rPr>
        <w:t>as unable to carry the</w:t>
      </w:r>
      <w:r w:rsidRPr="005803BC">
        <w:rPr>
          <w:sz w:val="12"/>
        </w:rPr>
        <w:t xml:space="preserve"> </w:t>
      </w:r>
      <w:r w:rsidRPr="005803BC">
        <w:rPr>
          <w:rStyle w:val="StyleUnderline"/>
        </w:rPr>
        <w:t>weight of the transnational argument he attempts to advance</w:t>
      </w:r>
      <w:r w:rsidRPr="005803BC">
        <w:rPr>
          <w:sz w:val="12"/>
        </w:rPr>
        <w:t>. Here, beyond the US</w:t>
      </w:r>
      <w:r w:rsidRPr="005803BC">
        <w:rPr>
          <w:rFonts w:cs="Cambria Math"/>
          <w:sz w:val="12"/>
        </w:rPr>
        <w:t>‐</w:t>
      </w:r>
      <w:r w:rsidRPr="005803BC">
        <w:rPr>
          <w:sz w:val="12"/>
        </w:rPr>
        <w:t>centricity</w:t>
      </w:r>
      <w:r w:rsidRPr="005803BC">
        <w:rPr>
          <w:rFonts w:cs="Georgia"/>
          <w:sz w:val="12"/>
        </w:rPr>
        <w:t xml:space="preserve"> </w:t>
      </w:r>
      <w:r w:rsidRPr="005803BC">
        <w:rPr>
          <w:sz w:val="12"/>
        </w:rPr>
        <w:t>or</w:t>
      </w:r>
      <w:r w:rsidRPr="005803BC">
        <w:rPr>
          <w:rFonts w:cs="Georgia"/>
          <w:sz w:val="12"/>
        </w:rPr>
        <w:t xml:space="preserve"> ‘</w:t>
      </w:r>
      <w:r w:rsidRPr="005803BC">
        <w:rPr>
          <w:sz w:val="12"/>
        </w:rPr>
        <w:t xml:space="preserve">social and political specificity of [his] filmography’, (95) I am talking about Wilderson’s choice of films. For example, Antwone Fisher (dir. Denzel Washington, 2002) is attacked unfairly for failing to acknowledge ‘a grid of captivity across spatial dimensions of the Black “body”, the Black “home”, and the Black “community”’ (111) while films like Alan and Albert Hughes’s Menace II Society (1993), overlooked, do acknowledge the same grid and, additionally, problematise Street Terrorism Enforcement and Prevention Act(STEP) policing. The above examples expose the fact of Wilderson’s dubious and questionable conclusions on black film.¶ Red, White and Black is particularly undermined by </w:t>
      </w:r>
      <w:r w:rsidRPr="005803BC">
        <w:rPr>
          <w:rStyle w:val="StyleUnderline"/>
        </w:rPr>
        <w:t xml:space="preserve">Wilderson’s propensity for </w:t>
      </w:r>
      <w:r w:rsidRPr="005803BC">
        <w:rPr>
          <w:rStyle w:val="Emphasis"/>
        </w:rPr>
        <w:t>exaggeration</w:t>
      </w:r>
      <w:r w:rsidRPr="005803BC">
        <w:rPr>
          <w:sz w:val="12"/>
        </w:rPr>
        <w:t xml:space="preserve"> and blinkeredness. In chapter nine, ‘“Savage” Negrophobia’, he writes ¶ [wilderson quote begins]¶ The philosophical anxiety of Skins is all too aware that through the Middle Passage, African culture became Black ‘style’ ... Blackness can be placed and displaced with limitless frequency and across untold territories, by whoever so chooses. Most important, there is nothing real Black people can do to either check or direct this process ... Anyone can say ‘nigger’ because anyone can be a ‘nigger’. (235)7¶ [wilderson quote ends] ¶ Similarly, in chapter ten, ‘A Crisis in the Commons’, Wilderson addresses the issue of ‘Black time’. </w:t>
      </w:r>
      <w:r w:rsidRPr="005803BC">
        <w:rPr>
          <w:rStyle w:val="StyleUnderline"/>
        </w:rPr>
        <w:t>Black is irredeemable</w:t>
      </w:r>
      <w:r w:rsidRPr="005803BC">
        <w:rPr>
          <w:sz w:val="12"/>
        </w:rPr>
        <w:t xml:space="preserve">, he argues, because, at no time in history had it been deemed, or deemed through the right historical moment and place. In other words, the black moment and place are not right because they are ‘the ship hold of the Middle Passage’: ‘the most coherent temporality ever deemed as Black time’ but also ‘the “moment” of no time at all on the map of no place at all’. (279)¶ Not only does Pinho’s more mature analysis expose this point as preposterous (see below), </w:t>
      </w:r>
      <w:r w:rsidRPr="005803BC">
        <w:rPr>
          <w:rStyle w:val="StyleUnderline"/>
        </w:rPr>
        <w:t>I</w:t>
      </w:r>
      <w:r w:rsidRPr="005803BC">
        <w:rPr>
          <w:sz w:val="12"/>
        </w:rPr>
        <w:t xml:space="preserve"> also </w:t>
      </w:r>
      <w:r w:rsidRPr="005803BC">
        <w:rPr>
          <w:rStyle w:val="StyleUnderline"/>
        </w:rPr>
        <w:t>wonder what Wilderson makes of the</w:t>
      </w:r>
      <w:r w:rsidRPr="005803BC">
        <w:rPr>
          <w:sz w:val="12"/>
        </w:rPr>
        <w:t xml:space="preserve"> </w:t>
      </w:r>
      <w:r w:rsidRPr="005803BC">
        <w:rPr>
          <w:rStyle w:val="StyleUnderline"/>
        </w:rPr>
        <w:t>countless historians’ and sociologists’ works on slave ships</w:t>
      </w:r>
      <w:r w:rsidRPr="005803BC">
        <w:rPr>
          <w:sz w:val="12"/>
        </w:rPr>
        <w:t>, shipboard insurrections and/</w:t>
      </w:r>
      <w:r w:rsidRPr="005803BC">
        <w:rPr>
          <w:rStyle w:val="StyleUnderline"/>
        </w:rPr>
        <w:t>during the Middle Passage</w:t>
      </w:r>
      <w:r w:rsidRPr="005803BC">
        <w:rPr>
          <w:sz w:val="12"/>
        </w:rPr>
        <w:t xml:space="preserve">,8 </w:t>
      </w:r>
      <w:r w:rsidRPr="005803BC">
        <w:rPr>
          <w:rStyle w:val="StyleUnderline"/>
        </w:rPr>
        <w:t>or of</w:t>
      </w:r>
      <w:r w:rsidRPr="005803BC">
        <w:rPr>
          <w:sz w:val="12"/>
        </w:rPr>
        <w:t xml:space="preserve"> </w:t>
      </w:r>
      <w:r w:rsidRPr="005803BC">
        <w:rPr>
          <w:rStyle w:val="Emphasis"/>
        </w:rPr>
        <w:t>groundbreaking jazz</w:t>
      </w:r>
      <w:r w:rsidRPr="005803BC">
        <w:rPr>
          <w:rStyle w:val="Emphasis"/>
          <w:rFonts w:cs="Cambria Math"/>
        </w:rPr>
        <w:t>‐</w:t>
      </w:r>
      <w:r w:rsidRPr="005803BC">
        <w:rPr>
          <w:rStyle w:val="Emphasis"/>
        </w:rPr>
        <w:t>studies books on cross</w:t>
      </w:r>
      <w:r w:rsidRPr="005803BC">
        <w:rPr>
          <w:rStyle w:val="Emphasis"/>
          <w:rFonts w:cs="Cambria Math"/>
        </w:rPr>
        <w:t>‐</w:t>
      </w:r>
      <w:r w:rsidRPr="005803BC">
        <w:rPr>
          <w:rStyle w:val="Emphasis"/>
        </w:rPr>
        <w:t>cultural dialogue</w:t>
      </w:r>
      <w:r w:rsidRPr="005803BC">
        <w:rPr>
          <w:sz w:val="12"/>
        </w:rPr>
        <w:t xml:space="preserve"> like The Other Side of Nowhere (2004). Nowhere has another side, but </w:t>
      </w:r>
      <w:r w:rsidRPr="005803BC">
        <w:rPr>
          <w:rStyle w:val="StyleUnderline"/>
        </w:rPr>
        <w:t>once Wilderson theorises blacks as socially and ontologically dead</w:t>
      </w:r>
      <w:r w:rsidRPr="005803BC">
        <w:rPr>
          <w:sz w:val="12"/>
        </w:rPr>
        <w:t xml:space="preserve"> </w:t>
      </w:r>
      <w:r w:rsidRPr="005803BC">
        <w:rPr>
          <w:rStyle w:val="StyleUnderline"/>
        </w:rPr>
        <w:t>while dismissing jazz as ‘belonging</w:t>
      </w:r>
      <w:r w:rsidRPr="005803BC">
        <w:rPr>
          <w:sz w:val="12"/>
        </w:rPr>
        <w:t xml:space="preserve"> nowhere and </w:t>
      </w:r>
      <w:r w:rsidRPr="005803BC">
        <w:rPr>
          <w:rStyle w:val="StyleUnderline"/>
        </w:rPr>
        <w:t>to no one</w:t>
      </w:r>
      <w:r w:rsidRPr="005803BC">
        <w:rPr>
          <w:sz w:val="12"/>
        </w:rPr>
        <w:t xml:space="preserve">, simply there for the taking’, (225) </w:t>
      </w:r>
      <w:r w:rsidRPr="005803BC">
        <w:rPr>
          <w:rStyle w:val="Emphasis"/>
        </w:rPr>
        <w:t>there seems to be no way back.</w:t>
      </w:r>
      <w:r w:rsidRPr="005803BC">
        <w:rPr>
          <w:sz w:val="12"/>
        </w:rPr>
        <w:t xml:space="preserve"> </w:t>
      </w:r>
      <w:r w:rsidRPr="005803BC">
        <w:rPr>
          <w:rStyle w:val="Emphasis"/>
        </w:rPr>
        <w:t>It is therefore hardly surprising that Wilderson ducks the need to provide a solution or alternative</w:t>
      </w:r>
      <w:r w:rsidRPr="005803BC">
        <w:rPr>
          <w:sz w:val="12"/>
        </w:rPr>
        <w:t xml:space="preserve"> </w:t>
      </w:r>
      <w:r w:rsidRPr="005803BC">
        <w:rPr>
          <w:rStyle w:val="StyleUnderline"/>
        </w:rPr>
        <w:t>to</w:t>
      </w:r>
      <w:r w:rsidRPr="005803BC">
        <w:rPr>
          <w:sz w:val="12"/>
        </w:rPr>
        <w:t xml:space="preserve"> both his sustained bashing of blacks and </w:t>
      </w:r>
      <w:r w:rsidRPr="005803BC">
        <w:rPr>
          <w:rStyle w:val="StyleUnderline"/>
        </w:rPr>
        <w:t>anti</w:t>
      </w:r>
      <w:r w:rsidRPr="005803BC">
        <w:rPr>
          <w:rStyle w:val="StyleUnderline"/>
          <w:rFonts w:cs="Cambria Math"/>
        </w:rPr>
        <w:t>‐</w:t>
      </w:r>
      <w:r w:rsidRPr="005803BC">
        <w:rPr>
          <w:rStyle w:val="StyleUnderline"/>
        </w:rPr>
        <w:t xml:space="preserve"> Blackness</w:t>
      </w:r>
      <w:r w:rsidRPr="005803BC">
        <w:rPr>
          <w:sz w:val="12"/>
        </w:rPr>
        <w:t>.9 Last but not least, Red, White and Black ends like a badly plugged announcement of a bad Hollywood film</w:t>
      </w:r>
      <w:r w:rsidRPr="005803BC">
        <w:rPr>
          <w:rFonts w:cs="Georgia"/>
          <w:sz w:val="12"/>
        </w:rPr>
        <w:t>’</w:t>
      </w:r>
      <w:r w:rsidRPr="005803BC">
        <w:rPr>
          <w:sz w:val="12"/>
        </w:rPr>
        <w:t xml:space="preserve">s badly planned sequel: </w:t>
      </w:r>
      <w:r w:rsidRPr="005803BC">
        <w:rPr>
          <w:rFonts w:cs="Georgia"/>
          <w:sz w:val="12"/>
        </w:rPr>
        <w:t>‘</w:t>
      </w:r>
      <w:r w:rsidRPr="005803BC">
        <w:rPr>
          <w:sz w:val="12"/>
        </w:rPr>
        <w:t>How does one deconstruct life? Who would benefit from such an undertaking? The coffle approaches with its answers in tow.’ (340)</w:t>
      </w:r>
    </w:p>
    <w:p w:rsidR="00EB3697" w:rsidRPr="005803BC" w:rsidRDefault="00EB3697" w:rsidP="00EB3697">
      <w:pPr>
        <w:pStyle w:val="Heading3"/>
      </w:pPr>
      <w:r w:rsidRPr="005803BC">
        <w:t>alt fails</w:t>
      </w:r>
    </w:p>
    <w:p w:rsidR="00EB3697" w:rsidRPr="005803BC" w:rsidRDefault="00EB3697" w:rsidP="00EB3697">
      <w:pPr>
        <w:pStyle w:val="Heading4"/>
      </w:pPr>
      <w:r w:rsidRPr="005803BC">
        <w:t>Uniting different coalitions is necessary to overcome white supremacy---the alt recreates white “divide and conquer”</w:t>
      </w:r>
    </w:p>
    <w:p w:rsidR="00EB3697" w:rsidRPr="005803BC" w:rsidRDefault="00EB3697" w:rsidP="00EB3697">
      <w:r w:rsidRPr="005803BC">
        <w:t xml:space="preserve">bell </w:t>
      </w:r>
      <w:r w:rsidRPr="005803BC">
        <w:rPr>
          <w:rStyle w:val="Style13ptBold"/>
        </w:rPr>
        <w:t>hooks 3</w:t>
      </w:r>
      <w:r w:rsidRPr="005803BC">
        <w:t>, social critic extraordinaire, “Beyond Black Only: Bonding Beyond Race”, http://prince.org/msg/105/50299?pr</w:t>
      </w:r>
    </w:p>
    <w:p w:rsidR="00EB3697" w:rsidRPr="005803BC" w:rsidRDefault="00EB3697" w:rsidP="00EB3697">
      <w:pPr>
        <w:rPr>
          <w:rStyle w:val="StyleUnderline"/>
        </w:rPr>
      </w:pPr>
      <w:r w:rsidRPr="005803BC">
        <w:rPr>
          <w:rStyle w:val="StyleUnderline"/>
        </w:rPr>
        <w:t>African Americans have been at the forefront of the struggle to end racism and white supremacy</w:t>
      </w:r>
      <w:r w:rsidRPr="005803BC">
        <w:rPr>
          <w:sz w:val="10"/>
        </w:rPr>
        <w:t xml:space="preserve"> in the United States since individual free black immigrants and the larger body of enslaved blacks first landed here. </w:t>
      </w:r>
      <w:r w:rsidRPr="005803BC">
        <w:rPr>
          <w:rStyle w:val="StyleUnderline"/>
        </w:rPr>
        <w:t>Even though much of that struggle has been directly concerned with the plight of black people, all gains received from civil rights work have had tremendous positive impact on the social status of all non-white groups</w:t>
      </w:r>
      <w:r w:rsidRPr="005803BC">
        <w:rPr>
          <w:sz w:val="10"/>
        </w:rPr>
        <w:t xml:space="preserve"> in this country. Bonding between enslaved Africans, free Africans, and Native Americans is well documented. Freedom fighters from all groups (and certainly there were many traitors in all three groups who were co-opted by rewards given by the white power structure) understood the importance of solidarity-of struggling against the common enemy, white supremacy. </w:t>
      </w:r>
      <w:r w:rsidRPr="005803BC">
        <w:rPr>
          <w:rStyle w:val="StyleUnderline"/>
        </w:rPr>
        <w:t>The enemy was not white people. It was white supremacy</w:t>
      </w:r>
      <w:r w:rsidRPr="005803BC">
        <w:rPr>
          <w:sz w:val="10"/>
        </w:rPr>
        <w:t xml:space="preserve">. </w:t>
      </w:r>
      <w:r w:rsidRPr="005803BC">
        <w:rPr>
          <w:sz w:val="12"/>
        </w:rPr>
        <w:t>¶</w:t>
      </w:r>
      <w:r w:rsidRPr="005803BC">
        <w:rPr>
          <w:sz w:val="10"/>
        </w:rPr>
        <w:t xml:space="preserve"> Organic </w:t>
      </w:r>
      <w:r w:rsidRPr="005803BC">
        <w:rPr>
          <w:rStyle w:val="StyleUnderline"/>
        </w:rPr>
        <w:t>freedom fighters</w:t>
      </w:r>
      <w:r w:rsidRPr="005803BC">
        <w:rPr>
          <w:sz w:val="10"/>
        </w:rPr>
        <w:t xml:space="preserve">, both Native and African Americans, </w:t>
      </w:r>
      <w:r w:rsidRPr="005803BC">
        <w:rPr>
          <w:rStyle w:val="Emphasis"/>
        </w:rPr>
        <w:t>had no difficulty building coalitions with those white folks who wanted to work for the freedom of everyone. Those early models of coalition building in the interest of dismantling white supremacy are often forgotten</w:t>
      </w:r>
      <w:r w:rsidRPr="005803BC">
        <w:rPr>
          <w:sz w:val="10"/>
        </w:rPr>
        <w:t xml:space="preserve">. Much has happened to obscure that history. The construction of reservations (many of which were and are located in areas where there are not large populations of black people) isolated communities of Native Americans from black liberation struggle. And </w:t>
      </w:r>
      <w:r w:rsidRPr="005803BC">
        <w:rPr>
          <w:rStyle w:val="StyleUnderline"/>
        </w:rPr>
        <w:t>as time passed both groups began to view one another through Eurocentric stereotypes, internalizing white racist assumptions about the other</w:t>
      </w:r>
      <w:r w:rsidRPr="005803BC">
        <w:rPr>
          <w:sz w:val="10"/>
        </w:rPr>
        <w:t xml:space="preserve">. Those </w:t>
      </w:r>
      <w:r w:rsidRPr="005803BC">
        <w:rPr>
          <w:rStyle w:val="Emphasis"/>
        </w:rPr>
        <w:t>early coalitions were not maintained</w:t>
      </w:r>
      <w:r w:rsidRPr="005803BC">
        <w:rPr>
          <w:sz w:val="10"/>
        </w:rPr>
        <w:t xml:space="preserve">. Indeed the bonds between African Americans struggling to resist racist domination, and all other people of color in this society who suffer from the same system, continue to be fragile, even as we all remain untied by ties, however frayed and weakened, forged in shared anti-racist struggle. </w:t>
      </w:r>
      <w:r w:rsidRPr="005803BC">
        <w:rPr>
          <w:sz w:val="12"/>
        </w:rPr>
        <w:t>¶</w:t>
      </w:r>
      <w:r w:rsidRPr="005803BC">
        <w:rPr>
          <w:sz w:val="10"/>
        </w:rPr>
        <w:t xml:space="preserve"> Collectively, </w:t>
      </w:r>
      <w:r w:rsidRPr="005803BC">
        <w:rPr>
          <w:rStyle w:val="StyleUnderline"/>
        </w:rPr>
        <w:t>within the U</w:t>
      </w:r>
      <w:r w:rsidRPr="005803BC">
        <w:rPr>
          <w:sz w:val="10"/>
        </w:rPr>
        <w:t xml:space="preserve">nited </w:t>
      </w:r>
      <w:r w:rsidRPr="005803BC">
        <w:rPr>
          <w:rStyle w:val="StyleUnderline"/>
        </w:rPr>
        <w:t>S</w:t>
      </w:r>
      <w:r w:rsidRPr="005803BC">
        <w:rPr>
          <w:sz w:val="10"/>
        </w:rPr>
        <w:t xml:space="preserve">tates </w:t>
      </w:r>
      <w:r w:rsidRPr="005803BC">
        <w:rPr>
          <w:rStyle w:val="Emphasis"/>
        </w:rPr>
        <w:t>people of color strengthen our capacity to resist white supremacy when we build coalitions</w:t>
      </w:r>
      <w:r w:rsidRPr="005803BC">
        <w:rPr>
          <w:sz w:val="10"/>
        </w:rPr>
        <w:t xml:space="preserve">. Since white supremacy emerged here within the context of colonization, the conquering and conquest of Native Americans, early on it was obvious that Native and African Americans could best preserve their cultures by resisting from a standpoint of political solidarity. </w:t>
      </w:r>
      <w:r w:rsidRPr="005803BC">
        <w:rPr>
          <w:rStyle w:val="StyleUnderline"/>
        </w:rPr>
        <w:t>The concrete practice of solidarity between the two groups has been eroded by the divide-and-conquer tactics of racist white power</w:t>
      </w:r>
      <w:r w:rsidRPr="005803BC">
        <w:rPr>
          <w:sz w:val="10"/>
        </w:rPr>
        <w:t xml:space="preserve"> and by the complicity of both groups. Native American artist and activist of the Cherokee people Jimmie Durham, in his collection of essays A Certain Lack of Coherence, talks about the 1960’s as a time when folks tried to regenerate that spirit of coalition: “In the 1960’s and ‘70’s American Indian, African American and Puerto Rican activists said, as loudly as they could, “This country is founded on the genocide of one people and the enslavement of another.” This statement, hardly arguable, was not much taken up by white activists.” As time passed, it was rarely taken up by anyone. Instead the fear that one’s specific group might receive more attention has led to greater nationalism, the showing of concern for one’s racial or ethnic plight without linking that concern to the plight of other non-white groups and their struggles for liberation. </w:t>
      </w:r>
      <w:r w:rsidRPr="005803BC">
        <w:rPr>
          <w:sz w:val="12"/>
        </w:rPr>
        <w:t>¶</w:t>
      </w:r>
      <w:r w:rsidRPr="005803BC">
        <w:rPr>
          <w:sz w:val="10"/>
        </w:rPr>
        <w:t xml:space="preserve"> </w:t>
      </w:r>
      <w:r w:rsidRPr="005803BC">
        <w:rPr>
          <w:rStyle w:val="StyleUnderline"/>
        </w:rPr>
        <w:t>Bonds of solidarity between people of color are continuously ruptured by our complicity with white racism</w:t>
      </w:r>
      <w:r w:rsidRPr="005803BC">
        <w:rPr>
          <w:sz w:val="10"/>
        </w:rPr>
        <w:t xml:space="preserve">. Similarly, white immigrants to the United States, both past and present, establish their right to citizenship within white supremacist society by asserting it in daily life through acts of discrimination and assault that register their contempt for and disregard of black people and darker-skinned immigrants mimic this racist behavior in their interactions with black folks. In her editorial “On the Backs of Blacks” published in a recent special issue of TIME magazine Toni Morrison discusses the way white supremacy is reinscribed again and again as immigrants seek assimilation: </w:t>
      </w:r>
      <w:r w:rsidRPr="005803BC">
        <w:rPr>
          <w:sz w:val="12"/>
        </w:rPr>
        <w:t>¶</w:t>
      </w:r>
      <w:r w:rsidRPr="005803BC">
        <w:rPr>
          <w:sz w:val="10"/>
        </w:rPr>
        <w:t xml:space="preserve"> All immigrants fight for jobs and space, and who is there to fight but those who have both? As in the fishing ground struggle between Texas and Vietnamese shrimpers, they displace what and whom they can…In race talk the move into mainstream America always means buying into the notion of American blacks as the real aliens. Whatever the ethnicity or nationality of the immigrant, his nemesis is understood to be African American…So addictive is this ploy that the fact of blackness has been abandoned for the theory of blackness. It doesn’t matter anymore what shade the newcomer’s skin is. A hostile posture toward resident blacks must be struck at the Americanizing door. </w:t>
      </w:r>
      <w:r w:rsidRPr="005803BC">
        <w:rPr>
          <w:sz w:val="12"/>
        </w:rPr>
        <w:t>¶</w:t>
      </w:r>
      <w:r w:rsidRPr="005803BC">
        <w:rPr>
          <w:sz w:val="10"/>
        </w:rPr>
        <w:t xml:space="preserve"> Often people of color, both those who are citizens and those who are recent immigrants, hold black people responsible for the hostility they encounter from whites. It is as though they see blacks as acting in a manner that makes things harder for everybody else. This type of scapegoating is the mark of the colonized sensibility which always blames those victimized rather than targeting structures of domination. </w:t>
      </w:r>
      <w:r w:rsidRPr="005803BC">
        <w:rPr>
          <w:sz w:val="12"/>
        </w:rPr>
        <w:t>¶</w:t>
      </w:r>
      <w:r w:rsidRPr="005803BC">
        <w:rPr>
          <w:sz w:val="10"/>
        </w:rPr>
        <w:t xml:space="preserve"> Just as many white Americans deny both the prevalence of racism in the United States and the role they play in perpetuating and maintaining white supremacy, non-white, non-black groups, Native, Asian, Hispanic Americans, all deny their investment in anti-black sentiment even as they consistently seek to distance themselves from blackness so that they will not be seen as residing at the bottom of this society’s totem pole, in the category reserved for the most despised group. Such </w:t>
      </w:r>
      <w:r w:rsidRPr="005803BC">
        <w:rPr>
          <w:rStyle w:val="StyleUnderline"/>
        </w:rPr>
        <w:t>jockeying for white approval and reward obscures the way allegiance to the existing social structure undermines the social welfare of all people of color</w:t>
      </w:r>
      <w:r w:rsidRPr="005803BC">
        <w:rPr>
          <w:rStyle w:val="Emphasis"/>
        </w:rPr>
        <w:t>. White supremacist power is always weakened when people of color bond across differences of culture, ethnicity, and race</w:t>
      </w:r>
      <w:r w:rsidRPr="005803BC">
        <w:rPr>
          <w:rStyle w:val="StyleUnderline"/>
        </w:rPr>
        <w:t xml:space="preserve">. It is always strengthened when we act as though there is no continuity and overlap in the patterns of exploitation and oppression that affect all of our lives. </w:t>
      </w:r>
      <w:r w:rsidRPr="005803BC">
        <w:rPr>
          <w:rStyle w:val="StyleUnderline"/>
          <w:bCs/>
          <w:sz w:val="12"/>
        </w:rPr>
        <w:t>¶</w:t>
      </w:r>
      <w:r w:rsidRPr="005803BC">
        <w:rPr>
          <w:rStyle w:val="StyleUnderline"/>
          <w:bCs/>
          <w:sz w:val="10"/>
        </w:rPr>
        <w:t xml:space="preserve"> </w:t>
      </w:r>
      <w:r w:rsidRPr="005803BC">
        <w:rPr>
          <w:sz w:val="10"/>
        </w:rPr>
        <w:t xml:space="preserve">To ensure that political bonding to challenge and change white supremacy will not be cultivated among diverse groups of people of color, white ruling groups pit us against one another in a no-win game of “who will get the prize for model minority today.” They compare and contrast, affix labels like “model minority,” define boundaries, and we fall into line. Those rewards coupled with internalized racist assumptions lead non-black people of color to deny the way racism victimizes them as they actively work to disassociate themselves from black people. This will to disassociate is a gesture of racism. </w:t>
      </w:r>
      <w:r w:rsidRPr="005803BC">
        <w:rPr>
          <w:bCs/>
          <w:sz w:val="12"/>
        </w:rPr>
        <w:t>¶</w:t>
      </w:r>
      <w:r w:rsidRPr="005803BC">
        <w:rPr>
          <w:bCs/>
          <w:sz w:val="12"/>
          <w:u w:val="single"/>
        </w:rPr>
        <w:t xml:space="preserve"> </w:t>
      </w:r>
      <w:r w:rsidRPr="005803BC">
        <w:rPr>
          <w:sz w:val="10"/>
        </w:rPr>
        <w:t xml:space="preserve">Even though progressive people of color consistently critique these standpoints, </w:t>
      </w:r>
      <w:r w:rsidRPr="005803BC">
        <w:rPr>
          <w:rStyle w:val="StyleUnderline"/>
        </w:rPr>
        <w:t xml:space="preserve">we have yet to build a contemporary mass movement to challenge white supremacy that would draw us together. Without an organized collective struggle that consistently reminds us of our common concerns, people of color forget. </w:t>
      </w:r>
      <w:r w:rsidRPr="005803BC">
        <w:rPr>
          <w:sz w:val="10"/>
        </w:rPr>
        <w:t xml:space="preserve">Sadly forgetting common concerns sets the stage for competing concerns. Working within the system of white supremacy, non-black people of color often feel as though they must compete with black folks to receive white attention. Some are even angry at what they wrongly perceive as a greater concern on the part of white of the dominant culture for the pain of black people. Rather than seeing the attention black people receive as linked to the gravity of our situation and the intensity of our resistance, they want to make it a sign of white generosity and concern. Such thinking is absurd. If white folks were genuinely concerned about black pain, they would challenge racism, not turn the spotlight on our collective pain in ways that further suggest that we are inferior. Andrew Hacker makes it clear in Two Nations that the vast majority of white Americans believe that “members of the black race represent an inferior strain of the human species.” He adds: “In this view Africans-and Americans who trace their origins to that continent-are seen as languishing at a lower evolutionary level than members of other races.” Non-black people of color often do not approach white attention to black issues by critically interrogating how those issues are presented and whose interests the representations ultimately serve. Rather than engaging in a competition that sees blacks as winning more goodies from the white system than other groups, non-black people of color who identify with black resistance struggle recognize the danger of such thinking and repudiate it. They are politically astute enough to challenge a rhetoric of resistance that is based on competition rather than a capacity on the part of non-black groups to identify with whatever progress blacks make as being a positive sign for everyone. Until non-black people of color define their citizenship via commitment to a democratic vision of racial justice rather than investing in the dehumanization and oppression of black people, they will always act as mediators, keeping black people in check for the ruling white majority. Until racist anti-black sentiments are let go by other people of color, especially immigrants, and complain that these groups are receiving too much attention, they undermine freedom struggle. When this happens people of color war all acting in complicity with existing exploitative and oppressive structures. </w:t>
      </w:r>
      <w:r w:rsidRPr="005803BC">
        <w:rPr>
          <w:sz w:val="12"/>
        </w:rPr>
        <w:t>¶</w:t>
      </w:r>
      <w:r w:rsidRPr="005803BC">
        <w:rPr>
          <w:sz w:val="10"/>
        </w:rPr>
        <w:t xml:space="preserve"> </w:t>
      </w:r>
      <w:r w:rsidRPr="005803BC">
        <w:rPr>
          <w:rStyle w:val="StyleUnderline"/>
        </w:rPr>
        <w:t>As more people of color raise our consciousness and refuse to be pitted against one another, the forces of neo-colonial white supremacist domination must work harder to divide and conquer</w:t>
      </w:r>
      <w:r w:rsidRPr="005803BC">
        <w:rPr>
          <w:sz w:val="10"/>
        </w:rPr>
        <w:t xml:space="preserve">. The most recent effort to undermine progressive bonding between people of color is the institutionalization of “multiculturalism”. Positively, multiculturalism is presented as a corrective to a Eurocentric vision of model citizenship wherein white middle-class ideals are presented as the norm. Yet this positive intervention is undermined by visions of multiculturalism that suggest everyone should live with and identify with their own self contained group. If white supremacist capitalist patriarchy is unchanged then multiculturalism within that context can only become a breeding ground for narrow nationalism, fundamentalism, identity politics, and cultural, racial, and ethnic separatism. Each separate group will then feel that it must protect its own interests by keeping outsiders at bay, for the group will always appear vulnerable, its power and identity sustained by exclusivity. When people of color think this way, white supremacy remains intact. </w:t>
      </w:r>
      <w:r w:rsidRPr="005803BC">
        <w:rPr>
          <w:rStyle w:val="StyleUnderline"/>
        </w:rPr>
        <w:t>For even though demographics in the U</w:t>
      </w:r>
      <w:r w:rsidRPr="005803BC">
        <w:rPr>
          <w:sz w:val="10"/>
        </w:rPr>
        <w:t xml:space="preserve">nited </w:t>
      </w:r>
      <w:r w:rsidRPr="005803BC">
        <w:rPr>
          <w:rStyle w:val="StyleUnderline"/>
        </w:rPr>
        <w:t>S</w:t>
      </w:r>
      <w:r w:rsidRPr="005803BC">
        <w:rPr>
          <w:sz w:val="10"/>
        </w:rPr>
        <w:t xml:space="preserve">tates </w:t>
      </w:r>
      <w:r w:rsidRPr="005803BC">
        <w:rPr>
          <w:rStyle w:val="StyleUnderline"/>
        </w:rPr>
        <w:t xml:space="preserve">would suggest that in the future the nation will be more populated by people of color, and whites will no longer be the majority group, numerical presence will in </w:t>
      </w:r>
      <w:r w:rsidRPr="005803BC">
        <w:rPr>
          <w:rStyle w:val="Emphasis"/>
        </w:rPr>
        <w:t>no way alter white supremacy if there is no collective organizing, no efforts to build coalitions that cross boundaries</w:t>
      </w:r>
      <w:r w:rsidRPr="005803BC">
        <w:rPr>
          <w:sz w:val="10"/>
        </w:rPr>
        <w:t xml:space="preserve">. Already, the white Christian Right is targeting large populations of people of color to ensure that the fundamentalist values they want this nation to uphold and represent will determine the attitudes and values of these groups. The role Eurocentric Christianity has played in teaching non-white folks Western metaphysical dualism, the ideology that under girds binary notion of superior/inferior, good/bad, white/black, cannot be ignored. While progressive organizations are having difficulty reaching wider audiences, the white-dominated Christian Right organizes outreach programs that acknowledge diversity and have considerable influence. Just as the white-dominated Christian church in the U.S. once relied on biblical references to justify racist domination and discrimination, it now deploys a rhetoric of multiculturalism to invite non-white people to believe that racism can be overcome through a shared fundamentalist encounter. Every contemporary fundamentalist white male-dominated religious cult in the U.S. has a diverse congregation. People of color have flocked to these organizations because they have felt them to be places where racism does not exist, where they are not judged on the basis of skin color. While the white-dominated mass media focus critical attention on black religious fundamentalist groups like the Nation of Islam, and in particular Louis Farrakhan, little critique is made of white Christian fundamentalist outreach to black people and other people of color. Black Islamic fundamentalism shares with the white Christian Right support for coercive hierarchy, fascism, and a belief that some groups are inferior and others superior, along with a host of other similarities. Irrespective of the standpoint, religious fundamentalism brainwashes individuals not to think critically or see radical politicization as a means of transforming their lives. When people of color immerse themselves in religious fundamentalism, no meaningful challenge and critique of white supremacy can surface. Participation in a radical multiculturalism in any form is discouraged by religious fundamentalism. </w:t>
      </w:r>
      <w:r w:rsidRPr="005803BC">
        <w:rPr>
          <w:sz w:val="12"/>
        </w:rPr>
        <w:t>¶</w:t>
      </w:r>
      <w:r w:rsidRPr="005803BC">
        <w:rPr>
          <w:sz w:val="10"/>
        </w:rPr>
        <w:t xml:space="preserve"> Progressive multiculturalism that encourages and promotes </w:t>
      </w:r>
      <w:r w:rsidRPr="005803BC">
        <w:rPr>
          <w:rStyle w:val="StyleUnderline"/>
        </w:rPr>
        <w:t>coalition building between people of color threatens to disrupt white supremacist organization of us all into competing camps.</w:t>
      </w:r>
      <w:r w:rsidRPr="005803BC">
        <w:rPr>
          <w:sz w:val="10"/>
        </w:rPr>
        <w:t xml:space="preserve"> However, this vision of multiculturalism is continually undermined by greed, one group wanting rewards for itself even at the expense of other groups. It is this perversion of solidarity the authors of Night Vision address when they assert: “While there are different nationalities, races and genders in the U.S., the supposedly different cultures in multiculturalism don’t like to admit what they have in common, the glue of it all-parasitism. Right now, there’s both anger among the oppressed and a milling around, edging up to the next step but uncertain what it is fully about, what is means. The key is the common need to break with parasitism.” </w:t>
      </w:r>
      <w:r w:rsidRPr="005803BC">
        <w:rPr>
          <w:rStyle w:val="StyleUnderline"/>
        </w:rPr>
        <w:t xml:space="preserve">A </w:t>
      </w:r>
      <w:r w:rsidRPr="005803BC">
        <w:rPr>
          <w:sz w:val="10"/>
        </w:rPr>
        <w:t>based</w:t>
      </w:r>
      <w:r w:rsidRPr="005803BC">
        <w:rPr>
          <w:rStyle w:val="StyleUnderline"/>
        </w:rPr>
        <w:t xml:space="preserve"> identity politics of solidarity that embraces both a </w:t>
      </w:r>
      <w:r w:rsidRPr="005803BC">
        <w:rPr>
          <w:rStyle w:val="Emphasis"/>
        </w:rPr>
        <w:t>broad based identity politics which acknowledges specific cultural and ethnic legacies, histories</w:t>
      </w:r>
      <w:r w:rsidRPr="005803BC">
        <w:rPr>
          <w:rStyle w:val="StyleUnderline"/>
        </w:rPr>
        <w:t xml:space="preserve">, etc. as it simultaneously promotes a </w:t>
      </w:r>
      <w:r w:rsidRPr="005803BC">
        <w:rPr>
          <w:rStyle w:val="Emphasis"/>
        </w:rPr>
        <w:t>recognition of overlapping cultural traditions</w:t>
      </w:r>
      <w:r w:rsidRPr="005803BC">
        <w:rPr>
          <w:rStyle w:val="StyleUnderline"/>
        </w:rPr>
        <w:t xml:space="preserve"> and values as well as an </w:t>
      </w:r>
      <w:r w:rsidRPr="005803BC">
        <w:rPr>
          <w:rStyle w:val="Emphasis"/>
        </w:rPr>
        <w:t>inclusive understanding</w:t>
      </w:r>
      <w:r w:rsidRPr="005803BC">
        <w:rPr>
          <w:rStyle w:val="StyleUnderline"/>
        </w:rPr>
        <w:t xml:space="preserve"> of what is gained when people of </w:t>
      </w:r>
      <w:r w:rsidRPr="005803BC">
        <w:rPr>
          <w:rStyle w:val="Emphasis"/>
        </w:rPr>
        <w:t>color unite to resist white supremacy is the only way to ensure that multicultural democracy will become a reality</w:t>
      </w:r>
      <w:r w:rsidRPr="005803BC">
        <w:rPr>
          <w:rStyle w:val="StyleUnderline"/>
        </w:rPr>
        <w:t>.</w:t>
      </w:r>
    </w:p>
    <w:p w:rsidR="00EB3697" w:rsidRPr="005803BC" w:rsidRDefault="00EB3697" w:rsidP="00EB3697">
      <w:pPr>
        <w:pStyle w:val="Heading4"/>
      </w:pPr>
      <w:r w:rsidRPr="005803BC">
        <w:t xml:space="preserve">We aren’t blind to systemic racism or the risks of cooption, but coalitions are still necessary---any alternative entrenches separatism that makes white supremacy inevitable </w:t>
      </w:r>
    </w:p>
    <w:p w:rsidR="00EB3697" w:rsidRPr="005803BC" w:rsidRDefault="00EB3697" w:rsidP="00EB3697">
      <w:r w:rsidRPr="005803BC">
        <w:t xml:space="preserve">bell </w:t>
      </w:r>
      <w:r w:rsidRPr="005803BC">
        <w:rPr>
          <w:rStyle w:val="Style13ptBold"/>
        </w:rPr>
        <w:t>hooks 96</w:t>
      </w:r>
      <w:r w:rsidRPr="005803BC">
        <w:t>, Killing Rage: Ending Racism, Google Books, 263-67</w:t>
      </w:r>
    </w:p>
    <w:p w:rsidR="00EB3697" w:rsidRPr="005803BC" w:rsidRDefault="00EB3697" w:rsidP="00EB3697">
      <w:pPr>
        <w:rPr>
          <w:sz w:val="14"/>
        </w:rPr>
      </w:pPr>
      <w:r w:rsidRPr="005803BC">
        <w:rPr>
          <w:rStyle w:val="StyleUnderline"/>
        </w:rPr>
        <w:t>Many</w:t>
      </w:r>
      <w:r w:rsidRPr="005803BC">
        <w:rPr>
          <w:sz w:val="14"/>
        </w:rPr>
        <w:t xml:space="preserve"> </w:t>
      </w:r>
      <w:r w:rsidRPr="005803BC">
        <w:rPr>
          <w:rStyle w:val="StyleUnderline"/>
        </w:rPr>
        <w:t>citizens</w:t>
      </w:r>
      <w:r w:rsidRPr="005803BC">
        <w:rPr>
          <w:sz w:val="14"/>
        </w:rPr>
        <w:t xml:space="preserve"> of these United States </w:t>
      </w:r>
      <w:r w:rsidRPr="005803BC">
        <w:rPr>
          <w:rStyle w:val="StyleUnderline"/>
        </w:rPr>
        <w:t>still long to live in a society where beloved community can be formed</w:t>
      </w:r>
      <w:r w:rsidRPr="005803BC">
        <w:rPr>
          <w:sz w:val="14"/>
        </w:rPr>
        <w:t xml:space="preserve">—where 264 loving ties of care and knowing bind us together in our differ ences. </w:t>
      </w:r>
      <w:r w:rsidRPr="005803BC">
        <w:rPr>
          <w:rStyle w:val="Emphasis"/>
        </w:rPr>
        <w:t>We cannot surrender that longing—if we do we will never see an end to racism</w:t>
      </w:r>
      <w:r w:rsidRPr="005803BC">
        <w:rPr>
          <w:sz w:val="14"/>
        </w:rPr>
        <w:t xml:space="preserve">. These days it is an untalked about longing. Most </w:t>
      </w:r>
      <w:r w:rsidRPr="005803BC">
        <w:rPr>
          <w:rStyle w:val="StyleUnderline"/>
        </w:rPr>
        <w:t>folks</w:t>
      </w:r>
      <w:r w:rsidRPr="005803BC">
        <w:rPr>
          <w:sz w:val="14"/>
        </w:rPr>
        <w:t xml:space="preserve"> in this society </w:t>
      </w:r>
      <w:r w:rsidRPr="005803BC">
        <w:rPr>
          <w:rStyle w:val="StyleUnderline"/>
        </w:rPr>
        <w:t xml:space="preserve">have become so </w:t>
      </w:r>
      <w:r w:rsidRPr="005803BC">
        <w:rPr>
          <w:rStyle w:val="Emphasis"/>
        </w:rPr>
        <w:t>cynical</w:t>
      </w:r>
      <w:r w:rsidRPr="005803BC">
        <w:rPr>
          <w:rStyle w:val="StyleUnderline"/>
        </w:rPr>
        <w:t xml:space="preserve"> about ending racism, so </w:t>
      </w:r>
      <w:r w:rsidRPr="005803BC">
        <w:rPr>
          <w:rStyle w:val="Emphasis"/>
        </w:rPr>
        <w:t>convinced that solidarity</w:t>
      </w:r>
      <w:r w:rsidRPr="005803BC">
        <w:rPr>
          <w:sz w:val="14"/>
        </w:rPr>
        <w:t xml:space="preserve"> across racial differences </w:t>
      </w:r>
      <w:r w:rsidRPr="005803BC">
        <w:rPr>
          <w:rStyle w:val="Emphasis"/>
        </w:rPr>
        <w:t>can never be a reality</w:t>
      </w:r>
      <w:r w:rsidRPr="005803BC">
        <w:rPr>
          <w:rStyle w:val="StyleUnderline"/>
        </w:rPr>
        <w:t>, that they make no effort</w:t>
      </w:r>
      <w:r w:rsidRPr="005803BC">
        <w:rPr>
          <w:sz w:val="14"/>
        </w:rPr>
        <w:t xml:space="preserve"> to build community. </w:t>
      </w:r>
      <w:r w:rsidRPr="005803BC">
        <w:rPr>
          <w:rStyle w:val="StyleUnderline"/>
        </w:rPr>
        <w:t>Those of us who are not cynical,</w:t>
      </w:r>
      <w:r w:rsidRPr="005803BC">
        <w:rPr>
          <w:sz w:val="14"/>
        </w:rPr>
        <w:t xml:space="preserve"> who still </w:t>
      </w:r>
      <w:r w:rsidRPr="005803BC">
        <w:rPr>
          <w:rStyle w:val="StyleUnderline"/>
        </w:rPr>
        <w:t>cherish the vision of beloved communliy</w:t>
      </w:r>
      <w:r w:rsidRPr="005803BC">
        <w:rPr>
          <w:sz w:val="14"/>
        </w:rPr>
        <w:t xml:space="preserve">, sustain our conviction that we need such bonding </w:t>
      </w:r>
      <w:r w:rsidRPr="005803BC">
        <w:rPr>
          <w:rStyle w:val="Emphasis"/>
        </w:rPr>
        <w:t>not because we cling to utopian fantasies</w:t>
      </w:r>
      <w:r w:rsidRPr="005803BC">
        <w:rPr>
          <w:rStyle w:val="StyleUnderline"/>
        </w:rPr>
        <w:t xml:space="preserve"> but because </w:t>
      </w:r>
      <w:r w:rsidRPr="005803BC">
        <w:rPr>
          <w:sz w:val="14"/>
        </w:rPr>
        <w:t xml:space="preserve">we have strugled all our lives to create this community. In my black- ness I have struggled together with white comrades in the segregated South. </w:t>
      </w:r>
      <w:r w:rsidRPr="005803BC">
        <w:rPr>
          <w:rStyle w:val="StyleUnderline"/>
        </w:rPr>
        <w:t>Sharing that struggle we came to know deeply, intimately, with all our minds and hearts that we can all divest of racism and white supremacy if we so desire.</w:t>
      </w:r>
      <w:r w:rsidRPr="005803BC">
        <w:rPr>
          <w:sz w:val="14"/>
        </w:rPr>
        <w:t xml:space="preserve"> We divest through our commitment to and engagement with anti-racist struggle. Even though that commitment was first made in the mind and heart, it is realized by concrete action, by anti-racist living and being.</w:t>
      </w:r>
    </w:p>
    <w:p w:rsidR="00EB3697" w:rsidRPr="005803BC" w:rsidRDefault="00EB3697" w:rsidP="00EB3697">
      <w:pPr>
        <w:rPr>
          <w:rStyle w:val="StyleUnderline"/>
        </w:rPr>
      </w:pPr>
      <w:r w:rsidRPr="005803BC">
        <w:rPr>
          <w:sz w:val="14"/>
        </w:rPr>
        <w:t xml:space="preserve">Over the years my love and admiration for those black and white southerners in my hometown who worked together to realize racial justice deepens, as does their love of me. We have gone off from that time of legalized segregation to cre ate intimate lives for ourselves that include loving engage ment with all races and ethnicities. The small circles of love we have managed to form in our individual lives represent a concrete realistic reminder that belored cvmmunity is not a dream, that ¡t already exists for those of us who have done the work of educating ourselves for critical consciousness in ways that enabled a letting go of white supremacist assump tions and values. </w:t>
      </w:r>
      <w:r w:rsidRPr="005803BC">
        <w:rPr>
          <w:rStyle w:val="StyleUnderline"/>
        </w:rPr>
        <w:t>The process of decolonization</w:t>
      </w:r>
      <w:r w:rsidRPr="005803BC">
        <w:rPr>
          <w:sz w:val="14"/>
        </w:rPr>
        <w:t xml:space="preserve"> (unlearning white supremacy by divesting of white privilege if we were white or vestiges of internalized racism if we were black) </w:t>
      </w:r>
      <w:r w:rsidRPr="005803BC">
        <w:rPr>
          <w:rStyle w:val="StyleUnderline"/>
        </w:rPr>
        <w:t>transformed our</w:t>
      </w:r>
      <w:r w:rsidRPr="005803BC">
        <w:rPr>
          <w:sz w:val="14"/>
        </w:rPr>
        <w:t xml:space="preserve"> minds and our </w:t>
      </w:r>
      <w:r w:rsidRPr="005803BC">
        <w:rPr>
          <w:rStyle w:val="StyleUnderline"/>
        </w:rPr>
        <w:t>habits of being.</w:t>
      </w:r>
    </w:p>
    <w:p w:rsidR="00EB3697" w:rsidRPr="005803BC" w:rsidRDefault="00EB3697" w:rsidP="00EB3697">
      <w:pPr>
        <w:rPr>
          <w:sz w:val="14"/>
        </w:rPr>
      </w:pPr>
      <w:r w:rsidRPr="005803BC">
        <w:rPr>
          <w:sz w:val="14"/>
        </w:rPr>
        <w:t>265</w:t>
      </w:r>
      <w:r w:rsidRPr="005803BC">
        <w:rPr>
          <w:rStyle w:val="StyleUnderline"/>
        </w:rPr>
        <w:t xml:space="preserve">In the segregated South those black and white folks who </w:t>
      </w:r>
      <w:r w:rsidRPr="005803BC">
        <w:rPr>
          <w:rStyle w:val="Emphasis"/>
        </w:rPr>
        <w:t>struggled together</w:t>
      </w:r>
      <w:r w:rsidRPr="005803BC">
        <w:rPr>
          <w:rStyle w:val="StyleUnderline"/>
        </w:rPr>
        <w:t xml:space="preserve"> for racial justice</w:t>
      </w:r>
      <w:r w:rsidRPr="005803BC">
        <w:rPr>
          <w:sz w:val="14"/>
        </w:rPr>
        <w:t xml:space="preserve"> (many of whom grounded their actions not in radical politics but in religious coniction) </w:t>
      </w:r>
      <w:r w:rsidRPr="005803BC">
        <w:rPr>
          <w:rStyle w:val="StyleUnderline"/>
        </w:rPr>
        <w:t>were bound by a shared belief in the transformative power of love</w:t>
      </w:r>
      <w:r w:rsidRPr="005803BC">
        <w:rPr>
          <w:sz w:val="14"/>
        </w:rPr>
        <w:t xml:space="preserve">. Understanding that love was the antithesis of the will to dominate and subjugate, </w:t>
      </w:r>
      <w:r w:rsidRPr="005803BC">
        <w:rPr>
          <w:rStyle w:val="StyleUnderline"/>
        </w:rPr>
        <w:t>we allowed that longing to know love</w:t>
      </w:r>
      <w:r w:rsidRPr="005803BC">
        <w:rPr>
          <w:sz w:val="14"/>
        </w:rPr>
        <w:t xml:space="preserve">, to love one another, </w:t>
      </w:r>
      <w:r w:rsidRPr="005803BC">
        <w:rPr>
          <w:rStyle w:val="StyleUnderline"/>
        </w:rPr>
        <w:t xml:space="preserve">to </w:t>
      </w:r>
      <w:r w:rsidRPr="005803BC">
        <w:rPr>
          <w:rStyle w:val="Emphasis"/>
        </w:rPr>
        <w:t>radicalize us politically</w:t>
      </w:r>
      <w:r w:rsidRPr="005803BC">
        <w:rPr>
          <w:sz w:val="14"/>
        </w:rPr>
        <w:t xml:space="preserve">. </w:t>
      </w:r>
      <w:r w:rsidRPr="005803BC">
        <w:rPr>
          <w:rStyle w:val="StyleUnderline"/>
        </w:rPr>
        <w:t>That love</w:t>
      </w:r>
      <w:r w:rsidRPr="005803BC">
        <w:rPr>
          <w:sz w:val="14"/>
        </w:rPr>
        <w:t xml:space="preserve"> was not sentimental. It </w:t>
      </w:r>
      <w:r w:rsidRPr="005803BC">
        <w:rPr>
          <w:rStyle w:val="StyleUnderline"/>
        </w:rPr>
        <w:t>did not blind us to the reality that racism was</w:t>
      </w:r>
      <w:r w:rsidRPr="005803BC">
        <w:rPr>
          <w:sz w:val="14"/>
        </w:rPr>
        <w:t xml:space="preserve"> deeply </w:t>
      </w:r>
      <w:r w:rsidRPr="005803BC">
        <w:rPr>
          <w:rStyle w:val="StyleUnderline"/>
        </w:rPr>
        <w:t>systemic</w:t>
      </w:r>
      <w:r w:rsidRPr="005803BC">
        <w:rPr>
          <w:sz w:val="14"/>
        </w:rPr>
        <w:t xml:space="preserve"> and that only by real izing that love in concrete political actions that might involve sacrifice, even the surrender of one’s life, would white su premacy be fundamentally challenged. We knew the sweet ness of beloved community.</w:t>
      </w:r>
    </w:p>
    <w:p w:rsidR="00EB3697" w:rsidRPr="005803BC" w:rsidRDefault="00EB3697" w:rsidP="00EB3697">
      <w:pPr>
        <w:rPr>
          <w:sz w:val="14"/>
          <w:szCs w:val="14"/>
        </w:rPr>
      </w:pPr>
      <w:r w:rsidRPr="005803BC">
        <w:rPr>
          <w:sz w:val="14"/>
          <w:szCs w:val="14"/>
        </w:rPr>
        <w:t>What those of us who have not died now know, that gener ations before us did not grasp, was that beloved community is formed not by the eradication of difference but by its affirmation, by each of us claiming the identities and cultural legacies that shape who we are and how we live in the world. To form beloved community we do not surrender ties to precious origins. We deepen those bondings by connecting them with an anti-racist struggle which is at heart always a movement to disrupt that clinging to cultural legacies that demands investment in notions of racial purity. authenticity. nationalist fundamentalism. The notion that differences of skin color, class background, and cultural heritage must be erased for justice and equality to prevail is a brand of popular false consciousness that helps keep racist thinking and action intact. Most folks are threatened by the notion that they must give up allegiances to specific cuLtural legacies in order to have harmony. Such suspicion is healthy. Unfortunately, as long as our society holds up a vision of democracy that requires the surrender of bonds and ties to legacies folks hold dear, challenging racism and white supremacy will seem Like an action that diminishes and destabilizes.</w:t>
      </w:r>
    </w:p>
    <w:p w:rsidR="00EB3697" w:rsidRPr="005803BC" w:rsidRDefault="00EB3697" w:rsidP="00EB3697">
      <w:pPr>
        <w:rPr>
          <w:sz w:val="14"/>
        </w:rPr>
      </w:pPr>
      <w:r w:rsidRPr="005803BC">
        <w:rPr>
          <w:sz w:val="14"/>
        </w:rPr>
        <w:t xml:space="preserve">266The misguided idea that one must give cultura) allegiance to create harmony positively emerged from religious freedom fighters whose faith urged them to let go attachment to the things of this world (status, ethnicity, national allegiances) in order to be one th Cod. Negatively, it has been appropriated by the enemies of anti-racist struggle to further tensions be tween different racial groups, to breed fundamentalist and na tionalistic feelings and support for racial separatism. Since the notion that we should all forsake attachment to race and! or cultural identity and be “just humans” within the frame work of white supremacy has usually meant that subordinate groups must surrender their identities, beliefs, values and assimilate by adopting the values and beliefs of privileged- class whites, rather than promoting racial hannony this thinking has created a fierce cultural protectionism. </w:t>
      </w:r>
      <w:r w:rsidRPr="005803BC">
        <w:rPr>
          <w:rStyle w:val="StyleUnderline"/>
        </w:rPr>
        <w:t xml:space="preserve">That conservative force that sees itself as </w:t>
      </w:r>
      <w:r w:rsidRPr="005803BC">
        <w:rPr>
          <w:rStyle w:val="Emphasis"/>
        </w:rPr>
        <w:t>refusing assimilation</w:t>
      </w:r>
      <w:r w:rsidRPr="005803BC">
        <w:rPr>
          <w:rStyle w:val="StyleUnderline"/>
        </w:rPr>
        <w:t xml:space="preserve"> expresses itself in the call for cultural nationalism, for disenfranchised groups to embrace separatism</w:t>
      </w:r>
      <w:r w:rsidRPr="005803BC">
        <w:rPr>
          <w:sz w:val="14"/>
        </w:rPr>
        <w:t xml:space="preserve">. This is why black leaders who es pouse black separatism are gaining political power. Many </w:t>
      </w:r>
      <w:r w:rsidRPr="005803BC">
        <w:rPr>
          <w:rStyle w:val="StyleUnderline"/>
        </w:rPr>
        <w:t>black people fear</w:t>
      </w:r>
      <w:r w:rsidRPr="005803BC">
        <w:rPr>
          <w:sz w:val="14"/>
        </w:rPr>
        <w:t xml:space="preserve"> that </w:t>
      </w:r>
      <w:r w:rsidRPr="005803BC">
        <w:rPr>
          <w:rStyle w:val="Emphasis"/>
        </w:rPr>
        <w:t>white commodification</w:t>
      </w:r>
      <w:r w:rsidRPr="005803BC">
        <w:rPr>
          <w:sz w:val="14"/>
        </w:rPr>
        <w:t xml:space="preserve"> </w:t>
      </w:r>
      <w:r w:rsidRPr="005803BC">
        <w:rPr>
          <w:rStyle w:val="StyleUnderline"/>
        </w:rPr>
        <w:t xml:space="preserve">and </w:t>
      </w:r>
      <w:r w:rsidRPr="005803BC">
        <w:rPr>
          <w:rStyle w:val="Emphasis"/>
        </w:rPr>
        <w:t>appropriation of blackness</w:t>
      </w:r>
      <w:r w:rsidRPr="005803BC">
        <w:rPr>
          <w:sz w:val="14"/>
        </w:rPr>
        <w:t xml:space="preserve"> is a neo-colonial strate’ of cultural geno cide that threatens to destroy our cultural legacy. </w:t>
      </w:r>
      <w:r w:rsidRPr="005803BC">
        <w:rPr>
          <w:rStyle w:val="StyleUnderline"/>
        </w:rPr>
        <w:t xml:space="preserve">That fear is not ungrounded. Black people, however, are misguided in thinking that nationalist fundamentalism is the </w:t>
      </w:r>
      <w:r w:rsidRPr="005803BC">
        <w:rPr>
          <w:sz w:val="14"/>
        </w:rPr>
        <w:t xml:space="preserve">best or </w:t>
      </w:r>
      <w:r w:rsidRPr="005803BC">
        <w:rPr>
          <w:rStyle w:val="StyleUnderline"/>
        </w:rPr>
        <w:t>only</w:t>
      </w:r>
      <w:r w:rsidRPr="005803BC">
        <w:rPr>
          <w:sz w:val="14"/>
        </w:rPr>
        <w:t xml:space="preserve"> </w:t>
      </w:r>
      <w:r w:rsidRPr="005803BC">
        <w:rPr>
          <w:rStyle w:val="StyleUnderline"/>
        </w:rPr>
        <w:t>way</w:t>
      </w:r>
      <w:r w:rsidRPr="005803BC">
        <w:rPr>
          <w:sz w:val="14"/>
        </w:rPr>
        <w:t xml:space="preserve"> to either preserve our heritage or </w:t>
      </w:r>
      <w:r w:rsidRPr="005803BC">
        <w:rPr>
          <w:rStyle w:val="StyleUnderline"/>
        </w:rPr>
        <w:t>to make a meaningful political response to ending racism</w:t>
      </w:r>
      <w:r w:rsidRPr="005803BC">
        <w:rPr>
          <w:sz w:val="14"/>
        </w:rPr>
        <w:t>.</w:t>
      </w:r>
    </w:p>
    <w:p w:rsidR="00EB3697" w:rsidRPr="005803BC" w:rsidRDefault="00EB3697" w:rsidP="00EB3697">
      <w:pPr>
        <w:rPr>
          <w:sz w:val="14"/>
        </w:rPr>
      </w:pPr>
      <w:r w:rsidRPr="005803BC">
        <w:rPr>
          <w:sz w:val="14"/>
        </w:rPr>
        <w:t xml:space="preserve">In actuality, </w:t>
      </w:r>
      <w:r w:rsidRPr="005803BC">
        <w:rPr>
          <w:rStyle w:val="StyleUnderline"/>
        </w:rPr>
        <w:t xml:space="preserve">the growth of </w:t>
      </w:r>
      <w:r w:rsidRPr="005803BC">
        <w:rPr>
          <w:sz w:val="14"/>
        </w:rPr>
        <w:t xml:space="preserve">nationalist </w:t>
      </w:r>
      <w:r w:rsidRPr="005803BC">
        <w:rPr>
          <w:rStyle w:val="StyleUnderline"/>
        </w:rPr>
        <w:t xml:space="preserve">separatist thinking among black people is an extreme expression of </w:t>
      </w:r>
      <w:r w:rsidRPr="005803BC">
        <w:rPr>
          <w:rStyle w:val="Emphasis"/>
        </w:rPr>
        <w:t>collective cynicism</w:t>
      </w:r>
      <w:r w:rsidRPr="005803BC">
        <w:rPr>
          <w:rStyle w:val="StyleUnderline"/>
        </w:rPr>
        <w:t xml:space="preserve"> about ending white supremacy. The assumption that white folks will never cease to be racist represents a refusal to privilege the history of those whites (however few) who have been willing to give their lives to the struggle for racial justice </w:t>
      </w:r>
      <w:r w:rsidRPr="005803BC">
        <w:rPr>
          <w:sz w:val="14"/>
        </w:rPr>
        <w:t>over that of white folks who maintain racist thinking</w:t>
      </w:r>
    </w:p>
    <w:p w:rsidR="00EB3697" w:rsidRPr="005803BC" w:rsidRDefault="00EB3697" w:rsidP="00EB3697">
      <w:pPr>
        <w:rPr>
          <w:sz w:val="14"/>
          <w:szCs w:val="14"/>
        </w:rPr>
      </w:pPr>
      <w:r w:rsidRPr="005803BC">
        <w:rPr>
          <w:sz w:val="14"/>
          <w:szCs w:val="14"/>
        </w:rPr>
        <w:t>267sometimes without even knowing that they hold racist as sumptions. Since white supremacist attitudes and values per meate eveiy aspect of the culture, most white folks are unconsciously absorbing the ideolo’ of white supremacy. Since they do not realize this socialization is taking place, many of them feel that they are not racist. When these feel ings are rooted in denial, the first stage of anti-racist struggle has to be breaking that denial. This is one of the primary distinctions betwen the generation of white folks who were raised in the midst of white supremacist apartheid, who wit nessed firsthand the brutal dehumanization of black people and who knew that “racism” permeated the cuLture, and this contemporaly generation that either engages in historical am nesia or does not remember. Prior to desegregation, few whites would have been as arrogantly convinced that they are not racists as are most whites today, some of whom never come into contact with black people. During civil rights struggle, It was commonly understood that whites seeking to Live in an anti-racist world measured their progress and their commitment by their interactions with black people. How can a white person assume he or she is not racist if that assumption has not been concretely realized in interaction? It was precisely the astute recognition on the part of freedom fighters working for racial justice that anti-racist habits of being were best cultivated in situations of interaction that was at the heart of eveiy vision of non-racist community.</w:t>
      </w:r>
    </w:p>
    <w:p w:rsidR="00EB3697" w:rsidRPr="005803BC" w:rsidRDefault="00EB3697" w:rsidP="00EB3697">
      <w:pPr>
        <w:pStyle w:val="Heading4"/>
      </w:pPr>
      <w:r w:rsidRPr="005803BC">
        <w:t xml:space="preserve">The alt fails – Their understanding of anti-blackness is a calcified ideology that’s lost the ability to be self-reflexive about racial progress in society---voting neg only re-enforces a self-fulfilling narrative </w:t>
      </w:r>
    </w:p>
    <w:p w:rsidR="00EB3697" w:rsidRPr="005803BC" w:rsidRDefault="00EB3697" w:rsidP="00EB3697">
      <w:r w:rsidRPr="005803BC">
        <w:rPr>
          <w:rStyle w:val="Style13ptBold"/>
        </w:rPr>
        <w:t>Johnson 8</w:t>
      </w:r>
      <w:r w:rsidRPr="005803BC">
        <w:t xml:space="preserve">—Chaired Professor for Excellence in English at the University of Washington. Author of the National Book Award-winning novel </w:t>
      </w:r>
      <w:r w:rsidRPr="005803BC">
        <w:rPr>
          <w:i/>
        </w:rPr>
        <w:t>Middle Passage</w:t>
      </w:r>
      <w:r w:rsidRPr="005803BC">
        <w:t xml:space="preserve"> and many other works. (Charles, The End of the Black American Narrative, American Scholar, 77(3):32-42) </w:t>
      </w:r>
    </w:p>
    <w:p w:rsidR="00EB3697" w:rsidRPr="005803BC" w:rsidRDefault="00EB3697" w:rsidP="00EB3697">
      <w:pPr>
        <w:rPr>
          <w:sz w:val="10"/>
        </w:rPr>
      </w:pPr>
    </w:p>
    <w:p w:rsidR="00EB3697" w:rsidRPr="005803BC" w:rsidRDefault="00EB3697" w:rsidP="00EB3697">
      <w:pPr>
        <w:rPr>
          <w:sz w:val="14"/>
        </w:rPr>
      </w:pPr>
      <w:r w:rsidRPr="005803BC">
        <w:rPr>
          <w:sz w:val="10"/>
        </w:rPr>
        <w:t xml:space="preserve">Yet, despite being an antique, </w:t>
      </w:r>
      <w:r w:rsidRPr="005803BC">
        <w:rPr>
          <w:rStyle w:val="StyleUnderline"/>
        </w:rPr>
        <w:t>the old</w:t>
      </w:r>
      <w:r w:rsidRPr="005803BC">
        <w:rPr>
          <w:sz w:val="10"/>
        </w:rPr>
        <w:t xml:space="preserve"> black American </w:t>
      </w:r>
      <w:r w:rsidRPr="005803BC">
        <w:rPr>
          <w:rStyle w:val="StyleUnderline"/>
        </w:rPr>
        <w:t xml:space="preserve">narrative of pervasive victimization persists, </w:t>
      </w:r>
      <w:r w:rsidRPr="005803BC">
        <w:rPr>
          <w:rStyle w:val="Emphasis"/>
        </w:rPr>
        <w:t>denying the overwhelming evidence of change</w:t>
      </w:r>
      <w:r w:rsidRPr="005803BC">
        <w:rPr>
          <w:rStyle w:val="StyleUnderline"/>
        </w:rPr>
        <w:t xml:space="preserve"> since the time of my</w:t>
      </w:r>
      <w:r w:rsidRPr="005803BC">
        <w:rPr>
          <w:sz w:val="10"/>
        </w:rPr>
        <w:t xml:space="preserve"> parents and </w:t>
      </w:r>
      <w:r w:rsidRPr="005803BC">
        <w:rPr>
          <w:rStyle w:val="StyleUnderline"/>
        </w:rPr>
        <w:t>grandparents</w:t>
      </w:r>
      <w:r w:rsidRPr="005803BC">
        <w:rPr>
          <w:sz w:val="10"/>
        </w:rPr>
        <w:t xml:space="preserve">, </w:t>
      </w:r>
      <w:r w:rsidRPr="005803BC">
        <w:rPr>
          <w:rStyle w:val="StyleUnderline"/>
        </w:rPr>
        <w:t>refusing to die as doggedly as the Ptolemaic vision before Copernicus</w:t>
      </w:r>
      <w:r w:rsidRPr="005803BC">
        <w:rPr>
          <w:sz w:val="10"/>
        </w:rPr>
        <w:t xml:space="preserve"> or the notion of phlogiston in the 19th century, or the deductive reasoning of the medieval schoolmen. </w:t>
      </w:r>
      <w:r w:rsidRPr="005803BC">
        <w:rPr>
          <w:rStyle w:val="Emphasis"/>
        </w:rPr>
        <w:t>It has become ahistorical</w:t>
      </w:r>
      <w:r w:rsidRPr="005803BC">
        <w:rPr>
          <w:sz w:val="10"/>
        </w:rPr>
        <w:t xml:space="preserve">. </w:t>
      </w:r>
      <w:r w:rsidRPr="005803BC">
        <w:rPr>
          <w:rStyle w:val="StyleUnderline"/>
        </w:rPr>
        <w:t>For a time it served us well</w:t>
      </w:r>
      <w:r w:rsidRPr="005803BC">
        <w:rPr>
          <w:sz w:val="10"/>
        </w:rPr>
        <w:t xml:space="preserve"> and powerfully, yes, reminding each generation of black Americans of the historic obligations and duties and dangers they inherited and faced, </w:t>
      </w:r>
      <w:r w:rsidRPr="005803BC">
        <w:rPr>
          <w:rStyle w:val="Emphasis"/>
        </w:rPr>
        <w:t>but the problem with any story or idea or interpretation is that it can soon fail to fit the facts and becomes an ideology</w:t>
      </w:r>
      <w:r w:rsidRPr="005803BC">
        <w:rPr>
          <w:sz w:val="10"/>
        </w:rPr>
        <w:t>, even kitsch.</w:t>
      </w:r>
      <w:r w:rsidRPr="005803BC">
        <w:rPr>
          <w:sz w:val="12"/>
        </w:rPr>
        <w:t xml:space="preserve">¶ This point is expressed eloquently by Susan Griffin in her 1982 essay "The Way of all Ideology," where she says, "When a theory is transformed into an </w:t>
      </w:r>
      <w:r w:rsidRPr="005803BC">
        <w:rPr>
          <w:rStyle w:val="StyleUnderline"/>
        </w:rPr>
        <w:t>ideology</w:t>
      </w:r>
      <w:r w:rsidRPr="005803BC">
        <w:rPr>
          <w:sz w:val="12"/>
        </w:rPr>
        <w:t xml:space="preserve">, it </w:t>
      </w:r>
      <w:r w:rsidRPr="005803BC">
        <w:rPr>
          <w:rStyle w:val="StyleUnderline"/>
        </w:rPr>
        <w:t>begins to destroy the self and self-knowledge</w:t>
      </w:r>
      <w:r w:rsidRPr="005803BC">
        <w:rPr>
          <w:sz w:val="12"/>
        </w:rPr>
        <w:t xml:space="preserve">.… </w:t>
      </w:r>
      <w:r w:rsidRPr="005803BC">
        <w:rPr>
          <w:rStyle w:val="Emphasis"/>
        </w:rPr>
        <w:t>No one can tell it anything new. It is annoyed by any detail which does not fit its worldview</w:t>
      </w:r>
      <w:r w:rsidRPr="005803BC">
        <w:rPr>
          <w:sz w:val="12"/>
        </w:rPr>
        <w:t xml:space="preserve">.… </w:t>
      </w:r>
      <w:r w:rsidRPr="005803BC">
        <w:rPr>
          <w:rStyle w:val="StyleUnderline"/>
        </w:rPr>
        <w:t>Begun as a way to restore</w:t>
      </w:r>
      <w:r w:rsidRPr="005803BC">
        <w:rPr>
          <w:sz w:val="12"/>
        </w:rPr>
        <w:t xml:space="preserve"> </w:t>
      </w:r>
      <w:r w:rsidRPr="005803BC">
        <w:rPr>
          <w:rStyle w:val="StyleUnderline"/>
        </w:rPr>
        <w:t>one's sense of really,</w:t>
      </w:r>
      <w:r w:rsidRPr="005803BC">
        <w:rPr>
          <w:sz w:val="12"/>
        </w:rPr>
        <w:t xml:space="preserve"> </w:t>
      </w:r>
      <w:r w:rsidRPr="005803BC">
        <w:rPr>
          <w:rStyle w:val="Emphasis"/>
        </w:rPr>
        <w:t>now it attempts to discipline real people, to remake natural beings after its own image</w:t>
      </w:r>
      <w:r w:rsidRPr="005803BC">
        <w:rPr>
          <w:sz w:val="12"/>
        </w:rPr>
        <w:t xml:space="preserve">."¶ </w:t>
      </w:r>
      <w:r w:rsidRPr="005803BC">
        <w:rPr>
          <w:sz w:val="12"/>
          <w:szCs w:val="12"/>
        </w:rPr>
        <w:t xml:space="preserve">In his superb book In My Father's House, philosopher Kwame Anthony Appiah writes, "There is nothing in the world that can do all we ask race to do for us." We can easily amend or revise this insight and apply it to the pre-21st-century black American narrative, which can do very little of the things we need for it to do today.¶ </w:t>
      </w:r>
      <w:r w:rsidRPr="005803BC">
        <w:rPr>
          <w:sz w:val="12"/>
        </w:rPr>
        <w:t xml:space="preserve">But this is an enduring human problem, isn't it? As phenomenologist Edmund Husserl revealed a hundred years ago, we almost always perceive and understand the new in terms of the old--on more precisely, we experience events through our ideas, and frequently those are ideas that bring us comfort, ideas received from our parents, teachers, the schools we attend, and the enveloping culture, rather than original ones of our own. </w:t>
      </w:r>
      <w:r w:rsidRPr="005803BC">
        <w:rPr>
          <w:rStyle w:val="StyleUnderline"/>
        </w:rPr>
        <w:t>While a story</w:t>
      </w:r>
      <w:r w:rsidRPr="005803BC">
        <w:rPr>
          <w:sz w:val="12"/>
        </w:rPr>
        <w:t xml:space="preserve"> or model </w:t>
      </w:r>
      <w:r w:rsidRPr="005803BC">
        <w:rPr>
          <w:rStyle w:val="StyleUnderline"/>
        </w:rPr>
        <w:t>may disclose a particular meaning for an experience</w:t>
      </w:r>
      <w:r w:rsidRPr="005803BC">
        <w:rPr>
          <w:rStyle w:val="Emphasis"/>
        </w:rPr>
        <w:t>, it also forces into the background or conceals other possible meanings</w:t>
      </w:r>
      <w:r w:rsidRPr="005803BC">
        <w:rPr>
          <w:sz w:val="12"/>
        </w:rPr>
        <w:t xml:space="preserve">. Think of this in light of novelist Ralph Ellison's brilliant notion of "invisibility," where--in his classic Invisible Man--the </w:t>
      </w:r>
      <w:r w:rsidRPr="005803BC">
        <w:rPr>
          <w:rStyle w:val="StyleUnderline"/>
        </w:rPr>
        <w:t>characters</w:t>
      </w:r>
      <w:r w:rsidRPr="005803BC">
        <w:rPr>
          <w:sz w:val="12"/>
        </w:rPr>
        <w:t xml:space="preserve"> encountered by his nameless protagonist all </w:t>
      </w:r>
      <w:r w:rsidRPr="005803BC">
        <w:rPr>
          <w:rStyle w:val="StyleUnderline"/>
        </w:rPr>
        <w:t>impose their ideologies</w:t>
      </w:r>
      <w:r w:rsidRPr="005803BC">
        <w:rPr>
          <w:sz w:val="12"/>
        </w:rPr>
        <w:t xml:space="preserve"> </w:t>
      </w:r>
      <w:r w:rsidRPr="005803BC">
        <w:rPr>
          <w:rStyle w:val="StyleUnderline"/>
        </w:rPr>
        <w:t xml:space="preserve">(explanations and ideas) </w:t>
      </w:r>
      <w:r w:rsidRPr="005803BC">
        <w:rPr>
          <w:rStyle w:val="Emphasis"/>
        </w:rPr>
        <w:t xml:space="preserve">on the chaos of experience, on the mysterious, untamed life that forever chums beneath widely accepted interpretations and explanations of "history" and "culture," </w:t>
      </w:r>
      <w:r w:rsidRPr="005803BC">
        <w:rPr>
          <w:sz w:val="12"/>
        </w:rPr>
        <w:t xml:space="preserve">which in our social world, for Ellison, are the seen. I know, personally, there is value in this Ellisonian idea because in the historical fictions I've been privileged to publish, like "Martha's Dilemma" in my second collection, Soulcatcher and Other Stories, I discovered that </w:t>
      </w:r>
      <w:r w:rsidRPr="005803BC">
        <w:rPr>
          <w:rStyle w:val="StyleUnderline"/>
        </w:rPr>
        <w:t>the most intriguing</w:t>
      </w:r>
      <w:r w:rsidRPr="005803BC">
        <w:rPr>
          <w:sz w:val="12"/>
        </w:rPr>
        <w:t xml:space="preserve">, ambiguous, and revealing </w:t>
      </w:r>
      <w:r w:rsidRPr="005803BC">
        <w:rPr>
          <w:rStyle w:val="StyleUnderline"/>
        </w:rPr>
        <w:t>material for stories can often be found in the margins of the codified</w:t>
      </w:r>
      <w:r w:rsidRPr="005803BC">
        <w:rPr>
          <w:sz w:val="12"/>
        </w:rPr>
        <w:t xml:space="preserve"> and often repeated </w:t>
      </w:r>
      <w:r w:rsidRPr="005803BC">
        <w:rPr>
          <w:rStyle w:val="StyleUnderline"/>
        </w:rPr>
        <w:t>narrative about slavery</w:t>
      </w:r>
      <w:r w:rsidRPr="005803BC">
        <w:rPr>
          <w:sz w:val="12"/>
        </w:rPr>
        <w:t xml:space="preserve">. In this case, I dramatized a delicious anecdote about what happened to Martha and her slaves right after the death of George.¶ What I am saying is that "official" stories and explanations and </w:t>
      </w:r>
      <w:r w:rsidRPr="005803BC">
        <w:rPr>
          <w:rStyle w:val="StyleUnderline"/>
        </w:rPr>
        <w:t>endlessly repeated interpretations of black American life</w:t>
      </w:r>
      <w:r w:rsidRPr="005803BC">
        <w:rPr>
          <w:sz w:val="12"/>
        </w:rPr>
        <w:t xml:space="preserve"> over decades </w:t>
      </w:r>
      <w:r w:rsidRPr="005803BC">
        <w:rPr>
          <w:rStyle w:val="StyleUnderline"/>
        </w:rPr>
        <w:t xml:space="preserve">can </w:t>
      </w:r>
      <w:r w:rsidRPr="005803BC">
        <w:rPr>
          <w:rStyle w:val="Emphasis"/>
        </w:rPr>
        <w:t>short-circuit direct perception of the specific phenomenon before us</w:t>
      </w:r>
      <w:r w:rsidRPr="005803BC">
        <w:rPr>
          <w:sz w:val="12"/>
        </w:rPr>
        <w:t xml:space="preserve">. </w:t>
      </w:r>
      <w:r w:rsidRPr="005803BC">
        <w:rPr>
          <w:rStyle w:val="StyleUnderline"/>
        </w:rPr>
        <w:t>The idea of something--an intellectual construct--is often more appealing and perfect</w:t>
      </w:r>
      <w:r w:rsidRPr="005803BC">
        <w:rPr>
          <w:sz w:val="12"/>
        </w:rPr>
        <w:t xml:space="preserve"> (in a Platonic sense) </w:t>
      </w:r>
      <w:r w:rsidRPr="005803BC">
        <w:rPr>
          <w:rStyle w:val="StyleUnderline"/>
        </w:rPr>
        <w:t>than the thing itself, which always remains mysterious and ambiguous and mess</w:t>
      </w:r>
      <w:r w:rsidRPr="005803BC">
        <w:rPr>
          <w:sz w:val="12"/>
        </w:rPr>
        <w:t xml:space="preserve">)', by which I mean that </w:t>
      </w:r>
      <w:r w:rsidRPr="005803BC">
        <w:rPr>
          <w:rStyle w:val="Emphasis"/>
        </w:rPr>
        <w:t>its sense is open-ended, never fixed</w:t>
      </w:r>
      <w:r w:rsidRPr="005803BC">
        <w:rPr>
          <w:sz w:val="12"/>
        </w:rPr>
        <w:t xml:space="preserve">, it is always wise, </w:t>
      </w:r>
      <w:r w:rsidRPr="005803BC">
        <w:rPr>
          <w:rStyle w:val="StyleUnderline"/>
        </w:rPr>
        <w:t>I believe, to see all our propositions</w:t>
      </w:r>
      <w:r w:rsidRPr="005803BC">
        <w:rPr>
          <w:sz w:val="12"/>
        </w:rPr>
        <w:t xml:space="preserve"> (and stories) </w:t>
      </w:r>
      <w:r w:rsidRPr="005803BC">
        <w:rPr>
          <w:rStyle w:val="StyleUnderline"/>
        </w:rPr>
        <w:t>as provisional, partial, incomplete, and subject to revision</w:t>
      </w:r>
      <w:r w:rsidRPr="005803BC">
        <w:rPr>
          <w:sz w:val="12"/>
        </w:rPr>
        <w:t xml:space="preserve"> on the basis of new evidence, which we can be sure is just around the corner.¶ </w:t>
      </w:r>
      <w:r w:rsidRPr="005803BC">
        <w:rPr>
          <w:rStyle w:val="Emphasis"/>
        </w:rPr>
        <w:t>Nevertheless, we have</w:t>
      </w:r>
      <w:r w:rsidRPr="005803BC">
        <w:rPr>
          <w:sz w:val="10"/>
        </w:rPr>
        <w:t xml:space="preserve"> heavily and often </w:t>
      </w:r>
      <w:r w:rsidRPr="005803BC">
        <w:rPr>
          <w:rStyle w:val="Emphasis"/>
        </w:rPr>
        <w:t>uncritically invested</w:t>
      </w:r>
      <w:r w:rsidRPr="005803BC">
        <w:rPr>
          <w:sz w:val="10"/>
        </w:rPr>
        <w:t xml:space="preserve"> for most of our lives </w:t>
      </w:r>
      <w:r w:rsidRPr="005803BC">
        <w:rPr>
          <w:rStyle w:val="Emphasis"/>
        </w:rPr>
        <w:t>in the pre-21st-century black American narrative</w:t>
      </w:r>
      <w:r w:rsidRPr="005803BC">
        <w:rPr>
          <w:sz w:val="10"/>
        </w:rPr>
        <w:t xml:space="preserve">. In fact, </w:t>
      </w:r>
      <w:r w:rsidRPr="005803BC">
        <w:rPr>
          <w:rStyle w:val="StyleUnderline"/>
        </w:rPr>
        <w:t>some of us depend upon it for our livelihood, so it is not easy to let go, or to revise this story.</w:t>
      </w:r>
      <w:r w:rsidRPr="005803BC">
        <w:rPr>
          <w:sz w:val="10"/>
        </w:rPr>
        <w:t xml:space="preserve"> Last October, Nation of Islam minister Louis Farrakhan spoke for two and a half hours at the Atlanta Civic Center. He and his mentor, black separatist Elijah </w:t>
      </w:r>
      <w:r w:rsidRPr="005803BC">
        <w:rPr>
          <w:rStyle w:val="StyleUnderline"/>
        </w:rPr>
        <w:t>Muhammad</w:t>
      </w:r>
      <w:r w:rsidRPr="005803BC">
        <w:rPr>
          <w:sz w:val="10"/>
        </w:rPr>
        <w:t xml:space="preserve">, </w:t>
      </w:r>
      <w:r w:rsidRPr="005803BC">
        <w:rPr>
          <w:rStyle w:val="StyleUnderline"/>
        </w:rPr>
        <w:t>provided</w:t>
      </w:r>
      <w:r w:rsidRPr="005803BC">
        <w:rPr>
          <w:sz w:val="10"/>
        </w:rPr>
        <w:t xml:space="preserve"> black Americans with what is probably </w:t>
      </w:r>
      <w:r w:rsidRPr="005803BC">
        <w:rPr>
          <w:rStyle w:val="StyleUnderline"/>
        </w:rPr>
        <w:t>the</w:t>
      </w:r>
      <w:r w:rsidRPr="005803BC">
        <w:rPr>
          <w:sz w:val="10"/>
        </w:rPr>
        <w:t xml:space="preserve"> most </w:t>
      </w:r>
      <w:r w:rsidRPr="005803BC">
        <w:rPr>
          <w:rStyle w:val="StyleUnderline"/>
        </w:rPr>
        <w:t>extreme</w:t>
      </w:r>
      <w:r w:rsidRPr="005803BC">
        <w:rPr>
          <w:sz w:val="10"/>
        </w:rPr>
        <w:t xml:space="preserve">, Manichean, and mythological </w:t>
      </w:r>
      <w:r w:rsidRPr="005803BC">
        <w:rPr>
          <w:rStyle w:val="StyleUnderline"/>
        </w:rPr>
        <w:t xml:space="preserve">version of the </w:t>
      </w:r>
      <w:r w:rsidRPr="005803BC">
        <w:rPr>
          <w:sz w:val="10"/>
        </w:rPr>
        <w:t xml:space="preserve">black American </w:t>
      </w:r>
      <w:r w:rsidRPr="005803BC">
        <w:rPr>
          <w:rStyle w:val="StyleUnderline"/>
        </w:rPr>
        <w:t>narrative</w:t>
      </w:r>
      <w:r w:rsidRPr="005803BC">
        <w:rPr>
          <w:sz w:val="10"/>
        </w:rPr>
        <w:t xml:space="preserve">, one that was anti-integrationist. </w:t>
      </w:r>
      <w:r w:rsidRPr="005803BC">
        <w:rPr>
          <w:rStyle w:val="StyleUnderline"/>
        </w:rPr>
        <w:t xml:space="preserve">In this incomplete and misleading rendition </w:t>
      </w:r>
      <w:r w:rsidRPr="005803BC">
        <w:rPr>
          <w:sz w:val="10"/>
        </w:rPr>
        <w:t xml:space="preserve">of the black American story, </w:t>
      </w:r>
      <w:r w:rsidRPr="005803BC">
        <w:rPr>
          <w:rStyle w:val="Emphasis"/>
        </w:rPr>
        <w:t>the races are locked in eternal struggle</w:t>
      </w:r>
      <w:r w:rsidRPr="005803BC">
        <w:rPr>
          <w:sz w:val="10"/>
        </w:rPr>
        <w:t xml:space="preserve">. As a story, </w:t>
      </w:r>
      <w:r w:rsidRPr="005803BC">
        <w:rPr>
          <w:rStyle w:val="StyleUnderline"/>
        </w:rPr>
        <w:t>this narrative falls because</w:t>
      </w:r>
      <w:r w:rsidRPr="005803BC">
        <w:rPr>
          <w:sz w:val="10"/>
        </w:rPr>
        <w:t xml:space="preserve"> it is conceived as melodrama, a form of storytelling in which </w:t>
      </w:r>
      <w:r w:rsidRPr="005803BC">
        <w:rPr>
          <w:rStyle w:val="StyleUnderline"/>
        </w:rPr>
        <w:t>the characters are flat, lack complexity,, are either all good or all bad, and the plot involves malicious villains and violent actions</w:t>
      </w:r>
      <w:r w:rsidRPr="005803BC">
        <w:rPr>
          <w:sz w:val="10"/>
        </w:rPr>
        <w:t xml:space="preserve">. Back in the 1930s when Elijah Muhammad shaped his myth of Yacub, which explained the origins of the white race as "devils," he sacrificed the credibility of both character and plot for the most simplistic kind of dramatic narrative. Farrakhan covered many subjects that day last October, but what I found most interesting is that he said </w:t>
      </w:r>
      <w:r w:rsidRPr="005803BC">
        <w:rPr>
          <w:rStyle w:val="StyleUnderline"/>
        </w:rPr>
        <w:t>successful black people like</w:t>
      </w:r>
      <w:r w:rsidRPr="005803BC">
        <w:rPr>
          <w:sz w:val="10"/>
        </w:rPr>
        <w:t xml:space="preserve"> </w:t>
      </w:r>
      <w:r w:rsidRPr="005803BC">
        <w:rPr>
          <w:rStyle w:val="StyleUnderline"/>
        </w:rPr>
        <w:t>Oprah</w:t>
      </w:r>
      <w:r w:rsidRPr="005803BC">
        <w:rPr>
          <w:sz w:val="10"/>
        </w:rPr>
        <w:t xml:space="preserve"> Winfrey, Senator </w:t>
      </w:r>
      <w:r w:rsidRPr="005803BC">
        <w:rPr>
          <w:rStyle w:val="StyleUnderline"/>
        </w:rPr>
        <w:t>Obama</w:t>
      </w:r>
      <w:r w:rsidRPr="005803BC">
        <w:rPr>
          <w:sz w:val="10"/>
        </w:rPr>
        <w:t xml:space="preserve">, Colin </w:t>
      </w:r>
      <w:r w:rsidRPr="005803BC">
        <w:rPr>
          <w:rStyle w:val="StyleUnderline"/>
        </w:rPr>
        <w:t>Powell, and</w:t>
      </w:r>
      <w:r w:rsidRPr="005803BC">
        <w:rPr>
          <w:sz w:val="10"/>
        </w:rPr>
        <w:t xml:space="preserve"> Condoleeza </w:t>
      </w:r>
      <w:r w:rsidRPr="005803BC">
        <w:rPr>
          <w:rStyle w:val="StyleUnderline"/>
        </w:rPr>
        <w:t>Rice give black Americans a false impression of progress</w:t>
      </w:r>
      <w:r w:rsidRPr="005803BC">
        <w:rPr>
          <w:sz w:val="10"/>
        </w:rPr>
        <w:t xml:space="preserve">. </w:t>
      </w:r>
      <w:r w:rsidRPr="005803BC">
        <w:rPr>
          <w:b/>
          <w:sz w:val="12"/>
        </w:rPr>
        <w:t xml:space="preserve"> </w:t>
      </w:r>
      <w:r w:rsidRPr="005803BC">
        <w:rPr>
          <w:sz w:val="10"/>
        </w:rPr>
        <w:t xml:space="preserve">In other words, their highly visible successes do not change the old narrative of group victimization. Minister </w:t>
      </w:r>
      <w:r w:rsidRPr="005803BC">
        <w:rPr>
          <w:rStyle w:val="Emphasis"/>
        </w:rPr>
        <w:t>Farrakhan seems unwilling to accept their success as evidence that the lives of black Americans have improved</w:t>
      </w:r>
      <w:r w:rsidRPr="005803BC">
        <w:rPr>
          <w:rStyle w:val="StyleUnderline"/>
        </w:rPr>
        <w:t>.</w:t>
      </w:r>
      <w:r w:rsidRPr="005803BC">
        <w:rPr>
          <w:sz w:val="10"/>
        </w:rPr>
        <w:t xml:space="preserve"> </w:t>
      </w:r>
      <w:r w:rsidRPr="005803BC">
        <w:rPr>
          <w:rStyle w:val="StyleUnderline"/>
        </w:rPr>
        <w:t>He seems unwilling to accept the inevitability of change.</w:t>
      </w:r>
      <w:r w:rsidRPr="005803BC">
        <w:rPr>
          <w:sz w:val="10"/>
        </w:rPr>
        <w:t xml:space="preserve"> He was quoted in the press as saying, "A life of ease sometimes makes you forget the struggle." And despite the battles for "</w:t>
      </w:r>
      <w:r w:rsidRPr="005803BC">
        <w:rPr>
          <w:rStyle w:val="StyleUnderline"/>
        </w:rPr>
        <w:t>affirmative action that created a new middle class</w:t>
      </w:r>
      <w:r w:rsidRPr="005803BC">
        <w:rPr>
          <w:sz w:val="10"/>
        </w:rPr>
        <w:t>, he added, "</w:t>
      </w:r>
      <w:r w:rsidRPr="005803BC">
        <w:rPr>
          <w:rStyle w:val="StyleUnderline"/>
        </w:rPr>
        <w:t>It's becoming a plantation again</w:t>
      </w:r>
      <w:r w:rsidRPr="005803BC">
        <w:rPr>
          <w:sz w:val="10"/>
        </w:rPr>
        <w:t>, but you can't fight that because you want to keep your little job."</w:t>
      </w:r>
      <w:r w:rsidRPr="005803BC">
        <w:rPr>
          <w:sz w:val="12"/>
        </w:rPr>
        <w:t xml:space="preserve">¶ </w:t>
      </w:r>
      <w:r w:rsidRPr="005803BC">
        <w:rPr>
          <w:rStyle w:val="StyleUnderline"/>
        </w:rPr>
        <w:t>I beg to differ with</w:t>
      </w:r>
      <w:r w:rsidRPr="005803BC">
        <w:rPr>
          <w:sz w:val="12"/>
        </w:rPr>
        <w:t xml:space="preserve"> Farrakhan, with his </w:t>
      </w:r>
      <w:r w:rsidRPr="005803BC">
        <w:rPr>
          <w:rStyle w:val="Emphasis"/>
        </w:rPr>
        <w:t>misuse of language,</w:t>
      </w:r>
      <w:r w:rsidRPr="005803BC">
        <w:rPr>
          <w:sz w:val="12"/>
        </w:rPr>
        <w:t xml:space="preserve"> his </w:t>
      </w:r>
      <w:r w:rsidRPr="005803BC">
        <w:rPr>
          <w:rStyle w:val="Emphasis"/>
        </w:rPr>
        <w:t>loose, imprecise diction, because we obviously do not live on plantations</w:t>
      </w:r>
      <w:r w:rsidRPr="005803BC">
        <w:rPr>
          <w:sz w:val="12"/>
        </w:rPr>
        <w:t xml:space="preserve">, And wasn't job opportunity, one of the explicit goals of" the black American narrative? </w:t>
      </w:r>
      <w:r w:rsidRPr="005803BC">
        <w:rPr>
          <w:rStyle w:val="Emphasis"/>
        </w:rPr>
        <w:t xml:space="preserve">Farrakhan's entire life has been an investment in a story that changed as he was chasing it. </w:t>
      </w:r>
      <w:r w:rsidRPr="005803BC">
        <w:rPr>
          <w:rStyle w:val="StyleUnderline"/>
        </w:rPr>
        <w:t>So we can understand his fierce, personal, and even tragic attachment to</w:t>
      </w:r>
      <w:r w:rsidRPr="005803BC">
        <w:rPr>
          <w:sz w:val="12"/>
        </w:rPr>
        <w:t xml:space="preserve"> </w:t>
      </w:r>
      <w:r w:rsidRPr="005803BC">
        <w:rPr>
          <w:rStyle w:val="StyleUnderline"/>
        </w:rPr>
        <w:t>dusty</w:t>
      </w:r>
      <w:r w:rsidRPr="005803BC">
        <w:rPr>
          <w:sz w:val="12"/>
        </w:rPr>
        <w:t xml:space="preserve">, antebellum </w:t>
      </w:r>
      <w:r w:rsidRPr="005803BC">
        <w:rPr>
          <w:rStyle w:val="StyleUnderline"/>
        </w:rPr>
        <w:t>concepts when looking at the uncharted phenomena in the early 21st century that outstrip his concepts and language.</w:t>
      </w:r>
      <w:r w:rsidRPr="005803BC">
        <w:rPr>
          <w:sz w:val="12"/>
        </w:rPr>
        <w:t xml:space="preserve">¶ However, it is precisely because Farrakhan cannot progress beyond an oversimplified caricature of a story line for racial phenomena that the suddenly notorious Rev. Jeremiah Wright praises him, saying "His depth of analysis… when it comes to the racial ills of this nation is astounding and eye-opening," and, "He brings a perspective that is helpful and honest." Recently Wright called the Nation of Islam leader, "one of the most important voices in the 20th and 21st centur[ies]." </w:t>
      </w:r>
      <w:r w:rsidRPr="005803BC">
        <w:rPr>
          <w:rStyle w:val="StyleUnderline"/>
        </w:rPr>
        <w:t>I do not doubt that</w:t>
      </w:r>
      <w:r w:rsidRPr="005803BC">
        <w:rPr>
          <w:sz w:val="12"/>
        </w:rPr>
        <w:t xml:space="preserve"> Wright and Farrakhan are </w:t>
      </w:r>
      <w:r w:rsidRPr="005803BC">
        <w:rPr>
          <w:rStyle w:val="StyleUnderline"/>
        </w:rPr>
        <w:t>men</w:t>
      </w:r>
      <w:r w:rsidRPr="005803BC">
        <w:rPr>
          <w:sz w:val="12"/>
        </w:rPr>
        <w:t xml:space="preserve"> who have </w:t>
      </w:r>
      <w:r w:rsidRPr="005803BC">
        <w:rPr>
          <w:rStyle w:val="StyleUnderline"/>
        </w:rPr>
        <w:t>experienced the evil of racism and want to see the conditions of our people improve</w:t>
      </w:r>
      <w:r w:rsidRPr="005803BC">
        <w:rPr>
          <w:sz w:val="12"/>
        </w:rPr>
        <w:t xml:space="preserve">, or that both have records of community service. </w:t>
      </w:r>
      <w:r w:rsidRPr="005803BC">
        <w:rPr>
          <w:rStyle w:val="StyleUnderline"/>
        </w:rPr>
        <w:t>But it is the emotional attachment to a dated narrative,</w:t>
      </w:r>
      <w:r w:rsidRPr="005803BC">
        <w:rPr>
          <w:sz w:val="12"/>
        </w:rPr>
        <w:t xml:space="preserve"> one leavened with the 1960s-era liberation theology of James Cone, </w:t>
      </w:r>
      <w:r w:rsidRPr="005803BC">
        <w:rPr>
          <w:rStyle w:val="StyleUnderline"/>
        </w:rPr>
        <w:t>that</w:t>
      </w:r>
      <w:r w:rsidRPr="005803BC">
        <w:rPr>
          <w:sz w:val="12"/>
        </w:rPr>
        <w:t xml:space="preserve"> predictably </w:t>
      </w:r>
      <w:r w:rsidRPr="005803BC">
        <w:rPr>
          <w:rStyle w:val="StyleUnderline"/>
        </w:rPr>
        <w:t xml:space="preserve">leads Wright to proclaim that the U.S. government created </w:t>
      </w:r>
      <w:r w:rsidRPr="005803BC">
        <w:rPr>
          <w:sz w:val="12"/>
        </w:rPr>
        <w:t xml:space="preserve">the </w:t>
      </w:r>
      <w:r w:rsidRPr="005803BC">
        <w:rPr>
          <w:rStyle w:val="StyleUnderline"/>
        </w:rPr>
        <w:t>AIDS</w:t>
      </w:r>
      <w:r w:rsidRPr="005803BC">
        <w:rPr>
          <w:sz w:val="12"/>
        </w:rPr>
        <w:t xml:space="preserve"> virus </w:t>
      </w:r>
      <w:r w:rsidRPr="005803BC">
        <w:rPr>
          <w:rStyle w:val="StyleUnderline"/>
        </w:rPr>
        <w:t>to destroy blacks</w:t>
      </w:r>
      <w:r w:rsidRPr="005803BC">
        <w:rPr>
          <w:sz w:val="12"/>
        </w:rPr>
        <w:t xml:space="preserve"> (he invokes the old and proven, the ghastly Tuskegee syphilis experiment, in an effort to understand a new affliction devastating black people, and thus commits the logical fallacy, known as misuse of analogy); that Jesus was "a black man"; and that the brains of blacks and whites operate differently. The former pastor of Trinity United Church of Christ in Chicago has made these paranoid and irresponsible statements publicly again and again without offering the slightest shred of evidence for these claims. "A bunch of rants that aren't grounded in truth" was how Barack Obama described his former minister's incendiary oratory, which is clearly antithetical not only to the postracial spirit of the Illinois senator's own speeches but also to his very racially and geographically mixed background. For in the realm of ideological thinking, especially from the pulpit, feeling and faith trump fact, and passion (as well as beliefs based on scripture) replaces fidelity to the empirical and painstaking logical demonstration.¶ </w:t>
      </w:r>
      <w:r w:rsidRPr="005803BC">
        <w:rPr>
          <w:sz w:val="10"/>
          <w:szCs w:val="10"/>
        </w:rPr>
        <w:t>Furthermore, such obsolete stories can also lead to serious mistakes in scholarship. I'm thinking now of Henry Louis Gates Jr., who in 1988 directed the publication of Oxford University Press's 40-volume Schomburg Library of Nineteenth-Century Black Women Writers. In his foreword, Gates praised the lost works of these black women writers as being the literary ancestors of Zora Neale Hurston, Toni Morrison, and Alice Walker. Furthermore, he said it was the discovery of a particular lost black novel, called Four Girls at Cottage City, published in 1895 by Emma Dunham Kelley-Hawkins, that inspired him to direct this Schomburg series in the first place so, he said, "I can read them myself."</w:t>
      </w:r>
      <w:r w:rsidRPr="005803BC">
        <w:rPr>
          <w:sz w:val="12"/>
          <w:szCs w:val="10"/>
        </w:rPr>
        <w:t xml:space="preserve">¶ </w:t>
      </w:r>
      <w:r w:rsidRPr="005803BC">
        <w:rPr>
          <w:sz w:val="10"/>
          <w:szCs w:val="10"/>
        </w:rPr>
        <w:t>Okay, so far so good.</w:t>
      </w:r>
      <w:r w:rsidRPr="005803BC">
        <w:rPr>
          <w:sz w:val="12"/>
          <w:szCs w:val="10"/>
        </w:rPr>
        <w:t xml:space="preserve">¶ </w:t>
      </w:r>
      <w:r w:rsidRPr="005803BC">
        <w:rPr>
          <w:sz w:val="10"/>
          <w:szCs w:val="10"/>
        </w:rPr>
        <w:t>But in 2005, Holly Jackson, then a doctoral student of English at Brandeis University, was given the academically' pedestrian, grunt-work assignment of writing an entry about Kelley-Hawkins for the African American National Biography. At the time very little was known about Kelley-Hawkins. After checking birth records in the Massachusetts Vital Records, and other documents, Jackson realized that Kelley-Hawkins was not black--as five decades of scholars had assumed but white. Yet all the evidence to suggest her whiteness was clearly present in the books she wrote. Something that had always puzzled scholars, Jackson said, was "the apparent whiteness of her characters, who are repeatedly described with blue eyes and skin as white as 'pure' or 'driven' snow." Even more fantastic are the theories that literary scholars came up with to explain why Kelley-Hawkins, supposedly a black woman, made no references to race or blackness in her two novels written in the 1890s. Jackson says, "Scholars have explained this away by arguing that the abundance of white signifiers is actually politically radical, with some even going so far as to argue that this extremely white world depicts a kind of post-racial utopia," a modem world where, according to critic Carla L. Peterson, "racial difference no longer existed."</w:t>
      </w:r>
      <w:r w:rsidRPr="005803BC">
        <w:rPr>
          <w:sz w:val="12"/>
          <w:szCs w:val="10"/>
        </w:rPr>
        <w:t xml:space="preserve">¶ </w:t>
      </w:r>
      <w:r w:rsidRPr="005803BC">
        <w:rPr>
          <w:sz w:val="10"/>
          <w:szCs w:val="10"/>
        </w:rPr>
        <w:t>Obviously, all these explanations are hogwash. Fifty years of scholarship based on these mistakes--articles, dissertations, courses in African American women's writing that include the work of Kelley-Hawkins--turns out to be an illusion created by the blinding intentionality of those who wrote about this white author based on a tangled knot of beliefs and prejudices, their concept of her completely distorting the facts.</w:t>
      </w:r>
      <w:r w:rsidRPr="005803BC">
        <w:rPr>
          <w:sz w:val="12"/>
          <w:szCs w:val="10"/>
        </w:rPr>
        <w:t xml:space="preserve">¶ </w:t>
      </w:r>
      <w:r w:rsidRPr="005803BC">
        <w:rPr>
          <w:sz w:val="10"/>
          <w:szCs w:val="10"/>
        </w:rPr>
        <w:t>Once Gates learned of this research by Jackson and also investigations by Katherine Flynn, a genealogist, he immediately went into the mode of damage control. He told a reporter that the work of Kelley-Hawkins would at least be removed from future editions of the Schomburg series, and he downplayed the significance of these discoveries by Jackson and Flynn. But Jackson, being a true scholar, would not allow this intellectual scandal to be swept under the rug. Of this "enormous historical misconception," she said, "there is so much at stake here, because of all the writing that has been done based on a false assumption about race." She asks us to wonder, "How have her [Kelley-Hawkins's] overwhelmingly 'white' texts successfully passed as black for so long in the absence of any corroborating historical data? How does this discovery change our understanding of African American literary history?" Finally, she said, "We have stretched our understanding of how black women have written in America to incorporate texts that do not fit."</w:t>
      </w:r>
      <w:r w:rsidRPr="005803BC">
        <w:rPr>
          <w:sz w:val="12"/>
          <w:szCs w:val="10"/>
        </w:rPr>
        <w:t xml:space="preserve">¶ </w:t>
      </w:r>
      <w:r w:rsidRPr="005803BC">
        <w:rPr>
          <w:sz w:val="12"/>
        </w:rPr>
        <w:t xml:space="preserve">I've gone into great detail about the Kelley-Hawkins story because it is a cautionary tale for scholars and an example of how our theories, our explanatory models, and </w:t>
      </w:r>
      <w:r w:rsidRPr="005803BC">
        <w:rPr>
          <w:rStyle w:val="StyleUnderline"/>
        </w:rPr>
        <w:t xml:space="preserve">the stories we tell </w:t>
      </w:r>
      <w:r w:rsidRPr="005803BC">
        <w:rPr>
          <w:sz w:val="12"/>
        </w:rPr>
        <w:t xml:space="preserve">ourselves </w:t>
      </w:r>
      <w:r w:rsidRPr="005803BC">
        <w:rPr>
          <w:rStyle w:val="StyleUnderline"/>
        </w:rPr>
        <w:t>can</w:t>
      </w:r>
      <w:r w:rsidRPr="005803BC">
        <w:rPr>
          <w:sz w:val="12"/>
        </w:rPr>
        <w:t xml:space="preserve"> blind us to the obvious, </w:t>
      </w:r>
      <w:r w:rsidRPr="005803BC">
        <w:rPr>
          <w:rStyle w:val="StyleUnderline"/>
        </w:rPr>
        <w:t>lead</w:t>
      </w:r>
      <w:r w:rsidRPr="005803BC">
        <w:rPr>
          <w:sz w:val="12"/>
        </w:rPr>
        <w:t xml:space="preserve">ing </w:t>
      </w:r>
      <w:r w:rsidRPr="005803BC">
        <w:rPr>
          <w:rStyle w:val="StyleUnderline"/>
        </w:rPr>
        <w:t>us to see in matters of race only what we want to see based on our desires and political agendas</w:t>
      </w:r>
      <w:r w:rsidRPr="005803BC">
        <w:rPr>
          <w:sz w:val="12"/>
        </w:rPr>
        <w:t xml:space="preserve">. </w:t>
      </w:r>
      <w:r w:rsidRPr="005803BC">
        <w:rPr>
          <w:rStyle w:val="Emphasis"/>
        </w:rPr>
        <w:t>When we confront phenomena of any kind, we are wise if we assume the position</w:t>
      </w:r>
      <w:r w:rsidRPr="005803BC">
        <w:rPr>
          <w:sz w:val="12"/>
        </w:rPr>
        <w:t xml:space="preserve"> phenomenologist Herbert Spiegelberg called </w:t>
      </w:r>
      <w:r w:rsidRPr="005803BC">
        <w:rPr>
          <w:rStyle w:val="Emphasis"/>
        </w:rPr>
        <w:t>epistemological humility</w:t>
      </w:r>
      <w:r w:rsidRPr="005803BC">
        <w:rPr>
          <w:sz w:val="12"/>
        </w:rPr>
        <w:t xml:space="preserve">, which is a healthy skepticism about what we think we already know. </w:t>
      </w:r>
      <w:r w:rsidRPr="005803BC">
        <w:rPr>
          <w:rStyle w:val="StyleUnderline"/>
        </w:rPr>
        <w:t>When constructing our narratives, it would also help if we remember</w:t>
      </w:r>
      <w:r w:rsidRPr="005803BC">
        <w:rPr>
          <w:sz w:val="12"/>
        </w:rPr>
        <w:t xml:space="preserve"> a famous and often-quoted statement by C. S. Lewis on the characteristics of the human mind: "</w:t>
      </w:r>
      <w:r w:rsidRPr="005803BC">
        <w:rPr>
          <w:rStyle w:val="StyleUnderline"/>
        </w:rPr>
        <w:t>Five senses; an incurably abstract intellect; a haphazardly selective memory; a set of preconceptions and assumptions so numerous that I can never examine more than a minority of them</w:t>
      </w:r>
      <w:r w:rsidRPr="005803BC">
        <w:rPr>
          <w:sz w:val="12"/>
        </w:rPr>
        <w:t xml:space="preserve">--never become conscious of them all. </w:t>
      </w:r>
      <w:r w:rsidRPr="005803BC">
        <w:rPr>
          <w:rStyle w:val="StyleUnderline"/>
        </w:rPr>
        <w:t>How much of total reality can such an apparatus let through?"</w:t>
      </w:r>
      <w:r w:rsidRPr="005803BC">
        <w:rPr>
          <w:rStyle w:val="StyleUnderline"/>
          <w:sz w:val="12"/>
        </w:rPr>
        <w:t xml:space="preserve">¶ </w:t>
      </w:r>
      <w:r w:rsidRPr="005803BC">
        <w:t>How much, indeed.</w:t>
      </w:r>
      <w:r w:rsidRPr="005803BC">
        <w:rPr>
          <w:sz w:val="12"/>
        </w:rPr>
        <w:t xml:space="preserve">¶ </w:t>
      </w:r>
      <w:r w:rsidRPr="005803BC">
        <w:rPr>
          <w:sz w:val="14"/>
        </w:rPr>
        <w:t xml:space="preserve">But if the old black American narrative has outlived its usefulness as a tool of interpretation, then what should we do? The answer, I think, is obvious. In the 21st century, </w:t>
      </w:r>
      <w:r w:rsidRPr="005803BC">
        <w:rPr>
          <w:rStyle w:val="Emphasis"/>
        </w:rPr>
        <w:t>we need new</w:t>
      </w:r>
      <w:r w:rsidRPr="005803BC">
        <w:rPr>
          <w:sz w:val="14"/>
        </w:rPr>
        <w:t xml:space="preserve"> and better </w:t>
      </w:r>
      <w:r w:rsidRPr="005803BC">
        <w:rPr>
          <w:rStyle w:val="Emphasis"/>
        </w:rPr>
        <w:t>stories</w:t>
      </w:r>
      <w:r w:rsidRPr="005803BC">
        <w:rPr>
          <w:sz w:val="14"/>
        </w:rPr>
        <w:t xml:space="preserve">, new concepts, </w:t>
      </w:r>
      <w:r w:rsidRPr="005803BC">
        <w:rPr>
          <w:rStyle w:val="Emphasis"/>
        </w:rPr>
        <w:t xml:space="preserve">and </w:t>
      </w:r>
      <w:r w:rsidRPr="005803BC">
        <w:rPr>
          <w:rStyle w:val="Emphasis"/>
          <w:bdr w:val="single" w:sz="4" w:space="0" w:color="auto"/>
        </w:rPr>
        <w:t>new vocabularies and grammar</w:t>
      </w:r>
      <w:r w:rsidRPr="005803BC">
        <w:rPr>
          <w:sz w:val="14"/>
        </w:rPr>
        <w:t xml:space="preserve"> </w:t>
      </w:r>
      <w:r w:rsidRPr="005803BC">
        <w:rPr>
          <w:rStyle w:val="StyleUnderline"/>
        </w:rPr>
        <w:t xml:space="preserve">based not on the past but on the </w:t>
      </w:r>
      <w:r w:rsidRPr="005803BC">
        <w:rPr>
          <w:sz w:val="14"/>
        </w:rPr>
        <w:t xml:space="preserve">dangerous, </w:t>
      </w:r>
      <w:r w:rsidRPr="005803BC">
        <w:rPr>
          <w:rStyle w:val="StyleUnderline"/>
        </w:rPr>
        <w:t>exciting, and unexplored present</w:t>
      </w:r>
      <w:r w:rsidRPr="005803BC">
        <w:rPr>
          <w:sz w:val="14"/>
        </w:rPr>
        <w:t xml:space="preserve">, </w:t>
      </w:r>
      <w:r w:rsidRPr="005803BC">
        <w:rPr>
          <w:rStyle w:val="StyleUnderline"/>
        </w:rPr>
        <w:t>with the understanding that each is,</w:t>
      </w:r>
      <w:r w:rsidRPr="005803BC">
        <w:rPr>
          <w:sz w:val="14"/>
        </w:rPr>
        <w:t xml:space="preserve"> at best, </w:t>
      </w:r>
      <w:r w:rsidRPr="005803BC">
        <w:rPr>
          <w:rStyle w:val="StyleUnderline"/>
        </w:rPr>
        <w:t xml:space="preserve">a </w:t>
      </w:r>
      <w:r w:rsidRPr="005803BC">
        <w:rPr>
          <w:rStyle w:val="Emphasis"/>
        </w:rPr>
        <w:t>provisional reading of reality</w:t>
      </w:r>
      <w:r w:rsidRPr="005803BC">
        <w:rPr>
          <w:sz w:val="14"/>
        </w:rPr>
        <w:t xml:space="preserve">, </w:t>
      </w:r>
      <w:r w:rsidRPr="005803BC">
        <w:rPr>
          <w:rStyle w:val="Emphasis"/>
        </w:rPr>
        <w:t>a single phenomenological profile that one day is likely to be revised</w:t>
      </w:r>
      <w:r w:rsidRPr="005803BC">
        <w:rPr>
          <w:sz w:val="14"/>
        </w:rPr>
        <w:t xml:space="preserve">, if not completely overturned. </w:t>
      </w:r>
      <w:r w:rsidRPr="005803BC">
        <w:rPr>
          <w:rStyle w:val="StyleUnderline"/>
        </w:rPr>
        <w:t xml:space="preserve">These </w:t>
      </w:r>
      <w:r w:rsidRPr="005803BC">
        <w:rPr>
          <w:sz w:val="14"/>
        </w:rPr>
        <w:t>will be</w:t>
      </w:r>
      <w:r w:rsidRPr="005803BC">
        <w:rPr>
          <w:rStyle w:val="StyleUnderline"/>
        </w:rPr>
        <w:t xml:space="preserve"> narratives </w:t>
      </w:r>
      <w:r w:rsidRPr="005803BC">
        <w:rPr>
          <w:sz w:val="14"/>
        </w:rPr>
        <w:t>that</w:t>
      </w:r>
      <w:r w:rsidRPr="005803BC">
        <w:rPr>
          <w:rStyle w:val="StyleUnderline"/>
        </w:rPr>
        <w:t xml:space="preserve"> do not claim to be absolute truth, but</w:t>
      </w:r>
      <w:r w:rsidRPr="005803BC">
        <w:rPr>
          <w:sz w:val="14"/>
        </w:rPr>
        <w:t xml:space="preserve"> instead more humbly </w:t>
      </w:r>
      <w:r w:rsidRPr="005803BC">
        <w:rPr>
          <w:rStyle w:val="StyleUnderline"/>
        </w:rPr>
        <w:t xml:space="preserve">present themselves as a </w:t>
      </w:r>
      <w:r w:rsidRPr="005803BC">
        <w:rPr>
          <w:sz w:val="14"/>
        </w:rPr>
        <w:t xml:space="preserve">very </w:t>
      </w:r>
      <w:r w:rsidRPr="005803BC">
        <w:rPr>
          <w:rStyle w:val="StyleUnderline"/>
        </w:rPr>
        <w:t>tentative thesis that must be tested</w:t>
      </w:r>
      <w:r w:rsidRPr="005803BC">
        <w:rPr>
          <w:sz w:val="14"/>
        </w:rPr>
        <w:t xml:space="preserve"> every day in the depths of our own experience and by all the reliable evidence we have available, as limited as that might be. For as Bertrand Russell told us, </w:t>
      </w:r>
      <w:r w:rsidRPr="005803BC">
        <w:rPr>
          <w:rStyle w:val="StyleUnderline"/>
        </w:rPr>
        <w:t xml:space="preserve">what we know is always "vanishingly small." </w:t>
      </w:r>
      <w:r w:rsidRPr="005803BC">
        <w:rPr>
          <w:sz w:val="14"/>
        </w:rPr>
        <w:t>These will be narratives of individuals, not groups. And is this not exactly what Martin Luther King Jr. dreamed of when he hoped a day would come when men and women were judged not by the color of their skin, but instead by their individual deeds and actions, and the content of their character?</w:t>
      </w:r>
    </w:p>
    <w:p w:rsidR="00EB3697" w:rsidRPr="005803BC" w:rsidRDefault="00EB3697" w:rsidP="00EB3697">
      <w:pPr>
        <w:pStyle w:val="Heading4"/>
      </w:pPr>
      <w:r w:rsidRPr="005803BC">
        <w:t xml:space="preserve">Whiteness is a positionality too, not an identity --- anti-blackness is just how whiteness coheres itself --- all of the WARRATNS in the 2ac card apply --- Anderson says their explosion of the definition of anti-blackness to explaining middle passage, to </w:t>
      </w:r>
    </w:p>
    <w:p w:rsidR="00EB3697" w:rsidRPr="005803BC" w:rsidRDefault="00EB3697" w:rsidP="00EB3697">
      <w:r w:rsidRPr="005803BC">
        <w:t xml:space="preserve">Tommie </w:t>
      </w:r>
      <w:r w:rsidRPr="005803BC">
        <w:rPr>
          <w:rStyle w:val="Style13ptBold"/>
        </w:rPr>
        <w:t>Shelby 7</w:t>
      </w:r>
      <w:r w:rsidRPr="005803BC">
        <w:t>, Professor of African and African American Studies and of Philosophy at Harvard, 2007, We Who Are Dark: The Philosophical Foundations of Black Solidarity</w:t>
      </w:r>
    </w:p>
    <w:p w:rsidR="00EB3697" w:rsidRPr="005803BC" w:rsidRDefault="00EB3697" w:rsidP="00EB3697">
      <w:pPr>
        <w:pStyle w:val="cardtext"/>
        <w:ind w:left="0"/>
        <w:rPr>
          <w:sz w:val="10"/>
        </w:rPr>
      </w:pPr>
      <w:r w:rsidRPr="005803BC">
        <w:rPr>
          <w:rStyle w:val="StyleUnderline"/>
        </w:rPr>
        <w:t>Others</w:t>
      </w:r>
      <w:r w:rsidRPr="005803BC">
        <w:rPr>
          <w:sz w:val="10"/>
        </w:rPr>
        <w:t xml:space="preserve"> might </w:t>
      </w:r>
      <w:r w:rsidRPr="005803BC">
        <w:rPr>
          <w:rStyle w:val="StyleUnderline"/>
        </w:rPr>
        <w:t>challenge the distinction between</w:t>
      </w:r>
      <w:r w:rsidRPr="005803BC">
        <w:rPr>
          <w:sz w:val="10"/>
        </w:rPr>
        <w:t xml:space="preserve"> </w:t>
      </w:r>
      <w:r w:rsidRPr="005803BC">
        <w:rPr>
          <w:rStyle w:val="StyleUnderline"/>
        </w:rPr>
        <w:t>ideological and structural causes of black disadvantage</w:t>
      </w:r>
      <w:r w:rsidRPr="005803BC">
        <w:rPr>
          <w:sz w:val="10"/>
        </w:rPr>
        <w:t xml:space="preserve">, on the grounds that </w:t>
      </w:r>
      <w:r w:rsidRPr="005803BC">
        <w:rPr>
          <w:rStyle w:val="StyleUnderline"/>
        </w:rPr>
        <w:t>we are rarely</w:t>
      </w:r>
      <w:r w:rsidRPr="005803BC">
        <w:rPr>
          <w:sz w:val="10"/>
        </w:rPr>
        <w:t xml:space="preserve">, if ever, </w:t>
      </w:r>
      <w:r w:rsidRPr="005803BC">
        <w:rPr>
          <w:rStyle w:val="StyleUnderline"/>
        </w:rPr>
        <w:t>able to</w:t>
      </w:r>
      <w:r w:rsidRPr="005803BC">
        <w:rPr>
          <w:sz w:val="10"/>
        </w:rPr>
        <w:t xml:space="preserve"> so </w:t>
      </w:r>
      <w:r w:rsidRPr="005803BC">
        <w:rPr>
          <w:rStyle w:val="StyleUnderline"/>
        </w:rPr>
        <w:t>neatly separate these factors</w:t>
      </w:r>
      <w:r w:rsidRPr="005803BC">
        <w:rPr>
          <w:sz w:val="10"/>
        </w:rPr>
        <w:t xml:space="preserve">, an epistemic situation that is only made worse by the fact that these causes interact in complex ways with behavioral factors. These distinctions, while perhaps straightforward in the abstract, are difficult to employ in practice. For example, </w:t>
      </w:r>
      <w:r w:rsidRPr="005803BC">
        <w:rPr>
          <w:rStyle w:val="StyleUnderline"/>
        </w:rPr>
        <w:t>it would be</w:t>
      </w:r>
      <w:r w:rsidRPr="005803BC">
        <w:rPr>
          <w:sz w:val="10"/>
        </w:rPr>
        <w:t xml:space="preserve"> difficult, if not </w:t>
      </w:r>
      <w:r w:rsidRPr="005803BC">
        <w:rPr>
          <w:rStyle w:val="StyleUnderline"/>
        </w:rPr>
        <w:t>impossible</w:t>
      </w:r>
      <w:r w:rsidRPr="005803BC">
        <w:rPr>
          <w:sz w:val="10"/>
        </w:rPr>
        <w:t xml:space="preserve">, </w:t>
      </w:r>
      <w:r w:rsidRPr="005803BC">
        <w:rPr>
          <w:rStyle w:val="StyleUnderline"/>
        </w:rPr>
        <w:t>for the members of a poor black community to determine</w:t>
      </w:r>
      <w:r w:rsidRPr="005803BC">
        <w:rPr>
          <w:sz w:val="10"/>
        </w:rPr>
        <w:t xml:space="preserve"> </w:t>
      </w:r>
      <w:r w:rsidRPr="005803BC">
        <w:rPr>
          <w:rStyle w:val="StyleUnderline"/>
        </w:rPr>
        <w:t>with any accuracy</w:t>
      </w:r>
      <w:r w:rsidRPr="005803BC">
        <w:rPr>
          <w:sz w:val="10"/>
        </w:rPr>
        <w:t xml:space="preserve"> </w:t>
      </w:r>
      <w:r w:rsidRPr="005803BC">
        <w:rPr>
          <w:rStyle w:val="StyleUnderline"/>
        </w:rPr>
        <w:t>whether their impoverished condition is due</w:t>
      </w:r>
      <w:r w:rsidRPr="005803BC">
        <w:rPr>
          <w:sz w:val="10"/>
        </w:rPr>
        <w:t xml:space="preserve"> </w:t>
      </w:r>
      <w:r w:rsidRPr="005803BC">
        <w:rPr>
          <w:rStyle w:val="StyleUnderline"/>
        </w:rPr>
        <w:t>primarily to institutional racism</w:t>
      </w:r>
      <w:r w:rsidRPr="005803BC">
        <w:rPr>
          <w:sz w:val="10"/>
        </w:rPr>
        <w:t xml:space="preserve">, the impact of past racial injustice, </w:t>
      </w:r>
      <w:r w:rsidRPr="005803BC">
        <w:rPr>
          <w:rStyle w:val="StyleUnderline"/>
        </w:rPr>
        <w:t>the increasing technological basis of the economy</w:t>
      </w:r>
      <w:r w:rsidRPr="005803BC">
        <w:rPr>
          <w:sz w:val="10"/>
        </w:rPr>
        <w:t xml:space="preserve">, </w:t>
      </w:r>
      <w:r w:rsidRPr="005803BC">
        <w:rPr>
          <w:rStyle w:val="StyleUnderline"/>
        </w:rPr>
        <w:t>shrinking state budgets</w:t>
      </w:r>
      <w:r w:rsidRPr="005803BC">
        <w:rPr>
          <w:sz w:val="10"/>
        </w:rPr>
        <w:t xml:space="preserve">, the vicissitudes of </w:t>
      </w:r>
      <w:r w:rsidRPr="005803BC">
        <w:rPr>
          <w:rStyle w:val="StyleUnderline"/>
        </w:rPr>
        <w:t>world trade</w:t>
      </w:r>
      <w:r w:rsidRPr="005803BC">
        <w:rPr>
          <w:sz w:val="10"/>
        </w:rPr>
        <w:t xml:space="preserve">, the ascendancy of </w:t>
      </w:r>
      <w:r w:rsidRPr="005803BC">
        <w:rPr>
          <w:rStyle w:val="StyleUnderline"/>
        </w:rPr>
        <w:t>conservative ideology</w:t>
      </w:r>
      <w:r w:rsidRPr="005803BC">
        <w:rPr>
          <w:sz w:val="10"/>
        </w:rPr>
        <w:t xml:space="preserve">, </w:t>
      </w:r>
      <w:r w:rsidRPr="005803BC">
        <w:rPr>
          <w:rStyle w:val="StyleUnderline"/>
        </w:rPr>
        <w:t>poorly funded schools</w:t>
      </w:r>
      <w:r w:rsidRPr="005803BC">
        <w:rPr>
          <w:sz w:val="10"/>
        </w:rPr>
        <w:t xml:space="preserve">, lack of personal initiative, </w:t>
      </w:r>
      <w:r w:rsidRPr="005803BC">
        <w:rPr>
          <w:rStyle w:val="StyleUnderline"/>
        </w:rPr>
        <w:t>a violent drug trade</w:t>
      </w:r>
      <w:r w:rsidRPr="005803BC">
        <w:rPr>
          <w:sz w:val="10"/>
        </w:rPr>
        <w:t xml:space="preserve"> that deters business investment, </w:t>
      </w:r>
      <w:r w:rsidRPr="005803BC">
        <w:rPr>
          <w:rStyle w:val="StyleUnderline"/>
        </w:rPr>
        <w:t>some combination of these factors</w:t>
      </w:r>
      <w:r w:rsidRPr="005803BC">
        <w:rPr>
          <w:sz w:val="10"/>
        </w:rPr>
        <w:t xml:space="preserve">, </w:t>
      </w:r>
      <w:r w:rsidRPr="005803BC">
        <w:rPr>
          <w:rStyle w:val="StyleUnderline"/>
        </w:rPr>
        <w:t>or some other explanation altogether</w:t>
      </w:r>
      <w:r w:rsidRPr="005803BC">
        <w:rPr>
          <w:sz w:val="10"/>
        </w:rPr>
        <w:t>. Moreover, it is notoriously difficult to determine when the formulation of putatively race-neutral policies has been motivated by racism or when such policies are unfairly applied by racially biased public officials.</w:t>
      </w:r>
      <w:r w:rsidRPr="005803BC">
        <w:rPr>
          <w:sz w:val="12"/>
        </w:rPr>
        <w:t>¶</w:t>
      </w:r>
      <w:r w:rsidRPr="005803BC">
        <w:rPr>
          <w:sz w:val="10"/>
        </w:rPr>
        <w:t xml:space="preserve"> </w:t>
      </w:r>
      <w:r w:rsidRPr="005803BC">
        <w:rPr>
          <w:rStyle w:val="StyleUnderline"/>
        </w:rPr>
        <w:t>There are</w:t>
      </w:r>
      <w:r w:rsidRPr="005803BC">
        <w:rPr>
          <w:sz w:val="10"/>
        </w:rPr>
        <w:t xml:space="preserve"> very real </w:t>
      </w:r>
      <w:r w:rsidRPr="005803BC">
        <w:rPr>
          <w:rStyle w:val="StyleUnderline"/>
        </w:rPr>
        <w:t>empirical difficulties</w:t>
      </w:r>
      <w:r w:rsidRPr="005803BC">
        <w:rPr>
          <w:sz w:val="10"/>
        </w:rPr>
        <w:t xml:space="preserve"> </w:t>
      </w:r>
      <w:r w:rsidRPr="005803BC">
        <w:rPr>
          <w:rStyle w:val="StyleUnderline"/>
        </w:rPr>
        <w:t>in determining the</w:t>
      </w:r>
      <w:r w:rsidRPr="005803BC">
        <w:rPr>
          <w:sz w:val="10"/>
        </w:rPr>
        <w:t xml:space="preserve"> </w:t>
      </w:r>
      <w:r w:rsidRPr="005803BC">
        <w:rPr>
          <w:rStyle w:val="StyleUnderline"/>
        </w:rPr>
        <w:t>specific causal significance</w:t>
      </w:r>
      <w:r w:rsidRPr="005803BC">
        <w:rPr>
          <w:sz w:val="10"/>
        </w:rPr>
        <w:t xml:space="preserve"> </w:t>
      </w:r>
      <w:r w:rsidRPr="005803BC">
        <w:rPr>
          <w:rStyle w:val="StyleUnderline"/>
        </w:rPr>
        <w:t>of the factors that create and perpetuate black disadvantage</w:t>
      </w:r>
      <w:r w:rsidRPr="005803BC">
        <w:rPr>
          <w:sz w:val="10"/>
        </w:rPr>
        <w:t xml:space="preserve">; nonetheless, it is clear that these factors exist and that </w:t>
      </w:r>
      <w:r w:rsidRPr="005803BC">
        <w:rPr>
          <w:rStyle w:val="StyleUnderline"/>
        </w:rPr>
        <w:t>justice will demand</w:t>
      </w:r>
      <w:r w:rsidRPr="005803BC">
        <w:rPr>
          <w:sz w:val="10"/>
        </w:rPr>
        <w:t xml:space="preserve"> </w:t>
      </w:r>
      <w:r w:rsidRPr="005803BC">
        <w:rPr>
          <w:rStyle w:val="StyleUnderline"/>
        </w:rPr>
        <w:t xml:space="preserve">different </w:t>
      </w:r>
      <w:r w:rsidRPr="005803BC">
        <w:rPr>
          <w:rStyle w:val="Emphasis"/>
        </w:rPr>
        <w:t>practical remedies</w:t>
      </w:r>
      <w:r w:rsidRPr="005803BC">
        <w:rPr>
          <w:rStyle w:val="StyleUnderline"/>
        </w:rPr>
        <w:t xml:space="preserve"> according to</w:t>
      </w:r>
      <w:r w:rsidRPr="005803BC">
        <w:rPr>
          <w:sz w:val="10"/>
        </w:rPr>
        <w:t xml:space="preserve"> </w:t>
      </w:r>
      <w:r w:rsidRPr="005803BC">
        <w:rPr>
          <w:rStyle w:val="StyleUnderline"/>
        </w:rPr>
        <w:t>each factor's relative impact</w:t>
      </w:r>
      <w:r w:rsidRPr="005803BC">
        <w:rPr>
          <w:sz w:val="10"/>
        </w:rPr>
        <w:t xml:space="preserve"> </w:t>
      </w:r>
      <w:r w:rsidRPr="005803BC">
        <w:rPr>
          <w:rStyle w:val="StyleUnderline"/>
        </w:rPr>
        <w:t>on blacks' life chances</w:t>
      </w:r>
      <w:r w:rsidRPr="005803BC">
        <w:rPr>
          <w:sz w:val="10"/>
        </w:rPr>
        <w:t xml:space="preserve">. </w:t>
      </w:r>
      <w:r w:rsidRPr="005803BC">
        <w:rPr>
          <w:rStyle w:val="StyleUnderline"/>
        </w:rPr>
        <w:t>We must acknowledge that our social world is complicated</w:t>
      </w:r>
      <w:r w:rsidRPr="005803BC">
        <w:rPr>
          <w:sz w:val="10"/>
        </w:rPr>
        <w:t xml:space="preserve"> and not immediately transparent to common sense, </w:t>
      </w:r>
      <w:r w:rsidRPr="005803BC">
        <w:rPr>
          <w:rStyle w:val="StyleUnderline"/>
        </w:rPr>
        <w:t>and thus that</w:t>
      </w:r>
      <w:r w:rsidRPr="005803BC">
        <w:rPr>
          <w:sz w:val="10"/>
        </w:rPr>
        <w:t xml:space="preserve"> </w:t>
      </w:r>
      <w:r w:rsidRPr="005803BC">
        <w:rPr>
          <w:rStyle w:val="StyleUnderline"/>
        </w:rPr>
        <w:t>systematic empirical inquiry</w:t>
      </w:r>
      <w:r w:rsidRPr="005803BC">
        <w:rPr>
          <w:sz w:val="10"/>
        </w:rPr>
        <w:t xml:space="preserve">, </w:t>
      </w:r>
      <w:r w:rsidRPr="005803BC">
        <w:rPr>
          <w:rStyle w:val="StyleUnderline"/>
        </w:rPr>
        <w:t>historical studies, and rigorous social analysis are required to reveal its systemic structure</w:t>
      </w:r>
      <w:r w:rsidRPr="005803BC">
        <w:rPr>
          <w:sz w:val="10"/>
        </w:rPr>
        <w:t xml:space="preserve"> and sociocultural dynamics. There is, moreover, no mechanical or infallible procedure for determining which analyses are the soundest ones. In addition, given the inevitable bias that attends social inquiry, legislators and those they represent cannot simply defer to social-scientific experts. </w:t>
      </w:r>
      <w:r w:rsidRPr="005803BC">
        <w:rPr>
          <w:rStyle w:val="StyleUnderline"/>
        </w:rPr>
        <w:t>We must instead rely on</w:t>
      </w:r>
      <w:r w:rsidRPr="005803BC">
        <w:rPr>
          <w:sz w:val="10"/>
        </w:rPr>
        <w:t xml:space="preserve"> </w:t>
      </w:r>
      <w:r w:rsidRPr="005803BC">
        <w:rPr>
          <w:rStyle w:val="StyleUnderline"/>
        </w:rPr>
        <w:t>open public debate</w:t>
      </w:r>
      <w:r w:rsidRPr="005803BC">
        <w:rPr>
          <w:sz w:val="10"/>
        </w:rPr>
        <w:t>—among politicians, scholars, policy makers, intellectuals, and ordinary citizens—</w:t>
      </w:r>
      <w:r w:rsidRPr="005803BC">
        <w:rPr>
          <w:rStyle w:val="StyleUnderline"/>
        </w:rPr>
        <w:t>with the aim of garnering</w:t>
      </w:r>
      <w:r w:rsidRPr="005803BC">
        <w:rPr>
          <w:sz w:val="10"/>
        </w:rPr>
        <w:t xml:space="preserve"> </w:t>
      </w:r>
      <w:r w:rsidRPr="005803BC">
        <w:rPr>
          <w:rStyle w:val="StyleUnderline"/>
        </w:rPr>
        <w:t>rationally motivated</w:t>
      </w:r>
      <w:r w:rsidRPr="005803BC">
        <w:rPr>
          <w:sz w:val="10"/>
        </w:rPr>
        <w:t xml:space="preserve"> and informed </w:t>
      </w:r>
      <w:r w:rsidRPr="005803BC">
        <w:rPr>
          <w:rStyle w:val="StyleUnderline"/>
        </w:rPr>
        <w:t>consensus</w:t>
      </w:r>
      <w:r w:rsidRPr="005803BC">
        <w:rPr>
          <w:sz w:val="10"/>
        </w:rPr>
        <w:t>. And even if our practical decision procedures rest on critical deliberative discourse and thus live up to our highest democratic ideals, some trial and error through actual practice is unavoidable.</w:t>
      </w:r>
      <w:r w:rsidRPr="005803BC">
        <w:rPr>
          <w:sz w:val="12"/>
        </w:rPr>
        <w:t>¶</w:t>
      </w:r>
      <w:r w:rsidRPr="005803BC">
        <w:rPr>
          <w:sz w:val="10"/>
        </w:rPr>
        <w:t xml:space="preserve"> These difficulties and complications notwithstanding, a general recognition of the distinctions among the ideological and structural causes of black disadvantage could help blacks refocus their political energies and self-help strategies. </w:t>
      </w:r>
      <w:r w:rsidRPr="005803BC">
        <w:rPr>
          <w:rStyle w:val="StyleUnderline"/>
        </w:rPr>
        <w:t>Attention to these distinctions might help</w:t>
      </w:r>
      <w:r w:rsidRPr="005803BC">
        <w:rPr>
          <w:sz w:val="10"/>
        </w:rPr>
        <w:t xml:space="preserve"> </w:t>
      </w:r>
      <w:r w:rsidRPr="005803BC">
        <w:rPr>
          <w:rStyle w:val="StyleUnderline"/>
        </w:rPr>
        <w:t>expose the superficiality of theories</w:t>
      </w:r>
      <w:r w:rsidRPr="005803BC">
        <w:rPr>
          <w:sz w:val="10"/>
        </w:rPr>
        <w:t xml:space="preserve"> </w:t>
      </w:r>
      <w:r w:rsidRPr="005803BC">
        <w:rPr>
          <w:rStyle w:val="StyleUnderline"/>
        </w:rPr>
        <w:t>that seek to</w:t>
      </w:r>
      <w:r w:rsidRPr="005803BC">
        <w:rPr>
          <w:sz w:val="10"/>
        </w:rPr>
        <w:t xml:space="preserve"> </w:t>
      </w:r>
      <w:r w:rsidRPr="005803BC">
        <w:rPr>
          <w:rStyle w:val="StyleUnderline"/>
        </w:rPr>
        <w:t>reduce all the social obstacles that blacks face to</w:t>
      </w:r>
      <w:r w:rsidRPr="005803BC">
        <w:rPr>
          <w:sz w:val="10"/>
        </w:rPr>
        <w:t xml:space="preserve"> contemporary forms of racism or </w:t>
      </w:r>
      <w:r w:rsidRPr="005803BC">
        <w:rPr>
          <w:rStyle w:val="Box"/>
        </w:rPr>
        <w:t>white supremacy</w:t>
      </w:r>
      <w:r w:rsidRPr="005803BC">
        <w:rPr>
          <w:sz w:val="10"/>
        </w:rPr>
        <w:t xml:space="preserve">. </w:t>
      </w:r>
      <w:r w:rsidRPr="005803BC">
        <w:rPr>
          <w:rStyle w:val="StyleUnderline"/>
        </w:rPr>
        <w:t>A more</w:t>
      </w:r>
      <w:r w:rsidRPr="005803BC">
        <w:rPr>
          <w:sz w:val="10"/>
        </w:rPr>
        <w:t xml:space="preserve"> penetrating, </w:t>
      </w:r>
      <w:r w:rsidRPr="005803BC">
        <w:rPr>
          <w:rStyle w:val="StyleUnderline"/>
        </w:rPr>
        <w:t>subtle, and empirically grounded</w:t>
      </w:r>
      <w:r w:rsidRPr="005803BC">
        <w:rPr>
          <w:sz w:val="10"/>
        </w:rPr>
        <w:t xml:space="preserve"> </w:t>
      </w:r>
      <w:r w:rsidRPr="005803BC">
        <w:rPr>
          <w:rStyle w:val="StyleUnderline"/>
        </w:rPr>
        <w:t>analysis</w:t>
      </w:r>
      <w:r w:rsidRPr="005803BC">
        <w:rPr>
          <w:sz w:val="10"/>
        </w:rPr>
        <w:t xml:space="preserve"> </w:t>
      </w:r>
      <w:r w:rsidRPr="005803BC">
        <w:rPr>
          <w:rStyle w:val="StyleUnderline"/>
        </w:rPr>
        <w:t>is needed to</w:t>
      </w:r>
      <w:r w:rsidRPr="005803BC">
        <w:rPr>
          <w:sz w:val="10"/>
        </w:rPr>
        <w:t xml:space="preserve"> </w:t>
      </w:r>
      <w:r w:rsidRPr="005803BC">
        <w:rPr>
          <w:rStyle w:val="StyleUnderline"/>
        </w:rPr>
        <w:t>comprehend the causes of racial inequality and black disadvantage</w:t>
      </w:r>
      <w:r w:rsidRPr="005803BC">
        <w:rPr>
          <w:sz w:val="10"/>
        </w:rPr>
        <w:t xml:space="preserve">. Indeed, these distinctions highlight the necessity to probe deeper to find the causes of contemporary forms of racism, as some </w:t>
      </w:r>
      <w:r w:rsidRPr="005803BC">
        <w:rPr>
          <w:rStyle w:val="StyleUnderline"/>
        </w:rPr>
        <w:t>racial conflict may be a symptom of broader problems or recent social developments</w:t>
      </w:r>
      <w:r w:rsidRPr="005803BC">
        <w:rPr>
          <w:sz w:val="10"/>
        </w:rPr>
        <w:t xml:space="preserve"> (</w:t>
      </w:r>
      <w:r w:rsidRPr="005803BC">
        <w:rPr>
          <w:rStyle w:val="StyleUnderline"/>
        </w:rPr>
        <w:t>such as immigration policy</w:t>
      </w:r>
      <w:r w:rsidRPr="005803BC">
        <w:rPr>
          <w:sz w:val="10"/>
        </w:rPr>
        <w:t xml:space="preserve"> or reduced federal funding for higher education).</w:t>
      </w:r>
    </w:p>
    <w:p w:rsidR="00EB3697" w:rsidRPr="005803BC" w:rsidRDefault="00EB3697" w:rsidP="00EB3697"/>
    <w:p w:rsidR="003F6EFE" w:rsidRPr="005803BC" w:rsidRDefault="003F6EFE" w:rsidP="00917473">
      <w:pPr>
        <w:rPr>
          <w:rStyle w:val="StyleUnderline"/>
        </w:rPr>
      </w:pPr>
    </w:p>
    <w:p w:rsidR="00254C50" w:rsidRPr="005803BC" w:rsidRDefault="00846B99" w:rsidP="00846B99">
      <w:pPr>
        <w:pStyle w:val="Heading1"/>
      </w:pPr>
      <w:r w:rsidRPr="005803BC">
        <w:t>AT: Cap</w:t>
      </w:r>
    </w:p>
    <w:p w:rsidR="00846B99" w:rsidRPr="005803BC" w:rsidRDefault="00846B99" w:rsidP="00846B99">
      <w:pPr>
        <w:pStyle w:val="Heading3"/>
      </w:pPr>
      <w:r w:rsidRPr="005803BC">
        <w:t>aff solves/perm</w:t>
      </w:r>
    </w:p>
    <w:p w:rsidR="00846B99" w:rsidRPr="005803BC" w:rsidRDefault="00846B99" w:rsidP="00846B99">
      <w:pPr>
        <w:pStyle w:val="Heading4"/>
      </w:pPr>
      <w:r w:rsidRPr="005803BC">
        <w:t>A productive ethic of relationship to the Earth is the only barrier to non-capitalist economics – the aff solves</w:t>
      </w:r>
    </w:p>
    <w:p w:rsidR="00846B99" w:rsidRPr="005803BC" w:rsidRDefault="00846B99" w:rsidP="00846B99">
      <w:pPr>
        <w:rPr>
          <w:sz w:val="16"/>
          <w:szCs w:val="16"/>
        </w:rPr>
      </w:pPr>
      <w:r w:rsidRPr="005803BC">
        <w:rPr>
          <w:rStyle w:val="Style13ptBold"/>
        </w:rPr>
        <w:t>Ikerd 08</w:t>
      </w:r>
      <w:r w:rsidRPr="005803BC">
        <w:rPr>
          <w:sz w:val="16"/>
          <w:szCs w:val="16"/>
        </w:rPr>
        <w:t xml:space="preserve"> (John, Professor Emeritus of Agricultural Economics at the University of Missouri, “Sustainable Capitalism: A Matter of Ethics and Morality”, Problems of Sustainable Development 3:1, 2008, http://papers.ssrn.com/sol3/papers.cfm?abstract_id=1483005)</w:t>
      </w:r>
    </w:p>
    <w:p w:rsidR="00846B99" w:rsidRPr="005803BC" w:rsidRDefault="00846B99" w:rsidP="00846B99">
      <w:pPr>
        <w:rPr>
          <w:rStyle w:val="Style13ptBold"/>
        </w:rPr>
      </w:pPr>
      <w:r w:rsidRPr="005803BC">
        <w:rPr>
          <w:sz w:val="16"/>
          <w:szCs w:val="16"/>
        </w:rPr>
        <w:t xml:space="preserve">With the fall of communism, capitalism became the dominant global economic system. However, </w:t>
      </w:r>
      <w:r w:rsidRPr="005803BC">
        <w:rPr>
          <w:rStyle w:val="StyleUnderline"/>
        </w:rPr>
        <w:t>widespread environmental and social problems are raising fundamental questions regarding the sustainability of today’s capitalist economies</w:t>
      </w:r>
      <w:r w:rsidRPr="005803BC">
        <w:rPr>
          <w:sz w:val="16"/>
          <w:szCs w:val="16"/>
        </w:rPr>
        <w:t xml:space="preserve">. In fact, the most basic laws of science indicate that </w:t>
      </w:r>
      <w:r w:rsidRPr="005803BC">
        <w:rPr>
          <w:rStyle w:val="StyleUnderline"/>
        </w:rPr>
        <w:t>unrestrained capitalism is not sustainable</w:t>
      </w:r>
      <w:r w:rsidRPr="005803BC">
        <w:rPr>
          <w:sz w:val="16"/>
          <w:szCs w:val="16"/>
        </w:rPr>
        <w:t xml:space="preserve">. All economic value is inherently individualistic in nature, thus there is no economic incentive to do anything for the sole benefit of anyone else and certainly not to ensure the sustainability of future generations. Attempts to ensure sustainability by assigning economic values to ecological and social costs and benefits inevitably result in undervaluation and misallocation of social and ecological resources. </w:t>
      </w:r>
      <w:r w:rsidRPr="005803BC">
        <w:rPr>
          <w:rStyle w:val="StyleUnderline"/>
        </w:rPr>
        <w:t>Economic sustainability requires a fundamentally different economic model based on a paradigm of living systems.</w:t>
      </w:r>
      <w:r w:rsidRPr="005803BC">
        <w:rPr>
          <w:sz w:val="16"/>
          <w:szCs w:val="16"/>
        </w:rPr>
        <w:t xml:space="preserve"> Living systems are capable of productivity as well as regeneration, and thus sustainability, because they rely on solar energy. Sustainable agriculture provides a useful metaphor for sustainable economic development. </w:t>
      </w:r>
      <w:r w:rsidRPr="005803BC">
        <w:rPr>
          <w:rStyle w:val="StyleUnderline"/>
        </w:rPr>
        <w:t>However, a capitalist economy can function sustainably only within the context of an ethical and just society. Lacking ethical and moral restraints, capitalists inevitably degrade and deplete the natural and societal resources from which all economic value is derived</w:t>
      </w:r>
      <w:r w:rsidRPr="005803BC">
        <w:rPr>
          <w:sz w:val="16"/>
          <w:szCs w:val="16"/>
        </w:rPr>
        <w:t xml:space="preserve">. Most nations already have in place the institutional structures needed to restrain unsustainable economic extraction and exploitation. </w:t>
      </w:r>
      <w:r w:rsidRPr="005803BC">
        <w:rPr>
          <w:rStyle w:val="StyleUnderline"/>
        </w:rPr>
        <w:t>All that is lacking is a moral and social commitment to an ethic of stewardship, a commitment to rightness and goodness in our relationships with each other and with the earth</w:t>
      </w:r>
      <w:r w:rsidRPr="005803BC">
        <w:rPr>
          <w:sz w:val="16"/>
          <w:szCs w:val="16"/>
        </w:rPr>
        <w:t>.</w:t>
      </w:r>
      <w:r w:rsidRPr="005803BC">
        <w:rPr>
          <w:sz w:val="16"/>
          <w:szCs w:val="16"/>
        </w:rPr>
        <w:cr/>
      </w:r>
      <w:r w:rsidRPr="005803BC">
        <w:rPr>
          <w:rStyle w:val="Style13ptBold"/>
        </w:rPr>
        <w:t xml:space="preserve"> </w:t>
      </w:r>
    </w:p>
    <w:p w:rsidR="00846B99" w:rsidRPr="005803BC" w:rsidRDefault="00846B99" w:rsidP="00846B99">
      <w:pPr>
        <w:pStyle w:val="Heading4"/>
      </w:pPr>
      <w:r w:rsidRPr="005803BC">
        <w:t>Our ethic of interconnectedness solves – ethics are the only effective starting point of non-exploitative economic systems</w:t>
      </w:r>
    </w:p>
    <w:p w:rsidR="00846B99" w:rsidRPr="005803BC" w:rsidRDefault="00846B99" w:rsidP="00846B99">
      <w:pPr>
        <w:rPr>
          <w:sz w:val="16"/>
          <w:szCs w:val="16"/>
        </w:rPr>
      </w:pPr>
      <w:r w:rsidRPr="005803BC">
        <w:rPr>
          <w:rStyle w:val="Style13ptBold"/>
        </w:rPr>
        <w:t>Ikerd 08</w:t>
      </w:r>
      <w:r w:rsidRPr="005803BC">
        <w:rPr>
          <w:sz w:val="16"/>
          <w:szCs w:val="16"/>
        </w:rPr>
        <w:t xml:space="preserve"> (John, Professor Emeritus of Agricultural Economics at the University of Missouri, “Sustainable Capitalism: A Matter of Ethics and Morality”, Problems of Sustainable Development 3:1, 2008, http://papers.ssrn.com/sol3/papers.cfm?abstract_id=1483005)</w:t>
      </w:r>
    </w:p>
    <w:p w:rsidR="00846B99" w:rsidRPr="00E84B01" w:rsidRDefault="00846B99" w:rsidP="00846B99">
      <w:pPr>
        <w:rPr>
          <w:sz w:val="16"/>
          <w:szCs w:val="16"/>
        </w:rPr>
      </w:pPr>
      <w:r w:rsidRPr="005803BC">
        <w:rPr>
          <w:sz w:val="16"/>
          <w:szCs w:val="16"/>
        </w:rPr>
        <w:t xml:space="preserve">However, </w:t>
      </w:r>
      <w:r w:rsidRPr="005803BC">
        <w:rPr>
          <w:rStyle w:val="StyleUnderline"/>
        </w:rPr>
        <w:t>humanity will not make the necessary commitments to maintaining either natural or social capital unless they appreciate the full intrinsic value of relationships with other people and with the earth</w:t>
      </w:r>
      <w:r w:rsidRPr="005803BC">
        <w:rPr>
          <w:sz w:val="16"/>
          <w:szCs w:val="16"/>
        </w:rPr>
        <w:t xml:space="preserve">. </w:t>
      </w:r>
      <w:r w:rsidRPr="005803BC">
        <w:rPr>
          <w:rStyle w:val="StyleUnderline"/>
        </w:rPr>
        <w:t>People must come to realize that the quality of their lives is determined by their interactions with the larger ecological</w:t>
      </w:r>
      <w:r w:rsidRPr="005803BC">
        <w:rPr>
          <w:sz w:val="16"/>
          <w:szCs w:val="16"/>
        </w:rPr>
        <w:t xml:space="preserve">, social, economic, and spiritual </w:t>
      </w:r>
      <w:r w:rsidRPr="005803BC">
        <w:rPr>
          <w:rStyle w:val="StyleUnderline"/>
        </w:rPr>
        <w:t>realities of which they are a part.</w:t>
      </w:r>
      <w:r w:rsidRPr="005803BC">
        <w:rPr>
          <w:sz w:val="16"/>
          <w:szCs w:val="16"/>
        </w:rPr>
        <w:t xml:space="preserve"> To achieve sustainability, </w:t>
      </w:r>
      <w:r w:rsidRPr="005803BC">
        <w:rPr>
          <w:rStyle w:val="StyleUnderline"/>
        </w:rPr>
        <w:t>the ethical and social dimensions of life must be given priority over short-run economic self-interests.</w:t>
      </w:r>
      <w:r w:rsidRPr="005803BC">
        <w:rPr>
          <w:sz w:val="16"/>
          <w:szCs w:val="16"/>
        </w:rPr>
        <w:t xml:space="preserve"> Sustainable capitalism, like sustainable farming, can be achieved only through balance and harmony among the individual, social, and ethical dimensions of reality. An economy cannot be allowed to exploit and degrade either nature or society. </w:t>
      </w:r>
      <w:r w:rsidRPr="005803BC">
        <w:rPr>
          <w:rStyle w:val="StyleUnderline"/>
        </w:rPr>
        <w:t>The sustainable of capitalism is ultimately a question of ethics and morality</w:t>
      </w:r>
      <w:r w:rsidRPr="005803BC">
        <w:rPr>
          <w:sz w:val="16"/>
          <w:szCs w:val="16"/>
        </w:rPr>
        <w:t xml:space="preserve">. Ironically, classical capitalism was built upon a strong social and ethical foundation. Classical economists, including Adam Smith, David Ricardo, and Thomas Malthus, were very much concerned with social and ethical principles and values. Adam Smith wrote in his 1776 classic, Wealth of Nations, “improvement in the circumstances of the lower ranks” should never be regarded as “an inconvenience to the society… what improves the circumstances of the greater part can never be regarded as an inconvenience to the whole [14].” He also wrote that land, meaning natural resources, “constitutes by far the greatest, the most important, and the most durable part of the wealth of every extensive country [15],” suggesting that the public must accept responsibility for protecting their common wealth. Classical economists understood that a capitalistic economy must function within the ethical and social bounds of an ethical and just society, if it is to function for the well-being of people. However, neoclassical economists, who appeared around the turn of the 20 th century, wanted to be true scientists. They eventually abandoned the social and ethical foundations of classical economics in their pursuit of impersonal scientific objectivity. Over time, market economies were allowed to drift away from the necessary conditions of competitive capitalism, in the pursuit of greater economies of scale from large, industrial organizations. Eventually, publicly owned corporations, not sovereign individuals, came to dominate decisions within capitalistic economies. </w:t>
      </w:r>
      <w:r w:rsidRPr="005803BC">
        <w:rPr>
          <w:rStyle w:val="StyleUnderline"/>
        </w:rPr>
        <w:t>The conditions necessary to ensure that free markets transform individual greed into societal good no longer exist. Competitive capitalism requires a larger number of buyers and sellers, freedom of entry and exit, accurate information, and consumer sovereignty.</w:t>
      </w:r>
      <w:r w:rsidRPr="005803BC">
        <w:rPr>
          <w:sz w:val="16"/>
          <w:szCs w:val="16"/>
        </w:rPr>
        <w:t xml:space="preserve"> These conditions existed in the days of Adam Smith, with large numbers of small proprietorships and face-to-face transactions, and the associated inability to coerce, deceive, or persuade through advertising. </w:t>
      </w:r>
      <w:r w:rsidRPr="005803BC">
        <w:rPr>
          <w:rStyle w:val="StyleUnderline"/>
        </w:rPr>
        <w:t>Today’s capitalistic economies are dominated by giant multinational corporations, with entry and exit restrained by large investment requirements and patents, and with billions of dollars spent for misleading and persuasive advertising. International trade is no longer free trade among sovereign individuals, who are not free to “not trade,” but instead is coerced trade between rich and poor nations, many of whom feel obligated or forced to trade. With the growing political influence of corporations, capitalistic economies have become cancerous.</w:t>
      </w:r>
      <w:r w:rsidRPr="005803BC">
        <w:rPr>
          <w:sz w:val="16"/>
          <w:szCs w:val="16"/>
        </w:rPr>
        <w:t xml:space="preserve"> Corporations are not humans. They have no social or moral conscience. Lacking any effective internal social and ethical restraints to regulate their rate of growth or mature size, capitalistic economies grow uncontrollably, threatening the life of their host. Like a cancer, they systematically seek to remove all external restraints to their exploitation and extraction. </w:t>
      </w:r>
      <w:r w:rsidRPr="005803BC">
        <w:rPr>
          <w:rStyle w:val="StyleUnderline"/>
        </w:rPr>
        <w:t>The uncontrolled growth of capitalism now threatens the sustainability of the global ecosystem and global society. A new sustainable economic system must reintegrate social and ethical values of human societies into capitalistic economies</w:t>
      </w:r>
      <w:r w:rsidRPr="005803BC">
        <w:rPr>
          <w:sz w:val="16"/>
          <w:szCs w:val="16"/>
        </w:rPr>
        <w:t>, thus restoring societal control and ensuring that society as a whole benefits from economic development, both within and across generations.</w:t>
      </w:r>
      <w:r w:rsidRPr="00E84B01">
        <w:rPr>
          <w:sz w:val="16"/>
          <w:szCs w:val="16"/>
        </w:rPr>
        <w:cr/>
      </w:r>
    </w:p>
    <w:p w:rsidR="00846B99" w:rsidRPr="00846B99" w:rsidRDefault="00846B99" w:rsidP="00846B99"/>
    <w:sectPr w:rsidR="00846B99" w:rsidRPr="00846B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Tahoma">
    <w:panose1 w:val="020B0604030504040204"/>
    <w:charset w:val="00"/>
    <w:family w:val="auto"/>
    <w:pitch w:val="variable"/>
    <w:sig w:usb0="00000003" w:usb1="00000000" w:usb2="00000000" w:usb3="00000000" w:csb0="00000001" w:csb1="00000000"/>
  </w:font>
  <w:font w:name="Georgia">
    <w:panose1 w:val="02040502050405020303"/>
    <w:charset w:val="00"/>
    <w:family w:val="auto"/>
    <w:pitch w:val="variable"/>
    <w:sig w:usb0="00000287" w:usb1="00000000" w:usb2="00000000" w:usb3="00000000" w:csb0="0000009F" w:csb1="00000000"/>
  </w:font>
  <w:font w:name="Lucida Grande">
    <w:altName w:val="Times New Roman"/>
    <w:panose1 w:val="020B0600040502020204"/>
    <w:charset w:val="00"/>
    <w:family w:val="auto"/>
    <w:pitch w:val="variable"/>
    <w:sig w:usb0="E1000AEF" w:usb1="5000A1FF" w:usb2="00000000" w:usb3="00000000" w:csb0="000001BF" w:csb1="00000000"/>
  </w:font>
  <w:font w:name="Cambria">
    <w:panose1 w:val="02040503050406030204"/>
    <w:charset w:val="00"/>
    <w:family w:val="auto"/>
    <w:pitch w:val="variable"/>
    <w:sig w:usb0="E00002FF" w:usb1="400004FF" w:usb2="00000000" w:usb3="00000000" w:csb0="0000019F" w:csb1="00000000"/>
  </w:font>
  <w:font w:name="MS Gothic">
    <w:altName w:val="ＭＳ ゴシック"/>
    <w:charset w:val="80"/>
    <w:family w:val="modern"/>
    <w:pitch w:val="fixed"/>
    <w:sig w:usb0="E00002FF" w:usb1="6AC7FDFB" w:usb2="00000012" w:usb3="00000000" w:csb0="0002009F" w:csb1="00000000"/>
  </w:font>
  <w:font w:name="Cambria Math">
    <w:panose1 w:val="02040503050406030204"/>
    <w:charset w:val="00"/>
    <w:family w:val="auto"/>
    <w:pitch w:val="variable"/>
    <w:sig w:usb0="E00002FF" w:usb1="420024FF" w:usb2="00000000" w:usb3="00000000" w:csb0="0000019F" w:csb1="00000000"/>
  </w:font>
  <w:font w:name="Arial">
    <w:panose1 w:val="020B0604020202020204"/>
    <w:charset w:val="00"/>
    <w:family w:val="auto"/>
    <w:pitch w:val="variable"/>
    <w:sig w:usb0="E0002AFF" w:usb1="C0007843" w:usb2="00000009" w:usb3="00000000" w:csb0="000001FF" w:csb1="00000000"/>
  </w:font>
  <w:font w:name="Calibri Light">
    <w:altName w:val="Times New Roman"/>
    <w:charset w:val="00"/>
    <w:family w:val="auto"/>
    <w:pitch w:val="variable"/>
    <w:sig w:usb0="A00002EF" w:usb1="4000207B" w:usb2="00000000" w:usb3="00000000" w:csb0="0000009F" w:csb1="00000000"/>
  </w:font>
  <w:font w:name="ＭＳ 明朝">
    <w:charset w:val="4E"/>
    <w:family w:val="auto"/>
    <w:pitch w:val="variable"/>
    <w:sig w:usb0="00000001" w:usb1="08070000" w:usb2="00000010" w:usb3="00000000" w:csb0="0002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3F571B7"/>
    <w:multiLevelType w:val="hybridMultilevel"/>
    <w:tmpl w:val="B36A9204"/>
    <w:lvl w:ilvl="0" w:tplc="0C6E55F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36C01E0B"/>
    <w:multiLevelType w:val="hybridMultilevel"/>
    <w:tmpl w:val="34CE55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ED20A2E"/>
    <w:multiLevelType w:val="hybridMultilevel"/>
    <w:tmpl w:val="9EB87F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1"/>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54907548"/>
    <w:docVar w:name="VerbatimVersion" w:val="5.0"/>
  </w:docVars>
  <w:rsids>
    <w:rsidRoot w:val="003343C0"/>
    <w:rsid w:val="00011056"/>
    <w:rsid w:val="00012244"/>
    <w:rsid w:val="000139A3"/>
    <w:rsid w:val="000A274D"/>
    <w:rsid w:val="00100833"/>
    <w:rsid w:val="00104529"/>
    <w:rsid w:val="001765BA"/>
    <w:rsid w:val="00177B7D"/>
    <w:rsid w:val="0018322D"/>
    <w:rsid w:val="001B5776"/>
    <w:rsid w:val="00225423"/>
    <w:rsid w:val="00246785"/>
    <w:rsid w:val="00251FC7"/>
    <w:rsid w:val="00254C50"/>
    <w:rsid w:val="00271A53"/>
    <w:rsid w:val="002855A7"/>
    <w:rsid w:val="002B789F"/>
    <w:rsid w:val="00315690"/>
    <w:rsid w:val="00325646"/>
    <w:rsid w:val="00334211"/>
    <w:rsid w:val="003343C0"/>
    <w:rsid w:val="00341AAC"/>
    <w:rsid w:val="003902BA"/>
    <w:rsid w:val="003A09E2"/>
    <w:rsid w:val="003A29B4"/>
    <w:rsid w:val="003F6EFE"/>
    <w:rsid w:val="00407037"/>
    <w:rsid w:val="00432A14"/>
    <w:rsid w:val="004605D6"/>
    <w:rsid w:val="004C282B"/>
    <w:rsid w:val="004C60E8"/>
    <w:rsid w:val="004D77AF"/>
    <w:rsid w:val="004E3579"/>
    <w:rsid w:val="004F2A40"/>
    <w:rsid w:val="004F39E0"/>
    <w:rsid w:val="004F58B2"/>
    <w:rsid w:val="00537BD5"/>
    <w:rsid w:val="005803BC"/>
    <w:rsid w:val="006065BD"/>
    <w:rsid w:val="00645D6F"/>
    <w:rsid w:val="00665003"/>
    <w:rsid w:val="006655DE"/>
    <w:rsid w:val="006835B2"/>
    <w:rsid w:val="007217E1"/>
    <w:rsid w:val="00724F97"/>
    <w:rsid w:val="00770E19"/>
    <w:rsid w:val="007C0350"/>
    <w:rsid w:val="007F5B66"/>
    <w:rsid w:val="00802190"/>
    <w:rsid w:val="00823A1C"/>
    <w:rsid w:val="0084176C"/>
    <w:rsid w:val="00845B9D"/>
    <w:rsid w:val="00846B99"/>
    <w:rsid w:val="00860984"/>
    <w:rsid w:val="00861231"/>
    <w:rsid w:val="008B3ECB"/>
    <w:rsid w:val="008B43B8"/>
    <w:rsid w:val="008C1B2E"/>
    <w:rsid w:val="0091627E"/>
    <w:rsid w:val="00917473"/>
    <w:rsid w:val="00930622"/>
    <w:rsid w:val="0093416F"/>
    <w:rsid w:val="009A7307"/>
    <w:rsid w:val="009D53C1"/>
    <w:rsid w:val="009E1922"/>
    <w:rsid w:val="009F3042"/>
    <w:rsid w:val="00A10886"/>
    <w:rsid w:val="00A26CB8"/>
    <w:rsid w:val="00A54AE6"/>
    <w:rsid w:val="00A77A36"/>
    <w:rsid w:val="00A93661"/>
    <w:rsid w:val="00A95652"/>
    <w:rsid w:val="00B25EF8"/>
    <w:rsid w:val="00B304B5"/>
    <w:rsid w:val="00B33C6D"/>
    <w:rsid w:val="00B37B1B"/>
    <w:rsid w:val="00B4508F"/>
    <w:rsid w:val="00B8057C"/>
    <w:rsid w:val="00B80834"/>
    <w:rsid w:val="00BD1C1D"/>
    <w:rsid w:val="00BF593B"/>
    <w:rsid w:val="00C14DEE"/>
    <w:rsid w:val="00C52864"/>
    <w:rsid w:val="00C71CDA"/>
    <w:rsid w:val="00C73AAA"/>
    <w:rsid w:val="00C83219"/>
    <w:rsid w:val="00C83417"/>
    <w:rsid w:val="00C853F3"/>
    <w:rsid w:val="00C85759"/>
    <w:rsid w:val="00CD736E"/>
    <w:rsid w:val="00CE161E"/>
    <w:rsid w:val="00CF59A8"/>
    <w:rsid w:val="00D31F35"/>
    <w:rsid w:val="00D325A9"/>
    <w:rsid w:val="00D36A8A"/>
    <w:rsid w:val="00D410D1"/>
    <w:rsid w:val="00D71170"/>
    <w:rsid w:val="00DA6538"/>
    <w:rsid w:val="00E15EA7"/>
    <w:rsid w:val="00E212B6"/>
    <w:rsid w:val="00E3447C"/>
    <w:rsid w:val="00E40A84"/>
    <w:rsid w:val="00E61A80"/>
    <w:rsid w:val="00EB3697"/>
    <w:rsid w:val="00ED2AFF"/>
    <w:rsid w:val="00ED30CF"/>
    <w:rsid w:val="00F176EF"/>
    <w:rsid w:val="00F56A57"/>
    <w:rsid w:val="00F73E58"/>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Default Paragraph Font" w:uiPriority="1"/>
    <w:lsdException w:name="Subtitle" w:qFormat="1"/>
    <w:lsdException w:name="Strong" w:semiHidden="0" w:uiPriority="22" w:unhideWhenUsed="0"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aliases w:val="Normal/Card"/>
    <w:uiPriority w:val="4"/>
    <w:qFormat/>
    <w:rsid w:val="00C73AAA"/>
    <w:rPr>
      <w:rFonts w:ascii="Calibri" w:hAnsi="Calibri"/>
    </w:rPr>
  </w:style>
  <w:style w:type="paragraph" w:styleId="Heading1">
    <w:name w:val="heading 1"/>
    <w:aliases w:val="Pocket"/>
    <w:basedOn w:val="Normal"/>
    <w:next w:val="Normal"/>
    <w:link w:val="Heading1Char"/>
    <w:autoRedefine/>
    <w:qFormat/>
    <w:rsid w:val="00C73AA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C73AA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C73AA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read,No Spacing1121,No Spacing111111,small space,ta,Card,No Spacing1,Debate Text,No Spacing11,Read stuff,No Spacing111,No Spacing2,tags"/>
    <w:basedOn w:val="Normal"/>
    <w:next w:val="Normal"/>
    <w:link w:val="Heading4Char"/>
    <w:autoRedefine/>
    <w:uiPriority w:val="3"/>
    <w:unhideWhenUsed/>
    <w:qFormat/>
    <w:rsid w:val="00C73AA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C73AA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73AA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73AA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Ch Char,no read Char,No Spacing1121 Char,No Spacing111111 Char,small space Char,ta Char"/>
    <w:basedOn w:val="DefaultParagraphFont"/>
    <w:link w:val="Heading4"/>
    <w:uiPriority w:val="3"/>
    <w:rsid w:val="00C73AAA"/>
    <w:rPr>
      <w:rFonts w:ascii="Calibri" w:eastAsiaTheme="majorEastAsia" w:hAnsi="Calibri" w:cstheme="majorBidi"/>
      <w:b/>
      <w:iCs/>
      <w:sz w:val="26"/>
    </w:rPr>
  </w:style>
  <w:style w:type="character" w:styleId="Emphasis">
    <w:name w:val="Emphasis"/>
    <w:aliases w:val="Underlined,Evidence,Minimized,minimized,Highlighted,tag2,Size 10,emphasis in card,CD Card,ED - Tag,emphasis,Bold Underline,Emphasis!!,small,Qualifications,normal card text,Shrunk,qualifications in card,qualifications,bold underline,Style1"/>
    <w:basedOn w:val="DefaultParagraphFont"/>
    <w:uiPriority w:val="7"/>
    <w:qFormat/>
    <w:rsid w:val="00C73AAA"/>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
    <w:basedOn w:val="DefaultParagraphFont"/>
    <w:uiPriority w:val="5"/>
    <w:qFormat/>
    <w:rsid w:val="00C73AAA"/>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Style,ci,Underline Char,Cards + Font: 12 pt Char,Intense Emphasis111,Intense Emphasis1111"/>
    <w:basedOn w:val="DefaultParagraphFont"/>
    <w:uiPriority w:val="6"/>
    <w:qFormat/>
    <w:rsid w:val="00C73AAA"/>
    <w:rPr>
      <w:b w:val="0"/>
      <w:sz w:val="22"/>
      <w:u w:val="single"/>
    </w:rPr>
  </w:style>
  <w:style w:type="character" w:styleId="Hyperlink">
    <w:name w:val="Hyperlink"/>
    <w:basedOn w:val="DefaultParagraphFont"/>
    <w:uiPriority w:val="99"/>
    <w:unhideWhenUsed/>
    <w:rsid w:val="00C73AAA"/>
    <w:rPr>
      <w:color w:val="auto"/>
      <w:u w:val="none"/>
    </w:rPr>
  </w:style>
  <w:style w:type="character" w:styleId="FollowedHyperlink">
    <w:name w:val="FollowedHyperlink"/>
    <w:basedOn w:val="DefaultParagraphFont"/>
    <w:uiPriority w:val="99"/>
    <w:semiHidden/>
    <w:unhideWhenUsed/>
    <w:rsid w:val="00C73AAA"/>
    <w:rPr>
      <w:color w:val="auto"/>
      <w:u w:val="none"/>
    </w:rPr>
  </w:style>
  <w:style w:type="paragraph" w:styleId="NormalWeb">
    <w:name w:val="Normal (Web)"/>
    <w:basedOn w:val="Normal"/>
    <w:uiPriority w:val="99"/>
    <w:semiHidden/>
    <w:unhideWhenUsed/>
    <w:rsid w:val="00A54AE6"/>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A54AE6"/>
  </w:style>
  <w:style w:type="character" w:styleId="Strong">
    <w:name w:val="Strong"/>
    <w:basedOn w:val="DefaultParagraphFont"/>
    <w:uiPriority w:val="22"/>
    <w:qFormat/>
    <w:rsid w:val="00A54AE6"/>
    <w:rPr>
      <w:b/>
      <w:bCs/>
    </w:rPr>
  </w:style>
  <w:style w:type="paragraph" w:styleId="BalloonText">
    <w:name w:val="Balloon Text"/>
    <w:basedOn w:val="Normal"/>
    <w:link w:val="BalloonTextChar"/>
    <w:uiPriority w:val="99"/>
    <w:semiHidden/>
    <w:unhideWhenUsed/>
    <w:rsid w:val="00A54AE6"/>
    <w:rPr>
      <w:rFonts w:ascii="Tahoma" w:hAnsi="Tahoma" w:cs="Tahoma"/>
      <w:sz w:val="16"/>
      <w:szCs w:val="16"/>
    </w:rPr>
  </w:style>
  <w:style w:type="character" w:customStyle="1" w:styleId="BalloonTextChar">
    <w:name w:val="Balloon Text Char"/>
    <w:basedOn w:val="DefaultParagraphFont"/>
    <w:link w:val="BalloonText"/>
    <w:uiPriority w:val="99"/>
    <w:semiHidden/>
    <w:rsid w:val="00A54AE6"/>
    <w:rPr>
      <w:rFonts w:ascii="Tahoma" w:hAnsi="Tahoma" w:cs="Tahoma"/>
      <w:sz w:val="16"/>
      <w:szCs w:val="16"/>
    </w:rPr>
  </w:style>
  <w:style w:type="character" w:customStyle="1" w:styleId="StyleBold">
    <w:name w:val="Style Bold"/>
    <w:basedOn w:val="DefaultParagraphFont"/>
    <w:uiPriority w:val="9"/>
    <w:semiHidden/>
    <w:rsid w:val="00724F97"/>
    <w:rPr>
      <w:b/>
      <w:bCs/>
    </w:rPr>
  </w:style>
  <w:style w:type="paragraph" w:styleId="Header">
    <w:name w:val="header"/>
    <w:basedOn w:val="Normal"/>
    <w:link w:val="HeaderChar"/>
    <w:uiPriority w:val="99"/>
    <w:semiHidden/>
    <w:rsid w:val="00724F97"/>
    <w:pPr>
      <w:tabs>
        <w:tab w:val="center" w:pos="4680"/>
        <w:tab w:val="right" w:pos="9360"/>
      </w:tabs>
    </w:pPr>
  </w:style>
  <w:style w:type="character" w:customStyle="1" w:styleId="HeaderChar">
    <w:name w:val="Header Char"/>
    <w:basedOn w:val="DefaultParagraphFont"/>
    <w:link w:val="Header"/>
    <w:uiPriority w:val="99"/>
    <w:semiHidden/>
    <w:rsid w:val="00724F97"/>
    <w:rPr>
      <w:rFonts w:ascii="Georgia" w:hAnsi="Georgia" w:cs="Calibri"/>
    </w:rPr>
  </w:style>
  <w:style w:type="paragraph" w:styleId="Footer">
    <w:name w:val="footer"/>
    <w:basedOn w:val="Normal"/>
    <w:link w:val="FooterChar"/>
    <w:uiPriority w:val="99"/>
    <w:semiHidden/>
    <w:rsid w:val="00724F97"/>
    <w:pPr>
      <w:tabs>
        <w:tab w:val="center" w:pos="4680"/>
        <w:tab w:val="right" w:pos="9360"/>
      </w:tabs>
    </w:pPr>
  </w:style>
  <w:style w:type="character" w:customStyle="1" w:styleId="FooterChar">
    <w:name w:val="Footer Char"/>
    <w:basedOn w:val="DefaultParagraphFont"/>
    <w:link w:val="Footer"/>
    <w:uiPriority w:val="99"/>
    <w:semiHidden/>
    <w:rsid w:val="00724F97"/>
    <w:rPr>
      <w:rFonts w:ascii="Georgia" w:hAnsi="Georgia" w:cs="Calibri"/>
    </w:rPr>
  </w:style>
  <w:style w:type="character" w:customStyle="1" w:styleId="UnderlineBold">
    <w:name w:val="Underline + Bold"/>
    <w:uiPriority w:val="1"/>
    <w:qFormat/>
    <w:rsid w:val="00EB3697"/>
    <w:rPr>
      <w:b/>
      <w:bCs w:val="0"/>
      <w:sz w:val="20"/>
      <w:u w:val="single"/>
    </w:rPr>
  </w:style>
  <w:style w:type="character" w:customStyle="1" w:styleId="Box">
    <w:name w:val="Box"/>
    <w:qFormat/>
    <w:rsid w:val="00EB3697"/>
    <w:rPr>
      <w:b/>
      <w:u w:val="single"/>
      <w:bdr w:val="single" w:sz="4" w:space="0" w:color="auto"/>
    </w:rPr>
  </w:style>
  <w:style w:type="paragraph" w:customStyle="1" w:styleId="cardtext">
    <w:name w:val="card text"/>
    <w:basedOn w:val="Normal"/>
    <w:link w:val="cardtextChar"/>
    <w:qFormat/>
    <w:rsid w:val="00EB3697"/>
    <w:pPr>
      <w:spacing w:after="0" w:line="240" w:lineRule="auto"/>
      <w:ind w:left="288" w:right="288"/>
    </w:pPr>
    <w:rPr>
      <w:rFonts w:eastAsia="Calibri" w:cs="Times New Roman"/>
    </w:rPr>
  </w:style>
  <w:style w:type="character" w:customStyle="1" w:styleId="cardtextChar">
    <w:name w:val="card text Char"/>
    <w:link w:val="cardtext"/>
    <w:rsid w:val="00EB3697"/>
    <w:rPr>
      <w:rFonts w:ascii="Calibri" w:eastAsia="Calibri" w:hAnsi="Calibri" w:cs="Times New Roman"/>
    </w:rPr>
  </w:style>
  <w:style w:type="paragraph" w:styleId="DocumentMap">
    <w:name w:val="Document Map"/>
    <w:basedOn w:val="Normal"/>
    <w:link w:val="DocumentMapChar"/>
    <w:uiPriority w:val="99"/>
    <w:semiHidden/>
    <w:unhideWhenUsed/>
    <w:rsid w:val="007C0350"/>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7C0350"/>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Default Paragraph Font" w:uiPriority="1"/>
    <w:lsdException w:name="Subtitle" w:qFormat="1"/>
    <w:lsdException w:name="Strong" w:semiHidden="0" w:uiPriority="22" w:unhideWhenUsed="0"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aliases w:val="Normal/Card"/>
    <w:uiPriority w:val="4"/>
    <w:qFormat/>
    <w:rsid w:val="00C73AAA"/>
    <w:rPr>
      <w:rFonts w:ascii="Calibri" w:hAnsi="Calibri"/>
    </w:rPr>
  </w:style>
  <w:style w:type="paragraph" w:styleId="Heading1">
    <w:name w:val="heading 1"/>
    <w:aliases w:val="Pocket"/>
    <w:basedOn w:val="Normal"/>
    <w:next w:val="Normal"/>
    <w:link w:val="Heading1Char"/>
    <w:autoRedefine/>
    <w:qFormat/>
    <w:rsid w:val="00C73AA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C73AA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C73AA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read,No Spacing1121,No Spacing111111,small space,ta,Card,No Spacing1,Debate Text,No Spacing11,Read stuff,No Spacing111,No Spacing2,tags"/>
    <w:basedOn w:val="Normal"/>
    <w:next w:val="Normal"/>
    <w:link w:val="Heading4Char"/>
    <w:autoRedefine/>
    <w:uiPriority w:val="3"/>
    <w:unhideWhenUsed/>
    <w:qFormat/>
    <w:rsid w:val="00C73AA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C73AA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73AA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73AA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Ch Char,no read Char,No Spacing1121 Char,No Spacing111111 Char,small space Char,ta Char"/>
    <w:basedOn w:val="DefaultParagraphFont"/>
    <w:link w:val="Heading4"/>
    <w:uiPriority w:val="3"/>
    <w:rsid w:val="00C73AAA"/>
    <w:rPr>
      <w:rFonts w:ascii="Calibri" w:eastAsiaTheme="majorEastAsia" w:hAnsi="Calibri" w:cstheme="majorBidi"/>
      <w:b/>
      <w:iCs/>
      <w:sz w:val="26"/>
    </w:rPr>
  </w:style>
  <w:style w:type="character" w:styleId="Emphasis">
    <w:name w:val="Emphasis"/>
    <w:aliases w:val="Underlined,Evidence,Minimized,minimized,Highlighted,tag2,Size 10,emphasis in card,CD Card,ED - Tag,emphasis,Bold Underline,Emphasis!!,small,Qualifications,normal card text,Shrunk,qualifications in card,qualifications,bold underline,Style1"/>
    <w:basedOn w:val="DefaultParagraphFont"/>
    <w:uiPriority w:val="7"/>
    <w:qFormat/>
    <w:rsid w:val="00C73AAA"/>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
    <w:basedOn w:val="DefaultParagraphFont"/>
    <w:uiPriority w:val="5"/>
    <w:qFormat/>
    <w:rsid w:val="00C73AAA"/>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Style,ci,Underline Char,Cards + Font: 12 pt Char,Intense Emphasis111,Intense Emphasis1111"/>
    <w:basedOn w:val="DefaultParagraphFont"/>
    <w:uiPriority w:val="6"/>
    <w:qFormat/>
    <w:rsid w:val="00C73AAA"/>
    <w:rPr>
      <w:b w:val="0"/>
      <w:sz w:val="22"/>
      <w:u w:val="single"/>
    </w:rPr>
  </w:style>
  <w:style w:type="character" w:styleId="Hyperlink">
    <w:name w:val="Hyperlink"/>
    <w:basedOn w:val="DefaultParagraphFont"/>
    <w:uiPriority w:val="99"/>
    <w:unhideWhenUsed/>
    <w:rsid w:val="00C73AAA"/>
    <w:rPr>
      <w:color w:val="auto"/>
      <w:u w:val="none"/>
    </w:rPr>
  </w:style>
  <w:style w:type="character" w:styleId="FollowedHyperlink">
    <w:name w:val="FollowedHyperlink"/>
    <w:basedOn w:val="DefaultParagraphFont"/>
    <w:uiPriority w:val="99"/>
    <w:semiHidden/>
    <w:unhideWhenUsed/>
    <w:rsid w:val="00C73AAA"/>
    <w:rPr>
      <w:color w:val="auto"/>
      <w:u w:val="none"/>
    </w:rPr>
  </w:style>
  <w:style w:type="paragraph" w:styleId="NormalWeb">
    <w:name w:val="Normal (Web)"/>
    <w:basedOn w:val="Normal"/>
    <w:uiPriority w:val="99"/>
    <w:semiHidden/>
    <w:unhideWhenUsed/>
    <w:rsid w:val="00A54AE6"/>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A54AE6"/>
  </w:style>
  <w:style w:type="character" w:styleId="Strong">
    <w:name w:val="Strong"/>
    <w:basedOn w:val="DefaultParagraphFont"/>
    <w:uiPriority w:val="22"/>
    <w:qFormat/>
    <w:rsid w:val="00A54AE6"/>
    <w:rPr>
      <w:b/>
      <w:bCs/>
    </w:rPr>
  </w:style>
  <w:style w:type="paragraph" w:styleId="BalloonText">
    <w:name w:val="Balloon Text"/>
    <w:basedOn w:val="Normal"/>
    <w:link w:val="BalloonTextChar"/>
    <w:uiPriority w:val="99"/>
    <w:semiHidden/>
    <w:unhideWhenUsed/>
    <w:rsid w:val="00A54AE6"/>
    <w:rPr>
      <w:rFonts w:ascii="Tahoma" w:hAnsi="Tahoma" w:cs="Tahoma"/>
      <w:sz w:val="16"/>
      <w:szCs w:val="16"/>
    </w:rPr>
  </w:style>
  <w:style w:type="character" w:customStyle="1" w:styleId="BalloonTextChar">
    <w:name w:val="Balloon Text Char"/>
    <w:basedOn w:val="DefaultParagraphFont"/>
    <w:link w:val="BalloonText"/>
    <w:uiPriority w:val="99"/>
    <w:semiHidden/>
    <w:rsid w:val="00A54AE6"/>
    <w:rPr>
      <w:rFonts w:ascii="Tahoma" w:hAnsi="Tahoma" w:cs="Tahoma"/>
      <w:sz w:val="16"/>
      <w:szCs w:val="16"/>
    </w:rPr>
  </w:style>
  <w:style w:type="character" w:customStyle="1" w:styleId="StyleBold">
    <w:name w:val="Style Bold"/>
    <w:basedOn w:val="DefaultParagraphFont"/>
    <w:uiPriority w:val="9"/>
    <w:semiHidden/>
    <w:rsid w:val="00724F97"/>
    <w:rPr>
      <w:b/>
      <w:bCs/>
    </w:rPr>
  </w:style>
  <w:style w:type="paragraph" w:styleId="Header">
    <w:name w:val="header"/>
    <w:basedOn w:val="Normal"/>
    <w:link w:val="HeaderChar"/>
    <w:uiPriority w:val="99"/>
    <w:semiHidden/>
    <w:rsid w:val="00724F97"/>
    <w:pPr>
      <w:tabs>
        <w:tab w:val="center" w:pos="4680"/>
        <w:tab w:val="right" w:pos="9360"/>
      </w:tabs>
    </w:pPr>
  </w:style>
  <w:style w:type="character" w:customStyle="1" w:styleId="HeaderChar">
    <w:name w:val="Header Char"/>
    <w:basedOn w:val="DefaultParagraphFont"/>
    <w:link w:val="Header"/>
    <w:uiPriority w:val="99"/>
    <w:semiHidden/>
    <w:rsid w:val="00724F97"/>
    <w:rPr>
      <w:rFonts w:ascii="Georgia" w:hAnsi="Georgia" w:cs="Calibri"/>
    </w:rPr>
  </w:style>
  <w:style w:type="paragraph" w:styleId="Footer">
    <w:name w:val="footer"/>
    <w:basedOn w:val="Normal"/>
    <w:link w:val="FooterChar"/>
    <w:uiPriority w:val="99"/>
    <w:semiHidden/>
    <w:rsid w:val="00724F97"/>
    <w:pPr>
      <w:tabs>
        <w:tab w:val="center" w:pos="4680"/>
        <w:tab w:val="right" w:pos="9360"/>
      </w:tabs>
    </w:pPr>
  </w:style>
  <w:style w:type="character" w:customStyle="1" w:styleId="FooterChar">
    <w:name w:val="Footer Char"/>
    <w:basedOn w:val="DefaultParagraphFont"/>
    <w:link w:val="Footer"/>
    <w:uiPriority w:val="99"/>
    <w:semiHidden/>
    <w:rsid w:val="00724F97"/>
    <w:rPr>
      <w:rFonts w:ascii="Georgia" w:hAnsi="Georgia" w:cs="Calibri"/>
    </w:rPr>
  </w:style>
  <w:style w:type="character" w:customStyle="1" w:styleId="UnderlineBold">
    <w:name w:val="Underline + Bold"/>
    <w:uiPriority w:val="1"/>
    <w:qFormat/>
    <w:rsid w:val="00EB3697"/>
    <w:rPr>
      <w:b/>
      <w:bCs w:val="0"/>
      <w:sz w:val="20"/>
      <w:u w:val="single"/>
    </w:rPr>
  </w:style>
  <w:style w:type="character" w:customStyle="1" w:styleId="Box">
    <w:name w:val="Box"/>
    <w:qFormat/>
    <w:rsid w:val="00EB3697"/>
    <w:rPr>
      <w:b/>
      <w:u w:val="single"/>
      <w:bdr w:val="single" w:sz="4" w:space="0" w:color="auto"/>
    </w:rPr>
  </w:style>
  <w:style w:type="paragraph" w:customStyle="1" w:styleId="cardtext">
    <w:name w:val="card text"/>
    <w:basedOn w:val="Normal"/>
    <w:link w:val="cardtextChar"/>
    <w:qFormat/>
    <w:rsid w:val="00EB3697"/>
    <w:pPr>
      <w:spacing w:after="0" w:line="240" w:lineRule="auto"/>
      <w:ind w:left="288" w:right="288"/>
    </w:pPr>
    <w:rPr>
      <w:rFonts w:eastAsia="Calibri" w:cs="Times New Roman"/>
    </w:rPr>
  </w:style>
  <w:style w:type="character" w:customStyle="1" w:styleId="cardtextChar">
    <w:name w:val="card text Char"/>
    <w:link w:val="cardtext"/>
    <w:rsid w:val="00EB3697"/>
    <w:rPr>
      <w:rFonts w:ascii="Calibri" w:eastAsia="Calibri" w:hAnsi="Calibri" w:cs="Times New Roman"/>
    </w:rPr>
  </w:style>
  <w:style w:type="paragraph" w:styleId="DocumentMap">
    <w:name w:val="Document Map"/>
    <w:basedOn w:val="Normal"/>
    <w:link w:val="DocumentMapChar"/>
    <w:uiPriority w:val="99"/>
    <w:semiHidden/>
    <w:unhideWhenUsed/>
    <w:rsid w:val="007C0350"/>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7C0350"/>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75337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muse.jhu.edu/journals/ethics_and_the_environment/v014/14.2.kretz.pdf" TargetMode="External"/><Relationship Id="rId12" Type="http://schemas.openxmlformats.org/officeDocument/2006/relationships/hyperlink" Target="http://onlinelibrary.wiley.com/store/10.1111/j.1471-0374.2005.00126.x/asset/j.1471-0374.2005.00126.x.pdf?v=1&amp;t=hy27cq85&amp;s=354300d6f13a710da39ceeff0c8c972680c62d2f" TargetMode="External"/><Relationship Id="rId13" Type="http://schemas.openxmlformats.org/officeDocument/2006/relationships/hyperlink" Target="http://onlinelibrary.wiley.com/doi/10.1111/j.1548-1360.2009.01055_1.x/full" TargetMode="External"/><Relationship Id="rId14" Type="http://schemas.openxmlformats.org/officeDocument/2006/relationships/hyperlink" Target="http://kankyo-institute.lit.konan-u.ac.jp/~taniguchi/archives/07proceedings_apn.pdf" TargetMode="External"/><Relationship Id="rId15" Type="http://schemas.openxmlformats.org/officeDocument/2006/relationships/hyperlink" Target="http://www.sciencedirect.com/science/article/pii/S0272494407000953" TargetMode="External"/><Relationship Id="rId16" Type="http://schemas.openxmlformats.org/officeDocument/2006/relationships/hyperlink" Target="http://www.ssrc.org/fellowships/subcompetitions/dpdf-fellowship/5E3C73A9-934C-E311-A360-001CC477EC84/AA45BE02-0A52-E311-A360-001CC477EC84/" TargetMode="External"/><Relationship Id="rId17" Type="http://schemas.openxmlformats.org/officeDocument/2006/relationships/fontTable" Target="fontTable.xml"/><Relationship Id="rId1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jstor.org/stable/1343752" TargetMode="External"/><Relationship Id="rId7" Type="http://schemas.openxmlformats.org/officeDocument/2006/relationships/hyperlink" Target="http://scholarship.claremont.edu/cgi/viewcontent.cgi?article=1008&amp;context=scripps_theses" TargetMode="External"/><Relationship Id="rId8" Type="http://schemas.openxmlformats.org/officeDocument/2006/relationships/hyperlink" Target="http://action-town.eu/wp-content/uploads/2010/02/meeting_environmental_challenges___the_role_of_human_identity.pdf" TargetMode="External"/><Relationship Id="rId9" Type="http://schemas.openxmlformats.org/officeDocument/2006/relationships/hyperlink" Target="http://www.jstor.org/stable/1343752" TargetMode="External"/><Relationship Id="rId10" Type="http://schemas.openxmlformats.org/officeDocument/2006/relationships/hyperlink" Target="http://muse.jhu.edu/journals/ethics_and_the_environment/v014/14.2.kretz.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Garrett: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0</TotalTime>
  <Pages>23</Pages>
  <Words>52274</Words>
  <Characters>297966</Characters>
  <Application>Microsoft Macintosh Word</Application>
  <DocSecurity>0</DocSecurity>
  <Lines>2483</Lines>
  <Paragraphs>699</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349541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Anja Beth</dc:creator>
  <cp:keywords>5.0</cp:keywords>
  <cp:lastModifiedBy>Garrett Abelkop</cp:lastModifiedBy>
  <cp:revision>2</cp:revision>
  <dcterms:created xsi:type="dcterms:W3CDTF">2014-07-28T19:25:00Z</dcterms:created>
  <dcterms:modified xsi:type="dcterms:W3CDTF">2014-07-28T19:25:00Z</dcterms:modified>
</cp:coreProperties>
</file>