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DFAF23" w14:textId="77777777" w:rsidR="00B45FE9" w:rsidRDefault="00800495" w:rsidP="00800495">
      <w:pPr>
        <w:pStyle w:val="Heading1"/>
      </w:pPr>
      <w:r>
        <w:t xml:space="preserve">Aff Supplement Ocean Borders K – CFJMP 7 </w:t>
      </w:r>
      <w:proofErr w:type="spellStart"/>
      <w:r>
        <w:t>Wk</w:t>
      </w:r>
      <w:proofErr w:type="spellEnd"/>
    </w:p>
    <w:p w14:paraId="614E9958" w14:textId="77777777" w:rsidR="00800495" w:rsidRDefault="00800495" w:rsidP="00800495">
      <w:pPr>
        <w:pStyle w:val="Heading2"/>
      </w:pPr>
      <w:r>
        <w:lastRenderedPageBreak/>
        <w:t>Framework Answers</w:t>
      </w:r>
    </w:p>
    <w:p w14:paraId="02ECCFF9" w14:textId="51F322B4" w:rsidR="00D741DF" w:rsidRPr="00D741DF" w:rsidRDefault="00D741DF" w:rsidP="00D741DF">
      <w:pPr>
        <w:pStyle w:val="Heading3"/>
      </w:pPr>
      <w:r>
        <w:t>Policy First</w:t>
      </w:r>
    </w:p>
    <w:p w14:paraId="1F5DB7B0" w14:textId="77777777" w:rsidR="00800495" w:rsidRPr="00AB6A1B" w:rsidRDefault="00800495" w:rsidP="00800495">
      <w:pPr>
        <w:pStyle w:val="Heading4"/>
        <w:rPr>
          <w:b w:val="0"/>
          <w:bCs w:val="0"/>
          <w:iCs w:val="0"/>
        </w:rPr>
      </w:pPr>
      <w:r w:rsidRPr="00AB6A1B">
        <w:t xml:space="preserve">Epistemology focus is useless, focus on productive action is better </w:t>
      </w:r>
    </w:p>
    <w:p w14:paraId="695C91EF" w14:textId="77777777" w:rsidR="00800495" w:rsidRPr="00AB6A1B" w:rsidRDefault="00800495" w:rsidP="00800495">
      <w:pPr>
        <w:tabs>
          <w:tab w:val="left" w:pos="90"/>
        </w:tabs>
        <w:rPr>
          <w:sz w:val="16"/>
        </w:rPr>
      </w:pPr>
      <w:r w:rsidRPr="00AB6A1B">
        <w:rPr>
          <w:b/>
        </w:rPr>
        <w:t xml:space="preserve">Hellmann, </w:t>
      </w:r>
      <w:r w:rsidRPr="00AB6A1B">
        <w:rPr>
          <w:sz w:val="16"/>
        </w:rPr>
        <w:t xml:space="preserve">Prof of </w:t>
      </w:r>
      <w:proofErr w:type="spellStart"/>
      <w:r w:rsidRPr="00AB6A1B">
        <w:rPr>
          <w:sz w:val="16"/>
        </w:rPr>
        <w:t>Poli</w:t>
      </w:r>
      <w:proofErr w:type="spellEnd"/>
      <w:r w:rsidRPr="00AB6A1B">
        <w:rPr>
          <w:sz w:val="16"/>
        </w:rPr>
        <w:t xml:space="preserve"> </w:t>
      </w:r>
      <w:proofErr w:type="spellStart"/>
      <w:r w:rsidRPr="00AB6A1B">
        <w:rPr>
          <w:sz w:val="16"/>
        </w:rPr>
        <w:t>Sci</w:t>
      </w:r>
      <w:proofErr w:type="spellEnd"/>
      <w:r w:rsidRPr="00AB6A1B">
        <w:rPr>
          <w:b/>
        </w:rPr>
        <w:t>, 9</w:t>
      </w:r>
      <w:r w:rsidRPr="00AB6A1B">
        <w:rPr>
          <w:sz w:val="16"/>
        </w:rPr>
        <w:t xml:space="preserve"> [Gunther Hellmann is a Senior Non-Resident Fellow at AICGS and a professor of political science at Goethe University, “Beliefs as Rules for Action: Pragmatism as a Theory of Thought and Action” </w:t>
      </w:r>
      <w:r w:rsidRPr="00AB6A1B">
        <w:rPr>
          <w:u w:val="single"/>
        </w:rPr>
        <w:t>International Studies Review</w:t>
      </w:r>
      <w:r w:rsidRPr="00AB6A1B">
        <w:rPr>
          <w:sz w:val="16"/>
        </w:rPr>
        <w:t>, Volume 11, Issue 3, Pages 638-662]</w:t>
      </w:r>
    </w:p>
    <w:p w14:paraId="1F57641B" w14:textId="77777777" w:rsidR="00800495" w:rsidRPr="00AB6A1B" w:rsidRDefault="00800495" w:rsidP="00800495">
      <w:pPr>
        <w:tabs>
          <w:tab w:val="left" w:pos="90"/>
        </w:tabs>
        <w:rPr>
          <w:sz w:val="16"/>
        </w:rPr>
      </w:pPr>
    </w:p>
    <w:p w14:paraId="76A810F5" w14:textId="77777777" w:rsidR="00800495" w:rsidRDefault="00800495" w:rsidP="00800495">
      <w:pPr>
        <w:tabs>
          <w:tab w:val="left" w:pos="90"/>
        </w:tabs>
        <w:rPr>
          <w:rFonts w:eastAsia="PMingLiU"/>
          <w:sz w:val="16"/>
        </w:rPr>
      </w:pPr>
      <w:r w:rsidRPr="00AB6A1B">
        <w:rPr>
          <w:rFonts w:eastAsia="PMingLiU"/>
          <w:sz w:val="16"/>
        </w:rPr>
        <w:t>While this is not the place for an in-depth analysis of the possible causes of the resurgent interest in pragmatism, a pointer at two connected factors may be allowed.</w:t>
      </w:r>
      <w:r w:rsidRPr="00AB6A1B">
        <w:rPr>
          <w:rFonts w:eastAsia="PMingLiU"/>
          <w:u w:val="single"/>
        </w:rPr>
        <w:t xml:space="preserve"> </w:t>
      </w:r>
      <w:proofErr w:type="gramStart"/>
      <w:r w:rsidRPr="00AB6A1B">
        <w:rPr>
          <w:rFonts w:eastAsia="PMingLiU"/>
          <w:u w:val="single"/>
        </w:rPr>
        <w:t xml:space="preserve">The first relates to the disturbances in international politics in the aftermaths of the collapse of the Soviet Union </w:t>
      </w:r>
      <w:r w:rsidRPr="00AB6A1B">
        <w:rPr>
          <w:rFonts w:eastAsia="PMingLiU"/>
          <w:sz w:val="16"/>
        </w:rPr>
        <w:t xml:space="preserve">and the Warsaw Pact in 1989/1990 </w:t>
      </w:r>
      <w:r w:rsidRPr="00AB6A1B">
        <w:rPr>
          <w:rFonts w:eastAsia="PMingLiU"/>
          <w:u w:val="single"/>
        </w:rPr>
        <w:t xml:space="preserve">and the terrorist attacks on the twin towers </w:t>
      </w:r>
      <w:r w:rsidRPr="00AB6A1B">
        <w:rPr>
          <w:rFonts w:eastAsia="PMingLiU"/>
          <w:sz w:val="16"/>
        </w:rPr>
        <w:t>in September 2001.</w:t>
      </w:r>
      <w:proofErr w:type="gramEnd"/>
      <w:r w:rsidRPr="00AB6A1B">
        <w:rPr>
          <w:rFonts w:eastAsia="PMingLiU"/>
          <w:sz w:val="16"/>
        </w:rPr>
        <w:t xml:space="preserve"> </w:t>
      </w:r>
      <w:r w:rsidRPr="00AB6A1B">
        <w:rPr>
          <w:rFonts w:eastAsia="PMingLiU"/>
          <w:u w:val="single"/>
        </w:rPr>
        <w:t>The second has to do with an increasing appreciation in IR of an internal perspective on such real world developments</w:t>
      </w:r>
      <w:r w:rsidRPr="00AB6A1B">
        <w:rPr>
          <w:rFonts w:eastAsia="PMingLiU"/>
          <w:sz w:val="16"/>
        </w:rPr>
        <w:t xml:space="preserve">—that is, a perspective </w:t>
      </w:r>
      <w:proofErr w:type="gramStart"/>
      <w:r w:rsidRPr="00AB6A1B">
        <w:rPr>
          <w:rFonts w:eastAsia="PMingLiU"/>
          <w:sz w:val="16"/>
        </w:rPr>
        <w:t>which</w:t>
      </w:r>
      <w:proofErr w:type="gramEnd"/>
      <w:r w:rsidRPr="00AB6A1B">
        <w:rPr>
          <w:rFonts w:eastAsia="PMingLiU"/>
          <w:sz w:val="16"/>
        </w:rPr>
        <w:t xml:space="preserve"> tries to understand how individual and collective actors make sense of such occurrences. </w:t>
      </w:r>
      <w:r w:rsidRPr="00AB6A1B">
        <w:rPr>
          <w:rFonts w:eastAsia="PMingLiU"/>
          <w:u w:val="single"/>
        </w:rPr>
        <w:t>Such a turn to an internal (or reconstructive) perspective—as opposed to an external (or explanatory) perspective has accompanied</w:t>
      </w:r>
      <w:r w:rsidRPr="00AB6A1B">
        <w:rPr>
          <w:rFonts w:eastAsia="PMingLiU"/>
          <w:sz w:val="16"/>
        </w:rPr>
        <w:t xml:space="preserve">, among others, </w:t>
      </w:r>
      <w:r w:rsidRPr="00AB6A1B">
        <w:rPr>
          <w:rFonts w:eastAsia="PMingLiU"/>
          <w:u w:val="single"/>
        </w:rPr>
        <w:t>the rise of "constructivism" and "postmodernism"</w:t>
      </w:r>
      <w:r w:rsidRPr="00AB6A1B">
        <w:rPr>
          <w:rFonts w:eastAsia="PMingLiU"/>
          <w:sz w:val="16"/>
        </w:rPr>
        <w:t xml:space="preserve"> in general and the refinement of a diverse set of "discursive" approaches in particular. </w:t>
      </w:r>
      <w:r w:rsidRPr="00AB6A1B">
        <w:rPr>
          <w:rFonts w:eastAsia="PMingLiU"/>
          <w:u w:val="single"/>
        </w:rPr>
        <w:t xml:space="preserve">This </w:t>
      </w:r>
      <w:r w:rsidRPr="00AB6A1B">
        <w:rPr>
          <w:rFonts w:eastAsia="PMingLiU"/>
          <w:sz w:val="16"/>
        </w:rPr>
        <w:t xml:space="preserve">confluence of real world developments and disciplinary shifts </w:t>
      </w:r>
      <w:r w:rsidRPr="00AB6A1B">
        <w:rPr>
          <w:rFonts w:eastAsia="PMingLiU"/>
          <w:u w:val="single"/>
        </w:rPr>
        <w:t xml:space="preserve">provided an extremely fertile soil for </w:t>
      </w:r>
      <w:r w:rsidRPr="00AB6A1B">
        <w:rPr>
          <w:rFonts w:eastAsia="PMingLiU"/>
          <w:sz w:val="16"/>
        </w:rPr>
        <w:t xml:space="preserve">the rediscovery of the much older tradition of </w:t>
      </w:r>
      <w:r w:rsidRPr="00AB6A1B">
        <w:rPr>
          <w:rFonts w:eastAsia="PMingLiU"/>
          <w:u w:val="single"/>
        </w:rPr>
        <w:t>pragmatism. This is due to the fact that pragmatism promises to steer a clear course between</w:t>
      </w:r>
      <w:r w:rsidRPr="00AB6A1B">
        <w:rPr>
          <w:rFonts w:eastAsia="PMingLiU"/>
          <w:sz w:val="16"/>
        </w:rPr>
        <w:t xml:space="preserve"> the Scylla of </w:t>
      </w:r>
      <w:r w:rsidRPr="00AB6A1B">
        <w:rPr>
          <w:rFonts w:eastAsia="PMingLiU"/>
          <w:u w:val="single"/>
        </w:rPr>
        <w:t xml:space="preserve">eternal repetition </w:t>
      </w:r>
      <w:r w:rsidRPr="00AB6A1B">
        <w:rPr>
          <w:rFonts w:eastAsia="PMingLiU"/>
          <w:sz w:val="16"/>
        </w:rPr>
        <w:t xml:space="preserve">without any sensorium for novelty (positivism) </w:t>
      </w:r>
      <w:r w:rsidRPr="00AB6A1B">
        <w:rPr>
          <w:rFonts w:eastAsia="PMingLiU"/>
          <w:u w:val="single"/>
        </w:rPr>
        <w:t>and</w:t>
      </w:r>
      <w:r w:rsidRPr="00AB6A1B">
        <w:rPr>
          <w:rFonts w:eastAsia="PMingLiU"/>
          <w:sz w:val="16"/>
        </w:rPr>
        <w:t xml:space="preserve"> the Charybdis of </w:t>
      </w:r>
      <w:r w:rsidRPr="00AB6A1B">
        <w:rPr>
          <w:rFonts w:eastAsia="PMingLiU"/>
          <w:b/>
          <w:u w:val="single"/>
        </w:rPr>
        <w:t>aloof criticism</w:t>
      </w:r>
      <w:r w:rsidRPr="00AB6A1B">
        <w:rPr>
          <w:rFonts w:eastAsia="PMingLiU"/>
          <w:u w:val="single"/>
        </w:rPr>
        <w:t xml:space="preserve"> without a sufficiently strong grounding in everyday </w:t>
      </w:r>
      <w:r w:rsidRPr="00AB6A1B">
        <w:rPr>
          <w:rFonts w:eastAsia="PMingLiU"/>
          <w:b/>
          <w:u w:val="single"/>
        </w:rPr>
        <w:t>real-life problems</w:t>
      </w:r>
      <w:r w:rsidRPr="00AB6A1B">
        <w:rPr>
          <w:rFonts w:eastAsia="PMingLiU"/>
          <w:u w:val="single"/>
        </w:rPr>
        <w:t xml:space="preserve"> (postmodernism</w:t>
      </w:r>
      <w:r w:rsidRPr="00AB6A1B">
        <w:rPr>
          <w:rFonts w:eastAsia="PMingLiU"/>
          <w:sz w:val="16"/>
        </w:rPr>
        <w:t xml:space="preserve">). </w:t>
      </w:r>
      <w:r w:rsidRPr="00AB6A1B">
        <w:rPr>
          <w:rFonts w:eastAsia="PMingLiU"/>
          <w:u w:val="single"/>
        </w:rPr>
        <w:t>Pragmatism's attractiveness stems, at least in part, from its anti-"</w:t>
      </w:r>
      <w:proofErr w:type="spellStart"/>
      <w:r w:rsidRPr="00AB6A1B">
        <w:rPr>
          <w:rFonts w:eastAsia="PMingLiU"/>
          <w:u w:val="single"/>
        </w:rPr>
        <w:t>istic</w:t>
      </w:r>
      <w:proofErr w:type="spellEnd"/>
      <w:r w:rsidRPr="00AB6A1B">
        <w:rPr>
          <w:rFonts w:eastAsia="PMingLiU"/>
          <w:u w:val="single"/>
        </w:rPr>
        <w:t>" disposition</w:t>
      </w:r>
      <w:r w:rsidRPr="00AB6A1B">
        <w:rPr>
          <w:rFonts w:eastAsia="PMingLiU"/>
          <w:sz w:val="16"/>
          <w:szCs w:val="10"/>
        </w:rPr>
        <w:t xml:space="preserve">. In contrast to other "paradigms" or "research programs" in IR, it does not lend itself as easily to </w:t>
      </w:r>
      <w:proofErr w:type="spellStart"/>
      <w:r w:rsidRPr="00AB6A1B">
        <w:rPr>
          <w:rFonts w:eastAsia="PMingLiU"/>
          <w:sz w:val="16"/>
          <w:szCs w:val="10"/>
        </w:rPr>
        <w:t>paradigmatist</w:t>
      </w:r>
      <w:proofErr w:type="spellEnd"/>
      <w:r w:rsidRPr="00AB6A1B">
        <w:rPr>
          <w:rFonts w:eastAsia="PMingLiU"/>
          <w:sz w:val="16"/>
          <w:szCs w:val="10"/>
        </w:rPr>
        <w:t xml:space="preserve"> treatment (cf. </w:t>
      </w:r>
      <w:proofErr w:type="spellStart"/>
      <w:r w:rsidRPr="00AB6A1B">
        <w:rPr>
          <w:rFonts w:eastAsia="PMingLiU"/>
          <w:sz w:val="16"/>
          <w:szCs w:val="10"/>
        </w:rPr>
        <w:t>Lapid</w:t>
      </w:r>
      <w:proofErr w:type="spellEnd"/>
      <w:r w:rsidRPr="00AB6A1B">
        <w:rPr>
          <w:rFonts w:eastAsia="PMingLiU"/>
          <w:sz w:val="16"/>
          <w:szCs w:val="10"/>
        </w:rPr>
        <w:t xml:space="preserve"> 1989). Richard Bernstein suggested that pragmatism ought to be thought of as a tradition in the sense of a "narrative of an argument" which is "only recovered by an argumentative retelling of that narrative which will </w:t>
      </w:r>
      <w:proofErr w:type="gramStart"/>
      <w:r w:rsidRPr="00AB6A1B">
        <w:rPr>
          <w:rFonts w:eastAsia="PMingLiU"/>
          <w:sz w:val="16"/>
          <w:szCs w:val="10"/>
        </w:rPr>
        <w:t>itself</w:t>
      </w:r>
      <w:proofErr w:type="gramEnd"/>
      <w:r w:rsidRPr="00AB6A1B">
        <w:rPr>
          <w:rFonts w:eastAsia="PMingLiU"/>
          <w:sz w:val="16"/>
          <w:szCs w:val="10"/>
        </w:rPr>
        <w:t xml:space="preserve"> be in conflict with other argumentative retellings." In this view, the history of pragmatism has not only been a conflict of narratives "but a </w:t>
      </w:r>
      <w:proofErr w:type="spellStart"/>
      <w:r w:rsidRPr="00AB6A1B">
        <w:rPr>
          <w:rFonts w:eastAsia="PMingLiU"/>
          <w:sz w:val="16"/>
          <w:szCs w:val="10"/>
        </w:rPr>
        <w:t>forteriori</w:t>
      </w:r>
      <w:proofErr w:type="spellEnd"/>
      <w:r w:rsidRPr="00AB6A1B">
        <w:rPr>
          <w:rFonts w:eastAsia="PMingLiU"/>
          <w:sz w:val="16"/>
          <w:szCs w:val="10"/>
        </w:rPr>
        <w:t xml:space="preserve">, a conflict of metanarratives" (Bernstein 1995:54). Thus, whereas many Realists, Liberals, or Constructivists are keen on building research programs, most pragmatists abstain from such endeavors (and the paradigmatic battles that necessarily accompany fights over the true core), not least because most of them sympathize with Richard </w:t>
      </w:r>
      <w:proofErr w:type="spellStart"/>
      <w:r w:rsidRPr="00AB6A1B">
        <w:rPr>
          <w:rFonts w:eastAsia="PMingLiU"/>
          <w:sz w:val="16"/>
          <w:szCs w:val="10"/>
        </w:rPr>
        <w:t>Rorty's</w:t>
      </w:r>
      <w:proofErr w:type="spellEnd"/>
      <w:r w:rsidRPr="00AB6A1B">
        <w:rPr>
          <w:rFonts w:eastAsia="PMingLiU"/>
          <w:sz w:val="16"/>
          <w:szCs w:val="10"/>
        </w:rPr>
        <w:t xml:space="preserve"> plea for "liberal irony." As "liberal ironists" accept the contingency of language, they are also accepting the impossibility of reaching any such things as a "final vocabulary" (</w:t>
      </w:r>
      <w:proofErr w:type="spellStart"/>
      <w:r w:rsidRPr="00AB6A1B">
        <w:rPr>
          <w:rFonts w:eastAsia="PMingLiU"/>
          <w:sz w:val="16"/>
          <w:szCs w:val="10"/>
        </w:rPr>
        <w:t>Rorty</w:t>
      </w:r>
      <w:proofErr w:type="spellEnd"/>
      <w:r w:rsidRPr="00AB6A1B">
        <w:rPr>
          <w:rFonts w:eastAsia="PMingLiU"/>
          <w:sz w:val="16"/>
          <w:szCs w:val="10"/>
        </w:rPr>
        <w:t xml:space="preserve"> 1989:73–95). As this forum shows, the very diverse recourse to different pragmatist themes that social philosophers such as Richard Bernstein, Jürgen </w:t>
      </w:r>
      <w:proofErr w:type="spellStart"/>
      <w:r w:rsidRPr="00AB6A1B">
        <w:rPr>
          <w:rFonts w:eastAsia="PMingLiU"/>
          <w:sz w:val="16"/>
          <w:szCs w:val="10"/>
        </w:rPr>
        <w:t>Habermas</w:t>
      </w:r>
      <w:proofErr w:type="spellEnd"/>
      <w:r w:rsidRPr="00AB6A1B">
        <w:rPr>
          <w:rFonts w:eastAsia="PMingLiU"/>
          <w:sz w:val="16"/>
          <w:szCs w:val="10"/>
        </w:rPr>
        <w:t xml:space="preserve"> (1999:7–64), Hilary Putnam (1987, 1995), Richard </w:t>
      </w:r>
      <w:proofErr w:type="spellStart"/>
      <w:r w:rsidRPr="00AB6A1B">
        <w:rPr>
          <w:rFonts w:eastAsia="PMingLiU"/>
          <w:sz w:val="16"/>
          <w:szCs w:val="10"/>
        </w:rPr>
        <w:t>Rorty</w:t>
      </w:r>
      <w:proofErr w:type="spellEnd"/>
      <w:r w:rsidRPr="00AB6A1B">
        <w:rPr>
          <w:rFonts w:eastAsia="PMingLiU"/>
          <w:sz w:val="16"/>
          <w:szCs w:val="10"/>
        </w:rPr>
        <w:t xml:space="preserve"> (1982, 1998), and Nicholas </w:t>
      </w:r>
      <w:proofErr w:type="spellStart"/>
      <w:r w:rsidRPr="00AB6A1B">
        <w:rPr>
          <w:rFonts w:eastAsia="PMingLiU"/>
          <w:sz w:val="16"/>
          <w:szCs w:val="10"/>
        </w:rPr>
        <w:t>Rescher</w:t>
      </w:r>
      <w:proofErr w:type="spellEnd"/>
      <w:r w:rsidRPr="00AB6A1B">
        <w:rPr>
          <w:rFonts w:eastAsia="PMingLiU"/>
          <w:sz w:val="16"/>
          <w:szCs w:val="10"/>
        </w:rPr>
        <w:t xml:space="preserve"> (1995) note with regard to philosophical debates, also shows up in the reception of pragmatism in IR.1 In the spirit of this diversity in recovering the pragmatist tradition, one way to claim a distinctive accent is to present pragmatism as a coherent theory of thought and action (Hellmann 2009). "Theory" is synonymous here with "doctrine" or "axiom"—a belief held to be true, or, more pragmatically still, a tool to think about thought and </w:t>
      </w:r>
      <w:proofErr w:type="gramStart"/>
      <w:r w:rsidRPr="00AB6A1B">
        <w:rPr>
          <w:rFonts w:eastAsia="PMingLiU"/>
          <w:sz w:val="16"/>
          <w:szCs w:val="10"/>
        </w:rPr>
        <w:t>action which</w:t>
      </w:r>
      <w:proofErr w:type="gramEnd"/>
      <w:r w:rsidRPr="00AB6A1B">
        <w:rPr>
          <w:rFonts w:eastAsia="PMingLiU"/>
          <w:sz w:val="16"/>
          <w:szCs w:val="10"/>
        </w:rPr>
        <w:t xml:space="preserve"> is held to enable us to cope better. The core of this theory is the primacy of practice—"perhaps the central" principle of the pragmatist tradition (Putnam 1995:52; emphasis in original). According to this principle, the inevitability of individual as well as collective action is to be thought of as the necessary starting point of any theorizing about thought and action. Most social action is </w:t>
      </w:r>
      <w:proofErr w:type="spellStart"/>
      <w:r w:rsidRPr="00AB6A1B">
        <w:rPr>
          <w:rFonts w:eastAsia="PMingLiU"/>
          <w:sz w:val="16"/>
          <w:szCs w:val="10"/>
        </w:rPr>
        <w:t>habitualized</w:t>
      </w:r>
      <w:proofErr w:type="spellEnd"/>
      <w:r w:rsidRPr="00AB6A1B">
        <w:rPr>
          <w:rFonts w:eastAsia="PMingLiU"/>
          <w:sz w:val="16"/>
          <w:szCs w:val="10"/>
        </w:rPr>
        <w:t xml:space="preserve">. As William James put it, our beliefs live "on a credit system." They "'pass,' so long as nothing challenges them" (James [1907] 1995:80). Yet as we cannot flee from interacting with our environment and as the world keeps interfering with our beliefs, we have to readjust. In such "problematic situations," a (very practical) form of "inquiry" helps us to find appropriate new ways of coping with the respective problems at hand. Experience (that is, past thoughts and actions of ourselves as well as others), expectation (that is, intentions as to desired future states of the world we act in as well as predictions as to likely future states), and creative intelligence merge in producing a new belief (Dewey [1938] 1991:41–47, 105–122, 248–251; see also Jackson in this forum). The shorthand which many pragmatists have used to express this interplay is that beliefs are rules for action (Peirce [1878] 1997:33; James [1907] 1995:18) </w:t>
      </w:r>
      <w:proofErr w:type="gramStart"/>
      <w:r w:rsidRPr="00AB6A1B">
        <w:rPr>
          <w:rFonts w:eastAsia="PMingLiU"/>
          <w:sz w:val="16"/>
          <w:szCs w:val="10"/>
        </w:rPr>
        <w:t>This</w:t>
      </w:r>
      <w:proofErr w:type="gramEnd"/>
      <w:r w:rsidRPr="00AB6A1B">
        <w:rPr>
          <w:rFonts w:eastAsia="PMingLiU"/>
          <w:sz w:val="16"/>
          <w:szCs w:val="10"/>
        </w:rPr>
        <w:t xml:space="preserve"> very condensed version of the core of pragmatism has far-reaching consequences. The view that a belief is a habit of action implies, among other things, that all anyone can have (and needs to have) is his or her own point of view. As a matter of fact this "insistence on the agent point of view" is just another way of expressing the primacy of practice and the "epistemology" that follows from it: "If we find that we must take a certain point of view, use a certain 'conceptual system,' when we are engaged in practical activity, in the widest sense of 'practical activity,' then we must not simultaneously advance the claim that it is not really 'the way things are in themselves'" (Putnam 1987:70) From Dewey onwards, pragmatists have rejected the "spectator theory of knowledge" which Putnam alludes to here—that is, the view that our beliefs do (or can) somehow "correspond" to some reality "out there." No doubt: we have to cope with reality, but to do so successfully, our beliefs do not have to "correspond" to it. For pragmatists, beliefs are not to be thought of as "a kind of picture made out of mind-stuff" which represents reality. Rather they are "tools for handling reality" (</w:t>
      </w:r>
      <w:proofErr w:type="spellStart"/>
      <w:r w:rsidRPr="00AB6A1B">
        <w:rPr>
          <w:rFonts w:eastAsia="PMingLiU"/>
          <w:sz w:val="16"/>
          <w:szCs w:val="10"/>
        </w:rPr>
        <w:t>Rorty</w:t>
      </w:r>
      <w:proofErr w:type="spellEnd"/>
      <w:r w:rsidRPr="00AB6A1B">
        <w:rPr>
          <w:rFonts w:eastAsia="PMingLiU"/>
          <w:sz w:val="16"/>
          <w:szCs w:val="10"/>
        </w:rPr>
        <w:t xml:space="preserve"> 1991:118). Most importantly our beliefs are </w:t>
      </w:r>
      <w:proofErr w:type="gramStart"/>
      <w:r w:rsidRPr="00AB6A1B">
        <w:rPr>
          <w:rFonts w:eastAsia="PMingLiU"/>
          <w:sz w:val="16"/>
          <w:szCs w:val="10"/>
        </w:rPr>
        <w:t>tools which</w:t>
      </w:r>
      <w:proofErr w:type="gramEnd"/>
      <w:r w:rsidRPr="00AB6A1B">
        <w:rPr>
          <w:rFonts w:eastAsia="PMingLiU"/>
          <w:sz w:val="16"/>
          <w:szCs w:val="10"/>
        </w:rPr>
        <w:t xml:space="preserve"> depend in a fundamental way on language. Thus, Dewey properly called language "the tool of tools" (Dewey [1925] 1981:134) directly following on Charles Sanders Peirce, the very first exponent of what later became to be known as the "linguistic turn" (</w:t>
      </w:r>
      <w:proofErr w:type="spellStart"/>
      <w:r w:rsidRPr="00AB6A1B">
        <w:rPr>
          <w:rFonts w:eastAsia="PMingLiU"/>
          <w:sz w:val="16"/>
          <w:szCs w:val="10"/>
        </w:rPr>
        <w:t>Rorty</w:t>
      </w:r>
      <w:proofErr w:type="spellEnd"/>
      <w:r w:rsidRPr="00AB6A1B">
        <w:rPr>
          <w:rFonts w:eastAsia="PMingLiU"/>
          <w:sz w:val="16"/>
          <w:szCs w:val="10"/>
        </w:rPr>
        <w:t xml:space="preserve"> [1967] 1992). For pragmatists, Peirce's famous line about man being thought (my language is the sum total of myself; for a man is the thought; Peirce [1868] 2000:67) had in many ways foreshadowed an obvious solution to a philosophical </w:t>
      </w:r>
      <w:proofErr w:type="gramStart"/>
      <w:r w:rsidRPr="00AB6A1B">
        <w:rPr>
          <w:rFonts w:eastAsia="PMingLiU"/>
          <w:sz w:val="16"/>
          <w:szCs w:val="10"/>
        </w:rPr>
        <w:t>debate which</w:t>
      </w:r>
      <w:proofErr w:type="gramEnd"/>
      <w:r w:rsidRPr="00AB6A1B">
        <w:rPr>
          <w:rFonts w:eastAsia="PMingLiU"/>
          <w:sz w:val="16"/>
          <w:szCs w:val="10"/>
        </w:rPr>
        <w:t xml:space="preserve"> had dominated for centuries (and continues to do so in some quarters even now). Rather than positioning themselves on either side in the debate on "realism" versus "antirealism" pragmatists </w:t>
      </w:r>
      <w:proofErr w:type="gramStart"/>
      <w:r w:rsidRPr="00AB6A1B">
        <w:rPr>
          <w:rFonts w:eastAsia="PMingLiU"/>
          <w:sz w:val="16"/>
          <w:szCs w:val="10"/>
        </w:rPr>
        <w:t>reject</w:t>
      </w:r>
      <w:proofErr w:type="gramEnd"/>
      <w:r w:rsidRPr="00AB6A1B">
        <w:rPr>
          <w:rFonts w:eastAsia="PMingLiU"/>
          <w:sz w:val="16"/>
          <w:szCs w:val="10"/>
        </w:rPr>
        <w:t xml:space="preserve"> the very distinction as it relies misleadingly on an understanding of truth as accurate representation. Yet as Donald Davidson convincingly </w:t>
      </w:r>
      <w:proofErr w:type="gramStart"/>
      <w:r w:rsidRPr="00AB6A1B">
        <w:rPr>
          <w:rFonts w:eastAsia="PMingLiU"/>
          <w:sz w:val="16"/>
          <w:szCs w:val="10"/>
        </w:rPr>
        <w:t>argued</w:t>
      </w:r>
      <w:proofErr w:type="gramEnd"/>
      <w:r w:rsidRPr="00AB6A1B">
        <w:rPr>
          <w:rFonts w:eastAsia="PMingLiU"/>
          <w:sz w:val="16"/>
          <w:szCs w:val="10"/>
        </w:rPr>
        <w:t xml:space="preserve"> "beliefs are true or false, but they represent nothing. It is good to be rid of representations, and with them the correspondence theory of truth, for it is thinking there are representations that engenders intimations of relativism" (Davidson [1998] 2002:46). The radical conclusion after having gotten rid (with </w:t>
      </w:r>
      <w:proofErr w:type="spellStart"/>
      <w:r w:rsidRPr="00AB6A1B">
        <w:rPr>
          <w:rFonts w:eastAsia="PMingLiU"/>
          <w:sz w:val="16"/>
          <w:szCs w:val="10"/>
        </w:rPr>
        <w:t>Quine</w:t>
      </w:r>
      <w:proofErr w:type="spellEnd"/>
      <w:r w:rsidRPr="00AB6A1B">
        <w:rPr>
          <w:rFonts w:eastAsia="PMingLiU"/>
          <w:sz w:val="16"/>
          <w:szCs w:val="10"/>
        </w:rPr>
        <w:t xml:space="preserve"> and </w:t>
      </w:r>
      <w:proofErr w:type="spellStart"/>
      <w:r w:rsidRPr="00AB6A1B">
        <w:rPr>
          <w:rFonts w:eastAsia="PMingLiU"/>
          <w:sz w:val="16"/>
          <w:szCs w:val="10"/>
        </w:rPr>
        <w:t>Davdison</w:t>
      </w:r>
      <w:proofErr w:type="spellEnd"/>
      <w:r w:rsidRPr="00AB6A1B">
        <w:rPr>
          <w:rFonts w:eastAsia="PMingLiU"/>
          <w:sz w:val="16"/>
          <w:szCs w:val="10"/>
        </w:rPr>
        <w:t>) of all three "dogmas of empiricism," then, is that language is a tool for coping with the world rather than for representing reality or for finding truth. Moreover, as is the case with any kind of tool, languages are "made rather than found" (</w:t>
      </w:r>
      <w:proofErr w:type="spellStart"/>
      <w:r w:rsidRPr="00AB6A1B">
        <w:rPr>
          <w:rFonts w:eastAsia="PMingLiU"/>
          <w:sz w:val="16"/>
          <w:szCs w:val="10"/>
        </w:rPr>
        <w:t>Rorty</w:t>
      </w:r>
      <w:proofErr w:type="spellEnd"/>
      <w:r w:rsidRPr="00AB6A1B">
        <w:rPr>
          <w:rFonts w:eastAsia="PMingLiU"/>
          <w:sz w:val="16"/>
          <w:szCs w:val="10"/>
        </w:rPr>
        <w:t xml:space="preserve"> 1989:7). Just as the craftsperson may have to adapt his or her tools in dealing with new types of tasks so human beings in general are always dependent on coming up with new descriptions for new situations to cope adequately. Yet neither these descriptions nor the vocabularies on which they are based are "out there." Rather, descriptions are the result of the intelligent use of words and </w:t>
      </w:r>
      <w:proofErr w:type="gramStart"/>
      <w:r w:rsidRPr="00AB6A1B">
        <w:rPr>
          <w:rFonts w:eastAsia="PMingLiU"/>
          <w:sz w:val="16"/>
          <w:szCs w:val="10"/>
        </w:rPr>
        <w:t>vocabularies which have been invented and adapted</w:t>
      </w:r>
      <w:proofErr w:type="gramEnd"/>
      <w:r w:rsidRPr="00AB6A1B">
        <w:rPr>
          <w:rFonts w:eastAsia="PMingLiU"/>
          <w:sz w:val="16"/>
          <w:szCs w:val="10"/>
        </w:rPr>
        <w:t xml:space="preserve"> in a gradual process of collective habituation. As Markus </w:t>
      </w:r>
      <w:proofErr w:type="spellStart"/>
      <w:r w:rsidRPr="00AB6A1B">
        <w:rPr>
          <w:rFonts w:eastAsia="PMingLiU"/>
          <w:sz w:val="16"/>
          <w:szCs w:val="10"/>
        </w:rPr>
        <w:t>Kornprobst</w:t>
      </w:r>
      <w:proofErr w:type="spellEnd"/>
      <w:r w:rsidRPr="00AB6A1B">
        <w:rPr>
          <w:rFonts w:eastAsia="PMingLiU"/>
          <w:sz w:val="16"/>
          <w:szCs w:val="10"/>
        </w:rPr>
        <w:t xml:space="preserve"> argues in this forum, the use of analogies or metaphors is a particularly good illustration of this point. In this sense, methods provide the central tools for science (which Dewey defined as "the perfected outcome of learning"). Two points are worth emphasizing in this context. First, as Dewey put it, "never is method something outside of the material." Rather, good scholarship (as "methodized" inquiry) is characterized by making intelligent connections between subject matter and method. As there is always a danger of methods becoming "mechanized and rigid, mastering an agent instead of being powers at command for his own ends," the scholar has to strike a proper balance between proven techniques based on prior experience with similar problems on the one hand and innovation based on the novelty (or "</w:t>
      </w:r>
      <w:proofErr w:type="spellStart"/>
      <w:r w:rsidRPr="00AB6A1B">
        <w:rPr>
          <w:rFonts w:eastAsia="PMingLiU"/>
          <w:sz w:val="16"/>
          <w:szCs w:val="10"/>
        </w:rPr>
        <w:t>problematicness</w:t>
      </w:r>
      <w:proofErr w:type="spellEnd"/>
      <w:r w:rsidRPr="00AB6A1B">
        <w:rPr>
          <w:rFonts w:eastAsia="PMingLiU"/>
          <w:sz w:val="16"/>
          <w:szCs w:val="10"/>
        </w:rPr>
        <w:t xml:space="preserve">") of the problem at hand on the other. "Cases are like, not identical." Therefore, existing methods, "however authorized they may be, have to be adapted to the exigencies of particular cases" (all quotes from Dewey [1916] 2008; see also </w:t>
      </w:r>
      <w:proofErr w:type="spellStart"/>
      <w:r w:rsidRPr="00AB6A1B">
        <w:rPr>
          <w:rFonts w:eastAsia="PMingLiU"/>
          <w:sz w:val="16"/>
          <w:szCs w:val="10"/>
        </w:rPr>
        <w:t>Sil</w:t>
      </w:r>
      <w:proofErr w:type="spellEnd"/>
      <w:r w:rsidRPr="00AB6A1B">
        <w:rPr>
          <w:rFonts w:eastAsia="PMingLiU"/>
          <w:sz w:val="16"/>
          <w:szCs w:val="10"/>
        </w:rPr>
        <w:t xml:space="preserve"> in this forum). Second</w:t>
      </w:r>
      <w:r w:rsidRPr="00AB6A1B">
        <w:rPr>
          <w:rFonts w:eastAsia="PMingLiU"/>
          <w:sz w:val="16"/>
        </w:rPr>
        <w:t xml:space="preserve">, </w:t>
      </w:r>
      <w:r w:rsidRPr="00AB6A1B">
        <w:rPr>
          <w:rFonts w:eastAsia="PMingLiU"/>
          <w:u w:val="single"/>
        </w:rPr>
        <w:t xml:space="preserve">the central role attached to methods as tools for problem-solving also has implications with regard to two other key concepts usually addressed as a sort of trinity in elaborating one's position vis-à-vis science and scholarship, that is, </w:t>
      </w:r>
      <w:r w:rsidRPr="00AB6A1B">
        <w:rPr>
          <w:rFonts w:eastAsia="PMingLiU"/>
          <w:b/>
          <w:u w:val="single"/>
        </w:rPr>
        <w:t>ontology</w:t>
      </w:r>
      <w:r w:rsidRPr="00AB6A1B">
        <w:rPr>
          <w:rFonts w:eastAsia="PMingLiU"/>
          <w:u w:val="single"/>
        </w:rPr>
        <w:t xml:space="preserve"> and </w:t>
      </w:r>
      <w:r w:rsidRPr="00AB6A1B">
        <w:rPr>
          <w:rFonts w:eastAsia="PMingLiU"/>
          <w:b/>
          <w:u w:val="single"/>
        </w:rPr>
        <w:t>epistemology</w:t>
      </w:r>
      <w:r w:rsidRPr="00AB6A1B">
        <w:rPr>
          <w:rFonts w:eastAsia="PMingLiU"/>
          <w:u w:val="single"/>
        </w:rPr>
        <w:t xml:space="preserve">. </w:t>
      </w:r>
      <w:r w:rsidRPr="00AB6A1B">
        <w:rPr>
          <w:rFonts w:eastAsia="PMingLiU"/>
          <w:b/>
          <w:u w:val="single"/>
        </w:rPr>
        <w:t>Pragmatism</w:t>
      </w:r>
      <w:r w:rsidRPr="00AB6A1B">
        <w:rPr>
          <w:rFonts w:eastAsia="PMingLiU"/>
          <w:sz w:val="16"/>
        </w:rPr>
        <w:t xml:space="preserve">, in essence, </w:t>
      </w:r>
      <w:r w:rsidRPr="00AB6A1B">
        <w:rPr>
          <w:rFonts w:eastAsia="PMingLiU"/>
          <w:b/>
          <w:u w:val="single"/>
        </w:rPr>
        <w:t>dispenses with both</w:t>
      </w:r>
      <w:r w:rsidRPr="00AB6A1B">
        <w:rPr>
          <w:rFonts w:eastAsia="PMingLiU"/>
          <w:u w:val="single"/>
        </w:rPr>
        <w:t>. The "question of ontology"—</w:t>
      </w:r>
      <w:r w:rsidRPr="00AB6A1B">
        <w:rPr>
          <w:rFonts w:eastAsia="PMingLiU"/>
          <w:sz w:val="16"/>
        </w:rPr>
        <w:t xml:space="preserve">that is, the question of "what exists" (Wendt 1999:22)—which scientific realists, among others, consider to be of central importance, </w:t>
      </w:r>
      <w:r w:rsidRPr="00AB6A1B">
        <w:rPr>
          <w:rFonts w:eastAsia="PMingLiU"/>
          <w:u w:val="single"/>
        </w:rPr>
        <w:t>does not arise for pragmatists simply because an "as if" assumption usually suffices to deal with those aspects of reality (for example</w:t>
      </w:r>
      <w:r w:rsidRPr="00AB6A1B">
        <w:rPr>
          <w:rFonts w:eastAsia="PMingLiU"/>
          <w:sz w:val="16"/>
        </w:rPr>
        <w:t>, an "international system" or</w:t>
      </w:r>
      <w:r w:rsidRPr="00AB6A1B">
        <w:rPr>
          <w:rFonts w:eastAsia="PMingLiU"/>
          <w:u w:val="single"/>
        </w:rPr>
        <w:t xml:space="preserve"> a "state"), which we cannot observe directly</w:t>
      </w:r>
      <w:r w:rsidRPr="00AB6A1B">
        <w:rPr>
          <w:rFonts w:eastAsia="PMingLiU"/>
          <w:sz w:val="16"/>
        </w:rPr>
        <w:t xml:space="preserve">. </w:t>
      </w:r>
      <w:r w:rsidRPr="00AB6A1B">
        <w:rPr>
          <w:rFonts w:eastAsia="PMingLiU"/>
          <w:u w:val="single"/>
        </w:rPr>
        <w:t>Consequently, an "ontological grounding" of science is only worrisome if one had reason to worry about "the really real" (</w:t>
      </w:r>
      <w:proofErr w:type="spellStart"/>
      <w:r w:rsidRPr="00AB6A1B">
        <w:rPr>
          <w:rFonts w:eastAsia="PMingLiU"/>
          <w:u w:val="single"/>
        </w:rPr>
        <w:t>Rorty</w:t>
      </w:r>
      <w:proofErr w:type="spellEnd"/>
      <w:r w:rsidRPr="00AB6A1B">
        <w:rPr>
          <w:rFonts w:eastAsia="PMingLiU"/>
          <w:u w:val="single"/>
        </w:rPr>
        <w:t xml:space="preserve"> 1991:52). Pragmatists see none.</w:t>
      </w:r>
      <w:r w:rsidRPr="00AB6A1B">
        <w:rPr>
          <w:rFonts w:eastAsia="PMingLiU"/>
          <w:sz w:val="16"/>
        </w:rPr>
        <w:t xml:space="preserve"> </w:t>
      </w:r>
      <w:r w:rsidRPr="00AB6A1B">
        <w:rPr>
          <w:rFonts w:eastAsia="PMingLiU"/>
          <w:u w:val="single"/>
        </w:rPr>
        <w:t>The state is experienced as "real" when I pay taxes or refuse to go to war for it</w:t>
      </w:r>
      <w:r w:rsidRPr="00AB6A1B">
        <w:rPr>
          <w:rFonts w:eastAsia="PMingLiU"/>
          <w:sz w:val="16"/>
        </w:rPr>
        <w:t xml:space="preserve">. Thus, </w:t>
      </w:r>
      <w:r w:rsidRPr="00AB6A1B">
        <w:rPr>
          <w:rFonts w:eastAsia="PMingLiU"/>
          <w:u w:val="single"/>
        </w:rPr>
        <w:t xml:space="preserve">establishing </w:t>
      </w:r>
      <w:proofErr w:type="spellStart"/>
      <w:r w:rsidRPr="00AB6A1B">
        <w:rPr>
          <w:rFonts w:eastAsia="PMingLiU"/>
          <w:u w:val="single"/>
        </w:rPr>
        <w:t>intersubjective</w:t>
      </w:r>
      <w:proofErr w:type="spellEnd"/>
      <w:r w:rsidRPr="00AB6A1B">
        <w:rPr>
          <w:rFonts w:eastAsia="PMingLiU"/>
          <w:u w:val="single"/>
        </w:rPr>
        <w:t xml:space="preserve"> understandings</w:t>
      </w:r>
      <w:r w:rsidRPr="00AB6A1B">
        <w:rPr>
          <w:rFonts w:eastAsia="PMingLiU"/>
          <w:sz w:val="16"/>
        </w:rPr>
        <w:t xml:space="preserve"> </w:t>
      </w:r>
      <w:r w:rsidRPr="00AB6A1B">
        <w:rPr>
          <w:rFonts w:eastAsia="PMingLiU"/>
          <w:u w:val="single"/>
        </w:rPr>
        <w:t>as to how to deal</w:t>
      </w:r>
      <w:r w:rsidRPr="00AB6A1B">
        <w:rPr>
          <w:rFonts w:eastAsia="PMingLiU"/>
          <w:sz w:val="16"/>
        </w:rPr>
        <w:t xml:space="preserve"> successfully </w:t>
      </w:r>
      <w:r w:rsidRPr="00AB6A1B">
        <w:rPr>
          <w:rFonts w:eastAsia="PMingLiU"/>
          <w:u w:val="single"/>
        </w:rPr>
        <w:t>with reality is all that is needed</w:t>
      </w:r>
      <w:r w:rsidRPr="00AB6A1B">
        <w:rPr>
          <w:rFonts w:eastAsia="PMingLiU"/>
          <w:sz w:val="16"/>
        </w:rPr>
        <w:t xml:space="preserve">. </w:t>
      </w:r>
      <w:r w:rsidRPr="00AB6A1B">
        <w:rPr>
          <w:rFonts w:eastAsia="PMingLiU"/>
          <w:u w:val="single"/>
        </w:rPr>
        <w:t>This is another way of describing</w:t>
      </w:r>
      <w:r w:rsidRPr="00AB6A1B">
        <w:rPr>
          <w:rFonts w:eastAsia="PMingLiU"/>
          <w:sz w:val="16"/>
        </w:rPr>
        <w:t xml:space="preserve"> what pragmatists view as </w:t>
      </w:r>
      <w:r w:rsidRPr="00AB6A1B">
        <w:rPr>
          <w:rFonts w:eastAsia="PMingLiU"/>
          <w:u w:val="single"/>
        </w:rPr>
        <w:t>"knowledge": The quality of a certain description of reality</w:t>
      </w:r>
      <w:r w:rsidRPr="00AB6A1B">
        <w:rPr>
          <w:rFonts w:eastAsia="PMingLiU"/>
          <w:sz w:val="16"/>
        </w:rPr>
        <w:t xml:space="preserve"> (in terms of specific conceptual distinctions and choices of vocabularies) </w:t>
      </w:r>
      <w:r w:rsidRPr="00AB6A1B">
        <w:rPr>
          <w:rFonts w:eastAsia="PMingLiU"/>
          <w:u w:val="single"/>
        </w:rPr>
        <w:t>will show in its consequences when we act upon it.</w:t>
      </w:r>
      <w:r w:rsidRPr="00AB6A1B">
        <w:rPr>
          <w:rFonts w:eastAsia="PMingLiU"/>
          <w:sz w:val="16"/>
        </w:rPr>
        <w:t xml:space="preserve"> Knowledge in this sense is, as Wittgenstein has argued, "in the end based on acknowledgement" (Wittgenstein 1975</w:t>
      </w:r>
      <w:proofErr w:type="gramStart"/>
      <w:r w:rsidRPr="00AB6A1B">
        <w:rPr>
          <w:rFonts w:eastAsia="PMingLiU"/>
          <w:sz w:val="16"/>
        </w:rPr>
        <w:t>:§</w:t>
      </w:r>
      <w:proofErr w:type="gramEnd"/>
      <w:r w:rsidRPr="00AB6A1B">
        <w:rPr>
          <w:rFonts w:eastAsia="PMingLiU"/>
          <w:sz w:val="16"/>
        </w:rPr>
        <w:t xml:space="preserve">378). </w:t>
      </w:r>
      <w:r w:rsidRPr="00AB6A1B">
        <w:rPr>
          <w:rFonts w:eastAsia="PMingLiU"/>
          <w:u w:val="single"/>
        </w:rPr>
        <w:t>The "question of epistemology"</w:t>
      </w:r>
      <w:r w:rsidRPr="00AB6A1B">
        <w:rPr>
          <w:rFonts w:eastAsia="PMingLiU"/>
          <w:sz w:val="16"/>
        </w:rPr>
        <w:t xml:space="preserve"> similarly </w:t>
      </w:r>
      <w:r w:rsidRPr="00AB6A1B">
        <w:rPr>
          <w:rFonts w:eastAsia="PMingLiU"/>
          <w:u w:val="single"/>
        </w:rPr>
        <w:t xml:space="preserve">dissolves as the answer to it is the same </w:t>
      </w:r>
      <w:proofErr w:type="gramStart"/>
      <w:r w:rsidRPr="00AB6A1B">
        <w:rPr>
          <w:rFonts w:eastAsia="PMingLiU"/>
          <w:u w:val="single"/>
        </w:rPr>
        <w:t>one which</w:t>
      </w:r>
      <w:proofErr w:type="gramEnd"/>
      <w:r w:rsidRPr="00AB6A1B">
        <w:rPr>
          <w:rFonts w:eastAsia="PMingLiU"/>
          <w:u w:val="single"/>
        </w:rPr>
        <w:t xml:space="preserve"> pragmatists give to the question of action: you settle for a belief (as a rule for action) through inquiry. Thinking and acting are two sides of the same coin. The question of how people think would become a problem only if there were a problem with the way people think</w:t>
      </w:r>
      <w:r w:rsidRPr="00AB6A1B">
        <w:rPr>
          <w:rFonts w:eastAsia="PMingLiU"/>
          <w:sz w:val="16"/>
        </w:rPr>
        <w:t xml:space="preserve">. But, </w:t>
      </w:r>
      <w:r w:rsidRPr="00AB6A1B">
        <w:rPr>
          <w:rFonts w:eastAsia="PMingLiU"/>
          <w:u w:val="single"/>
        </w:rPr>
        <w:t xml:space="preserve">as Louis </w:t>
      </w:r>
      <w:proofErr w:type="spellStart"/>
      <w:r w:rsidRPr="00AB6A1B">
        <w:rPr>
          <w:rFonts w:eastAsia="PMingLiU"/>
          <w:u w:val="single"/>
        </w:rPr>
        <w:t>Menand</w:t>
      </w:r>
      <w:proofErr w:type="spellEnd"/>
      <w:r w:rsidRPr="00AB6A1B">
        <w:rPr>
          <w:rFonts w:eastAsia="PMingLiU"/>
          <w:u w:val="single"/>
        </w:rPr>
        <w:t xml:space="preserve"> has pointedly put it, "pragmatists don't believe there is a problem with the way people think. They believe there is </w:t>
      </w:r>
      <w:proofErr w:type="gramStart"/>
      <w:r w:rsidRPr="00AB6A1B">
        <w:rPr>
          <w:rFonts w:eastAsia="PMingLiU"/>
          <w:u w:val="single"/>
        </w:rPr>
        <w:t>a problem with the way people think</w:t>
      </w:r>
      <w:proofErr w:type="gramEnd"/>
      <w:r w:rsidRPr="00AB6A1B">
        <w:rPr>
          <w:rFonts w:eastAsia="PMingLiU"/>
          <w:u w:val="single"/>
        </w:rPr>
        <w:t xml:space="preserve"> they think"</w:t>
      </w:r>
      <w:r w:rsidRPr="00AB6A1B">
        <w:rPr>
          <w:rFonts w:eastAsia="PMingLiU"/>
          <w:sz w:val="16"/>
        </w:rPr>
        <w:t xml:space="preserve">—that is, they believe that </w:t>
      </w:r>
      <w:r w:rsidRPr="00AB6A1B">
        <w:rPr>
          <w:rFonts w:eastAsia="PMingLiU"/>
          <w:u w:val="single"/>
        </w:rPr>
        <w:t>alternative "epistemologies"</w:t>
      </w:r>
      <w:r w:rsidRPr="00AB6A1B">
        <w:rPr>
          <w:rFonts w:eastAsia="PMingLiU"/>
          <w:sz w:val="16"/>
        </w:rPr>
        <w:t xml:space="preserve"> which separate thought and action </w:t>
      </w:r>
      <w:r w:rsidRPr="00AB6A1B">
        <w:rPr>
          <w:rFonts w:eastAsia="PMingLiU"/>
          <w:u w:val="single"/>
        </w:rPr>
        <w:t xml:space="preserve">are mistaken as they create </w:t>
      </w:r>
      <w:r w:rsidRPr="00AB6A1B">
        <w:rPr>
          <w:rFonts w:eastAsia="PMingLiU"/>
          <w:b/>
          <w:u w:val="single"/>
        </w:rPr>
        <w:t>misleading conceptual puzzles</w:t>
      </w:r>
      <w:r w:rsidRPr="00AB6A1B">
        <w:rPr>
          <w:rFonts w:eastAsia="PMingLiU"/>
          <w:sz w:val="16"/>
        </w:rPr>
        <w:t xml:space="preserve">. </w:t>
      </w:r>
      <w:r w:rsidRPr="00AB6A1B">
        <w:rPr>
          <w:rFonts w:eastAsia="PMingLiU"/>
          <w:u w:val="single"/>
        </w:rPr>
        <w:t>In dissolving the question of epistemology</w:t>
      </w:r>
      <w:r w:rsidRPr="00AB6A1B">
        <w:rPr>
          <w:rFonts w:eastAsia="PMingLiU"/>
          <w:sz w:val="16"/>
        </w:rPr>
        <w:t xml:space="preserve"> in the context of a unified theory of thought and action </w:t>
      </w:r>
      <w:r w:rsidRPr="00AB6A1B">
        <w:rPr>
          <w:rFonts w:eastAsia="PMingLiU"/>
          <w:u w:val="single"/>
        </w:rPr>
        <w:t>pragmatism</w:t>
      </w:r>
      <w:r w:rsidRPr="00AB6A1B">
        <w:rPr>
          <w:rFonts w:eastAsia="PMingLiU"/>
          <w:sz w:val="16"/>
        </w:rPr>
        <w:t xml:space="preserve"> therefore "</w:t>
      </w:r>
      <w:r w:rsidRPr="00AB6A1B">
        <w:rPr>
          <w:rFonts w:eastAsia="PMingLiU"/>
          <w:u w:val="single"/>
        </w:rPr>
        <w:t xml:space="preserve">unhitches" human beings from "a </w:t>
      </w:r>
      <w:r w:rsidRPr="00AB6A1B">
        <w:rPr>
          <w:rFonts w:eastAsia="PMingLiU"/>
          <w:b/>
          <w:u w:val="single"/>
        </w:rPr>
        <w:t>useless structure of bad abstractions about thought</w:t>
      </w:r>
      <w:r w:rsidRPr="00AB6A1B">
        <w:rPr>
          <w:rFonts w:eastAsia="PMingLiU"/>
          <w:sz w:val="16"/>
        </w:rPr>
        <w:t>" (</w:t>
      </w:r>
      <w:proofErr w:type="spellStart"/>
      <w:r w:rsidRPr="00AB6A1B">
        <w:rPr>
          <w:rFonts w:eastAsia="PMingLiU"/>
          <w:sz w:val="16"/>
        </w:rPr>
        <w:t>Menand</w:t>
      </w:r>
      <w:proofErr w:type="spellEnd"/>
      <w:r w:rsidRPr="00AB6A1B">
        <w:rPr>
          <w:rFonts w:eastAsia="PMingLiU"/>
          <w:sz w:val="16"/>
        </w:rPr>
        <w:t xml:space="preserve"> 1997:xi).</w:t>
      </w:r>
    </w:p>
    <w:p w14:paraId="16668A0E" w14:textId="77777777" w:rsidR="00D741DF" w:rsidRPr="00353B23" w:rsidRDefault="00D741DF" w:rsidP="00D741DF">
      <w:pPr>
        <w:pStyle w:val="Heading4"/>
      </w:pPr>
      <w:r w:rsidRPr="00353B23">
        <w:t xml:space="preserve">Debate should only include discussions that are policy relevant- their K self </w:t>
      </w:r>
      <w:proofErr w:type="spellStart"/>
      <w:r w:rsidRPr="00353B23">
        <w:t>maginalizes</w:t>
      </w:r>
      <w:proofErr w:type="spellEnd"/>
      <w:r w:rsidRPr="00353B23">
        <w:t xml:space="preserve"> itself out of politics and is therefore useless</w:t>
      </w:r>
    </w:p>
    <w:p w14:paraId="76CAE7F7" w14:textId="77777777" w:rsidR="00D741DF" w:rsidRPr="00196ECC" w:rsidRDefault="00D741DF" w:rsidP="00D741DF">
      <w:pPr>
        <w:rPr>
          <w:rStyle w:val="StyleStyleBold12pt"/>
        </w:rPr>
      </w:pPr>
      <w:proofErr w:type="gramStart"/>
      <w:r>
        <w:rPr>
          <w:rStyle w:val="StyleStyleBold12pt"/>
        </w:rPr>
        <w:t>Nye, professor at Harvard University and former dean of the Harvard Kennedy School.</w:t>
      </w:r>
      <w:proofErr w:type="gramEnd"/>
      <w:r>
        <w:rPr>
          <w:rStyle w:val="StyleStyleBold12pt"/>
        </w:rPr>
        <w:t xml:space="preserve"> , BA </w:t>
      </w:r>
      <w:proofErr w:type="spellStart"/>
      <w:r>
        <w:rPr>
          <w:rStyle w:val="StyleStyleBold12pt"/>
        </w:rPr>
        <w:t>suma</w:t>
      </w:r>
      <w:proofErr w:type="spellEnd"/>
      <w:r>
        <w:rPr>
          <w:rStyle w:val="StyleStyleBold12pt"/>
        </w:rPr>
        <w:t xml:space="preserve"> cum laude Princeton, PhD Harvard, Former Chair National Intelligence Council, Former Asst. Secretary of Defense for International Security Affairs, you know who he is, 9</w:t>
      </w:r>
    </w:p>
    <w:p w14:paraId="6131E75D" w14:textId="77777777" w:rsidR="00D741DF" w:rsidRPr="00196ECC" w:rsidRDefault="00D741DF" w:rsidP="00D741DF">
      <w:r w:rsidRPr="00196ECC">
        <w:t xml:space="preserve">(Joseph, </w:t>
      </w:r>
      <w:hyperlink r:id="rId8" w:history="1">
        <w:r w:rsidRPr="00196ECC">
          <w:rPr>
            <w:rStyle w:val="Hyperlink"/>
          </w:rPr>
          <w:t>http://www.washingtonpost.com/wp-dyn/content/article/2009/04/12/AR2009041202260_pf.html 4-13-09</w:t>
        </w:r>
      </w:hyperlink>
      <w:r w:rsidRPr="00196ECC">
        <w:t>)</w:t>
      </w:r>
    </w:p>
    <w:p w14:paraId="5285C5B5" w14:textId="77777777" w:rsidR="00D741DF" w:rsidRDefault="00D741DF" w:rsidP="00D741DF">
      <w:pPr>
        <w:rPr>
          <w:sz w:val="16"/>
        </w:rPr>
      </w:pPr>
      <w:r w:rsidRPr="006A124A">
        <w:rPr>
          <w:sz w:val="16"/>
        </w:rPr>
        <w:t xml:space="preserve">President </w:t>
      </w:r>
      <w:r w:rsidRPr="006A124A">
        <w:rPr>
          <w:rStyle w:val="StyleBoldUnderline"/>
        </w:rPr>
        <w:t>Obama</w:t>
      </w:r>
      <w:r w:rsidRPr="006A124A">
        <w:rPr>
          <w:sz w:val="16"/>
        </w:rPr>
        <w:t xml:space="preserve"> has </w:t>
      </w:r>
      <w:r w:rsidRPr="006A124A">
        <w:rPr>
          <w:rStyle w:val="StyleBoldUnderline"/>
        </w:rPr>
        <w:t>appointed</w:t>
      </w:r>
      <w:r w:rsidRPr="006A124A">
        <w:rPr>
          <w:sz w:val="16"/>
        </w:rPr>
        <w:t xml:space="preserve"> some </w:t>
      </w:r>
      <w:r w:rsidRPr="006A124A">
        <w:rPr>
          <w:rStyle w:val="StyleBoldUnderline"/>
        </w:rPr>
        <w:t>distinguished academic economists</w:t>
      </w:r>
      <w:r w:rsidRPr="006A124A">
        <w:rPr>
          <w:sz w:val="16"/>
        </w:rPr>
        <w:t xml:space="preserve"> and lawyers </w:t>
      </w:r>
      <w:r w:rsidRPr="006A124A">
        <w:rPr>
          <w:rStyle w:val="StyleBoldUnderline"/>
        </w:rPr>
        <w:t>to his admin</w:t>
      </w:r>
      <w:r w:rsidRPr="006A124A">
        <w:rPr>
          <w:sz w:val="16"/>
        </w:rPr>
        <w:t xml:space="preserve">istration, </w:t>
      </w:r>
      <w:r w:rsidRPr="006A124A">
        <w:rPr>
          <w:rStyle w:val="StyleBoldUnderline"/>
        </w:rPr>
        <w:t>but few</w:t>
      </w:r>
      <w:r w:rsidRPr="006A124A">
        <w:rPr>
          <w:sz w:val="16"/>
        </w:rPr>
        <w:t xml:space="preserve"> high-ranking </w:t>
      </w:r>
      <w:r w:rsidRPr="006A124A">
        <w:rPr>
          <w:rStyle w:val="StyleBoldUnderline"/>
        </w:rPr>
        <w:t>political scientists</w:t>
      </w:r>
      <w:r w:rsidRPr="006A124A">
        <w:rPr>
          <w:sz w:val="16"/>
        </w:rPr>
        <w:t xml:space="preserve"> have been named. In fact, the editors of </w:t>
      </w:r>
      <w:r w:rsidRPr="006A124A">
        <w:rPr>
          <w:rStyle w:val="StyleBoldUnderline"/>
        </w:rPr>
        <w:t xml:space="preserve">a recent poll of more than 2,700 international relations experts </w:t>
      </w:r>
      <w:proofErr w:type="gramStart"/>
      <w:r w:rsidRPr="006A124A">
        <w:rPr>
          <w:rStyle w:val="StyleBoldUnderline"/>
        </w:rPr>
        <w:t>declared</w:t>
      </w:r>
      <w:r w:rsidRPr="006A124A">
        <w:rPr>
          <w:sz w:val="16"/>
        </w:rPr>
        <w:t xml:space="preserve"> that</w:t>
      </w:r>
      <w:proofErr w:type="gramEnd"/>
      <w:r w:rsidRPr="006A124A">
        <w:rPr>
          <w:sz w:val="16"/>
        </w:rPr>
        <w:t xml:space="preserve"> "</w:t>
      </w:r>
      <w:r w:rsidRPr="006A124A">
        <w:rPr>
          <w:rStyle w:val="StyleBoldUnderline"/>
        </w:rPr>
        <w:t>the walls surrounding the ivory tower have never seemed so high</w:t>
      </w:r>
      <w:r w:rsidRPr="006A124A">
        <w:rPr>
          <w:sz w:val="16"/>
        </w:rPr>
        <w:t xml:space="preserve">." </w:t>
      </w:r>
      <w:r w:rsidRPr="006A124A">
        <w:rPr>
          <w:rStyle w:val="StyleBoldUnderline"/>
        </w:rPr>
        <w:t>While important</w:t>
      </w:r>
      <w:r w:rsidRPr="006A124A">
        <w:rPr>
          <w:sz w:val="16"/>
        </w:rPr>
        <w:t xml:space="preserve"> American </w:t>
      </w:r>
      <w:r w:rsidRPr="006A124A">
        <w:rPr>
          <w:rStyle w:val="StyleBoldUnderline"/>
        </w:rPr>
        <w:t>scholars such as</w:t>
      </w:r>
      <w:r w:rsidRPr="006A124A">
        <w:rPr>
          <w:sz w:val="16"/>
        </w:rPr>
        <w:t xml:space="preserve"> Henry </w:t>
      </w:r>
      <w:r w:rsidRPr="006A124A">
        <w:rPr>
          <w:rStyle w:val="StyleBoldUnderline"/>
        </w:rPr>
        <w:t>Kissinger and</w:t>
      </w:r>
      <w:r w:rsidRPr="006A124A">
        <w:rPr>
          <w:sz w:val="16"/>
        </w:rPr>
        <w:t xml:space="preserve"> </w:t>
      </w:r>
      <w:proofErr w:type="spellStart"/>
      <w:r w:rsidRPr="006A124A">
        <w:rPr>
          <w:sz w:val="16"/>
        </w:rPr>
        <w:t>Zbigniew</w:t>
      </w:r>
      <w:proofErr w:type="spellEnd"/>
      <w:r w:rsidRPr="006A124A">
        <w:rPr>
          <w:sz w:val="16"/>
        </w:rPr>
        <w:t xml:space="preserve"> </w:t>
      </w:r>
      <w:r w:rsidRPr="006A124A">
        <w:rPr>
          <w:rStyle w:val="StyleBoldUnderline"/>
        </w:rPr>
        <w:t>Brzezinski took high-level</w:t>
      </w:r>
      <w:r w:rsidRPr="006A124A">
        <w:rPr>
          <w:sz w:val="16"/>
        </w:rPr>
        <w:t xml:space="preserve"> foreign </w:t>
      </w:r>
      <w:r w:rsidRPr="006A124A">
        <w:rPr>
          <w:rStyle w:val="StyleBoldUnderline"/>
        </w:rPr>
        <w:t>policy positions in the past, that path has tended to be a one-way street.</w:t>
      </w:r>
      <w:r w:rsidRPr="006A124A">
        <w:rPr>
          <w:sz w:val="16"/>
        </w:rPr>
        <w:t xml:space="preserve"> </w:t>
      </w:r>
      <w:r w:rsidRPr="006A124A">
        <w:rPr>
          <w:rStyle w:val="StyleBoldUnderline"/>
        </w:rPr>
        <w:t>Not many top-ranked scholars of international relations are going into government</w:t>
      </w:r>
      <w:r w:rsidRPr="006A124A">
        <w:rPr>
          <w:sz w:val="16"/>
        </w:rPr>
        <w:t xml:space="preserve">, and </w:t>
      </w:r>
      <w:r w:rsidRPr="006A124A">
        <w:rPr>
          <w:rStyle w:val="StyleBoldUnderline"/>
        </w:rPr>
        <w:t>even fewer return</w:t>
      </w:r>
      <w:r w:rsidRPr="006A124A">
        <w:rPr>
          <w:sz w:val="16"/>
        </w:rPr>
        <w:t xml:space="preserve"> to contribute to academic theory. The 2008 Teaching, Research and International Policy (TRIP) poll, by the Institute for Theory and Practice in International Relations, showed that of the 25 scholars rated as producing the most interesting scholarship during the past five years, only three had ever held policy positions (two in the U.S. government and one in the United Nations). The </w:t>
      </w:r>
      <w:r w:rsidRPr="006A124A">
        <w:rPr>
          <w:rStyle w:val="StyleBoldUnderline"/>
        </w:rPr>
        <w:t>fault for this growing gap lies</w:t>
      </w:r>
      <w:r w:rsidRPr="006A124A">
        <w:rPr>
          <w:sz w:val="16"/>
        </w:rPr>
        <w:t xml:space="preserve"> not with the government but </w:t>
      </w:r>
      <w:r w:rsidRPr="006A124A">
        <w:rPr>
          <w:rStyle w:val="StyleBoldUnderline"/>
        </w:rPr>
        <w:t>with</w:t>
      </w:r>
      <w:r w:rsidRPr="006A124A">
        <w:rPr>
          <w:sz w:val="16"/>
        </w:rPr>
        <w:t xml:space="preserve"> the </w:t>
      </w:r>
      <w:r w:rsidRPr="006A124A">
        <w:rPr>
          <w:rStyle w:val="StyleBoldUnderline"/>
        </w:rPr>
        <w:t>academics.</w:t>
      </w:r>
      <w:r w:rsidRPr="006A124A">
        <w:rPr>
          <w:sz w:val="16"/>
        </w:rPr>
        <w:t xml:space="preserve"> </w:t>
      </w:r>
      <w:r w:rsidRPr="006A124A">
        <w:rPr>
          <w:rStyle w:val="StyleBoldUnderline"/>
        </w:rPr>
        <w:t>Scholars are paying less attention to</w:t>
      </w:r>
      <w:r w:rsidRPr="006A124A">
        <w:rPr>
          <w:sz w:val="16"/>
        </w:rPr>
        <w:t xml:space="preserve"> questions about </w:t>
      </w:r>
      <w:r w:rsidRPr="006A124A">
        <w:rPr>
          <w:rStyle w:val="StyleBoldUnderline"/>
        </w:rPr>
        <w:t>how their work relates to the policy world</w:t>
      </w:r>
      <w:r w:rsidRPr="006A124A">
        <w:rPr>
          <w:sz w:val="16"/>
        </w:rPr>
        <w:t xml:space="preserve">, and in many departments </w:t>
      </w:r>
      <w:r w:rsidRPr="006A124A">
        <w:rPr>
          <w:rStyle w:val="StyleBoldUnderline"/>
        </w:rPr>
        <w:t>a focus on</w:t>
      </w:r>
      <w:r w:rsidRPr="006A124A">
        <w:rPr>
          <w:sz w:val="16"/>
        </w:rPr>
        <w:t xml:space="preserve"> policy can hurt one's career. Advancement comes faster for those who develop mathematical models, </w:t>
      </w:r>
      <w:r w:rsidRPr="006A124A">
        <w:rPr>
          <w:rStyle w:val="StyleBoldUnderline"/>
        </w:rPr>
        <w:t>new methodologies or theories expressed in jargon</w:t>
      </w:r>
      <w:r w:rsidRPr="006A124A">
        <w:rPr>
          <w:sz w:val="16"/>
        </w:rPr>
        <w:t xml:space="preserve"> that is </w:t>
      </w:r>
      <w:r w:rsidRPr="006A124A">
        <w:rPr>
          <w:rStyle w:val="StyleBoldUnderline"/>
        </w:rPr>
        <w:t>unintelligible to policymakers</w:t>
      </w:r>
      <w:r w:rsidRPr="006A124A">
        <w:rPr>
          <w:sz w:val="16"/>
        </w:rPr>
        <w:t xml:space="preserve">. A survey of articles published over the lifetime of the American Political Science Review found that about one in five dealt with policy prescription or criticism in the first half of the century, while only a handful did so after 1967. Editor Lee </w:t>
      </w:r>
      <w:proofErr w:type="spellStart"/>
      <w:r w:rsidRPr="006A124A">
        <w:rPr>
          <w:sz w:val="16"/>
        </w:rPr>
        <w:t>Sigelman</w:t>
      </w:r>
      <w:proofErr w:type="spellEnd"/>
      <w:r w:rsidRPr="006A124A">
        <w:rPr>
          <w:sz w:val="16"/>
        </w:rPr>
        <w:t xml:space="preserve"> observed in the journal's centennial issue that "</w:t>
      </w:r>
      <w:r w:rsidRPr="006A124A">
        <w:rPr>
          <w:rStyle w:val="StyleBoldUnderline"/>
        </w:rPr>
        <w:t>if 'speaking truth to power' and contributing directly to public dialogue about the merits and demerits of various courses of action were still numbered among the functions of the profession, one would not have known it from leafing through its leading journal</w:t>
      </w:r>
      <w:r w:rsidRPr="006A124A">
        <w:rPr>
          <w:sz w:val="16"/>
        </w:rPr>
        <w:t xml:space="preserve">." </w:t>
      </w:r>
      <w:r w:rsidRPr="006A124A">
        <w:rPr>
          <w:rStyle w:val="StyleBoldUnderline"/>
        </w:rPr>
        <w:t>As citizens, academics might be considered to have an obligation to help improve on policy ideas</w:t>
      </w:r>
      <w:r w:rsidRPr="006A124A">
        <w:rPr>
          <w:sz w:val="16"/>
        </w:rPr>
        <w:t xml:space="preserve"> when they can. Moreover, s</w:t>
      </w:r>
      <w:r w:rsidRPr="006A124A">
        <w:rPr>
          <w:rStyle w:val="StyleBoldUnderline"/>
        </w:rPr>
        <w:t>uch engagement can enhance and enrich academic work, and thus the ability of academics to teach the next generatio</w:t>
      </w:r>
      <w:r w:rsidRPr="006A124A">
        <w:rPr>
          <w:sz w:val="16"/>
        </w:rPr>
        <w:t xml:space="preserve">n. As </w:t>
      </w:r>
      <w:r w:rsidRPr="006A124A">
        <w:rPr>
          <w:rStyle w:val="StyleBoldUnderline"/>
        </w:rPr>
        <w:t>former undersecretary of state</w:t>
      </w:r>
      <w:r w:rsidRPr="006A124A">
        <w:rPr>
          <w:sz w:val="16"/>
        </w:rPr>
        <w:t xml:space="preserve"> David </w:t>
      </w:r>
      <w:r w:rsidRPr="006A124A">
        <w:rPr>
          <w:rStyle w:val="StyleBoldUnderline"/>
        </w:rPr>
        <w:t>Newsom argued</w:t>
      </w:r>
      <w:r w:rsidRPr="006A124A">
        <w:rPr>
          <w:sz w:val="16"/>
        </w:rPr>
        <w:t xml:space="preserve"> a decade ago, "</w:t>
      </w:r>
      <w:r w:rsidRPr="006A124A">
        <w:rPr>
          <w:rStyle w:val="StyleBoldUnderline"/>
        </w:rPr>
        <w:t>the growing withdrawal of university scholars behind curtains of theory and modeling would not have wider significance if this trend did not raise questions regarding the preparation of new generations and the future influence of the academic community on</w:t>
      </w:r>
      <w:r w:rsidRPr="006A124A">
        <w:rPr>
          <w:sz w:val="16"/>
        </w:rPr>
        <w:t xml:space="preserve"> public and </w:t>
      </w:r>
      <w:r w:rsidRPr="006A124A">
        <w:rPr>
          <w:rStyle w:val="StyleBoldUnderline"/>
        </w:rPr>
        <w:t>official perceptions</w:t>
      </w:r>
      <w:r w:rsidRPr="006A124A">
        <w:rPr>
          <w:sz w:val="16"/>
        </w:rPr>
        <w:t xml:space="preserve"> of international issues and events. </w:t>
      </w:r>
      <w:r w:rsidRPr="006A124A">
        <w:rPr>
          <w:rStyle w:val="StyleBoldUnderline"/>
        </w:rPr>
        <w:t>Teachers plant seeds that shape the thinking of each new generation; this is probably the academic world's most lasting contribution</w:t>
      </w:r>
      <w:r w:rsidRPr="006A124A">
        <w:rPr>
          <w:sz w:val="16"/>
        </w:rPr>
        <w:t xml:space="preserve">." Yet </w:t>
      </w:r>
      <w:r w:rsidRPr="006A124A">
        <w:rPr>
          <w:rStyle w:val="StyleBoldUnderline"/>
        </w:rPr>
        <w:t>too often scholars teach theory and methods that are relevant to other academics but not to the majority of the students</w:t>
      </w:r>
      <w:r w:rsidRPr="006A124A">
        <w:rPr>
          <w:sz w:val="16"/>
        </w:rPr>
        <w:t xml:space="preserve"> sitting in the classroom before them. Some academics say that while the growing gap between theory and policy may have costs for policy, it has produced better social science theory, and that this is more important than whether such scholarship is relevant. Also, to some extent, the gap is an inevitable result of the growth and specialization of knowledge. Few people can keep up with their subfields, much less all of social science. But the danger is that </w:t>
      </w:r>
      <w:r w:rsidRPr="006A124A">
        <w:rPr>
          <w:rStyle w:val="StyleBoldUnderline"/>
        </w:rPr>
        <w:t>academic theorizing will say more and more about less and less</w:t>
      </w:r>
      <w:r w:rsidRPr="006A124A">
        <w:rPr>
          <w:sz w:val="16"/>
        </w:rPr>
        <w:t xml:space="preserve">. Even when academics supplement their usual trickle-down approach to policy by writing in journals, newspapers or blogs, or by consulting for candidates or public officials, they face many competitors for attention. </w:t>
      </w:r>
      <w:r w:rsidRPr="006A124A">
        <w:rPr>
          <w:rStyle w:val="StyleBoldUnderline"/>
        </w:rPr>
        <w:t xml:space="preserve">More than 1,200 think tanks in the United States provide not only ideas but also experts ready to comment or consult at a moment's notice. </w:t>
      </w:r>
      <w:r w:rsidRPr="006A124A">
        <w:rPr>
          <w:sz w:val="16"/>
        </w:rPr>
        <w:t xml:space="preserve">Some of these new transmission belts serve as translators and additional outlets for academic ideas, but </w:t>
      </w:r>
      <w:r w:rsidRPr="006A124A">
        <w:rPr>
          <w:rStyle w:val="StyleBoldUnderline"/>
        </w:rPr>
        <w:t>many add a bias provided by their founders and funders</w:t>
      </w:r>
      <w:r w:rsidRPr="006A124A">
        <w:rPr>
          <w:sz w:val="16"/>
        </w:rPr>
        <w:t xml:space="preserve">. As a group, think tanks are heterogeneous in scope, funding, ideology and location, but </w:t>
      </w:r>
      <w:r w:rsidRPr="006A124A">
        <w:rPr>
          <w:rStyle w:val="StyleBoldUnderline"/>
        </w:rPr>
        <w:t xml:space="preserve">universities </w:t>
      </w:r>
      <w:r w:rsidRPr="006A124A">
        <w:rPr>
          <w:sz w:val="16"/>
        </w:rPr>
        <w:t xml:space="preserve">generally </w:t>
      </w:r>
      <w:r w:rsidRPr="006A124A">
        <w:rPr>
          <w:rStyle w:val="StyleBoldUnderline"/>
        </w:rPr>
        <w:t>offer a more neutral viewpoint.</w:t>
      </w:r>
      <w:r w:rsidRPr="006A124A">
        <w:rPr>
          <w:sz w:val="16"/>
        </w:rPr>
        <w:t xml:space="preserve"> </w:t>
      </w:r>
      <w:r w:rsidRPr="006A124A">
        <w:rPr>
          <w:rStyle w:val="StyleBoldUnderline"/>
        </w:rPr>
        <w:t>While pluralism</w:t>
      </w:r>
      <w:r w:rsidRPr="006A124A">
        <w:rPr>
          <w:sz w:val="16"/>
        </w:rPr>
        <w:t xml:space="preserve"> of institutional pathways </w:t>
      </w:r>
      <w:r w:rsidRPr="006A124A">
        <w:rPr>
          <w:rStyle w:val="StyleBoldUnderline"/>
        </w:rPr>
        <w:t>is good for democracy, the policy process is diminished by the withdrawal of the academic community</w:t>
      </w:r>
      <w:r w:rsidRPr="006A124A">
        <w:rPr>
          <w:sz w:val="16"/>
        </w:rPr>
        <w:t xml:space="preserve">. The solutions must come via a reappraisal within the academy itself. </w:t>
      </w:r>
      <w:r w:rsidRPr="006A124A">
        <w:rPr>
          <w:rStyle w:val="StyleBoldUnderline"/>
        </w:rPr>
        <w:t>Departments should give greater weight to real-world relevance and impact</w:t>
      </w:r>
      <w:r w:rsidRPr="006A124A">
        <w:rPr>
          <w:sz w:val="16"/>
        </w:rPr>
        <w:t xml:space="preserve"> in hiring and promoting young scholars. Journals could place greater weight on relevance in evaluating submissions. Studies of specific regions deserve more attention. Universities could facilitate interest in the world by giving junior faculty members greater incentives to participate in it. </w:t>
      </w:r>
      <w:r w:rsidRPr="006A124A">
        <w:rPr>
          <w:rStyle w:val="StyleBoldUnderline"/>
        </w:rPr>
        <w:t>That should include greater toleration of unpopular policy positions</w:t>
      </w:r>
      <w:r w:rsidRPr="006A124A">
        <w:rPr>
          <w:sz w:val="16"/>
        </w:rPr>
        <w:t xml:space="preserve">. One could multiply such useful suggestions, but young people should not hold their breath waiting for them to be implemented. If anything, the trends in academic life seem to be headed in the opposite direction. </w:t>
      </w:r>
    </w:p>
    <w:p w14:paraId="44D1892E" w14:textId="77777777" w:rsidR="00D741DF" w:rsidRPr="003761B8" w:rsidRDefault="00D741DF" w:rsidP="00D741DF">
      <w:pPr>
        <w:pStyle w:val="Heading4"/>
      </w:pPr>
      <w:r w:rsidRPr="003761B8">
        <w:t>Roleplaying good – key to understanding the acts of the state – that’s a prerequisite to social change</w:t>
      </w:r>
    </w:p>
    <w:p w14:paraId="35888892" w14:textId="77777777" w:rsidR="00D741DF" w:rsidRDefault="00D741DF" w:rsidP="00D741DF">
      <w:pPr>
        <w:rPr>
          <w:rStyle w:val="StyleStyleBold12pt"/>
        </w:rPr>
      </w:pPr>
      <w:proofErr w:type="spellStart"/>
      <w:r w:rsidRPr="00057DF9">
        <w:rPr>
          <w:rStyle w:val="StyleStyleBold12pt"/>
        </w:rPr>
        <w:t>Rø</w:t>
      </w:r>
      <w:proofErr w:type="spellEnd"/>
      <w:r>
        <w:rPr>
          <w:rStyle w:val="StyleStyleBold12pt"/>
        </w:rPr>
        <w:t xml:space="preserve">, Associate Professor at the Norwegian Institute for </w:t>
      </w:r>
      <w:proofErr w:type="spellStart"/>
      <w:r>
        <w:rPr>
          <w:rStyle w:val="StyleStyleBold12pt"/>
        </w:rPr>
        <w:t>Defence</w:t>
      </w:r>
      <w:proofErr w:type="spellEnd"/>
      <w:r>
        <w:rPr>
          <w:rStyle w:val="StyleStyleBold12pt"/>
        </w:rPr>
        <w:t xml:space="preserve"> Studies and head of the Centre for Transatlantic Relations. His interests include U.S. foreign policy, origins of war, political theory, and philosophy of science,</w:t>
      </w:r>
      <w:r w:rsidRPr="00057DF9">
        <w:rPr>
          <w:rStyle w:val="StyleStyleBold12pt"/>
        </w:rPr>
        <w:t xml:space="preserve"> 13 </w:t>
      </w:r>
    </w:p>
    <w:p w14:paraId="51EC213B" w14:textId="77777777" w:rsidR="00D741DF" w:rsidRPr="00BB0AE0" w:rsidRDefault="00D741DF" w:rsidP="00D741DF">
      <w:r>
        <w:t xml:space="preserve">[Johannes </w:t>
      </w:r>
      <w:proofErr w:type="spellStart"/>
      <w:r>
        <w:t>Gullestad</w:t>
      </w:r>
      <w:proofErr w:type="spellEnd"/>
      <w:r w:rsidRPr="0037716F">
        <w:t>, 2013, “Mechanistic Realism and US Foreign Policy: A New Framework for Analysis”, p.27]</w:t>
      </w:r>
      <w:r>
        <w:t xml:space="preserve"> //RH</w:t>
      </w:r>
    </w:p>
    <w:p w14:paraId="6AC3A641" w14:textId="77777777" w:rsidR="00D741DF" w:rsidRPr="003761B8" w:rsidRDefault="00D741DF" w:rsidP="00D741DF">
      <w:pPr>
        <w:rPr>
          <w:sz w:val="16"/>
        </w:rPr>
      </w:pPr>
      <w:r w:rsidRPr="003761B8">
        <w:rPr>
          <w:sz w:val="16"/>
        </w:rPr>
        <w:t xml:space="preserve">If they are, </w:t>
      </w:r>
      <w:r w:rsidRPr="003761B8">
        <w:rPr>
          <w:rStyle w:val="StyleBoldUnderline"/>
        </w:rPr>
        <w:t>we know a lot about how they typically go about.</w:t>
      </w:r>
      <w:r w:rsidRPr="003761B8">
        <w:rPr>
          <w:sz w:val="16"/>
        </w:rPr>
        <w:t xml:space="preserve"> </w:t>
      </w:r>
      <w:r w:rsidRPr="003761B8">
        <w:rPr>
          <w:rStyle w:val="StyleBoldUnderline"/>
        </w:rPr>
        <w:t>We know</w:t>
      </w:r>
      <w:r w:rsidRPr="003761B8">
        <w:rPr>
          <w:sz w:val="16"/>
        </w:rPr>
        <w:t xml:space="preserve"> approximately </w:t>
      </w:r>
      <w:r w:rsidRPr="003761B8">
        <w:rPr>
          <w:rStyle w:val="StyleBoldUnderline"/>
        </w:rPr>
        <w:t>how they collect information, how they form beliefs, how they cope with problems and how they make decisions</w:t>
      </w:r>
      <w:r w:rsidRPr="003761B8">
        <w:rPr>
          <w:sz w:val="16"/>
        </w:rPr>
        <w:t xml:space="preserve">. </w:t>
      </w:r>
      <w:r w:rsidRPr="003761B8">
        <w:rPr>
          <w:rStyle w:val="StyleBoldUnderline"/>
        </w:rPr>
        <w:t xml:space="preserve">This allows us to use </w:t>
      </w:r>
      <w:proofErr w:type="spellStart"/>
      <w:r w:rsidRPr="003761B8">
        <w:rPr>
          <w:rStyle w:val="StyleBoldUnderline"/>
        </w:rPr>
        <w:t>our¬selves</w:t>
      </w:r>
      <w:proofErr w:type="spellEnd"/>
      <w:r w:rsidRPr="003761B8">
        <w:rPr>
          <w:rStyle w:val="StyleBoldUnderline"/>
        </w:rPr>
        <w:t xml:space="preserve"> as instruments of comprehension, performing</w:t>
      </w:r>
      <w:r w:rsidRPr="003761B8">
        <w:rPr>
          <w:sz w:val="16"/>
        </w:rPr>
        <w:t xml:space="preserve"> what Schelling (1978/2006: 18) calls </w:t>
      </w:r>
      <w:r w:rsidRPr="003761B8">
        <w:rPr>
          <w:rStyle w:val="StyleBoldUnderline"/>
        </w:rPr>
        <w:t>the -method of vicarious problem solving</w:t>
      </w:r>
      <w:r w:rsidRPr="003761B8">
        <w:rPr>
          <w:sz w:val="16"/>
        </w:rPr>
        <w:t xml:space="preserve">". The method is also favored by </w:t>
      </w:r>
      <w:proofErr w:type="spellStart"/>
      <w:r w:rsidRPr="003761B8">
        <w:rPr>
          <w:sz w:val="16"/>
        </w:rPr>
        <w:t>Holsti</w:t>
      </w:r>
      <w:proofErr w:type="spellEnd"/>
      <w:r w:rsidRPr="003761B8">
        <w:rPr>
          <w:sz w:val="16"/>
        </w:rPr>
        <w:t xml:space="preserve"> (1995: 251), who describes how researchers can come to terms with how political leaders reach decisions: </w:t>
      </w:r>
      <w:r w:rsidRPr="003761B8">
        <w:rPr>
          <w:rStyle w:val="StyleBoldUnderline"/>
        </w:rPr>
        <w:t>In searching for explanations</w:t>
      </w:r>
      <w:r w:rsidRPr="003761B8">
        <w:rPr>
          <w:sz w:val="16"/>
        </w:rPr>
        <w:t xml:space="preserve">, then, </w:t>
      </w:r>
      <w:r w:rsidRPr="003761B8">
        <w:rPr>
          <w:rStyle w:val="StyleBoldUnderline"/>
        </w:rPr>
        <w:t>we must place us in the position of the policy makers and try to understand their intentions and purposes, and then understand why they chose various strategies and actions to sustain or achieve them</w:t>
      </w:r>
      <w:r w:rsidRPr="003761B8">
        <w:rPr>
          <w:sz w:val="16"/>
        </w:rPr>
        <w:t>. (Ibid.) This method can only indicate how mental states fit together, but constrained by other sources of evidence, it is more fulfilling to make sense of other people's behavior in terms of reasons than in terms of other less transparent cognitive mechanisms since they "impinge on what we do in a transparent manner" and because "acting on a reason is a staple experience" (</w:t>
      </w:r>
      <w:proofErr w:type="spellStart"/>
      <w:r w:rsidRPr="003761B8">
        <w:rPr>
          <w:sz w:val="16"/>
        </w:rPr>
        <w:t>Malnes</w:t>
      </w:r>
      <w:proofErr w:type="spellEnd"/>
      <w:r w:rsidRPr="003761B8">
        <w:rPr>
          <w:sz w:val="16"/>
        </w:rPr>
        <w:t xml:space="preserve"> 2006: 186). An example illustrates the point. The number of troops deployed to the Iraq war puzzled </w:t>
      </w:r>
      <w:proofErr w:type="gramStart"/>
      <w:r w:rsidRPr="003761B8">
        <w:rPr>
          <w:sz w:val="16"/>
        </w:rPr>
        <w:t>many</w:t>
      </w:r>
      <w:proofErr w:type="gramEnd"/>
      <w:r w:rsidRPr="003761B8">
        <w:rPr>
          <w:sz w:val="16"/>
        </w:rPr>
        <w:t xml:space="preserve"> as it, compared to military operations of similar scope, was conspicuously lower. Why? It has been suggested that the mechanism known as wishful thinking can dispel the puzzle. Wishful thinking refers to the recurring phenomenon that a person's desire impinges on her beliefs behind her back. Somehow, to relieve the discomfort generated by realizing the looming </w:t>
      </w:r>
      <w:proofErr w:type="spellStart"/>
      <w:r w:rsidRPr="003761B8">
        <w:rPr>
          <w:sz w:val="16"/>
        </w:rPr>
        <w:t>chal¬lenges</w:t>
      </w:r>
      <w:proofErr w:type="spellEnd"/>
      <w:r w:rsidRPr="003761B8">
        <w:rPr>
          <w:sz w:val="16"/>
        </w:rPr>
        <w:t xml:space="preserve"> and costs of war, it is argued, the Bush administration came to believe that a relatively smaller troop contingent could suffice for the task. They believed wishfully that "once a people is liberated from tyranny, it will automatically endorse democracy irrespective of regional, religious and cultural variations, because liberty is a universal aspiration" (Miller 2010: 60).</w:t>
      </w:r>
    </w:p>
    <w:p w14:paraId="41E68D8F" w14:textId="77777777" w:rsidR="00D741DF" w:rsidRPr="006A124A" w:rsidRDefault="00D741DF" w:rsidP="00D741DF">
      <w:pPr>
        <w:rPr>
          <w:sz w:val="16"/>
        </w:rPr>
      </w:pPr>
    </w:p>
    <w:p w14:paraId="7787236A" w14:textId="77777777" w:rsidR="00D741DF" w:rsidRDefault="00D741DF" w:rsidP="00800495">
      <w:pPr>
        <w:tabs>
          <w:tab w:val="left" w:pos="90"/>
        </w:tabs>
        <w:rPr>
          <w:rFonts w:eastAsia="PMingLiU"/>
          <w:sz w:val="16"/>
        </w:rPr>
      </w:pPr>
    </w:p>
    <w:p w14:paraId="289F8D34" w14:textId="57BBDF00" w:rsidR="00800495" w:rsidRDefault="00D741DF" w:rsidP="00D741DF">
      <w:pPr>
        <w:pStyle w:val="Heading3"/>
      </w:pPr>
      <w:r>
        <w:t>Reps Don’t Come First</w:t>
      </w:r>
    </w:p>
    <w:p w14:paraId="5D66DAF7" w14:textId="77777777" w:rsidR="00D741DF" w:rsidRPr="006A124A" w:rsidRDefault="00D741DF" w:rsidP="00D741DF">
      <w:pPr>
        <w:pStyle w:val="Heading4"/>
      </w:pPr>
      <w:r w:rsidRPr="006A124A">
        <w:t>Changing representational practices hinders understanding of policy by overlooking questions of agency and material structures</w:t>
      </w:r>
    </w:p>
    <w:p w14:paraId="4DEB1903" w14:textId="77777777" w:rsidR="00D741DF" w:rsidRDefault="00D741DF" w:rsidP="00D741DF">
      <w:proofErr w:type="spellStart"/>
      <w:r w:rsidRPr="006A124A">
        <w:rPr>
          <w:b/>
        </w:rPr>
        <w:t>Tuathail</w:t>
      </w:r>
      <w:proofErr w:type="spellEnd"/>
      <w:r w:rsidRPr="006A124A">
        <w:rPr>
          <w:b/>
        </w:rPr>
        <w:t xml:space="preserve">, </w:t>
      </w:r>
      <w:r>
        <w:rPr>
          <w:b/>
        </w:rPr>
        <w:t xml:space="preserve">Department of </w:t>
      </w:r>
      <w:proofErr w:type="spellStart"/>
      <w:r>
        <w:rPr>
          <w:b/>
        </w:rPr>
        <w:t>Georgraphy</w:t>
      </w:r>
      <w:proofErr w:type="spellEnd"/>
      <w:r>
        <w:rPr>
          <w:b/>
        </w:rPr>
        <w:t xml:space="preserve"> at Virginia Polytechnic Institute, </w:t>
      </w:r>
      <w:r w:rsidRPr="006A124A">
        <w:rPr>
          <w:b/>
        </w:rPr>
        <w:t>96</w:t>
      </w:r>
      <w:r>
        <w:t xml:space="preserve"> </w:t>
      </w:r>
    </w:p>
    <w:p w14:paraId="4F2B556A" w14:textId="77777777" w:rsidR="00D741DF" w:rsidRPr="006A124A" w:rsidRDefault="00D741DF" w:rsidP="00D741DF">
      <w:r>
        <w:t>(</w:t>
      </w:r>
      <w:proofErr w:type="spellStart"/>
      <w:r>
        <w:t>Gearoid</w:t>
      </w:r>
      <w:proofErr w:type="spellEnd"/>
      <w:r>
        <w:t xml:space="preserve">, </w:t>
      </w:r>
      <w:r w:rsidRPr="006A124A">
        <w:t>Political Geography, 15(6-7), p. 664, science direct)</w:t>
      </w:r>
    </w:p>
    <w:p w14:paraId="4C78AEBB" w14:textId="77777777" w:rsidR="00D741DF" w:rsidRDefault="00D741DF" w:rsidP="00D741DF">
      <w:pPr>
        <w:rPr>
          <w:sz w:val="14"/>
        </w:rPr>
      </w:pPr>
      <w:r w:rsidRPr="006A124A">
        <w:rPr>
          <w:u w:val="single"/>
        </w:rPr>
        <w:t xml:space="preserve">While theoretical debates at academic </w:t>
      </w:r>
      <w:proofErr w:type="gramStart"/>
      <w:r w:rsidRPr="006A124A">
        <w:rPr>
          <w:u w:val="single"/>
        </w:rPr>
        <w:t>conferences  are</w:t>
      </w:r>
      <w:proofErr w:type="gramEnd"/>
      <w:r w:rsidRPr="006A124A">
        <w:rPr>
          <w:u w:val="single"/>
        </w:rPr>
        <w:t xml:space="preserve"> important to academics, the discourse and concerns of foreign-policy decision-  makers are quite different, so different that they constitute a distinctive</w:t>
      </w:r>
      <w:r w:rsidRPr="006A124A">
        <w:rPr>
          <w:sz w:val="14"/>
        </w:rPr>
        <w:t xml:space="preserve"> problem-  solving, theory-averse, </w:t>
      </w:r>
      <w:r w:rsidRPr="006A124A">
        <w:rPr>
          <w:u w:val="single"/>
        </w:rPr>
        <w:t xml:space="preserve">policy-making subculture. There is a danger that </w:t>
      </w:r>
      <w:proofErr w:type="gramStart"/>
      <w:r w:rsidRPr="006A124A">
        <w:rPr>
          <w:u w:val="single"/>
        </w:rPr>
        <w:t>academics  assume</w:t>
      </w:r>
      <w:proofErr w:type="gramEnd"/>
      <w:r w:rsidRPr="006A124A">
        <w:rPr>
          <w:u w:val="single"/>
        </w:rPr>
        <w:t xml:space="preserve"> that the discourses they engage are more significant in the practice of foreign  policy and the exercise of power than they really are</w:t>
      </w:r>
      <w:r w:rsidRPr="006A124A">
        <w:rPr>
          <w:sz w:val="14"/>
        </w:rPr>
        <w:t xml:space="preserve">. This is not, however, </w:t>
      </w:r>
      <w:proofErr w:type="gramStart"/>
      <w:r w:rsidRPr="006A124A">
        <w:rPr>
          <w:sz w:val="14"/>
        </w:rPr>
        <w:t>to  minimize</w:t>
      </w:r>
      <w:proofErr w:type="gramEnd"/>
      <w:r w:rsidRPr="006A124A">
        <w:rPr>
          <w:sz w:val="14"/>
        </w:rPr>
        <w:t xml:space="preserve"> the obvious importance of academia as a general institutional structure  among many that sustain certain epistemic communities in particular states.  In general, I do not disagree with </w:t>
      </w:r>
      <w:proofErr w:type="spellStart"/>
      <w:r w:rsidRPr="006A124A">
        <w:rPr>
          <w:u w:val="single"/>
        </w:rPr>
        <w:t>Dalby’s</w:t>
      </w:r>
      <w:proofErr w:type="spellEnd"/>
      <w:r w:rsidRPr="006A124A">
        <w:rPr>
          <w:sz w:val="14"/>
        </w:rPr>
        <w:t xml:space="preserve"> fourth point about politics and </w:t>
      </w:r>
      <w:proofErr w:type="gramStart"/>
      <w:r w:rsidRPr="006A124A">
        <w:rPr>
          <w:sz w:val="14"/>
        </w:rPr>
        <w:t>discourse  except</w:t>
      </w:r>
      <w:proofErr w:type="gramEnd"/>
      <w:r w:rsidRPr="006A124A">
        <w:rPr>
          <w:sz w:val="14"/>
        </w:rPr>
        <w:t xml:space="preserve"> to note that his </w:t>
      </w:r>
      <w:r w:rsidRPr="006A124A">
        <w:rPr>
          <w:u w:val="single"/>
        </w:rPr>
        <w:t>statement-‘Precisely because reality could be represented in  particular ways</w:t>
      </w:r>
      <w:r w:rsidRPr="006A124A">
        <w:rPr>
          <w:sz w:val="14"/>
        </w:rPr>
        <w:t xml:space="preserve"> political decisions could be taken, troops and material moved and war  fought’-</w:t>
      </w:r>
      <w:r w:rsidRPr="006A124A">
        <w:rPr>
          <w:u w:val="single"/>
        </w:rPr>
        <w:t>evades the important question of agency</w:t>
      </w:r>
      <w:r w:rsidRPr="006A124A">
        <w:rPr>
          <w:sz w:val="14"/>
        </w:rPr>
        <w:t xml:space="preserve"> that I noted in my review essay. </w:t>
      </w:r>
      <w:proofErr w:type="gramStart"/>
      <w:r w:rsidRPr="006A124A">
        <w:rPr>
          <w:u w:val="single"/>
        </w:rPr>
        <w:t>The  assumption</w:t>
      </w:r>
      <w:proofErr w:type="gramEnd"/>
      <w:r w:rsidRPr="006A124A">
        <w:rPr>
          <w:u w:val="single"/>
        </w:rPr>
        <w:t xml:space="preserve"> that it is representations that make action possible is inadequate by itself.  Political, military and economic structures, institutions, discursive networks </w:t>
      </w:r>
      <w:proofErr w:type="gramStart"/>
      <w:r w:rsidRPr="006A124A">
        <w:rPr>
          <w:u w:val="single"/>
        </w:rPr>
        <w:t>and  leadership</w:t>
      </w:r>
      <w:proofErr w:type="gramEnd"/>
      <w:r w:rsidRPr="006A124A">
        <w:rPr>
          <w:u w:val="single"/>
        </w:rPr>
        <w:t xml:space="preserve"> are all crucial in explaining social action and should be theorized together  with representational practices</w:t>
      </w:r>
      <w:r w:rsidRPr="006A124A">
        <w:rPr>
          <w:sz w:val="14"/>
        </w:rPr>
        <w:t xml:space="preserve">. Both here and earlier, </w:t>
      </w:r>
      <w:proofErr w:type="spellStart"/>
      <w:r w:rsidRPr="006A124A">
        <w:rPr>
          <w:sz w:val="14"/>
        </w:rPr>
        <w:t>Dalby’s</w:t>
      </w:r>
      <w:proofErr w:type="spellEnd"/>
      <w:r w:rsidRPr="006A124A">
        <w:rPr>
          <w:sz w:val="14"/>
        </w:rPr>
        <w:t xml:space="preserve"> reasoning </w:t>
      </w:r>
      <w:proofErr w:type="gramStart"/>
      <w:r w:rsidRPr="006A124A">
        <w:rPr>
          <w:sz w:val="14"/>
        </w:rPr>
        <w:t>inclines  towards</w:t>
      </w:r>
      <w:proofErr w:type="gramEnd"/>
      <w:r w:rsidRPr="006A124A">
        <w:rPr>
          <w:sz w:val="14"/>
        </w:rPr>
        <w:t xml:space="preserve"> a form of idealism.  In response to </w:t>
      </w:r>
      <w:proofErr w:type="spellStart"/>
      <w:r w:rsidRPr="006A124A">
        <w:rPr>
          <w:sz w:val="14"/>
        </w:rPr>
        <w:t>Dalby’s</w:t>
      </w:r>
      <w:proofErr w:type="spellEnd"/>
      <w:r w:rsidRPr="006A124A">
        <w:rPr>
          <w:sz w:val="14"/>
        </w:rPr>
        <w:t xml:space="preserve"> fifth point (with its three </w:t>
      </w:r>
      <w:proofErr w:type="spellStart"/>
      <w:r w:rsidRPr="006A124A">
        <w:rPr>
          <w:sz w:val="14"/>
        </w:rPr>
        <w:t>subpoints</w:t>
      </w:r>
      <w:proofErr w:type="spellEnd"/>
      <w:r w:rsidRPr="006A124A">
        <w:rPr>
          <w:sz w:val="14"/>
        </w:rPr>
        <w:t>), it is worth noting, first</w:t>
      </w:r>
      <w:proofErr w:type="gramStart"/>
      <w:r w:rsidRPr="006A124A">
        <w:rPr>
          <w:sz w:val="14"/>
        </w:rPr>
        <w:t>,  that</w:t>
      </w:r>
      <w:proofErr w:type="gramEnd"/>
      <w:r w:rsidRPr="006A124A">
        <w:rPr>
          <w:sz w:val="14"/>
        </w:rPr>
        <w:t xml:space="preserve"> his book is about the CPD, not the Reagan administration. He analyzes certain </w:t>
      </w:r>
      <w:proofErr w:type="gramStart"/>
      <w:r w:rsidRPr="006A124A">
        <w:rPr>
          <w:sz w:val="14"/>
        </w:rPr>
        <w:t>CPD  discourses</w:t>
      </w:r>
      <w:proofErr w:type="gramEnd"/>
      <w:r w:rsidRPr="006A124A">
        <w:rPr>
          <w:sz w:val="14"/>
        </w:rPr>
        <w:t xml:space="preserve">, root the geographical reasoning practices of the Reagan administration nor  its public-policy reasoning on national security. </w:t>
      </w:r>
      <w:proofErr w:type="spellStart"/>
      <w:r w:rsidRPr="006A124A">
        <w:rPr>
          <w:sz w:val="14"/>
        </w:rPr>
        <w:t>Dalby’s</w:t>
      </w:r>
      <w:proofErr w:type="spellEnd"/>
      <w:r w:rsidRPr="006A124A">
        <w:rPr>
          <w:sz w:val="14"/>
        </w:rPr>
        <w:t xml:space="preserve"> book is narrowly textual; </w:t>
      </w:r>
      <w:proofErr w:type="gramStart"/>
      <w:r w:rsidRPr="006A124A">
        <w:rPr>
          <w:sz w:val="14"/>
        </w:rPr>
        <w:t>the  general</w:t>
      </w:r>
      <w:proofErr w:type="gramEnd"/>
      <w:r w:rsidRPr="006A124A">
        <w:rPr>
          <w:sz w:val="14"/>
        </w:rPr>
        <w:t xml:space="preserve"> </w:t>
      </w:r>
      <w:proofErr w:type="spellStart"/>
      <w:r w:rsidRPr="006A124A">
        <w:rPr>
          <w:sz w:val="14"/>
        </w:rPr>
        <w:t>contextuality</w:t>
      </w:r>
      <w:proofErr w:type="spellEnd"/>
      <w:r w:rsidRPr="006A124A">
        <w:rPr>
          <w:sz w:val="14"/>
        </w:rPr>
        <w:t xml:space="preserve"> of the Reagan administration is not dealt with. Second, let </w:t>
      </w:r>
      <w:proofErr w:type="gramStart"/>
      <w:r w:rsidRPr="006A124A">
        <w:rPr>
          <w:sz w:val="14"/>
        </w:rPr>
        <w:t>me  simply</w:t>
      </w:r>
      <w:proofErr w:type="gramEnd"/>
      <w:r w:rsidRPr="006A124A">
        <w:rPr>
          <w:sz w:val="14"/>
        </w:rPr>
        <w:t xml:space="preserve"> note that I find that the distinction between critical theorists and post-  </w:t>
      </w:r>
      <w:proofErr w:type="spellStart"/>
      <w:r w:rsidRPr="006A124A">
        <w:rPr>
          <w:sz w:val="14"/>
        </w:rPr>
        <w:t>structuralists</w:t>
      </w:r>
      <w:proofErr w:type="spellEnd"/>
      <w:r w:rsidRPr="006A124A">
        <w:rPr>
          <w:sz w:val="14"/>
        </w:rPr>
        <w:t xml:space="preserve"> is a little too rigidly and heroically drawn by </w:t>
      </w:r>
      <w:proofErr w:type="spellStart"/>
      <w:r w:rsidRPr="006A124A">
        <w:rPr>
          <w:sz w:val="14"/>
        </w:rPr>
        <w:t>Dalby</w:t>
      </w:r>
      <w:proofErr w:type="spellEnd"/>
      <w:r w:rsidRPr="006A124A">
        <w:rPr>
          <w:sz w:val="14"/>
        </w:rPr>
        <w:t xml:space="preserve"> and others. Third</w:t>
      </w:r>
      <w:proofErr w:type="gramStart"/>
      <w:r w:rsidRPr="006A124A">
        <w:rPr>
          <w:sz w:val="14"/>
        </w:rPr>
        <w:t xml:space="preserve">,  </w:t>
      </w:r>
      <w:proofErr w:type="spellStart"/>
      <w:r w:rsidRPr="006A124A">
        <w:rPr>
          <w:sz w:val="14"/>
        </w:rPr>
        <w:t>Dalby’s</w:t>
      </w:r>
      <w:proofErr w:type="spellEnd"/>
      <w:proofErr w:type="gramEnd"/>
      <w:r w:rsidRPr="006A124A">
        <w:rPr>
          <w:sz w:val="14"/>
        </w:rPr>
        <w:t xml:space="preserve">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w:t>
      </w:r>
      <w:proofErr w:type="gramStart"/>
      <w:r w:rsidRPr="006A124A">
        <w:rPr>
          <w:sz w:val="14"/>
        </w:rPr>
        <w:t>-  interested</w:t>
      </w:r>
      <w:proofErr w:type="gramEnd"/>
      <w:r w:rsidRPr="006A124A">
        <w:rPr>
          <w:sz w:val="14"/>
        </w:rPr>
        <w:t xml:space="preserve">, an ultimately futile attempt to save the Communist Party and a discredited  regime of power from disintegration.  The issues raised by Simon </w:t>
      </w:r>
      <w:proofErr w:type="spellStart"/>
      <w:r w:rsidRPr="006A124A">
        <w:rPr>
          <w:sz w:val="14"/>
        </w:rPr>
        <w:t>Dalby</w:t>
      </w:r>
      <w:proofErr w:type="spellEnd"/>
      <w:r w:rsidRPr="006A124A">
        <w:rPr>
          <w:sz w:val="14"/>
        </w:rPr>
        <w:t xml:space="preserve"> in his comment are important ones for all </w:t>
      </w:r>
      <w:proofErr w:type="gramStart"/>
      <w:r w:rsidRPr="006A124A">
        <w:rPr>
          <w:sz w:val="14"/>
        </w:rPr>
        <w:t>those  interested</w:t>
      </w:r>
      <w:proofErr w:type="gramEnd"/>
      <w:r w:rsidRPr="006A124A">
        <w:rPr>
          <w:sz w:val="14"/>
        </w:rPr>
        <w:t xml:space="preserve"> in the practice of critical geopolitics. While I agree with </w:t>
      </w:r>
      <w:proofErr w:type="spellStart"/>
      <w:r w:rsidRPr="006A124A">
        <w:rPr>
          <w:sz w:val="14"/>
        </w:rPr>
        <w:t>Dalby</w:t>
      </w:r>
      <w:proofErr w:type="spellEnd"/>
      <w:r w:rsidRPr="006A124A">
        <w:rPr>
          <w:sz w:val="14"/>
        </w:rPr>
        <w:t xml:space="preserve"> that </w:t>
      </w:r>
      <w:proofErr w:type="gramStart"/>
      <w:r w:rsidRPr="006A124A">
        <w:rPr>
          <w:sz w:val="14"/>
        </w:rPr>
        <w:t>questions  of</w:t>
      </w:r>
      <w:proofErr w:type="gramEnd"/>
      <w:r w:rsidRPr="006A124A">
        <w:rPr>
          <w:sz w:val="14"/>
        </w:rPr>
        <w:t xml:space="preserve"> discourse are extremely important ones for political geographers to engage, </w:t>
      </w:r>
      <w:r w:rsidRPr="006A124A">
        <w:rPr>
          <w:u w:val="singl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proofErr w:type="gramStart"/>
      <w:r w:rsidRPr="006A124A">
        <w:rPr>
          <w:sz w:val="14"/>
        </w:rPr>
        <w:t>Critical  geopolitics</w:t>
      </w:r>
      <w:proofErr w:type="gramEnd"/>
      <w:r w:rsidRPr="006A124A">
        <w:rPr>
          <w:sz w:val="14"/>
        </w:rPr>
        <w:t>, in other words, should not be a prisoner of the sweeping ahistorical cant  that sometimes accompanies ‘</w:t>
      </w:r>
      <w:proofErr w:type="spellStart"/>
      <w:r w:rsidRPr="006A124A">
        <w:rPr>
          <w:sz w:val="14"/>
        </w:rPr>
        <w:t>poststructuralism</w:t>
      </w:r>
      <w:proofErr w:type="spellEnd"/>
      <w:r w:rsidRPr="006A124A">
        <w:rPr>
          <w:sz w:val="14"/>
        </w:rPr>
        <w:t xml:space="preserve"> nor convenient reading strategies like  the identity politics narrative; it needs to always be open to the patterned mess that is  human history.</w:t>
      </w:r>
    </w:p>
    <w:p w14:paraId="38344F6E" w14:textId="77777777" w:rsidR="00D741DF" w:rsidRDefault="00D741DF" w:rsidP="00D741DF">
      <w:pPr>
        <w:widowControl w:val="0"/>
        <w:autoSpaceDE w:val="0"/>
        <w:autoSpaceDN w:val="0"/>
        <w:adjustRightInd w:val="0"/>
        <w:rPr>
          <w:rStyle w:val="Heading4Char"/>
        </w:rPr>
      </w:pPr>
    </w:p>
    <w:p w14:paraId="4CD41300" w14:textId="77777777" w:rsidR="00D741DF" w:rsidRDefault="00D741DF" w:rsidP="00D741DF">
      <w:pPr>
        <w:widowControl w:val="0"/>
        <w:autoSpaceDE w:val="0"/>
        <w:autoSpaceDN w:val="0"/>
        <w:adjustRightInd w:val="0"/>
        <w:rPr>
          <w:rFonts w:eastAsia="Times New Roman" w:cs="Garamond"/>
          <w:b/>
          <w:bCs/>
        </w:rPr>
      </w:pPr>
      <w:r w:rsidRPr="00DA59B1">
        <w:rPr>
          <w:rStyle w:val="Heading4Char"/>
        </w:rPr>
        <w:t>Turn—representational focus numbs us to the reality of our impacts, making them more likely</w:t>
      </w:r>
      <w:r w:rsidRPr="00C34F96">
        <w:rPr>
          <w:rFonts w:eastAsia="Times New Roman" w:cs="Garamond"/>
          <w:b/>
          <w:bCs/>
        </w:rPr>
        <w:br/>
        <w:t>Krishna</w:t>
      </w:r>
      <w:r>
        <w:rPr>
          <w:rFonts w:eastAsia="Times New Roman" w:cs="Garamond"/>
          <w:b/>
          <w:bCs/>
        </w:rPr>
        <w:t xml:space="preserve">, Professor of </w:t>
      </w:r>
      <w:proofErr w:type="spellStart"/>
      <w:r>
        <w:rPr>
          <w:rFonts w:eastAsia="Times New Roman" w:cs="Garamond"/>
          <w:b/>
          <w:bCs/>
        </w:rPr>
        <w:t>PolSci</w:t>
      </w:r>
      <w:proofErr w:type="spellEnd"/>
      <w:r>
        <w:rPr>
          <w:rFonts w:eastAsia="Times New Roman" w:cs="Garamond"/>
          <w:b/>
          <w:bCs/>
        </w:rPr>
        <w:t>, Hawaii,</w:t>
      </w:r>
      <w:r w:rsidRPr="00C34F96">
        <w:rPr>
          <w:rFonts w:eastAsia="Times New Roman" w:cs="Garamond"/>
          <w:b/>
          <w:bCs/>
        </w:rPr>
        <w:t xml:space="preserve"> 93</w:t>
      </w:r>
    </w:p>
    <w:p w14:paraId="7EE9C362" w14:textId="77777777" w:rsidR="00D741DF" w:rsidRPr="005B1D3B" w:rsidRDefault="00D741DF" w:rsidP="00D741DF">
      <w:pPr>
        <w:widowControl w:val="0"/>
        <w:autoSpaceDE w:val="0"/>
        <w:autoSpaceDN w:val="0"/>
        <w:adjustRightInd w:val="0"/>
        <w:rPr>
          <w:rFonts w:eastAsia="Times New Roman" w:cs="Garamond"/>
          <w:sz w:val="16"/>
          <w:szCs w:val="12"/>
        </w:rPr>
      </w:pPr>
      <w:r w:rsidRPr="00C34F96">
        <w:rPr>
          <w:rFonts w:eastAsia="Times New Roman" w:cs="Garamond"/>
          <w:sz w:val="16"/>
        </w:rPr>
        <w:t xml:space="preserve"> </w:t>
      </w:r>
      <w:r w:rsidRPr="00C34F96">
        <w:rPr>
          <w:rFonts w:eastAsia="Times New Roman" w:cs="Garamond"/>
          <w:sz w:val="16"/>
          <w:szCs w:val="12"/>
        </w:rPr>
        <w:t>(</w:t>
      </w:r>
      <w:proofErr w:type="spellStart"/>
      <w:r w:rsidRPr="00C34F96">
        <w:rPr>
          <w:rFonts w:eastAsia="Times New Roman" w:cs="Garamond"/>
          <w:sz w:val="16"/>
          <w:szCs w:val="12"/>
        </w:rPr>
        <w:t>Sankaran</w:t>
      </w:r>
      <w:proofErr w:type="spellEnd"/>
      <w:r w:rsidRPr="00C34F96">
        <w:rPr>
          <w:rFonts w:eastAsia="Times New Roman" w:cs="Garamond"/>
          <w:sz w:val="16"/>
          <w:szCs w:val="12"/>
        </w:rPr>
        <w:t>, The Importance of Being Iro</w:t>
      </w:r>
      <w:r>
        <w:rPr>
          <w:rFonts w:eastAsia="Times New Roman" w:cs="Garamond"/>
          <w:sz w:val="16"/>
          <w:szCs w:val="12"/>
        </w:rPr>
        <w:t>nic, Alternatives 18.3, p 399,</w:t>
      </w:r>
      <w:r w:rsidRPr="00C34F96">
        <w:rPr>
          <w:rFonts w:eastAsia="Times New Roman" w:cs="Garamond"/>
          <w:sz w:val="16"/>
          <w:szCs w:val="12"/>
        </w:rPr>
        <w:t>)</w:t>
      </w:r>
    </w:p>
    <w:p w14:paraId="68F98561" w14:textId="77777777" w:rsidR="00D741DF" w:rsidRPr="00BF3B1E" w:rsidRDefault="00D741DF" w:rsidP="00D741DF">
      <w:pPr>
        <w:widowControl w:val="0"/>
        <w:autoSpaceDE w:val="0"/>
        <w:autoSpaceDN w:val="0"/>
        <w:adjustRightInd w:val="0"/>
        <w:rPr>
          <w:rFonts w:eastAsia="Times New Roman" w:cs="Garamond"/>
          <w:sz w:val="16"/>
          <w:szCs w:val="12"/>
        </w:rPr>
      </w:pPr>
      <w:r w:rsidRPr="00C34F96">
        <w:rPr>
          <w:rFonts w:eastAsia="Times New Roman" w:cs="Garamond"/>
          <w:u w:val="single"/>
        </w:rPr>
        <w:t>By emphasizing the</w:t>
      </w:r>
      <w:r w:rsidRPr="00C34F96">
        <w:rPr>
          <w:rFonts w:eastAsia="Times New Roman" w:cs="Garamond"/>
          <w:sz w:val="16"/>
          <w:szCs w:val="12"/>
        </w:rPr>
        <w:t xml:space="preserve"> technology and speed in the Gulf War, endlessly analyzing the </w:t>
      </w:r>
      <w:r w:rsidRPr="00C34F96">
        <w:rPr>
          <w:rFonts w:eastAsia="Times New Roman" w:cs="Garamond"/>
          <w:u w:val="single"/>
        </w:rPr>
        <w:t>representation of the war</w:t>
      </w:r>
      <w:r w:rsidRPr="00C34F96">
        <w:rPr>
          <w:rFonts w:eastAsia="Times New Roman" w:cs="Garamond"/>
          <w:sz w:val="16"/>
          <w:szCs w:val="12"/>
        </w:rPr>
        <w:t xml:space="preserve"> itself, without a simultaneous exposition of the "ground realities,"</w:t>
      </w:r>
      <w:r w:rsidRPr="00C34F96">
        <w:rPr>
          <w:rFonts w:eastAsia="Times New Roman" w:cs="Garamond"/>
          <w:szCs w:val="18"/>
          <w:u w:val="single"/>
        </w:rPr>
        <w:t xml:space="preserve"> </w:t>
      </w:r>
      <w:r w:rsidRPr="00C34F96">
        <w:rPr>
          <w:rFonts w:eastAsia="Times New Roman" w:cs="Garamond"/>
          <w:u w:val="single"/>
        </w:rPr>
        <w:t>postmodernist analyses wind up</w:t>
      </w:r>
      <w:r w:rsidRPr="00C34F96">
        <w:rPr>
          <w:rFonts w:eastAsia="Times New Roman" w:cs="Garamond"/>
          <w:sz w:val="16"/>
          <w:szCs w:val="12"/>
        </w:rPr>
        <w:t xml:space="preserve">, unwittingly, </w:t>
      </w:r>
      <w:r w:rsidRPr="00C34F96">
        <w:rPr>
          <w:rFonts w:eastAsia="Times New Roman" w:cs="Garamond"/>
          <w:u w:val="single"/>
        </w:rPr>
        <w:t>echoing the Pentagon</w:t>
      </w:r>
      <w:r w:rsidRPr="00C34F96">
        <w:rPr>
          <w:rFonts w:eastAsia="Times New Roman" w:cs="Garamond"/>
          <w:sz w:val="16"/>
          <w:szCs w:val="12"/>
        </w:rPr>
        <w:t xml:space="preserve"> and the White House </w:t>
      </w:r>
      <w:r w:rsidRPr="00C34F96">
        <w:rPr>
          <w:rFonts w:eastAsia="Times New Roman" w:cs="Garamond"/>
          <w:u w:val="single"/>
        </w:rPr>
        <w:t>in their claims that this was a "clean" war</w:t>
      </w:r>
      <w:r w:rsidRPr="00C34F96">
        <w:rPr>
          <w:rFonts w:eastAsia="Times New Roman" w:cs="Garamond"/>
          <w:sz w:val="16"/>
          <w:szCs w:val="12"/>
        </w:rPr>
        <w:t xml:space="preserve"> with smart bombs that take out only defense installations with minimal "collateral damage." One needs to </w:t>
      </w:r>
      <w:proofErr w:type="spellStart"/>
      <w:r w:rsidRPr="00C34F96">
        <w:rPr>
          <w:rFonts w:eastAsia="Times New Roman" w:cs="Garamond"/>
          <w:sz w:val="16"/>
          <w:szCs w:val="12"/>
        </w:rPr>
        <w:t>reflesh</w:t>
      </w:r>
      <w:proofErr w:type="spellEnd"/>
      <w:r w:rsidRPr="00C34F96">
        <w:rPr>
          <w:rFonts w:eastAsia="Times New Roman" w:cs="Garamond"/>
          <w:sz w:val="16"/>
          <w:szCs w:val="12"/>
        </w:rPr>
        <w:t xml:space="preserve"> the Gulf War dead through our postmortems instead of merely echoing, with </w:t>
      </w:r>
      <w:proofErr w:type="spellStart"/>
      <w:r w:rsidRPr="00C34F96">
        <w:rPr>
          <w:rFonts w:eastAsia="Times New Roman" w:cs="Garamond"/>
          <w:sz w:val="16"/>
          <w:szCs w:val="12"/>
        </w:rPr>
        <w:t>Virilio</w:t>
      </w:r>
      <w:proofErr w:type="spellEnd"/>
      <w:r w:rsidRPr="00C34F96">
        <w:rPr>
          <w:rFonts w:eastAsia="Times New Roman" w:cs="Garamond"/>
          <w:sz w:val="16"/>
          <w:szCs w:val="12"/>
        </w:rPr>
        <w:t xml:space="preserve"> and others, the "disappearance" of territory or the modern warrior with the new technologies; or the </w:t>
      </w:r>
      <w:proofErr w:type="spellStart"/>
      <w:r w:rsidRPr="00C34F96">
        <w:rPr>
          <w:rFonts w:eastAsia="Times New Roman" w:cs="Garamond"/>
          <w:sz w:val="16"/>
          <w:szCs w:val="12"/>
        </w:rPr>
        <w:t>intertext</w:t>
      </w:r>
      <w:proofErr w:type="spellEnd"/>
      <w:r w:rsidRPr="00C34F96">
        <w:rPr>
          <w:rFonts w:eastAsia="Times New Roman" w:cs="Garamond"/>
          <w:sz w:val="16"/>
          <w:szCs w:val="12"/>
        </w:rPr>
        <w:t xml:space="preserve"> connecting the war and television; or the displacement of the spectacle of war by the war of spectacle." Second, the emphasis on the speed with which the annihilation proceeded once the war began tends to obfuscate the long build-up to the conflict and US complicity in Iraqi foreign and defense policy in prior times. Third, as the details provided</w:t>
      </w:r>
      <w:r w:rsidRPr="00C34F96">
        <w:rPr>
          <w:rFonts w:eastAsia="Times New Roman" w:cs="Garamond"/>
          <w:sz w:val="16"/>
          <w:szCs w:val="8"/>
        </w:rPr>
        <w:t xml:space="preserve"> </w:t>
      </w:r>
      <w:r w:rsidRPr="00C34F96">
        <w:rPr>
          <w:rFonts w:eastAsia="Times New Roman" w:cs="Garamond"/>
          <w:sz w:val="16"/>
          <w:szCs w:val="12"/>
        </w:rPr>
        <w:t xml:space="preserve">above show, </w:t>
      </w:r>
      <w:r w:rsidRPr="00C34F96">
        <w:rPr>
          <w:rFonts w:eastAsia="Times New Roman" w:cs="Garamond"/>
          <w:u w:val="single"/>
        </w:rPr>
        <w:t>if there was anything to highlight about the war, it was not so much its manner of representation as the incredible levels of annihilation</w:t>
      </w:r>
      <w:r w:rsidRPr="00C34F96">
        <w:rPr>
          <w:rFonts w:eastAsia="Times New Roman" w:cs="Garamond"/>
          <w:sz w:val="16"/>
          <w:szCs w:val="12"/>
        </w:rPr>
        <w:t xml:space="preserve"> that have been perfected. To summarize: I am not suggesting that postmodernist analysts of the war are in agreement with the Pentagon's claims regarding a "clean" war; I am suggesting that their </w:t>
      </w:r>
      <w:r w:rsidRPr="00C34F96">
        <w:rPr>
          <w:rFonts w:eastAsia="Times New Roman" w:cs="Garamond"/>
          <w:u w:val="single"/>
        </w:rPr>
        <w:t>preoccupation with representation</w:t>
      </w:r>
      <w:r w:rsidRPr="00C34F96">
        <w:rPr>
          <w:rFonts w:eastAsia="Times New Roman" w:cs="Garamond"/>
          <w:sz w:val="16"/>
          <w:szCs w:val="12"/>
        </w:rPr>
        <w:t xml:space="preserve">, sign systems, and with the signifier over the signified, </w:t>
      </w:r>
      <w:r w:rsidRPr="00C34F96">
        <w:rPr>
          <w:rFonts w:eastAsia="Times New Roman" w:cs="Garamond"/>
          <w:u w:val="single"/>
        </w:rPr>
        <w:t>leaves one with little sense of the annihilation visited upon the people</w:t>
      </w:r>
      <w:r w:rsidRPr="00C34F96">
        <w:rPr>
          <w:rFonts w:eastAsia="Times New Roman" w:cs="Garamond"/>
          <w:sz w:val="16"/>
          <w:szCs w:val="12"/>
        </w:rPr>
        <w:t xml:space="preserve"> and land of Iraq. And, as the Vietnam War proved and Schwarzkopf well realized, </w:t>
      </w:r>
      <w:r w:rsidRPr="00C34F96">
        <w:rPr>
          <w:rFonts w:eastAsia="Times New Roman" w:cs="Garamond"/>
          <w:u w:val="single"/>
        </w:rPr>
        <w:t>without that</w:t>
      </w:r>
      <w:r w:rsidRPr="00C34F96">
        <w:rPr>
          <w:rFonts w:eastAsia="Times New Roman" w:cs="Garamond"/>
          <w:sz w:val="16"/>
          <w:szCs w:val="12"/>
        </w:rPr>
        <w:t xml:space="preserve"> </w:t>
      </w:r>
      <w:proofErr w:type="spellStart"/>
      <w:r w:rsidRPr="00C34F96">
        <w:rPr>
          <w:rFonts w:eastAsia="Times New Roman" w:cs="Garamond"/>
          <w:sz w:val="16"/>
          <w:szCs w:val="12"/>
        </w:rPr>
        <w:t>physicalistic</w:t>
      </w:r>
      <w:proofErr w:type="spellEnd"/>
      <w:r w:rsidRPr="00C34F96">
        <w:rPr>
          <w:rFonts w:eastAsia="Times New Roman" w:cs="Garamond"/>
          <w:sz w:val="16"/>
          <w:szCs w:val="12"/>
        </w:rPr>
        <w:t xml:space="preserve"> </w:t>
      </w:r>
      <w:r w:rsidRPr="00C34F96">
        <w:rPr>
          <w:rFonts w:eastAsia="Times New Roman" w:cs="Garamond"/>
          <w:u w:val="single"/>
        </w:rPr>
        <w:t>sense of violence, war can be more effectively sold to a jingoistic public</w:t>
      </w:r>
      <w:r w:rsidRPr="00C34F96">
        <w:rPr>
          <w:rFonts w:eastAsia="Times New Roman" w:cs="Garamond"/>
          <w:sz w:val="16"/>
          <w:szCs w:val="12"/>
        </w:rPr>
        <w:t xml:space="preserve">. In this regard, Der </w:t>
      </w:r>
      <w:proofErr w:type="spellStart"/>
      <w:r w:rsidRPr="00C34F96">
        <w:rPr>
          <w:rFonts w:eastAsia="Times New Roman" w:cs="Garamond"/>
          <w:sz w:val="16"/>
          <w:szCs w:val="12"/>
        </w:rPr>
        <w:t>Derian's</w:t>
      </w:r>
      <w:proofErr w:type="spellEnd"/>
      <w:r w:rsidRPr="00C34F96">
        <w:rPr>
          <w:rFonts w:eastAsia="Times New Roman" w:cs="Garamond"/>
          <w:sz w:val="16"/>
          <w:szCs w:val="12"/>
        </w:rPr>
        <w:t xml:space="preserve"> point that the nature of antiwar protest movements has to change, has to recognize the fact that one can no longer wait for the body bags to come home, is one that merits attention. He notes, in a sharp attack on the left's anti-Gulf War movement: "Like old generals the anti-war movement fought the last war … a disastrous war of position, constructing ideologically sound bunkers of facts and history while the 'New' World Order fought a highly successful war of maneuver ... with high speed visuals and a high-tech aesthetics of destruction." (AD: 176-77) </w:t>
      </w:r>
    </w:p>
    <w:p w14:paraId="477EC0F7" w14:textId="77777777" w:rsidR="00D741DF" w:rsidRPr="006A124A" w:rsidRDefault="00D741DF" w:rsidP="00D741DF"/>
    <w:p w14:paraId="64BD9EB1" w14:textId="77777777" w:rsidR="00D741DF" w:rsidRPr="006A124A" w:rsidRDefault="00D741DF" w:rsidP="00D741DF">
      <w:pPr>
        <w:pStyle w:val="Heading4"/>
      </w:pPr>
      <w:r w:rsidRPr="006A124A">
        <w:t>A focus on representations destroys social change by ignoring political and material constraints</w:t>
      </w:r>
    </w:p>
    <w:p w14:paraId="597DD9C5" w14:textId="77777777" w:rsidR="00D741DF" w:rsidRDefault="00D741DF" w:rsidP="00D741DF">
      <w:r w:rsidRPr="006A124A">
        <w:rPr>
          <w:b/>
        </w:rPr>
        <w:t>Taft-Kaufman,</w:t>
      </w:r>
      <w:r>
        <w:rPr>
          <w:b/>
        </w:rPr>
        <w:t xml:space="preserve"> professor, Department of Speech Communication And Dramatic Arts, at Central Michigan University,</w:t>
      </w:r>
      <w:r w:rsidRPr="006A124A">
        <w:rPr>
          <w:b/>
        </w:rPr>
        <w:t xml:space="preserve"> 95</w:t>
      </w:r>
      <w:r>
        <w:t xml:space="preserve">  </w:t>
      </w:r>
    </w:p>
    <w:p w14:paraId="4C1842DE" w14:textId="77777777" w:rsidR="00D741DF" w:rsidRPr="006A124A" w:rsidRDefault="00D741DF" w:rsidP="00D741DF">
      <w:r>
        <w:t xml:space="preserve">(Jill, </w:t>
      </w:r>
      <w:r w:rsidRPr="006A124A">
        <w:t xml:space="preserve">Southern Communication Journal, </w:t>
      </w:r>
      <w:proofErr w:type="gramStart"/>
      <w:r w:rsidRPr="006A124A">
        <w:t>Spring</w:t>
      </w:r>
      <w:proofErr w:type="gramEnd"/>
      <w:r w:rsidRPr="006A124A">
        <w:t xml:space="preserve">, </w:t>
      </w:r>
      <w:proofErr w:type="spellStart"/>
      <w:r w:rsidRPr="006A124A">
        <w:t>proquest</w:t>
      </w:r>
      <w:proofErr w:type="spellEnd"/>
      <w:r w:rsidRPr="006A124A">
        <w:t>)</w:t>
      </w:r>
    </w:p>
    <w:p w14:paraId="59CA127E" w14:textId="77777777" w:rsidR="00D741DF" w:rsidRDefault="00D741DF" w:rsidP="00D741DF">
      <w:r w:rsidRPr="006A124A">
        <w:rPr>
          <w:sz w:val="12"/>
        </w:rPr>
        <w:t>The postmodern passwords of "</w:t>
      </w:r>
      <w:proofErr w:type="spellStart"/>
      <w:r w:rsidRPr="006A124A">
        <w:rPr>
          <w:sz w:val="12"/>
        </w:rPr>
        <w:t>polyvocality</w:t>
      </w:r>
      <w:proofErr w:type="spellEnd"/>
      <w:r w:rsidRPr="006A124A">
        <w:rPr>
          <w:sz w:val="12"/>
        </w:rPr>
        <w:t xml:space="preserve">," "Otherness," and "difference," unsupported by substantial analysis of the concrete contexts of subjects, creates a solipsistic quagmire. The political </w:t>
      </w:r>
      <w:proofErr w:type="gramStart"/>
      <w:r w:rsidRPr="006A124A">
        <w:rPr>
          <w:sz w:val="12"/>
        </w:rPr>
        <w:t>sympathies of the new cultural critics, with their ostensible concern for the lack of power experienced by marginalized people, aligns</w:t>
      </w:r>
      <w:proofErr w:type="gramEnd"/>
      <w:r w:rsidRPr="006A124A">
        <w:rPr>
          <w:sz w:val="12"/>
        </w:rPr>
        <w:t xml:space="preserve"> them with the political left. Yet,</w:t>
      </w:r>
      <w:r w:rsidRPr="006A124A">
        <w:t xml:space="preserve"> </w:t>
      </w:r>
      <w:r w:rsidRPr="006A124A">
        <w:rPr>
          <w:u w:val="single"/>
        </w:rPr>
        <w:t xml:space="preserve">despite their adversarial posture and talk of opposition, their discourses on </w:t>
      </w:r>
      <w:proofErr w:type="spellStart"/>
      <w:r w:rsidRPr="006A124A">
        <w:rPr>
          <w:u w:val="single"/>
        </w:rPr>
        <w:t>intertextuality</w:t>
      </w:r>
      <w:proofErr w:type="spellEnd"/>
      <w:r w:rsidRPr="006A124A">
        <w:rPr>
          <w:u w:val="single"/>
        </w:rPr>
        <w:t xml:space="preserve"> and inter-</w:t>
      </w:r>
      <w:proofErr w:type="spellStart"/>
      <w:r w:rsidRPr="006A124A">
        <w:rPr>
          <w:u w:val="single"/>
        </w:rPr>
        <w:t>referentiality</w:t>
      </w:r>
      <w:proofErr w:type="spellEnd"/>
      <w:r w:rsidRPr="006A124A">
        <w:rPr>
          <w:u w:val="single"/>
        </w:rPr>
        <w:t xml:space="preserve"> isolate them from and ignore the conditions that have produced leftist politics</w:t>
      </w:r>
      <w:r w:rsidRPr="006A124A">
        <w:t>--</w:t>
      </w:r>
      <w:r w:rsidRPr="006A124A">
        <w:rPr>
          <w:sz w:val="12"/>
        </w:rPr>
        <w:t xml:space="preserve">conflict, racism, poverty, and injustice. In short, as Clarke (1991) asserts, postmodern emphasis on new subjects conceals the old subjects, those who have limited access to good jobs, food, housing, health care, and transportation, as well as to the media that depict them. </w:t>
      </w:r>
      <w:proofErr w:type="spellStart"/>
      <w:r w:rsidRPr="006A124A">
        <w:rPr>
          <w:sz w:val="12"/>
        </w:rPr>
        <w:t>Merod</w:t>
      </w:r>
      <w:proofErr w:type="spellEnd"/>
      <w:r w:rsidRPr="006A124A">
        <w:rPr>
          <w:sz w:val="12"/>
        </w:rPr>
        <w:t xml:space="preserve"> (1987) decries this situation as </w:t>
      </w:r>
      <w:proofErr w:type="gramStart"/>
      <w:r w:rsidRPr="006A124A">
        <w:rPr>
          <w:sz w:val="12"/>
        </w:rPr>
        <w:t>one which</w:t>
      </w:r>
      <w:proofErr w:type="gramEnd"/>
      <w:r w:rsidRPr="006A124A">
        <w:rPr>
          <w:sz w:val="12"/>
        </w:rPr>
        <w:t xml:space="preserve">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6A124A">
        <w:rPr>
          <w:sz w:val="12"/>
        </w:rPr>
        <w:t>Merod</w:t>
      </w:r>
      <w:proofErr w:type="spellEnd"/>
      <w:r w:rsidRPr="006A124A">
        <w:rPr>
          <w:sz w:val="12"/>
        </w:rPr>
        <w:t xml:space="preserve"> and laments: Has there ever been a historical era characterized by as little radical analysis or activism and as much radical-chic writing as ours? Maundering on about Otherness: </w:t>
      </w:r>
      <w:proofErr w:type="spellStart"/>
      <w:r w:rsidRPr="006A124A">
        <w:rPr>
          <w:sz w:val="12"/>
        </w:rPr>
        <w:t>phallocentrism</w:t>
      </w:r>
      <w:proofErr w:type="spellEnd"/>
      <w:r w:rsidRPr="006A124A">
        <w:rPr>
          <w:sz w:val="12"/>
        </w:rPr>
        <w:t xml:space="preserve">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w:t>
      </w:r>
      <w:proofErr w:type="spellStart"/>
      <w:r w:rsidRPr="006A124A">
        <w:rPr>
          <w:sz w:val="12"/>
        </w:rPr>
        <w:t>Lyotard's</w:t>
      </w:r>
      <w:proofErr w:type="spellEnd"/>
      <w:r w:rsidRPr="006A124A">
        <w:rPr>
          <w:sz w:val="12"/>
        </w:rPr>
        <w:t xml:space="preserve"> (1984) The Postmodern Condition in which </w:t>
      </w:r>
      <w:proofErr w:type="spellStart"/>
      <w:r w:rsidRPr="006A124A">
        <w:rPr>
          <w:sz w:val="12"/>
        </w:rPr>
        <w:t>Lyotard</w:t>
      </w:r>
      <w:proofErr w:type="spellEnd"/>
      <w:r w:rsidRPr="006A124A">
        <w:rPr>
          <w:sz w:val="12"/>
        </w:rPr>
        <w:t xml:space="preserve"> maintains that virtually </w:t>
      </w:r>
      <w:proofErr w:type="gramStart"/>
      <w:r w:rsidRPr="006A124A">
        <w:rPr>
          <w:sz w:val="12"/>
        </w:rPr>
        <w:t>all social</w:t>
      </w:r>
      <w:proofErr w:type="gramEnd"/>
      <w:r w:rsidRPr="006A124A">
        <w:rPr>
          <w:sz w:val="12"/>
        </w:rPr>
        <w:t xml:space="preserve"> relations are linguistic, and, therefore, it is through the coercion that threatens speech that we enter the "realm of terror" and society falls apart. To this assertion, Clarke replies:</w:t>
      </w:r>
      <w:r w:rsidRPr="006A124A">
        <w:t xml:space="preserve"> </w:t>
      </w:r>
      <w:r w:rsidRPr="006A124A">
        <w:rPr>
          <w:u w:val="single"/>
        </w:rPr>
        <w:t xml:space="preserve">I can think of few more striking indicators of the political and </w:t>
      </w:r>
      <w:r w:rsidRPr="006A124A">
        <w:rPr>
          <w:u w:val="single"/>
          <w:bdr w:val="single" w:sz="4" w:space="0" w:color="auto"/>
        </w:rPr>
        <w:t>intellectual impoverishment</w:t>
      </w:r>
      <w:r w:rsidRPr="006A124A">
        <w:rPr>
          <w:u w:val="single"/>
        </w:rPr>
        <w:t xml:space="preserve"> of a view of society that can only recognize the discursive.</w:t>
      </w:r>
      <w:r w:rsidRPr="006A124A">
        <w:t xml:space="preserve"> </w:t>
      </w:r>
      <w:r w:rsidRPr="006A124A">
        <w:rPr>
          <w:sz w:val="12"/>
        </w:rPr>
        <w:t>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w:t>
      </w:r>
      <w:proofErr w:type="gramStart"/>
      <w:r w:rsidRPr="006A124A">
        <w:rPr>
          <w:sz w:val="12"/>
        </w:rPr>
        <w:t>....(</w:t>
      </w:r>
      <w:proofErr w:type="gramEnd"/>
      <w:r w:rsidRPr="006A124A">
        <w:rPr>
          <w:sz w:val="12"/>
        </w:rPr>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r w:rsidRPr="006A124A">
        <w:rPr>
          <w:u w:val="single"/>
        </w:rPr>
        <w:t xml:space="preserve">Postmodern emphasis on the discursive without an accompanying analysis of how the discursive emerges from material circumstances hides the complex task of envisioning and working towards concrete social goals </w:t>
      </w:r>
      <w:r w:rsidRPr="006A124A">
        <w:rPr>
          <w:sz w:val="12"/>
        </w:rPr>
        <w:t>(</w:t>
      </w:r>
      <w:proofErr w:type="spellStart"/>
      <w:r w:rsidRPr="006A124A">
        <w:rPr>
          <w:sz w:val="12"/>
        </w:rPr>
        <w:t>Merod</w:t>
      </w:r>
      <w:proofErr w:type="spellEnd"/>
      <w:r w:rsidRPr="006A124A">
        <w:rPr>
          <w:sz w:val="12"/>
        </w:rPr>
        <w:t xml:space="preserve">, 1987). Although the material conditions that create the situation of marginality escape the purview of the postmodernist, </w:t>
      </w:r>
      <w:proofErr w:type="gramStart"/>
      <w:r w:rsidRPr="006A124A">
        <w:rPr>
          <w:sz w:val="12"/>
        </w:rPr>
        <w:t>the situation and its consequences are not overlooked by scholars from marginalized groups</w:t>
      </w:r>
      <w:proofErr w:type="gramEnd"/>
      <w:r w:rsidRPr="006A124A">
        <w:rPr>
          <w:sz w:val="12"/>
        </w:rPr>
        <w:t xml:space="preserve">. Robinson (1990) for example, argues that "the justice that working people deserve is economic, not just textual" (p. 571). Lopez (1992) </w:t>
      </w:r>
      <w:proofErr w:type="gramStart"/>
      <w:r w:rsidRPr="006A124A">
        <w:rPr>
          <w:sz w:val="12"/>
        </w:rPr>
        <w:t>states that</w:t>
      </w:r>
      <w:proofErr w:type="gramEnd"/>
      <w:r w:rsidRPr="006A124A">
        <w:rPr>
          <w:sz w:val="12"/>
        </w:rPr>
        <w:t xml:space="preserve"> "the starting point for organizing the program content of education or political action must be the present existential, concrete situation" (p. 299). West (1988) asserts that borrowing French post-</w:t>
      </w:r>
      <w:proofErr w:type="spellStart"/>
      <w:r w:rsidRPr="006A124A">
        <w:rPr>
          <w:sz w:val="12"/>
        </w:rPr>
        <w:t>structuralist</w:t>
      </w:r>
      <w:proofErr w:type="spellEnd"/>
      <w:r w:rsidRPr="006A124A">
        <w:rPr>
          <w:sz w:val="12"/>
        </w:rPr>
        <w:t xml:space="preserve"> discourses about "Otherness" blinds us to realities of American difference going on in front of us (p. 170). Unlike</w:t>
      </w:r>
      <w:r w:rsidRPr="006A124A">
        <w:t xml:space="preserve"> </w:t>
      </w:r>
      <w:r w:rsidRPr="006A124A">
        <w:rPr>
          <w:u w:val="single"/>
        </w:rPr>
        <w:t>postmodern "textual radicals"</w:t>
      </w:r>
      <w:r w:rsidRPr="006A124A">
        <w:t xml:space="preserve"> </w:t>
      </w:r>
      <w:r w:rsidRPr="006A124A">
        <w:rPr>
          <w:sz w:val="12"/>
        </w:rPr>
        <w:t xml:space="preserve">who </w:t>
      </w:r>
      <w:proofErr w:type="spellStart"/>
      <w:r w:rsidRPr="006A124A">
        <w:rPr>
          <w:sz w:val="12"/>
        </w:rPr>
        <w:t>Rabinow</w:t>
      </w:r>
      <w:proofErr w:type="spellEnd"/>
      <w:r w:rsidRPr="006A124A">
        <w:rPr>
          <w:sz w:val="12"/>
        </w:rPr>
        <w:t xml:space="preserve"> (1986) acknowledges</w:t>
      </w:r>
      <w:r w:rsidRPr="006A124A">
        <w:t xml:space="preserve"> </w:t>
      </w:r>
      <w:r w:rsidRPr="006A124A">
        <w:rPr>
          <w:u w:val="single"/>
        </w:rPr>
        <w:t>are "fuzzy about power and the realities of socioeconomic constraints"</w:t>
      </w:r>
      <w:r w:rsidRPr="006A124A">
        <w:t xml:space="preserve"> </w:t>
      </w:r>
      <w:r w:rsidRPr="006A124A">
        <w:rPr>
          <w:sz w:val="12"/>
        </w:rPr>
        <w:t>(p. 255), most writers from marginalized groups are clear about how discourse interweaves with the concrete circumstances that create lived experience.</w:t>
      </w:r>
      <w:r w:rsidRPr="006A124A">
        <w:t xml:space="preserve"> </w:t>
      </w:r>
      <w:r w:rsidRPr="006A124A">
        <w:rPr>
          <w:u w:val="single"/>
        </w:rPr>
        <w:t>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w:t>
      </w:r>
      <w:r w:rsidRPr="006A124A">
        <w:t xml:space="preserve">. </w:t>
      </w:r>
      <w:r w:rsidRPr="006A124A">
        <w:rPr>
          <w:sz w:val="12"/>
        </w:rPr>
        <w:t>They do not appreciate being told they are living in a world in which there are no more real subjects. Ideas have consequences.</w:t>
      </w:r>
      <w:r w:rsidRPr="006A124A">
        <w:t xml:space="preserve"> </w:t>
      </w:r>
      <w:r w:rsidRPr="006A124A">
        <w:rPr>
          <w:u w:val="single"/>
        </w:rPr>
        <w:t>Emphasizing the discursive self when a person is hungry and homeless represents both a cultural and humane failure</w:t>
      </w:r>
      <w:r w:rsidRPr="006A124A">
        <w:t xml:space="preserve">. </w:t>
      </w:r>
      <w:r w:rsidRPr="006A124A">
        <w:rPr>
          <w:u w:val="single"/>
        </w:rPr>
        <w:t>The need to look beyond texts to the perception and attainment of concrete social goals keeps writers from marginalized groups ever-mindful of the specifics of how power works through political agendas</w:t>
      </w:r>
      <w:r w:rsidRPr="006A124A">
        <w:t>, institutions, agencies, and the budgets that fuel them.</w:t>
      </w:r>
    </w:p>
    <w:p w14:paraId="3F108C41" w14:textId="7AB28AD8" w:rsidR="00E97FEF" w:rsidRDefault="00E97FEF" w:rsidP="00E97FEF">
      <w:pPr>
        <w:pStyle w:val="Heading3"/>
      </w:pPr>
      <w:r>
        <w:t>Our Epistemology Good</w:t>
      </w:r>
    </w:p>
    <w:p w14:paraId="2E858CA9" w14:textId="47B5DBA5" w:rsidR="00E97FEF" w:rsidRPr="00E25237" w:rsidRDefault="00596F7B" w:rsidP="00E97FEF">
      <w:pPr>
        <w:pStyle w:val="Heading4"/>
      </w:pPr>
      <w:r>
        <w:t xml:space="preserve">Link turn: </w:t>
      </w:r>
      <w:r w:rsidR="00E97FEF" w:rsidRPr="00E25237">
        <w:t xml:space="preserve">Our epistemology is </w:t>
      </w:r>
      <w:r w:rsidR="00E97FEF" w:rsidRPr="00E25237">
        <w:rPr>
          <w:u w:val="single"/>
        </w:rPr>
        <w:t>correct</w:t>
      </w:r>
      <w:r w:rsidR="00E97FEF" w:rsidRPr="00E25237">
        <w:t xml:space="preserve"> – we are </w:t>
      </w:r>
      <w:r w:rsidR="00E97FEF" w:rsidRPr="00E25237">
        <w:rPr>
          <w:u w:val="single"/>
        </w:rPr>
        <w:t>wired</w:t>
      </w:r>
      <w:r w:rsidR="00E97FEF" w:rsidRPr="00E25237">
        <w:t xml:space="preserve"> to transcend boundaries</w:t>
      </w:r>
    </w:p>
    <w:p w14:paraId="5472038A" w14:textId="77777777" w:rsidR="00E97FEF" w:rsidRPr="00E25237" w:rsidRDefault="00E97FEF" w:rsidP="00E97FEF">
      <w:proofErr w:type="gramStart"/>
      <w:r w:rsidRPr="00E25237">
        <w:rPr>
          <w:rStyle w:val="StyleStyleBold12pt"/>
        </w:rPr>
        <w:t>du</w:t>
      </w:r>
      <w:proofErr w:type="gramEnd"/>
      <w:r w:rsidRPr="00E25237">
        <w:rPr>
          <w:rStyle w:val="StyleStyleBold12pt"/>
        </w:rPr>
        <w:t xml:space="preserve"> </w:t>
      </w:r>
      <w:proofErr w:type="spellStart"/>
      <w:r w:rsidRPr="00E25237">
        <w:rPr>
          <w:rStyle w:val="StyleStyleBold12pt"/>
        </w:rPr>
        <w:t>Toit</w:t>
      </w:r>
      <w:proofErr w:type="spellEnd"/>
      <w:r w:rsidRPr="00E25237">
        <w:rPr>
          <w:rStyle w:val="StyleStyleBold12pt"/>
        </w:rPr>
        <w:t xml:space="preserve"> 11</w:t>
      </w:r>
      <w:r w:rsidRPr="00E25237">
        <w:t xml:space="preserve"> – Professor of Science and Religion at the University of South Africa (Cornelius, “Shifting frontiers of transcendence in theology, philosophy and science”, Vol. 67, No.1, Pretoria, 2011, </w:t>
      </w:r>
      <w:hyperlink r:id="rId9" w:history="1">
        <w:r w:rsidRPr="00E25237">
          <w:t>http://www.scielo.org.za/scielo.php?pid=S0259-94222011000100045&amp;script=sci_arttext</w:t>
        </w:r>
      </w:hyperlink>
      <w:r w:rsidRPr="00E25237">
        <w:t xml:space="preserve">, </w:t>
      </w:r>
      <w:proofErr w:type="spellStart"/>
      <w:r w:rsidRPr="00E25237">
        <w:t>RSpec</w:t>
      </w:r>
      <w:proofErr w:type="spellEnd"/>
      <w:r w:rsidRPr="00E25237">
        <w:t>)</w:t>
      </w:r>
    </w:p>
    <w:p w14:paraId="34FE9E4C" w14:textId="77777777" w:rsidR="00E97FEF" w:rsidRPr="00E25237" w:rsidRDefault="00E97FEF" w:rsidP="00E97FEF">
      <w:pPr>
        <w:rPr>
          <w:sz w:val="16"/>
        </w:rPr>
      </w:pPr>
      <w:r w:rsidRPr="00E25237">
        <w:rPr>
          <w:u w:val="single"/>
        </w:rPr>
        <w:t xml:space="preserve">A </w:t>
      </w:r>
      <w:r w:rsidRPr="00E25237">
        <w:rPr>
          <w:rStyle w:val="Emphasis"/>
        </w:rPr>
        <w:t>revised</w:t>
      </w:r>
      <w:r w:rsidRPr="00E25237">
        <w:rPr>
          <w:u w:val="single"/>
        </w:rPr>
        <w:t xml:space="preserve"> version of transcendence</w:t>
      </w:r>
      <w:r w:rsidRPr="00E25237">
        <w:rPr>
          <w:sz w:val="16"/>
        </w:rPr>
        <w:t xml:space="preserve"> not only affects the existence and nature of an absolutely transcendent God, but also </w:t>
      </w:r>
      <w:r w:rsidRPr="00E25237">
        <w:rPr>
          <w:u w:val="single"/>
        </w:rPr>
        <w:t>has implications for humans as self-transcending and transcendence-oriented beings, such as</w:t>
      </w:r>
      <w:r w:rsidRPr="00E25237">
        <w:rPr>
          <w:sz w:val="16"/>
        </w:rPr>
        <w:t xml:space="preserve"> fresh </w:t>
      </w:r>
      <w:r w:rsidRPr="00E25237">
        <w:rPr>
          <w:u w:val="single"/>
        </w:rPr>
        <w:t>insight into our</w:t>
      </w:r>
      <w:r w:rsidRPr="00E25237">
        <w:rPr>
          <w:sz w:val="16"/>
        </w:rPr>
        <w:t xml:space="preserve"> thought processes, philosophies and </w:t>
      </w:r>
      <w:r w:rsidRPr="00E25237">
        <w:rPr>
          <w:rStyle w:val="Emphasis"/>
        </w:rPr>
        <w:t>epistemologies</w:t>
      </w:r>
      <w:r w:rsidRPr="00E25237">
        <w:rPr>
          <w:sz w:val="16"/>
        </w:rPr>
        <w:t xml:space="preserve">. If </w:t>
      </w:r>
      <w:r w:rsidRPr="00E25237">
        <w:rPr>
          <w:rStyle w:val="Emphasis"/>
        </w:rPr>
        <w:t>crossing frontiers is a hallmark of human nature</w:t>
      </w:r>
      <w:r w:rsidRPr="00E25237">
        <w:rPr>
          <w:sz w:val="16"/>
        </w:rPr>
        <w:t xml:space="preserve">, it means </w:t>
      </w:r>
      <w:r w:rsidRPr="00E25237">
        <w:rPr>
          <w:rStyle w:val="Emphasis"/>
        </w:rPr>
        <w:t>we are wired for transcendence</w:t>
      </w:r>
      <w:r w:rsidRPr="00E25237">
        <w:rPr>
          <w:u w:val="single"/>
        </w:rPr>
        <w:t xml:space="preserve">. We not only 'erect' frontiers but also cross them and shift them to accord with the insights and challenges of our age. Crossing a frontier is </w:t>
      </w:r>
      <w:r w:rsidRPr="00E25237">
        <w:rPr>
          <w:rStyle w:val="Emphasis"/>
        </w:rPr>
        <w:t>not to demolish</w:t>
      </w:r>
      <w:r w:rsidRPr="00E25237">
        <w:rPr>
          <w:u w:val="single"/>
        </w:rPr>
        <w:t xml:space="preserve"> it but </w:t>
      </w:r>
      <w:r w:rsidRPr="00E25237">
        <w:rPr>
          <w:rStyle w:val="Emphasis"/>
        </w:rPr>
        <w:t>to shift it</w:t>
      </w:r>
      <w:r w:rsidRPr="00E25237">
        <w:rPr>
          <w:u w:val="single"/>
        </w:rPr>
        <w:t xml:space="preserve"> – after all, new frontiers keep </w:t>
      </w:r>
      <w:proofErr w:type="spellStart"/>
      <w:r w:rsidRPr="00E25237">
        <w:rPr>
          <w:u w:val="single"/>
        </w:rPr>
        <w:t>materialising</w:t>
      </w:r>
      <w:proofErr w:type="spellEnd"/>
      <w:r w:rsidRPr="00E25237">
        <w:rPr>
          <w:sz w:val="16"/>
        </w:rPr>
        <w:t>. To some people God must invariably come to humankind perpendicularly from 'above' or from some 'beyond'. But we are only able to conceive of transcendence via our biological equipment. And even when God is perceived as immanently active in this world, he remains transcendent and the questions are no different from those asked by people who see him as descending from 'above' or 'beyond'. The question raised by secular transcendence is not what has replaced transcendence – that would mean asking what has replaced human beings – but how the frontiers of the transcendent have shifted in our global, techno-scientific dispensation.</w:t>
      </w:r>
    </w:p>
    <w:p w14:paraId="270BA94B" w14:textId="77777777" w:rsidR="00E97FEF" w:rsidRPr="00E25237" w:rsidRDefault="00E97FEF" w:rsidP="00E97FEF">
      <w:pPr>
        <w:pStyle w:val="Heading4"/>
      </w:pPr>
      <w:bookmarkStart w:id="0" w:name="_Toc76570481"/>
      <w:bookmarkStart w:id="1" w:name="_Toc76570050"/>
      <w:r w:rsidRPr="00E25237">
        <w:t>The idea of Western imperialism is wrong – criticizing it obscures oppressive practices of imperial regional powers</w:t>
      </w:r>
      <w:bookmarkEnd w:id="0"/>
      <w:bookmarkEnd w:id="1"/>
    </w:p>
    <w:p w14:paraId="056A7A5E" w14:textId="77777777" w:rsidR="00E97FEF" w:rsidRPr="00E25237" w:rsidRDefault="00E97FEF" w:rsidP="00E97FEF">
      <w:pPr>
        <w:rPr>
          <w:b/>
          <w:sz w:val="24"/>
        </w:rPr>
      </w:pPr>
      <w:r w:rsidRPr="00E25237">
        <w:rPr>
          <w:b/>
          <w:sz w:val="24"/>
        </w:rPr>
        <w:t>Shaw, 2</w:t>
      </w:r>
    </w:p>
    <w:p w14:paraId="60E50CA3" w14:textId="77777777" w:rsidR="00E97FEF" w:rsidRPr="00E25237" w:rsidRDefault="00E97FEF" w:rsidP="00E97FEF">
      <w:pPr>
        <w:rPr>
          <w:sz w:val="24"/>
        </w:rPr>
      </w:pPr>
      <w:r w:rsidRPr="00E25237">
        <w:rPr>
          <w:sz w:val="24"/>
        </w:rPr>
        <w:t xml:space="preserve">(Martin </w:t>
      </w:r>
      <w:r w:rsidRPr="00E25237">
        <w:rPr>
          <w:bCs/>
          <w:sz w:val="24"/>
        </w:rPr>
        <w:t>Shaw</w:t>
      </w:r>
      <w:r w:rsidRPr="00E25237">
        <w:rPr>
          <w:sz w:val="24"/>
        </w:rPr>
        <w:t xml:space="preserve">, professor of international relations at University of Sussex, April 7, </w:t>
      </w:r>
      <w:r w:rsidRPr="00E25237">
        <w:rPr>
          <w:bCs/>
          <w:sz w:val="24"/>
        </w:rPr>
        <w:t>2002</w:t>
      </w:r>
      <w:r w:rsidRPr="00E25237">
        <w:rPr>
          <w:sz w:val="24"/>
        </w:rPr>
        <w:t>, “Uses and Abuses of Anti-Imperialism in the Global Era,” http://www.martinshaw.org/empire.htm, NC)</w:t>
      </w:r>
    </w:p>
    <w:p w14:paraId="4E22B4A9" w14:textId="77777777" w:rsidR="00E97FEF" w:rsidRPr="00E25237" w:rsidRDefault="00E97FEF" w:rsidP="00E97FEF">
      <w:pPr>
        <w:rPr>
          <w:sz w:val="24"/>
        </w:rPr>
      </w:pPr>
    </w:p>
    <w:p w14:paraId="2479A35E" w14:textId="77777777" w:rsidR="00E97FEF" w:rsidRPr="00E25237" w:rsidRDefault="00E97FEF" w:rsidP="00E97FEF">
      <w:pPr>
        <w:rPr>
          <w:sz w:val="24"/>
        </w:rPr>
      </w:pPr>
      <w:r w:rsidRPr="00E25237">
        <w:rPr>
          <w:sz w:val="24"/>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E25237">
        <w:rPr>
          <w:b/>
          <w:sz w:val="24"/>
          <w:u w:val="single"/>
        </w:rPr>
        <w:t xml:space="preserve">if the concept of imperialism has a relevance </w:t>
      </w:r>
      <w:proofErr w:type="gramStart"/>
      <w:r w:rsidRPr="00E25237">
        <w:rPr>
          <w:b/>
          <w:sz w:val="24"/>
          <w:u w:val="single"/>
        </w:rPr>
        <w:t>today,</w:t>
      </w:r>
      <w:proofErr w:type="gramEnd"/>
      <w:r w:rsidRPr="00E25237">
        <w:rPr>
          <w:b/>
          <w:sz w:val="24"/>
          <w:u w:val="single"/>
        </w:rPr>
        <w:t xml:space="preserve"> it applies to certain aggressive, authoritarian regimes of the non-Western world rather than to the contemporary West. </w:t>
      </w:r>
      <w:r w:rsidRPr="00E25237">
        <w:rPr>
          <w:sz w:val="24"/>
        </w:rPr>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w:t>
      </w:r>
      <w:proofErr w:type="spellStart"/>
      <w:r w:rsidRPr="00E25237">
        <w:rPr>
          <w:sz w:val="24"/>
        </w:rPr>
        <w:t>behaviour</w:t>
      </w:r>
      <w:proofErr w:type="spellEnd"/>
      <w:r w:rsidRPr="00E25237">
        <w:rPr>
          <w:sz w:val="24"/>
        </w:rPr>
        <w:t xml:space="preserve">. And yet I propose that </w:t>
      </w:r>
      <w:r w:rsidRPr="00E25237">
        <w:rPr>
          <w:b/>
          <w:iCs/>
          <w:sz w:val="24"/>
          <w:u w:val="single"/>
        </w:rPr>
        <w:t xml:space="preserve">the idea of a new imperialism is a profoundly misleading, </w:t>
      </w:r>
      <w:r w:rsidRPr="00E25237">
        <w:rPr>
          <w:sz w:val="24"/>
        </w:rPr>
        <w:t xml:space="preserve">indeed ideological </w:t>
      </w:r>
      <w:r w:rsidRPr="00E25237">
        <w:rPr>
          <w:b/>
          <w:sz w:val="24"/>
          <w:u w:val="single"/>
        </w:rPr>
        <w:t xml:space="preserve">concept that obscures the realities of power and </w:t>
      </w:r>
      <w:r w:rsidRPr="00E25237">
        <w:rPr>
          <w:sz w:val="24"/>
        </w:rPr>
        <w:t xml:space="preserve">especially of </w:t>
      </w:r>
      <w:r w:rsidRPr="00E25237">
        <w:rPr>
          <w:b/>
          <w:sz w:val="24"/>
          <w:u w:val="single"/>
        </w:rPr>
        <w:t>empire in the twenty-first century</w:t>
      </w:r>
      <w:r w:rsidRPr="00E25237">
        <w:rPr>
          <w:sz w:val="24"/>
        </w:rPr>
        <w:t xml:space="preserve">. This notion is an obstacle to understanding the significance, extent and limits of contemporary Western power. </w:t>
      </w:r>
      <w:r w:rsidRPr="00E25237">
        <w:rPr>
          <w:b/>
          <w:sz w:val="24"/>
          <w:u w:val="single"/>
        </w:rPr>
        <w:t xml:space="preserve">It simultaneously serves to </w:t>
      </w:r>
      <w:r w:rsidRPr="00E25237">
        <w:rPr>
          <w:bCs/>
          <w:sz w:val="24"/>
          <w:u w:val="single"/>
        </w:rPr>
        <w:t xml:space="preserve">obscure many real causes of oppression, </w:t>
      </w:r>
      <w:r w:rsidRPr="00E25237">
        <w:rPr>
          <w:b/>
          <w:sz w:val="24"/>
          <w:u w:val="single"/>
        </w:rPr>
        <w:t>suffering and struggle for transformation against the quasi-imperial power of many regional states</w:t>
      </w:r>
      <w:r w:rsidRPr="00E25237">
        <w:rPr>
          <w:sz w:val="24"/>
        </w:rPr>
        <w:t>.</w:t>
      </w:r>
      <w:r w:rsidRPr="00E25237">
        <w:rPr>
          <w:b/>
          <w:sz w:val="24"/>
          <w:u w:val="single"/>
        </w:rPr>
        <w:t xml:space="preserve"> </w:t>
      </w:r>
      <w:r w:rsidRPr="00E25237">
        <w:rPr>
          <w:sz w:val="24"/>
        </w:rPr>
        <w:t xml:space="preserve">I argue that in the global era, this separation has finally become critical. This is for two related reasons. On the one hand, Western power has moved into new territory, largely uncharted -- and I argue </w:t>
      </w:r>
      <w:proofErr w:type="spellStart"/>
      <w:r w:rsidRPr="00E25237">
        <w:rPr>
          <w:sz w:val="24"/>
        </w:rPr>
        <w:t>unchartable</w:t>
      </w:r>
      <w:proofErr w:type="spellEnd"/>
      <w:r w:rsidRPr="00E25237">
        <w:rPr>
          <w:sz w:val="24"/>
        </w:rPr>
        <w:t xml:space="preserve"> -- with the critical tools of anti-imperialism. On the other hand, the politics of empire remain all too real, in classic forms that recall both modern imperialism and earlier empires, in many non-Western states, and they are revived in many political struggles today. Thus </w:t>
      </w:r>
      <w:r w:rsidRPr="00E25237">
        <w:rPr>
          <w:b/>
          <w:sz w:val="24"/>
          <w:u w:val="single"/>
        </w:rPr>
        <w:t xml:space="preserve">the concept of a 'new imperialism' fails to deal with both key post-imperial features of Western power and the quasi-imperial character of many non-Western states. The concept </w:t>
      </w:r>
      <w:r w:rsidRPr="00E25237">
        <w:rPr>
          <w:b/>
          <w:sz w:val="24"/>
          <w:u w:val="single"/>
          <w:bdr w:val="single" w:sz="4" w:space="0" w:color="auto" w:frame="1"/>
        </w:rPr>
        <w:t>overstates Western power</w:t>
      </w:r>
      <w:r w:rsidRPr="00E25237">
        <w:rPr>
          <w:b/>
          <w:sz w:val="24"/>
          <w:u w:val="single"/>
        </w:rPr>
        <w:t xml:space="preserve"> and </w:t>
      </w:r>
      <w:r w:rsidRPr="00E25237">
        <w:rPr>
          <w:b/>
          <w:sz w:val="24"/>
          <w:u w:val="single"/>
          <w:bdr w:val="single" w:sz="4" w:space="0" w:color="auto" w:frame="1"/>
        </w:rPr>
        <w:t>understates</w:t>
      </w:r>
      <w:r w:rsidRPr="00E25237">
        <w:rPr>
          <w:b/>
          <w:sz w:val="24"/>
          <w:u w:val="single"/>
        </w:rPr>
        <w:t xml:space="preserve"> the dangers posed by other, more authoritarian and imperial </w:t>
      </w:r>
      <w:proofErr w:type="spellStart"/>
      <w:r w:rsidRPr="00E25237">
        <w:rPr>
          <w:b/>
          <w:sz w:val="24"/>
          <w:u w:val="single"/>
        </w:rPr>
        <w:t>centres</w:t>
      </w:r>
      <w:proofErr w:type="spellEnd"/>
      <w:r w:rsidRPr="00E25237">
        <w:rPr>
          <w:b/>
          <w:sz w:val="24"/>
          <w:u w:val="single"/>
        </w:rPr>
        <w:t xml:space="preserve"> of power</w:t>
      </w:r>
      <w:r w:rsidRPr="00E25237">
        <w:rPr>
          <w:sz w:val="24"/>
        </w:rPr>
        <w:t xml:space="preserve">. Politically </w:t>
      </w:r>
      <w:r w:rsidRPr="00E25237">
        <w:rPr>
          <w:b/>
          <w:sz w:val="24"/>
          <w:u w:val="single"/>
        </w:rPr>
        <w:t xml:space="preserve">it identifies the West as the principal enemy of the world's people, when for many of them there are </w:t>
      </w:r>
      <w:r w:rsidRPr="00E25237">
        <w:rPr>
          <w:bCs/>
          <w:sz w:val="24"/>
          <w:u w:val="single"/>
        </w:rPr>
        <w:t xml:space="preserve">far more real </w:t>
      </w:r>
      <w:r w:rsidRPr="00E25237">
        <w:rPr>
          <w:sz w:val="24"/>
          <w:u w:val="single"/>
        </w:rPr>
        <w:t xml:space="preserve">and dangerous </w:t>
      </w:r>
      <w:r w:rsidRPr="00E25237">
        <w:rPr>
          <w:b/>
          <w:sz w:val="24"/>
          <w:u w:val="single"/>
        </w:rPr>
        <w:t>enemies closer to home</w:t>
      </w:r>
      <w:r w:rsidRPr="00E25237">
        <w:rPr>
          <w:sz w:val="24"/>
        </w:rPr>
        <w:t>. I shall return to these political issues at the end of this paper.</w:t>
      </w:r>
    </w:p>
    <w:p w14:paraId="78E16A28" w14:textId="77777777" w:rsidR="00E97FEF" w:rsidRPr="00E97FEF" w:rsidRDefault="00E97FEF" w:rsidP="00E97FEF"/>
    <w:p w14:paraId="08C063A8" w14:textId="77777777" w:rsidR="00D741DF" w:rsidRPr="00D741DF" w:rsidRDefault="00D741DF" w:rsidP="00D741DF"/>
    <w:p w14:paraId="0BF8C3A8" w14:textId="77777777" w:rsidR="00800495" w:rsidRDefault="00800495" w:rsidP="00800495">
      <w:pPr>
        <w:pStyle w:val="Heading2"/>
      </w:pPr>
      <w:r>
        <w:t>Defense</w:t>
      </w:r>
    </w:p>
    <w:p w14:paraId="6176CD9C" w14:textId="0CEFA44B" w:rsidR="00800495" w:rsidRDefault="00D741DF" w:rsidP="00800495">
      <w:pPr>
        <w:pStyle w:val="Heading3"/>
      </w:pPr>
      <w:r>
        <w:t>Structural Violence Defense</w:t>
      </w:r>
    </w:p>
    <w:p w14:paraId="607E90EF" w14:textId="77777777" w:rsidR="00D741DF" w:rsidRPr="00BF166C" w:rsidRDefault="00D741DF" w:rsidP="00D741DF">
      <w:pPr>
        <w:pStyle w:val="Heading4"/>
      </w:pPr>
      <w:r w:rsidRPr="00BF166C">
        <w:t>Structural violence obscures analysis necessary to reduce poverty and violence- this card is on fire</w:t>
      </w:r>
    </w:p>
    <w:p w14:paraId="728B09CC" w14:textId="77777777" w:rsidR="00D741DF" w:rsidRPr="00BF166C" w:rsidRDefault="00D741DF" w:rsidP="00D741DF">
      <w:pPr>
        <w:spacing w:after="200"/>
        <w:contextualSpacing/>
        <w:rPr>
          <w:rStyle w:val="StyleStyleBold12pt"/>
        </w:rPr>
      </w:pPr>
      <w:proofErr w:type="spellStart"/>
      <w:r>
        <w:rPr>
          <w:rStyle w:val="StyleStyleBold12pt"/>
        </w:rPr>
        <w:t>Boulding</w:t>
      </w:r>
      <w:proofErr w:type="spellEnd"/>
      <w:r>
        <w:rPr>
          <w:rStyle w:val="StyleStyleBold12pt"/>
        </w:rPr>
        <w:t>, prof @ university of Michigan, 77</w:t>
      </w:r>
    </w:p>
    <w:p w14:paraId="5B03C34E" w14:textId="77777777" w:rsidR="00D741DF" w:rsidRPr="00BF166C" w:rsidRDefault="00D741DF" w:rsidP="00D741DF">
      <w:r>
        <w:t>(</w:t>
      </w:r>
      <w:r w:rsidRPr="00BF166C">
        <w:t>Kenneth, Journal of Peace Research 1977</w:t>
      </w:r>
      <w:r>
        <w:t xml:space="preserve">; 14; 75 p. </w:t>
      </w:r>
      <w:r w:rsidRPr="00BF166C">
        <w:t>83-4</w:t>
      </w:r>
      <w:r>
        <w:t>)</w:t>
      </w:r>
    </w:p>
    <w:p w14:paraId="3A686C44" w14:textId="77777777" w:rsidR="00D741DF" w:rsidRPr="003E0020" w:rsidRDefault="00D741DF" w:rsidP="00D741DF">
      <w:pPr>
        <w:rPr>
          <w:sz w:val="16"/>
        </w:rPr>
      </w:pPr>
      <w:r w:rsidRPr="003E0020">
        <w:rPr>
          <w:sz w:val="16"/>
        </w:rPr>
        <w:t xml:space="preserve">Finally, we come to the great </w:t>
      </w:r>
      <w:proofErr w:type="spellStart"/>
      <w:r w:rsidRPr="003E0020">
        <w:rPr>
          <w:sz w:val="16"/>
        </w:rPr>
        <w:t>Galtung</w:t>
      </w:r>
      <w:proofErr w:type="spellEnd"/>
      <w:r w:rsidRPr="003E0020">
        <w:rPr>
          <w:sz w:val="16"/>
        </w:rPr>
        <w:t xml:space="preserve"> metaphors of </w:t>
      </w:r>
      <w:r w:rsidRPr="003E0020">
        <w:rPr>
          <w:rStyle w:val="StyleBoldUnderline"/>
        </w:rPr>
        <w:t>’structural violence’ and ’positive peace’</w:t>
      </w:r>
      <w:r w:rsidRPr="003E0020">
        <w:rPr>
          <w:sz w:val="16"/>
        </w:rPr>
        <w:t xml:space="preserve">. They </w:t>
      </w:r>
      <w:r w:rsidRPr="003E0020">
        <w:rPr>
          <w:rStyle w:val="StyleBoldUnderline"/>
        </w:rPr>
        <w:t>are metaphors rather than models, and for that very reason are suspect. Metaphors always imply models and metaphors have much more persuasive power than models do, for models tend to be the preserve of the specialist. But when a metaphor implies a bad model it can be very dangerous, for it is both persuasive and wrong.</w:t>
      </w:r>
      <w:r w:rsidRPr="003E0020">
        <w:rPr>
          <w:sz w:val="16"/>
        </w:rPr>
        <w:t xml:space="preserve"> The metaphor of </w:t>
      </w:r>
      <w:r w:rsidRPr="003E0020">
        <w:rPr>
          <w:rStyle w:val="StyleBoldUnderline"/>
        </w:rPr>
        <w:t>structural violence</w:t>
      </w:r>
      <w:r w:rsidRPr="003E0020">
        <w:rPr>
          <w:sz w:val="16"/>
        </w:rPr>
        <w:t xml:space="preserve"> I would argue falls </w:t>
      </w:r>
      <w:r w:rsidRPr="003E0020">
        <w:rPr>
          <w:rStyle w:val="StyleBoldUnderline"/>
        </w:rPr>
        <w:t>right into this category.</w:t>
      </w:r>
      <w:r w:rsidRPr="003E0020">
        <w:rPr>
          <w:sz w:val="16"/>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3E0020">
        <w:rPr>
          <w:rStyle w:val="StyleBoldUnderline"/>
        </w:rPr>
        <w:t>The implication is that poverty and its associated ills are the fault of the thug or the conqueror and the solution is to do away with thugs and conquerors.</w:t>
      </w:r>
      <w:r w:rsidRPr="003E0020">
        <w:rPr>
          <w:sz w:val="16"/>
        </w:rPr>
        <w:t xml:space="preserve"> </w:t>
      </w:r>
      <w:r w:rsidRPr="003E0020">
        <w:rPr>
          <w:rStyle w:val="StyleBoldUnderline"/>
        </w:rPr>
        <w:t>While there is some truth</w:t>
      </w:r>
      <w:r w:rsidRPr="003E0020">
        <w:rPr>
          <w:sz w:val="16"/>
        </w:rPr>
        <w:t xml:space="preserve"> in the metaphor, </w:t>
      </w:r>
      <w:r w:rsidRPr="003E0020">
        <w:rPr>
          <w:rStyle w:val="StyleBoldUnderline"/>
        </w:rPr>
        <w:t>in the modem world</w:t>
      </w:r>
      <w:r w:rsidRPr="003E0020">
        <w:rPr>
          <w:sz w:val="16"/>
        </w:rPr>
        <w:t xml:space="preserve"> at least </w:t>
      </w:r>
      <w:r w:rsidRPr="003E0020">
        <w:rPr>
          <w:rStyle w:val="StyleBoldUnderline"/>
        </w:rPr>
        <w:t>there is not very much.</w:t>
      </w:r>
      <w:r w:rsidRPr="003E0020">
        <w:rPr>
          <w:sz w:val="16"/>
        </w:rPr>
        <w:t xml:space="preserve"> </w:t>
      </w:r>
      <w:r w:rsidRPr="003E0020">
        <w:rPr>
          <w:rStyle w:val="StyleBoldUnderline"/>
        </w:rPr>
        <w:t>Violence</w:t>
      </w:r>
      <w:r w:rsidRPr="003E0020">
        <w:rPr>
          <w:sz w:val="16"/>
        </w:rPr>
        <w:t xml:space="preserve">, whether of the streets and the home, or </w:t>
      </w:r>
      <w:proofErr w:type="gramStart"/>
      <w:r w:rsidRPr="003E0020">
        <w:rPr>
          <w:sz w:val="16"/>
        </w:rPr>
        <w:t>of</w:t>
      </w:r>
      <w:proofErr w:type="gramEnd"/>
      <w:r w:rsidRPr="003E0020">
        <w:rPr>
          <w:sz w:val="16"/>
        </w:rPr>
        <w:t xml:space="preserve"> the guerilla, of the police, or of the armed forces, </w:t>
      </w:r>
      <w:r w:rsidRPr="003E0020">
        <w:rPr>
          <w:rStyle w:val="StyleBoldUnderline"/>
        </w:rPr>
        <w:t>is a very different phenomenon from poverty</w:t>
      </w:r>
      <w:r w:rsidRPr="003E0020">
        <w:rPr>
          <w:sz w:val="16"/>
        </w:rPr>
        <w:t xml:space="preserve">. </w:t>
      </w:r>
      <w:r w:rsidRPr="003E0020">
        <w:rPr>
          <w:rStyle w:val="StyleBoldUnderline"/>
        </w:rPr>
        <w:t xml:space="preserve">The </w:t>
      </w:r>
      <w:proofErr w:type="gramStart"/>
      <w:r w:rsidRPr="003E0020">
        <w:rPr>
          <w:rStyle w:val="StyleBoldUnderline"/>
        </w:rPr>
        <w:t>processes which</w:t>
      </w:r>
      <w:proofErr w:type="gramEnd"/>
      <w:r w:rsidRPr="003E0020">
        <w:rPr>
          <w:rStyle w:val="StyleBoldUnderline"/>
        </w:rPr>
        <w:t xml:space="preserve"> create and sustain poverty are not at all like the processes which create and sustain violence,</w:t>
      </w:r>
      <w:r w:rsidRPr="003E0020">
        <w:rPr>
          <w:sz w:val="16"/>
        </w:rPr>
        <w:t xml:space="preserve"> although like everything else in the world, everything is somewhat related to everything else. T</w:t>
      </w:r>
      <w:r w:rsidRPr="003E0020">
        <w:rPr>
          <w:rStyle w:val="StyleBoldUnderline"/>
        </w:rPr>
        <w:t xml:space="preserve">here is a very real problem of the </w:t>
      </w:r>
      <w:proofErr w:type="gramStart"/>
      <w:r w:rsidRPr="003E0020">
        <w:rPr>
          <w:rStyle w:val="StyleBoldUnderline"/>
        </w:rPr>
        <w:t>structures which</w:t>
      </w:r>
      <w:proofErr w:type="gramEnd"/>
      <w:r w:rsidRPr="003E0020">
        <w:rPr>
          <w:rStyle w:val="StyleBoldUnderline"/>
        </w:rPr>
        <w:t xml:space="preserve"> lead to violence, but</w:t>
      </w:r>
      <w:r w:rsidRPr="003E0020">
        <w:rPr>
          <w:sz w:val="16"/>
        </w:rPr>
        <w:t xml:space="preserve"> unfortunately </w:t>
      </w:r>
      <w:proofErr w:type="spellStart"/>
      <w:r w:rsidRPr="003E0020">
        <w:rPr>
          <w:rStyle w:val="StyleBoldUnderline"/>
        </w:rPr>
        <w:t>Galtung’s</w:t>
      </w:r>
      <w:proofErr w:type="spellEnd"/>
      <w:r w:rsidRPr="003E0020">
        <w:rPr>
          <w:rStyle w:val="StyleBoldUnderline"/>
        </w:rPr>
        <w:t xml:space="preserve"> metaphor of structural violence as he has used it has diverted attention from this problem.</w:t>
      </w:r>
      <w:r w:rsidRPr="003E0020">
        <w:rPr>
          <w:sz w:val="16"/>
        </w:rPr>
        <w:t xml:space="preserve"> </w:t>
      </w:r>
      <w:r w:rsidRPr="003E0020">
        <w:rPr>
          <w:rStyle w:val="StyleBoldUnderline"/>
        </w:rPr>
        <w:t>Violence in the behavioral sense</w:t>
      </w:r>
      <w:r w:rsidRPr="003E0020">
        <w:rPr>
          <w:sz w:val="16"/>
        </w:rPr>
        <w:t xml:space="preserve">, that is, somebody actually doing damage to somebody else and trying to make </w:t>
      </w:r>
      <w:proofErr w:type="gramStart"/>
      <w:r w:rsidRPr="003E0020">
        <w:rPr>
          <w:sz w:val="16"/>
        </w:rPr>
        <w:t>them</w:t>
      </w:r>
      <w:proofErr w:type="gramEnd"/>
      <w:r w:rsidRPr="003E0020">
        <w:rPr>
          <w:sz w:val="16"/>
        </w:rPr>
        <w:t xml:space="preserve"> worse off, </w:t>
      </w:r>
      <w:r w:rsidRPr="003E0020">
        <w:rPr>
          <w:rStyle w:val="StyleBoldUnderline"/>
        </w:rPr>
        <w:t>is a ’threshold’ phenomenon</w:t>
      </w:r>
      <w:r w:rsidRPr="003E0020">
        <w:rPr>
          <w:sz w:val="16"/>
        </w:rPr>
        <w:t xml:space="preserve">, rather </w:t>
      </w:r>
      <w:r w:rsidRPr="003E0020">
        <w:rPr>
          <w:rStyle w:val="StyleBoldUnderline"/>
        </w:rPr>
        <w:t>like the boiling over of a pot</w:t>
      </w:r>
      <w:r w:rsidRPr="003E0020">
        <w:rPr>
          <w:sz w:val="16"/>
        </w:rPr>
        <w:t xml:space="preserve">. </w:t>
      </w:r>
      <w:r w:rsidRPr="003E0020">
        <w:rPr>
          <w:rStyle w:val="StyleBoldUnderline"/>
        </w:rPr>
        <w:t xml:space="preserve">The temperature under a pot can rise for a long time without </w:t>
      </w:r>
      <w:proofErr w:type="gramStart"/>
      <w:r w:rsidRPr="003E0020">
        <w:rPr>
          <w:rStyle w:val="StyleBoldUnderline"/>
        </w:rPr>
        <w:t>its</w:t>
      </w:r>
      <w:proofErr w:type="gramEnd"/>
      <w:r w:rsidRPr="003E0020">
        <w:rPr>
          <w:rStyle w:val="StyleBoldUnderline"/>
        </w:rPr>
        <w:t xml:space="preserve"> boiling over</w:t>
      </w:r>
      <w:r w:rsidRPr="003E0020">
        <w:rPr>
          <w:sz w:val="16"/>
        </w:rPr>
        <w:t xml:space="preserve">, but at some threshold boiling over will take place. </w:t>
      </w:r>
      <w:r w:rsidRPr="003E0020">
        <w:rPr>
          <w:rStyle w:val="StyleBoldUnderline"/>
        </w:rPr>
        <w:t xml:space="preserve">The </w:t>
      </w:r>
      <w:proofErr w:type="gramStart"/>
      <w:r w:rsidRPr="003E0020">
        <w:rPr>
          <w:rStyle w:val="StyleBoldUnderline"/>
        </w:rPr>
        <w:t>study</w:t>
      </w:r>
      <w:proofErr w:type="gramEnd"/>
      <w:r w:rsidRPr="003E0020">
        <w:rPr>
          <w:rStyle w:val="StyleBoldUnderline"/>
        </w:rPr>
        <w:t xml:space="preserve"> of the structures which underlie violence are a very important and much neglected part of peace research </w:t>
      </w:r>
      <w:r w:rsidRPr="003E0020">
        <w:rPr>
          <w:sz w:val="16"/>
        </w:rPr>
        <w:t xml:space="preserve">and indeed of social science in general. </w:t>
      </w:r>
      <w:r w:rsidRPr="003E0020">
        <w:rPr>
          <w:rStyle w:val="StyleBoldUnderline"/>
        </w:rPr>
        <w:t>Threshold phenomena like violence are difficult to study because they represent ’breaks’ in the system rather than uniformities. Violence</w:t>
      </w:r>
      <w:r w:rsidRPr="003E0020">
        <w:rPr>
          <w:sz w:val="16"/>
        </w:rPr>
        <w:t xml:space="preserve">, whether between persons or organizations, </w:t>
      </w:r>
      <w:r w:rsidRPr="003E0020">
        <w:rPr>
          <w:rStyle w:val="StyleBoldUnderline"/>
        </w:rPr>
        <w:t>occurs when the ’strain’ on a system is too great</w:t>
      </w:r>
      <w:r w:rsidRPr="003E0020">
        <w:rPr>
          <w:sz w:val="16"/>
        </w:rPr>
        <w:t xml:space="preserve"> for its ‘~</w:t>
      </w:r>
      <w:proofErr w:type="spellStart"/>
      <w:r w:rsidRPr="003E0020">
        <w:rPr>
          <w:sz w:val="16"/>
        </w:rPr>
        <w:t>s~trength</w:t>
      </w:r>
      <w:proofErr w:type="spellEnd"/>
      <w:r w:rsidRPr="003E0020">
        <w:rPr>
          <w:sz w:val="16"/>
        </w:rPr>
        <w:t xml:space="preserve">’. The metaphor here is that </w:t>
      </w:r>
      <w:r w:rsidRPr="003E0020">
        <w:rPr>
          <w:rStyle w:val="StyleBoldUnderline"/>
        </w:rPr>
        <w:t>violence is like what happens when we break a piece of chalk. Strength and strain, however, especially in social systems, are so interwoven historically that it is very difficult to separate them. The diminution of violence involves two possible strategies</w:t>
      </w:r>
      <w:r w:rsidRPr="003E0020">
        <w:rPr>
          <w:sz w:val="16"/>
        </w:rPr>
        <w:t xml:space="preserve">, or a mixture of the two; </w:t>
      </w:r>
      <w:r w:rsidRPr="003E0020">
        <w:rPr>
          <w:rStyle w:val="StyleBoldUnderline"/>
        </w:rPr>
        <w:t>one is the increase in the strength of the system, ~the other is the diminution of the strain</w:t>
      </w:r>
      <w:r w:rsidRPr="003E0020">
        <w:rPr>
          <w:sz w:val="16"/>
        </w:rPr>
        <w:t xml:space="preserve">. The strength of systems involves habit, culture, taboos, and sanctions, all these things, which enable a system to stand </w:t>
      </w:r>
      <w:proofErr w:type="gramStart"/>
      <w:r w:rsidRPr="003E0020">
        <w:rPr>
          <w:sz w:val="16"/>
        </w:rPr>
        <w:t>Increasing</w:t>
      </w:r>
      <w:proofErr w:type="gramEnd"/>
      <w:r w:rsidRPr="003E0020">
        <w:rPr>
          <w:sz w:val="16"/>
        </w:rPr>
        <w:t xml:space="preserve"> strain without breaking down into violence. </w:t>
      </w:r>
      <w:r w:rsidRPr="003E0020">
        <w:rPr>
          <w:rStyle w:val="StyleBoldUnderline"/>
        </w:rPr>
        <w:t>The strains on the system are largely dynamic in character, such as arms races, mutually stimulated hostility, changes in relative economic position or political power, which are often hard to identify</w:t>
      </w:r>
      <w:r w:rsidRPr="003E0020">
        <w:rPr>
          <w:sz w:val="16"/>
        </w:rPr>
        <w:t xml:space="preserve">. Conflict of interest </w:t>
      </w:r>
      <w:proofErr w:type="gramStart"/>
      <w:r w:rsidRPr="003E0020">
        <w:rPr>
          <w:sz w:val="16"/>
        </w:rPr>
        <w:t>are</w:t>
      </w:r>
      <w:proofErr w:type="gramEnd"/>
      <w:r w:rsidRPr="003E0020">
        <w:rPr>
          <w:sz w:val="16"/>
        </w:rPr>
        <w:t xml:space="preserve"> only part of the strain on a system, and not always the most important part. It is very hard for people to know their interests, and misperceptions of interests take place mainly through the dynamic processes, not through the structural ones. </w:t>
      </w:r>
      <w:r w:rsidRPr="003E0020">
        <w:rPr>
          <w:rStyle w:val="StyleBoldUnderline"/>
        </w:rPr>
        <w:t xml:space="preserve">It is only perceptions of </w:t>
      </w:r>
      <w:proofErr w:type="gramStart"/>
      <w:r w:rsidRPr="003E0020">
        <w:rPr>
          <w:rStyle w:val="StyleBoldUnderline"/>
        </w:rPr>
        <w:t>interest which affect people’s behavior, not the ’real’ interests, whatever these may be, and the gap between perception</w:t>
      </w:r>
      <w:proofErr w:type="gramEnd"/>
      <w:r w:rsidRPr="003E0020">
        <w:rPr>
          <w:rStyle w:val="StyleBoldUnderline"/>
        </w:rPr>
        <w:t xml:space="preserve"> and reality can be very large and resistant to change.</w:t>
      </w:r>
      <w:r w:rsidRPr="003E0020">
        <w:rPr>
          <w:sz w:val="16"/>
        </w:rPr>
        <w:t xml:space="preserve"> However, </w:t>
      </w:r>
      <w:r w:rsidRPr="003E0020">
        <w:rPr>
          <w:rStyle w:val="StyleBoldUnderline"/>
        </w:rPr>
        <w:t xml:space="preserve">what </w:t>
      </w:r>
      <w:proofErr w:type="spellStart"/>
      <w:r w:rsidRPr="003E0020">
        <w:rPr>
          <w:rStyle w:val="StyleBoldUnderline"/>
        </w:rPr>
        <w:t>Galitung</w:t>
      </w:r>
      <w:proofErr w:type="spellEnd"/>
      <w:r w:rsidRPr="003E0020">
        <w:rPr>
          <w:rStyle w:val="StyleBoldUnderline"/>
        </w:rPr>
        <w:t xml:space="preserve"> calls structural violence (which has been defined by one unkind commentator as anything that </w:t>
      </w:r>
      <w:proofErr w:type="spellStart"/>
      <w:r w:rsidRPr="003E0020">
        <w:rPr>
          <w:rStyle w:val="StyleBoldUnderline"/>
        </w:rPr>
        <w:t>Galltung</w:t>
      </w:r>
      <w:proofErr w:type="spellEnd"/>
      <w:r w:rsidRPr="003E0020">
        <w:rPr>
          <w:rStyle w:val="StyleBoldUnderline"/>
        </w:rPr>
        <w:t xml:space="preserve"> </w:t>
      </w:r>
      <w:proofErr w:type="spellStart"/>
      <w:r w:rsidRPr="003E0020">
        <w:rPr>
          <w:rStyle w:val="StyleBoldUnderline"/>
        </w:rPr>
        <w:t>doesn</w:t>
      </w:r>
      <w:proofErr w:type="spellEnd"/>
      <w:r w:rsidRPr="003E0020">
        <w:rPr>
          <w:rStyle w:val="StyleBoldUnderline"/>
        </w:rPr>
        <w:t xml:space="preserve">’~t like) was originally defined as any unnecessarily low expectation of life, an that assumption that anybody who dies before the allotted span has been killed, however unintentionally and unknowingly, by somebody else. The concept has been expanded to include all the problems off poverty, destitution, deprivation, and misery. These are enormously real and are a very high priority for research and action, but they belong to </w:t>
      </w:r>
      <w:proofErr w:type="gramStart"/>
      <w:r w:rsidRPr="003E0020">
        <w:rPr>
          <w:rStyle w:val="StyleBoldUnderline"/>
        </w:rPr>
        <w:t>systems which</w:t>
      </w:r>
      <w:proofErr w:type="gramEnd"/>
      <w:r w:rsidRPr="003E0020">
        <w:rPr>
          <w:rStyle w:val="StyleBoldUnderline"/>
        </w:rPr>
        <w:t xml:space="preserve"> are only peripherally related to the structures which, produce violence</w:t>
      </w:r>
      <w:r w:rsidRPr="003E0020">
        <w:rPr>
          <w:sz w:val="16"/>
        </w:rPr>
        <w:t xml:space="preserve">. </w:t>
      </w:r>
      <w:r w:rsidRPr="003E0020">
        <w:rPr>
          <w:rStyle w:val="StyleBoldUnderline"/>
        </w:rPr>
        <w:t xml:space="preserve">This is not to </w:t>
      </w:r>
      <w:proofErr w:type="gramStart"/>
      <w:r w:rsidRPr="003E0020">
        <w:rPr>
          <w:rStyle w:val="StyleBoldUnderline"/>
        </w:rPr>
        <w:t>say  that</w:t>
      </w:r>
      <w:proofErr w:type="gramEnd"/>
      <w:r w:rsidRPr="003E0020">
        <w:rPr>
          <w:rStyle w:val="StyleBoldUnderline"/>
        </w:rPr>
        <w:t xml:space="preserve"> the cultures of violence and the cultures of poverty are not sometimes related</w:t>
      </w:r>
      <w:r w:rsidRPr="003E0020">
        <w:rPr>
          <w:sz w:val="16"/>
        </w:rPr>
        <w:t xml:space="preserve">, though not all poverty cultures are culture of violence, and certainly not all cultures of violence are poverty cultures. </w:t>
      </w:r>
      <w:r w:rsidRPr="003E0020">
        <w:rPr>
          <w:rStyle w:val="StyleBoldUnderline"/>
        </w:rPr>
        <w:t>But the dynamics of poverty and the success or failure to rise out off ’it are of a complexity far beyond anything which the metaphor of structural violence can offer. While the metaphor of structural violence performed a ’service in calling attention to a problem, it may have done a disservice in preventing us from finding the answer.</w:t>
      </w:r>
    </w:p>
    <w:p w14:paraId="530E39E1" w14:textId="77777777" w:rsidR="00D741DF" w:rsidRPr="006A124A" w:rsidRDefault="00D741DF" w:rsidP="00D741DF">
      <w:pPr>
        <w:rPr>
          <w:sz w:val="18"/>
        </w:rPr>
      </w:pPr>
    </w:p>
    <w:p w14:paraId="63CF4A06" w14:textId="77777777" w:rsidR="00D741DF" w:rsidRDefault="00D741DF" w:rsidP="00D741DF">
      <w:pPr>
        <w:pStyle w:val="Heading4"/>
      </w:pPr>
      <w:r w:rsidRPr="00BF166C">
        <w:t>The alternative can’t change the system and negative peace outweighs</w:t>
      </w:r>
    </w:p>
    <w:p w14:paraId="2257A77E" w14:textId="77777777" w:rsidR="00D741DF" w:rsidRPr="00BF166C" w:rsidRDefault="00D741DF" w:rsidP="00D741DF">
      <w:pPr>
        <w:spacing w:after="200"/>
        <w:contextualSpacing/>
        <w:rPr>
          <w:rStyle w:val="StyleStyleBold12pt"/>
        </w:rPr>
      </w:pPr>
      <w:proofErr w:type="spellStart"/>
      <w:r>
        <w:rPr>
          <w:rStyle w:val="StyleStyleBold12pt"/>
        </w:rPr>
        <w:t>Boulding</w:t>
      </w:r>
      <w:proofErr w:type="spellEnd"/>
      <w:r>
        <w:rPr>
          <w:rStyle w:val="StyleStyleBold12pt"/>
        </w:rPr>
        <w:t>, prof @ university of Michigan, 90</w:t>
      </w:r>
    </w:p>
    <w:p w14:paraId="17C1420D" w14:textId="77777777" w:rsidR="00D741DF" w:rsidRPr="00BF166C" w:rsidRDefault="00D741DF" w:rsidP="00D741DF">
      <w:r>
        <w:t>(</w:t>
      </w:r>
      <w:r w:rsidRPr="00BF166C">
        <w:t xml:space="preserve">Kenneth, </w:t>
      </w:r>
      <w:r>
        <w:t xml:space="preserve">Conflict: Readings in Management and Resolution, Ed: John Burton; 14; 75 p. </w:t>
      </w:r>
      <w:r w:rsidRPr="00BF166C">
        <w:t>83-4</w:t>
      </w:r>
      <w:r>
        <w:t>)</w:t>
      </w:r>
    </w:p>
    <w:p w14:paraId="6C0FA5D1" w14:textId="77777777" w:rsidR="00D741DF" w:rsidRDefault="00D741DF" w:rsidP="00D741DF">
      <w:pPr>
        <w:rPr>
          <w:sz w:val="12"/>
        </w:rPr>
      </w:pPr>
      <w:r w:rsidRPr="006A124A">
        <w:rPr>
          <w:sz w:val="12"/>
        </w:rPr>
        <w:t xml:space="preserve">I must confess that </w:t>
      </w:r>
      <w:r w:rsidRPr="006A124A">
        <w:rPr>
          <w:rStyle w:val="StyleBoldUnderline"/>
        </w:rPr>
        <w:t>when I first became involved with</w:t>
      </w:r>
      <w:r w:rsidRPr="006A124A">
        <w:rPr>
          <w:sz w:val="12"/>
        </w:rPr>
        <w:t xml:space="preserve"> the </w:t>
      </w:r>
      <w:r w:rsidRPr="006A124A">
        <w:rPr>
          <w:rStyle w:val="StyleBoldUnderline"/>
        </w:rPr>
        <w:t>peace research</w:t>
      </w:r>
      <w:r w:rsidRPr="006A124A">
        <w:rPr>
          <w:sz w:val="12"/>
        </w:rPr>
        <w:t xml:space="preserve"> enterprise 25 years ago </w:t>
      </w:r>
      <w:r w:rsidRPr="006A124A">
        <w:rPr>
          <w:rStyle w:val="StyleBoldUnderline"/>
        </w:rPr>
        <w:t>I had hopes</w:t>
      </w:r>
      <w:r w:rsidRPr="006A124A">
        <w:rPr>
          <w:sz w:val="12"/>
        </w:rPr>
        <w:t xml:space="preserve"> that </w:t>
      </w:r>
      <w:r w:rsidRPr="006A124A">
        <w:rPr>
          <w:rStyle w:val="StyleBoldUnderline"/>
        </w:rPr>
        <w:t>it might produce something like the Keynesian revolution in economics,</w:t>
      </w:r>
      <w:r w:rsidRPr="006A124A">
        <w:rPr>
          <w:sz w:val="12"/>
        </w:rPr>
        <w:t xml:space="preserve">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reinforced this new theoretical framework. As a result, </w:t>
      </w:r>
      <w:r w:rsidRPr="006A124A">
        <w:rPr>
          <w:rStyle w:val="StyleBoldUnderline"/>
        </w:rPr>
        <w:t>we</w:t>
      </w:r>
      <w:r w:rsidRPr="006A124A">
        <w:rPr>
          <w:sz w:val="12"/>
        </w:rPr>
        <w:t xml:space="preserve"> have </w:t>
      </w:r>
      <w:r w:rsidRPr="006A124A">
        <w:rPr>
          <w:rStyle w:val="StyleBoldUnderline"/>
        </w:rPr>
        <w:t>had in a single generation a very massive change in what might be called the "conventional wisdom" of economic policy</w:t>
      </w:r>
      <w:r w:rsidRPr="006A124A">
        <w:rPr>
          <w:sz w:val="12"/>
        </w:rPr>
        <w:t xml:space="preserve">, and even though this conventional wisdom is not wholly wise, there is a world of difference between Herbert Hoover and his total failure to deal with the Great Depression, simply because of everybody's ignorance, and the moderately skillful handling of the depression which followed the change in oil prices in 1-974, which, compared with the period 1929 to 1932, was little more than a bad cold compared with a galloping pneumonia. </w:t>
      </w:r>
      <w:r w:rsidRPr="006A124A">
        <w:rPr>
          <w:rStyle w:val="StyleBoldUnderline"/>
        </w:rPr>
        <w:t>In the international system, however, there has been only glacial change in the conventional wisdom</w:t>
      </w:r>
      <w:r w:rsidRPr="006A124A">
        <w:rPr>
          <w:sz w:val="12"/>
        </w:rPr>
        <w:t xml:space="preserve">.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temperate zone is stable enough so that we do not have to worry about it. </w:t>
      </w:r>
      <w:r w:rsidRPr="006A124A">
        <w:rPr>
          <w:rStyle w:val="StyleBoldUnderline"/>
        </w:rPr>
        <w:t>The qualitative arms race goes on and could easily take us over the cliff</w:t>
      </w:r>
      <w:r w:rsidRPr="006A124A">
        <w:rPr>
          <w:sz w:val="12"/>
        </w:rPr>
        <w:t xml:space="preserve">. </w:t>
      </w:r>
      <w:r w:rsidRPr="006A124A">
        <w:rPr>
          <w:rStyle w:val="StyleBoldUnderline"/>
        </w:rPr>
        <w:t>The record of peace research in the last generation,</w:t>
      </w:r>
      <w:r w:rsidRPr="006A124A">
        <w:rPr>
          <w:sz w:val="12"/>
        </w:rPr>
        <w:t xml:space="preserve"> therefore, </w:t>
      </w:r>
      <w:r w:rsidRPr="006A124A">
        <w:rPr>
          <w:rStyle w:val="StyleBoldUnderline"/>
        </w:rPr>
        <w:t>is one of very partial success</w:t>
      </w:r>
      <w:r w:rsidRPr="006A124A">
        <w:rPr>
          <w:sz w:val="12"/>
        </w:rPr>
        <w:t xml:space="preserve">. It has created a discipline and that is something of long-run consequence, most certainly for the good. </w:t>
      </w:r>
      <w:r w:rsidRPr="006A124A">
        <w:rPr>
          <w:rStyle w:val="StyleBoldUnderline"/>
        </w:rPr>
        <w:t>It has made very little dent on the conventional wisdom of the policy makers anywhere</w:t>
      </w:r>
      <w:r w:rsidRPr="006A124A">
        <w:rPr>
          <w:sz w:val="12"/>
        </w:rPr>
        <w:t xml:space="preserve"> in the world. </w:t>
      </w:r>
      <w:r w:rsidRPr="006A124A">
        <w:rPr>
          <w:rStyle w:val="StyleBoldUnderline"/>
        </w:rPr>
        <w:t>It has not been able to prevent an arms race</w:t>
      </w:r>
      <w:r w:rsidRPr="006A124A">
        <w:rPr>
          <w:sz w:val="12"/>
        </w:rPr>
        <w:t xml:space="preserve">, any more, I suppose we might say, than the Keynesian economics has been able to prevent inflation. But whereas inflation is an inconvenience, </w:t>
      </w:r>
      <w:r w:rsidRPr="006A124A">
        <w:rPr>
          <w:rStyle w:val="StyleBoldUnderline"/>
        </w:rPr>
        <w:t>the arms race may well be another catastrophe.</w:t>
      </w:r>
      <w:r w:rsidRPr="006A124A">
        <w:rPr>
          <w:sz w:val="12"/>
        </w:rPr>
        <w:t xml:space="preserve"> Where, then, do we go from here? Can we see new horizons for peace and conflict research to get it out of the doldrums in which it has been now for almost ten years? The challenge is surely great enough. </w:t>
      </w:r>
      <w:r w:rsidRPr="006A124A">
        <w:rPr>
          <w:rStyle w:val="StyleBoldUnderline"/>
        </w:rPr>
        <w:t>It still remains true that war, the breakdown of</w:t>
      </w:r>
      <w:r w:rsidRPr="006A124A">
        <w:rPr>
          <w:sz w:val="12"/>
        </w:rPr>
        <w:t xml:space="preserve"> </w:t>
      </w:r>
      <w:proofErr w:type="spellStart"/>
      <w:r w:rsidRPr="006A124A">
        <w:rPr>
          <w:sz w:val="12"/>
        </w:rPr>
        <w:t>Galtung's</w:t>
      </w:r>
      <w:proofErr w:type="spellEnd"/>
      <w:r w:rsidRPr="006A124A">
        <w:rPr>
          <w:sz w:val="12"/>
        </w:rPr>
        <w:t xml:space="preserve"> "</w:t>
      </w:r>
      <w:r w:rsidRPr="006A124A">
        <w:rPr>
          <w:rStyle w:val="StyleBoldUnderline"/>
        </w:rPr>
        <w:t>negative peace," remains the greatest clear and present danger to the human race, a danger to human survival far greater than poverty, or injustice, or oppression, desirable and necessary as it is to eliminate these things</w:t>
      </w:r>
      <w:r w:rsidRPr="006A124A">
        <w:rPr>
          <w:sz w:val="12"/>
        </w:rPr>
        <w:t>. (347-8)</w:t>
      </w:r>
    </w:p>
    <w:p w14:paraId="7064A267" w14:textId="1425FACE" w:rsidR="00D741DF" w:rsidRDefault="00D741DF" w:rsidP="00D741DF">
      <w:pPr>
        <w:pStyle w:val="Heading3"/>
      </w:pPr>
      <w:r>
        <w:t>State Defense</w:t>
      </w:r>
    </w:p>
    <w:p w14:paraId="10137F5D" w14:textId="77777777" w:rsidR="00D741DF" w:rsidRDefault="00D741DF" w:rsidP="00D741DF">
      <w:pPr>
        <w:pStyle w:val="Heading4"/>
      </w:pPr>
      <w:r w:rsidRPr="00414CC3">
        <w:t>Abandoning the state worse than endorsing it</w:t>
      </w:r>
    </w:p>
    <w:p w14:paraId="5709D40C" w14:textId="77777777" w:rsidR="00D741DF" w:rsidRPr="00414CC3" w:rsidRDefault="00D741DF" w:rsidP="00D741DF">
      <w:pPr>
        <w:rPr>
          <w:rStyle w:val="StyleStyleBold12pt"/>
        </w:rPr>
      </w:pPr>
      <w:proofErr w:type="spellStart"/>
      <w:r>
        <w:rPr>
          <w:rStyle w:val="StyleStyleBold12pt"/>
        </w:rPr>
        <w:t>Walzer</w:t>
      </w:r>
      <w:proofErr w:type="spellEnd"/>
      <w:r>
        <w:rPr>
          <w:rStyle w:val="StyleStyleBold12pt"/>
        </w:rPr>
        <w:t>, BA Brandeis, PhD Harvard, 10</w:t>
      </w:r>
    </w:p>
    <w:p w14:paraId="2F18B238" w14:textId="77777777" w:rsidR="00D741DF" w:rsidRPr="00414CC3" w:rsidRDefault="00D741DF" w:rsidP="00D741DF">
      <w:r>
        <w:t>(</w:t>
      </w:r>
      <w:r w:rsidRPr="00414CC3">
        <w:t>Michael, Response to: The Military State of America and the Democratic Left, Dissent Vol. 57 No 1, Winter 2010</w:t>
      </w:r>
      <w:r>
        <w:t>)</w:t>
      </w:r>
    </w:p>
    <w:p w14:paraId="08A7A1B2" w14:textId="26B813A6" w:rsidR="00800495" w:rsidRPr="00596F7B" w:rsidRDefault="00D741DF" w:rsidP="00800495">
      <w:pPr>
        <w:rPr>
          <w:u w:val="single"/>
        </w:rPr>
      </w:pPr>
      <w:r w:rsidRPr="006A124A">
        <w:rPr>
          <w:rStyle w:val="StyleBoldUnderline"/>
        </w:rPr>
        <w:t>He thinks that the most important thing happening in the world today is the growth of international institutions and the erosion of state sovereignty</w:t>
      </w:r>
      <w:r w:rsidRPr="006A124A">
        <w:rPr>
          <w:sz w:val="16"/>
        </w:rPr>
        <w:t xml:space="preserve">. </w:t>
      </w:r>
      <w:r w:rsidRPr="006A124A">
        <w:rPr>
          <w:rStyle w:val="StyleBoldUnderline"/>
        </w:rPr>
        <w:t>But, again, he never tells us how or where this is "happening</w:t>
      </w:r>
      <w:r w:rsidRPr="006A124A">
        <w:rPr>
          <w:sz w:val="16"/>
        </w:rPr>
        <w:t xml:space="preserve">." Right now, </w:t>
      </w:r>
      <w:r w:rsidRPr="006A124A">
        <w:rPr>
          <w:rStyle w:val="StyleBoldUnderline"/>
        </w:rPr>
        <w:t>no political leader in his right mind would entrust the safety of his people to any international organization. Right now, what the most oppressed and impoverished people in the world most urgently need is a decent and effective sovereign state. This is obviously true for Tibetans, Kurds, and Palestinians, but it is also true of people across Africa and in many parts of Asia, living in failed states, ruled by warlords, without effective police, without welfare systems or functioning schools</w:t>
      </w:r>
      <w:r w:rsidRPr="006A124A">
        <w:rPr>
          <w:sz w:val="16"/>
        </w:rPr>
        <w:t xml:space="preserve">. </w:t>
      </w:r>
      <w:r w:rsidRPr="006A124A">
        <w:rPr>
          <w:rStyle w:val="StyleBoldUnderline"/>
        </w:rPr>
        <w:t>In the world as it is today, only sovereign states can provide these services.</w:t>
      </w:r>
      <w:r w:rsidRPr="006A124A">
        <w:rPr>
          <w:sz w:val="16"/>
        </w:rPr>
        <w:t xml:space="preserve"> But Jim wants to get past state sovereignty. </w:t>
      </w:r>
      <w:r w:rsidRPr="006A124A">
        <w:rPr>
          <w:rStyle w:val="StyleBoldUnderline"/>
        </w:rPr>
        <w:t>Maybe one day there will be pleasant pastures "beyond" the state. Right now, there is only a wasteland.</w:t>
      </w:r>
      <w:bookmarkStart w:id="2" w:name="_GoBack"/>
      <w:bookmarkEnd w:id="2"/>
    </w:p>
    <w:p w14:paraId="21F2CCF5" w14:textId="77777777" w:rsidR="00800495" w:rsidRDefault="00374DF3" w:rsidP="00800495">
      <w:pPr>
        <w:pStyle w:val="Heading2"/>
      </w:pPr>
      <w:r>
        <w:t>Spatiality Good</w:t>
      </w:r>
    </w:p>
    <w:p w14:paraId="7AAD9BAE" w14:textId="77777777" w:rsidR="00800495" w:rsidRDefault="00374DF3" w:rsidP="00800495">
      <w:pPr>
        <w:pStyle w:val="Heading3"/>
      </w:pPr>
      <w:r>
        <w:t>Policy/Environment</w:t>
      </w:r>
    </w:p>
    <w:p w14:paraId="713A69C1" w14:textId="77777777" w:rsidR="00374DF3" w:rsidRDefault="00374DF3" w:rsidP="00374DF3">
      <w:pPr>
        <w:pStyle w:val="Heading4"/>
      </w:pPr>
      <w:r>
        <w:t>Spatial organization is necessary for policymakers to make effective decisions on climate change.</w:t>
      </w:r>
    </w:p>
    <w:p w14:paraId="68F80194" w14:textId="77777777" w:rsidR="00374DF3" w:rsidRPr="00945071" w:rsidRDefault="00945071" w:rsidP="00945071">
      <w:pPr>
        <w:rPr>
          <w:sz w:val="18"/>
        </w:rPr>
      </w:pPr>
      <w:proofErr w:type="gramStart"/>
      <w:r w:rsidRPr="00945071">
        <w:rPr>
          <w:rStyle w:val="StyleStyleBold12pt"/>
        </w:rPr>
        <w:t>UNEP no date.</w:t>
      </w:r>
      <w:proofErr w:type="gramEnd"/>
      <w:r>
        <w:t xml:space="preserve"> </w:t>
      </w:r>
      <w:r w:rsidRPr="00945071">
        <w:rPr>
          <w:sz w:val="18"/>
        </w:rPr>
        <w:t xml:space="preserve">This document has been produced as an output of a UNEP-WCMC project, funded by UNEP, the Ministry of the </w:t>
      </w:r>
      <w:r w:rsidRPr="00945071">
        <w:rPr>
          <w:sz w:val="8"/>
        </w:rPr>
        <w:t xml:space="preserve">¶ </w:t>
      </w:r>
      <w:r w:rsidRPr="00945071">
        <w:rPr>
          <w:sz w:val="18"/>
        </w:rPr>
        <w:t xml:space="preserve">Environment, Norway and the Federal Office for the Environment (FOEN), Switzerland, and produced in collaboration </w:t>
      </w:r>
      <w:r w:rsidRPr="00945071">
        <w:rPr>
          <w:sz w:val="8"/>
        </w:rPr>
        <w:t xml:space="preserve">¶ </w:t>
      </w:r>
      <w:r w:rsidRPr="00945071">
        <w:rPr>
          <w:sz w:val="18"/>
        </w:rPr>
        <w:t xml:space="preserve">with </w:t>
      </w:r>
      <w:proofErr w:type="spellStart"/>
      <w:r w:rsidRPr="00945071">
        <w:rPr>
          <w:sz w:val="18"/>
        </w:rPr>
        <w:t>BirdLife</w:t>
      </w:r>
      <w:proofErr w:type="spellEnd"/>
      <w:r w:rsidRPr="00945071">
        <w:rPr>
          <w:sz w:val="18"/>
        </w:rPr>
        <w:t xml:space="preserve"> International.</w:t>
      </w:r>
      <w:r w:rsidRPr="00945071">
        <w:rPr>
          <w:sz w:val="18"/>
        </w:rPr>
        <w:t xml:space="preserve"> </w:t>
      </w:r>
      <w:hyperlink r:id="rId10" w:history="1">
        <w:r w:rsidRPr="00945071">
          <w:rPr>
            <w:rStyle w:val="Hyperlink"/>
            <w:sz w:val="18"/>
          </w:rPr>
          <w:t>http://nbsapforum.net/uploads/822.pdf</w:t>
        </w:r>
      </w:hyperlink>
      <w:r w:rsidRPr="00945071">
        <w:rPr>
          <w:sz w:val="18"/>
        </w:rPr>
        <w:t>. MMG</w:t>
      </w:r>
    </w:p>
    <w:p w14:paraId="0D617D56" w14:textId="77777777" w:rsidR="00374DF3" w:rsidRPr="00374DF3" w:rsidRDefault="00374DF3" w:rsidP="00374DF3"/>
    <w:p w14:paraId="7011F54D" w14:textId="77777777" w:rsidR="00374DF3" w:rsidRDefault="00374DF3" w:rsidP="00374DF3">
      <w:pPr>
        <w:rPr>
          <w:sz w:val="16"/>
        </w:rPr>
      </w:pPr>
      <w:r w:rsidRPr="00374DF3">
        <w:rPr>
          <w:rStyle w:val="StyleBoldUnderline"/>
        </w:rPr>
        <w:t xml:space="preserve">The continuing decline of biodiversity on a </w:t>
      </w:r>
      <w:r w:rsidRPr="00374DF3">
        <w:rPr>
          <w:rStyle w:val="StyleBoldUnderline"/>
          <w:b w:val="0"/>
          <w:sz w:val="12"/>
          <w:u w:val="none"/>
        </w:rPr>
        <w:t>¶</w:t>
      </w:r>
      <w:r w:rsidRPr="00374DF3">
        <w:rPr>
          <w:rStyle w:val="StyleBoldUnderline"/>
        </w:rPr>
        <w:t xml:space="preserve"> global scale</w:t>
      </w:r>
      <w:r w:rsidRPr="00374DF3">
        <w:rPr>
          <w:sz w:val="16"/>
        </w:rPr>
        <w:t xml:space="preserve"> (</w:t>
      </w:r>
      <w:proofErr w:type="spellStart"/>
      <w:r w:rsidRPr="00374DF3">
        <w:rPr>
          <w:sz w:val="16"/>
        </w:rPr>
        <w:t>Butchart</w:t>
      </w:r>
      <w:proofErr w:type="spellEnd"/>
      <w:r w:rsidRPr="00374DF3">
        <w:rPr>
          <w:sz w:val="16"/>
        </w:rPr>
        <w:t xml:space="preserve"> et al., 2010), </w:t>
      </w:r>
      <w:r w:rsidRPr="00374DF3">
        <w:rPr>
          <w:rStyle w:val="StyleBoldUnderline"/>
        </w:rPr>
        <w:t xml:space="preserve">together with </w:t>
      </w:r>
      <w:r w:rsidRPr="00374DF3">
        <w:rPr>
          <w:rStyle w:val="StyleBoldUnderline"/>
          <w:b w:val="0"/>
          <w:sz w:val="12"/>
          <w:u w:val="none"/>
        </w:rPr>
        <w:t>¶</w:t>
      </w:r>
      <w:r w:rsidRPr="00374DF3">
        <w:rPr>
          <w:rStyle w:val="StyleBoldUnderline"/>
        </w:rPr>
        <w:t xml:space="preserve"> the establishment of international obligations </w:t>
      </w:r>
      <w:r w:rsidRPr="00374DF3">
        <w:rPr>
          <w:rStyle w:val="StyleBoldUnderline"/>
          <w:b w:val="0"/>
          <w:sz w:val="12"/>
          <w:u w:val="none"/>
        </w:rPr>
        <w:t>¶</w:t>
      </w:r>
      <w:r w:rsidRPr="00374DF3">
        <w:rPr>
          <w:rStyle w:val="StyleBoldUnderline"/>
        </w:rPr>
        <w:t xml:space="preserve"> to address this decline, have resulted in the </w:t>
      </w:r>
      <w:r w:rsidRPr="00374DF3">
        <w:rPr>
          <w:rStyle w:val="StyleBoldUnderline"/>
          <w:b w:val="0"/>
          <w:sz w:val="12"/>
          <w:u w:val="none"/>
        </w:rPr>
        <w:t>¶</w:t>
      </w:r>
      <w:r w:rsidRPr="00374DF3">
        <w:rPr>
          <w:rStyle w:val="StyleBoldUnderline"/>
        </w:rPr>
        <w:t xml:space="preserve"> increased demand for consistent and reliable </w:t>
      </w:r>
      <w:r w:rsidRPr="00374DF3">
        <w:rPr>
          <w:rStyle w:val="StyleBoldUnderline"/>
          <w:b w:val="0"/>
          <w:sz w:val="12"/>
          <w:u w:val="none"/>
        </w:rPr>
        <w:t>¶</w:t>
      </w:r>
      <w:r w:rsidRPr="00374DF3">
        <w:rPr>
          <w:rStyle w:val="StyleBoldUnderline"/>
        </w:rPr>
        <w:t xml:space="preserve"> information about natural resources and regional </w:t>
      </w:r>
      <w:r w:rsidRPr="00374DF3">
        <w:rPr>
          <w:rStyle w:val="StyleBoldUnderline"/>
          <w:b w:val="0"/>
          <w:sz w:val="12"/>
          <w:u w:val="none"/>
        </w:rPr>
        <w:t>¶</w:t>
      </w:r>
      <w:r w:rsidRPr="00374DF3">
        <w:rPr>
          <w:rStyle w:val="StyleBoldUnderline"/>
        </w:rPr>
        <w:t xml:space="preserve"> environmental status </w:t>
      </w:r>
      <w:r w:rsidRPr="00374DF3">
        <w:rPr>
          <w:sz w:val="16"/>
        </w:rPr>
        <w:t xml:space="preserve">(Stahl et al., 2011). </w:t>
      </w:r>
      <w:r w:rsidRPr="00374DF3">
        <w:rPr>
          <w:rStyle w:val="StyleBoldUnderline"/>
        </w:rPr>
        <w:t xml:space="preserve">Spatial </w:t>
      </w:r>
      <w:r w:rsidRPr="00374DF3">
        <w:rPr>
          <w:rStyle w:val="StyleBoldUnderline"/>
          <w:b w:val="0"/>
          <w:sz w:val="12"/>
          <w:u w:val="none"/>
        </w:rPr>
        <w:t>¶</w:t>
      </w:r>
      <w:r w:rsidRPr="00374DF3">
        <w:rPr>
          <w:rStyle w:val="StyleBoldUnderline"/>
        </w:rPr>
        <w:t xml:space="preserve"> data and mapping can provide a useful way </w:t>
      </w:r>
      <w:r w:rsidRPr="00374DF3">
        <w:rPr>
          <w:rStyle w:val="StyleBoldUnderline"/>
          <w:b w:val="0"/>
          <w:sz w:val="12"/>
          <w:u w:val="none"/>
        </w:rPr>
        <w:t>¶</w:t>
      </w:r>
      <w:r w:rsidRPr="00374DF3">
        <w:rPr>
          <w:rStyle w:val="StyleBoldUnderline"/>
        </w:rPr>
        <w:t xml:space="preserve"> of: logging and storing information; detecting </w:t>
      </w:r>
      <w:r w:rsidRPr="00374DF3">
        <w:rPr>
          <w:rStyle w:val="StyleBoldUnderline"/>
          <w:b w:val="0"/>
          <w:sz w:val="12"/>
          <w:u w:val="none"/>
        </w:rPr>
        <w:t>¶</w:t>
      </w:r>
      <w:r w:rsidRPr="00374DF3">
        <w:rPr>
          <w:rStyle w:val="StyleBoldUnderline"/>
        </w:rPr>
        <w:t xml:space="preserve"> and examining spatial patterns; and effectively </w:t>
      </w:r>
      <w:r w:rsidRPr="00374DF3">
        <w:rPr>
          <w:rStyle w:val="StyleBoldUnderline"/>
          <w:b w:val="0"/>
          <w:sz w:val="12"/>
          <w:u w:val="none"/>
        </w:rPr>
        <w:t>¶</w:t>
      </w:r>
      <w:r w:rsidRPr="00374DF3">
        <w:rPr>
          <w:rStyle w:val="StyleBoldUnderline"/>
        </w:rPr>
        <w:t xml:space="preserve"> presenting information and communicating </w:t>
      </w:r>
      <w:r w:rsidRPr="00374DF3">
        <w:rPr>
          <w:rStyle w:val="StyleBoldUnderline"/>
          <w:b w:val="0"/>
          <w:sz w:val="12"/>
          <w:u w:val="none"/>
        </w:rPr>
        <w:t>¶</w:t>
      </w:r>
      <w:r w:rsidRPr="00374DF3">
        <w:rPr>
          <w:rStyle w:val="StyleBoldUnderline"/>
        </w:rPr>
        <w:t xml:space="preserve"> findings (WHO 2013). </w:t>
      </w:r>
      <w:r w:rsidRPr="00374DF3">
        <w:rPr>
          <w:rStyle w:val="StyleBoldUnderline"/>
          <w:b w:val="0"/>
          <w:sz w:val="12"/>
          <w:u w:val="none"/>
        </w:rPr>
        <w:t>¶</w:t>
      </w:r>
      <w:r w:rsidRPr="00374DF3">
        <w:rPr>
          <w:rStyle w:val="StyleBoldUnderline"/>
        </w:rPr>
        <w:t xml:space="preserve"> Policy- and decision makers depend upon the </w:t>
      </w:r>
      <w:r w:rsidRPr="00374DF3">
        <w:rPr>
          <w:rStyle w:val="StyleBoldUnderline"/>
          <w:b w:val="0"/>
          <w:sz w:val="12"/>
          <w:u w:val="none"/>
        </w:rPr>
        <w:t>¶</w:t>
      </w:r>
      <w:r w:rsidRPr="00374DF3">
        <w:rPr>
          <w:rStyle w:val="StyleBoldUnderline"/>
        </w:rPr>
        <w:t xml:space="preserve"> availability of spatially explicit information in </w:t>
      </w:r>
      <w:r w:rsidRPr="00374DF3">
        <w:rPr>
          <w:rStyle w:val="StyleBoldUnderline"/>
          <w:b w:val="0"/>
          <w:sz w:val="12"/>
          <w:u w:val="none"/>
        </w:rPr>
        <w:t>¶</w:t>
      </w:r>
      <w:r w:rsidRPr="00374DF3">
        <w:rPr>
          <w:rStyle w:val="StyleBoldUnderline"/>
        </w:rPr>
        <w:t xml:space="preserve"> order to productively design, implement and </w:t>
      </w:r>
      <w:r w:rsidRPr="00374DF3">
        <w:rPr>
          <w:rStyle w:val="StyleBoldUnderline"/>
          <w:b w:val="0"/>
          <w:sz w:val="12"/>
          <w:u w:val="none"/>
        </w:rPr>
        <w:t>¶</w:t>
      </w:r>
      <w:r w:rsidRPr="00374DF3">
        <w:rPr>
          <w:rStyle w:val="StyleBoldUnderline"/>
        </w:rPr>
        <w:t xml:space="preserve"> manage policy plans for environmental issues </w:t>
      </w:r>
      <w:r w:rsidRPr="00374DF3">
        <w:rPr>
          <w:rStyle w:val="StyleBoldUnderline"/>
          <w:b w:val="0"/>
          <w:sz w:val="12"/>
          <w:u w:val="none"/>
        </w:rPr>
        <w:t>¶</w:t>
      </w:r>
      <w:r w:rsidRPr="00374DF3">
        <w:rPr>
          <w:rStyle w:val="StyleBoldUnderline"/>
        </w:rPr>
        <w:t xml:space="preserve"> such as land management, climate change and </w:t>
      </w:r>
      <w:r w:rsidRPr="00374DF3">
        <w:rPr>
          <w:rStyle w:val="StyleBoldUnderline"/>
          <w:b w:val="0"/>
          <w:sz w:val="12"/>
          <w:u w:val="none"/>
        </w:rPr>
        <w:t>¶</w:t>
      </w:r>
      <w:r w:rsidRPr="00374DF3">
        <w:rPr>
          <w:rStyle w:val="StyleBoldUnderline"/>
        </w:rPr>
        <w:t xml:space="preserve"> biodiversity conservation</w:t>
      </w:r>
      <w:r w:rsidRPr="00374DF3">
        <w:rPr>
          <w:sz w:val="16"/>
        </w:rPr>
        <w:t xml:space="preserve"> (</w:t>
      </w:r>
      <w:proofErr w:type="spellStart"/>
      <w:r w:rsidRPr="00374DF3">
        <w:rPr>
          <w:sz w:val="16"/>
        </w:rPr>
        <w:t>Jetz</w:t>
      </w:r>
      <w:proofErr w:type="spellEnd"/>
      <w:r w:rsidRPr="00374DF3">
        <w:rPr>
          <w:sz w:val="16"/>
        </w:rPr>
        <w:t xml:space="preserve">, 2012). Baseline </w:t>
      </w:r>
      <w:r w:rsidRPr="00374DF3">
        <w:rPr>
          <w:sz w:val="12"/>
        </w:rPr>
        <w:t>¶</w:t>
      </w:r>
      <w:r w:rsidRPr="00374DF3">
        <w:rPr>
          <w:sz w:val="16"/>
        </w:rPr>
        <w:t xml:space="preserve"> quantitative information on the environment </w:t>
      </w:r>
      <w:r w:rsidRPr="00374DF3">
        <w:rPr>
          <w:sz w:val="12"/>
        </w:rPr>
        <w:t>¶</w:t>
      </w:r>
      <w:r w:rsidRPr="00374DF3">
        <w:rPr>
          <w:sz w:val="16"/>
        </w:rPr>
        <w:t xml:space="preserve"> derived from spatial data and mapping can be </w:t>
      </w:r>
      <w:r w:rsidRPr="00374DF3">
        <w:rPr>
          <w:sz w:val="12"/>
        </w:rPr>
        <w:t>¶</w:t>
      </w:r>
      <w:r w:rsidRPr="00374DF3">
        <w:rPr>
          <w:sz w:val="16"/>
        </w:rPr>
        <w:t xml:space="preserve"> </w:t>
      </w:r>
      <w:proofErr w:type="spellStart"/>
      <w:r w:rsidRPr="00374DF3">
        <w:rPr>
          <w:sz w:val="16"/>
        </w:rPr>
        <w:t>utilised</w:t>
      </w:r>
      <w:proofErr w:type="spellEnd"/>
      <w:r w:rsidRPr="00374DF3">
        <w:rPr>
          <w:sz w:val="16"/>
        </w:rPr>
        <w:t xml:space="preserve"> by a range of government </w:t>
      </w:r>
      <w:proofErr w:type="gramStart"/>
      <w:r w:rsidRPr="00374DF3">
        <w:rPr>
          <w:sz w:val="16"/>
        </w:rPr>
        <w:t>departments</w:t>
      </w:r>
      <w:proofErr w:type="gramEnd"/>
      <w:r w:rsidRPr="00374DF3">
        <w:rPr>
          <w:sz w:val="16"/>
        </w:rPr>
        <w:t xml:space="preserve"> </w:t>
      </w:r>
      <w:r w:rsidRPr="00374DF3">
        <w:rPr>
          <w:sz w:val="12"/>
        </w:rPr>
        <w:t>¶</w:t>
      </w:r>
      <w:r w:rsidRPr="00374DF3">
        <w:rPr>
          <w:sz w:val="16"/>
        </w:rPr>
        <w:t xml:space="preserve"> such as planning, health (see Box 2), energy </w:t>
      </w:r>
      <w:r w:rsidRPr="00374DF3">
        <w:rPr>
          <w:sz w:val="12"/>
        </w:rPr>
        <w:t>¶</w:t>
      </w:r>
      <w:r w:rsidRPr="00374DF3">
        <w:rPr>
          <w:sz w:val="16"/>
        </w:rPr>
        <w:t xml:space="preserve"> and business. This can lead to cross-</w:t>
      </w:r>
      <w:proofErr w:type="spellStart"/>
      <w:r w:rsidRPr="00374DF3">
        <w:rPr>
          <w:sz w:val="16"/>
        </w:rPr>
        <w:t>sectoral</w:t>
      </w:r>
      <w:proofErr w:type="spellEnd"/>
      <w:r w:rsidRPr="00374DF3">
        <w:rPr>
          <w:sz w:val="16"/>
        </w:rPr>
        <w:t xml:space="preserve"> </w:t>
      </w:r>
      <w:r w:rsidRPr="00374DF3">
        <w:rPr>
          <w:sz w:val="12"/>
        </w:rPr>
        <w:t>¶</w:t>
      </w:r>
      <w:r w:rsidRPr="00374DF3">
        <w:rPr>
          <w:sz w:val="16"/>
        </w:rPr>
        <w:t xml:space="preserve"> integration and </w:t>
      </w:r>
      <w:proofErr w:type="spellStart"/>
      <w:r w:rsidRPr="00374DF3">
        <w:rPr>
          <w:sz w:val="16"/>
        </w:rPr>
        <w:t>harmonisation</w:t>
      </w:r>
      <w:proofErr w:type="spellEnd"/>
      <w:r w:rsidRPr="00374DF3">
        <w:rPr>
          <w:sz w:val="16"/>
        </w:rPr>
        <w:t xml:space="preserve"> of efforts to assess </w:t>
      </w:r>
      <w:r w:rsidRPr="00374DF3">
        <w:rPr>
          <w:sz w:val="12"/>
        </w:rPr>
        <w:t>¶</w:t>
      </w:r>
      <w:r w:rsidRPr="00374DF3">
        <w:rPr>
          <w:sz w:val="16"/>
        </w:rPr>
        <w:t xml:space="preserve"> status and trends, </w:t>
      </w:r>
      <w:proofErr w:type="spellStart"/>
      <w:r w:rsidRPr="00374DF3">
        <w:rPr>
          <w:sz w:val="16"/>
        </w:rPr>
        <w:t>analyse</w:t>
      </w:r>
      <w:proofErr w:type="spellEnd"/>
      <w:r w:rsidRPr="00374DF3">
        <w:rPr>
          <w:sz w:val="16"/>
        </w:rPr>
        <w:t xml:space="preserve"> trade-offs, measure </w:t>
      </w:r>
      <w:r w:rsidRPr="00374DF3">
        <w:rPr>
          <w:sz w:val="12"/>
        </w:rPr>
        <w:t>¶</w:t>
      </w:r>
      <w:r w:rsidRPr="00374DF3">
        <w:rPr>
          <w:sz w:val="16"/>
        </w:rPr>
        <w:t xml:space="preserve"> policy impact and consider future scenarios </w:t>
      </w:r>
      <w:r w:rsidRPr="00374DF3">
        <w:rPr>
          <w:sz w:val="12"/>
        </w:rPr>
        <w:t>¶</w:t>
      </w:r>
      <w:r w:rsidRPr="00374DF3">
        <w:rPr>
          <w:sz w:val="16"/>
        </w:rPr>
        <w:t xml:space="preserve"> (Stahl et al., 2011). The advantages of incorporating spatial data and </w:t>
      </w:r>
      <w:r w:rsidRPr="00374DF3">
        <w:rPr>
          <w:sz w:val="12"/>
        </w:rPr>
        <w:t>¶</w:t>
      </w:r>
      <w:r w:rsidRPr="00374DF3">
        <w:rPr>
          <w:sz w:val="16"/>
        </w:rPr>
        <w:t xml:space="preserve"> mapping into NBSAPs are closely aligned with </w:t>
      </w:r>
      <w:r w:rsidRPr="00374DF3">
        <w:rPr>
          <w:sz w:val="12"/>
        </w:rPr>
        <w:t>¶</w:t>
      </w:r>
      <w:r w:rsidRPr="00374DF3">
        <w:rPr>
          <w:sz w:val="16"/>
        </w:rPr>
        <w:t xml:space="preserve"> those benefits described above. Identifying the </w:t>
      </w:r>
      <w:r w:rsidRPr="00374DF3">
        <w:rPr>
          <w:sz w:val="12"/>
        </w:rPr>
        <w:t>¶</w:t>
      </w:r>
      <w:r w:rsidRPr="00374DF3">
        <w:rPr>
          <w:sz w:val="16"/>
        </w:rPr>
        <w:t xml:space="preserve"> baseline status for a given thematic area within </w:t>
      </w:r>
      <w:r w:rsidRPr="00374DF3">
        <w:rPr>
          <w:sz w:val="12"/>
        </w:rPr>
        <w:t>¶</w:t>
      </w:r>
      <w:r w:rsidRPr="00374DF3">
        <w:rPr>
          <w:sz w:val="16"/>
        </w:rPr>
        <w:t xml:space="preserve"> the NBSAP allows for calculated target setting </w:t>
      </w:r>
      <w:r w:rsidRPr="00374DF3">
        <w:rPr>
          <w:sz w:val="12"/>
        </w:rPr>
        <w:t>¶</w:t>
      </w:r>
      <w:r w:rsidRPr="00374DF3">
        <w:rPr>
          <w:sz w:val="16"/>
        </w:rPr>
        <w:t xml:space="preserve"> and consequently the formation of appropriate </w:t>
      </w:r>
      <w:r w:rsidRPr="00374DF3">
        <w:rPr>
          <w:sz w:val="12"/>
        </w:rPr>
        <w:t>¶</w:t>
      </w:r>
      <w:r w:rsidRPr="00374DF3">
        <w:rPr>
          <w:sz w:val="16"/>
        </w:rPr>
        <w:t xml:space="preserve"> implementation and monitoring strategies</w:t>
      </w:r>
      <w:proofErr w:type="gramStart"/>
      <w:r w:rsidRPr="00374DF3">
        <w:rPr>
          <w:sz w:val="16"/>
        </w:rPr>
        <w:t>.</w:t>
      </w:r>
      <w:r w:rsidRPr="00374DF3">
        <w:rPr>
          <w:sz w:val="12"/>
        </w:rPr>
        <w:t>¶</w:t>
      </w:r>
      <w:proofErr w:type="gramEnd"/>
      <w:r w:rsidRPr="00374DF3">
        <w:rPr>
          <w:sz w:val="16"/>
        </w:rPr>
        <w:t xml:space="preserve"> The identification of national priorities to </w:t>
      </w:r>
      <w:r w:rsidRPr="00374DF3">
        <w:rPr>
          <w:sz w:val="12"/>
        </w:rPr>
        <w:t>¶</w:t>
      </w:r>
      <w:r w:rsidRPr="00374DF3">
        <w:rPr>
          <w:sz w:val="16"/>
        </w:rPr>
        <w:t xml:space="preserve"> enable the effective targeting of resources is </w:t>
      </w:r>
      <w:r w:rsidRPr="00374DF3">
        <w:rPr>
          <w:sz w:val="12"/>
        </w:rPr>
        <w:t>¶</w:t>
      </w:r>
      <w:r w:rsidRPr="00374DF3">
        <w:rPr>
          <w:sz w:val="16"/>
        </w:rPr>
        <w:t xml:space="preserve"> another useful application of spatial data and </w:t>
      </w:r>
      <w:r w:rsidRPr="00374DF3">
        <w:rPr>
          <w:sz w:val="12"/>
        </w:rPr>
        <w:t>¶</w:t>
      </w:r>
      <w:r w:rsidRPr="00374DF3">
        <w:rPr>
          <w:sz w:val="16"/>
        </w:rPr>
        <w:t xml:space="preserve"> mapping (see Section 1.3</w:t>
      </w:r>
      <w:r w:rsidRPr="00374DF3">
        <w:rPr>
          <w:rStyle w:val="StyleBoldUnderline"/>
        </w:rPr>
        <w:t xml:space="preserve">). Using maps to inform </w:t>
      </w:r>
      <w:r w:rsidRPr="00374DF3">
        <w:rPr>
          <w:rStyle w:val="StyleBoldUnderline"/>
          <w:b w:val="0"/>
          <w:sz w:val="12"/>
          <w:u w:val="none"/>
        </w:rPr>
        <w:t>¶</w:t>
      </w:r>
      <w:r w:rsidRPr="00374DF3">
        <w:rPr>
          <w:rStyle w:val="StyleBoldUnderline"/>
        </w:rPr>
        <w:t xml:space="preserve"> stakeholders and potential funders of where </w:t>
      </w:r>
      <w:r w:rsidRPr="00374DF3">
        <w:rPr>
          <w:rStyle w:val="StyleBoldUnderline"/>
          <w:b w:val="0"/>
          <w:sz w:val="12"/>
          <w:u w:val="none"/>
        </w:rPr>
        <w:t>¶</w:t>
      </w:r>
      <w:r w:rsidRPr="00374DF3">
        <w:rPr>
          <w:rStyle w:val="StyleBoldUnderline"/>
        </w:rPr>
        <w:t xml:space="preserve"> potential NBSAP activities will take place can </w:t>
      </w:r>
      <w:r w:rsidRPr="00374DF3">
        <w:rPr>
          <w:rStyle w:val="StyleBoldUnderline"/>
          <w:b w:val="0"/>
          <w:sz w:val="12"/>
          <w:u w:val="none"/>
        </w:rPr>
        <w:t>¶</w:t>
      </w:r>
      <w:r w:rsidRPr="00374DF3">
        <w:rPr>
          <w:rStyle w:val="StyleBoldUnderline"/>
        </w:rPr>
        <w:t xml:space="preserve"> assist in the </w:t>
      </w:r>
      <w:proofErr w:type="spellStart"/>
      <w:r w:rsidRPr="00374DF3">
        <w:rPr>
          <w:rStyle w:val="StyleBoldUnderline"/>
        </w:rPr>
        <w:t>synchronisation</w:t>
      </w:r>
      <w:proofErr w:type="spellEnd"/>
      <w:r w:rsidRPr="00374DF3">
        <w:rPr>
          <w:rStyle w:val="StyleBoldUnderline"/>
        </w:rPr>
        <w:t xml:space="preserve"> of project planning </w:t>
      </w:r>
      <w:r w:rsidRPr="00374DF3">
        <w:rPr>
          <w:rStyle w:val="StyleBoldUnderline"/>
          <w:b w:val="0"/>
          <w:sz w:val="12"/>
          <w:u w:val="none"/>
        </w:rPr>
        <w:t>¶</w:t>
      </w:r>
      <w:r w:rsidRPr="00374DF3">
        <w:rPr>
          <w:rStyle w:val="StyleBoldUnderline"/>
        </w:rPr>
        <w:t xml:space="preserve"> and implementation across sectors on a national </w:t>
      </w:r>
      <w:r w:rsidRPr="00374DF3">
        <w:rPr>
          <w:rStyle w:val="StyleBoldUnderline"/>
          <w:b w:val="0"/>
          <w:sz w:val="12"/>
          <w:u w:val="none"/>
        </w:rPr>
        <w:t>¶</w:t>
      </w:r>
      <w:r w:rsidRPr="00374DF3">
        <w:rPr>
          <w:rStyle w:val="StyleBoldUnderline"/>
        </w:rPr>
        <w:t xml:space="preserve"> scale</w:t>
      </w:r>
      <w:proofErr w:type="gramStart"/>
      <w:r w:rsidRPr="00374DF3">
        <w:rPr>
          <w:sz w:val="16"/>
        </w:rPr>
        <w:t>.</w:t>
      </w:r>
      <w:r w:rsidRPr="00374DF3">
        <w:rPr>
          <w:sz w:val="12"/>
        </w:rPr>
        <w:t>¶</w:t>
      </w:r>
      <w:proofErr w:type="gramEnd"/>
      <w:r w:rsidRPr="00374DF3">
        <w:rPr>
          <w:sz w:val="16"/>
        </w:rPr>
        <w:t xml:space="preserve"> Spatial data and mapping can also aid in the </w:t>
      </w:r>
      <w:r w:rsidRPr="00374DF3">
        <w:rPr>
          <w:sz w:val="12"/>
        </w:rPr>
        <w:t>¶</w:t>
      </w:r>
      <w:r w:rsidRPr="00374DF3">
        <w:rPr>
          <w:sz w:val="16"/>
        </w:rPr>
        <w:t xml:space="preserve"> communication of the NBSAP by creating a </w:t>
      </w:r>
      <w:r w:rsidRPr="00374DF3">
        <w:rPr>
          <w:sz w:val="12"/>
        </w:rPr>
        <w:t>¶</w:t>
      </w:r>
      <w:r w:rsidRPr="00374DF3">
        <w:rPr>
          <w:sz w:val="16"/>
        </w:rPr>
        <w:t xml:space="preserve"> powerful visual impact. This is especially valuable </w:t>
      </w:r>
      <w:r w:rsidRPr="00374DF3">
        <w:rPr>
          <w:sz w:val="12"/>
        </w:rPr>
        <w:t>¶</w:t>
      </w:r>
      <w:r w:rsidRPr="00374DF3">
        <w:rPr>
          <w:sz w:val="16"/>
        </w:rPr>
        <w:t xml:space="preserve"> where potential users of the NBSAP may have </w:t>
      </w:r>
      <w:r w:rsidRPr="00374DF3">
        <w:rPr>
          <w:sz w:val="12"/>
        </w:rPr>
        <w:t>¶</w:t>
      </w:r>
      <w:r w:rsidRPr="00374DF3">
        <w:rPr>
          <w:sz w:val="16"/>
        </w:rPr>
        <w:t xml:space="preserve"> limited resources and will therefore require </w:t>
      </w:r>
      <w:r w:rsidRPr="00374DF3">
        <w:rPr>
          <w:sz w:val="12"/>
        </w:rPr>
        <w:t>¶</w:t>
      </w:r>
      <w:r w:rsidRPr="00374DF3">
        <w:rPr>
          <w:sz w:val="16"/>
        </w:rPr>
        <w:t xml:space="preserve"> an efficient means of communicating linkages </w:t>
      </w:r>
      <w:r w:rsidRPr="00374DF3">
        <w:rPr>
          <w:sz w:val="12"/>
        </w:rPr>
        <w:t>¶</w:t>
      </w:r>
      <w:r w:rsidRPr="00374DF3">
        <w:rPr>
          <w:sz w:val="16"/>
        </w:rPr>
        <w:t xml:space="preserve"> between variables, indicating areas of interest </w:t>
      </w:r>
      <w:r w:rsidRPr="00374DF3">
        <w:rPr>
          <w:sz w:val="12"/>
        </w:rPr>
        <w:t>¶</w:t>
      </w:r>
      <w:r w:rsidRPr="00374DF3">
        <w:rPr>
          <w:sz w:val="16"/>
        </w:rPr>
        <w:t xml:space="preserve"> and comparing information across spatial and </w:t>
      </w:r>
      <w:r w:rsidRPr="00374DF3">
        <w:rPr>
          <w:sz w:val="12"/>
        </w:rPr>
        <w:t>¶</w:t>
      </w:r>
      <w:r w:rsidRPr="00374DF3">
        <w:rPr>
          <w:sz w:val="16"/>
        </w:rPr>
        <w:t xml:space="preserve"> temporal scales (WHO, 2013).</w:t>
      </w:r>
    </w:p>
    <w:p w14:paraId="7BFC797D" w14:textId="7B3A3A06" w:rsidR="00374DF3" w:rsidRDefault="00D741DF" w:rsidP="00D741DF">
      <w:pPr>
        <w:pStyle w:val="Heading2"/>
      </w:pPr>
      <w:r>
        <w:t>Other Stuff</w:t>
      </w:r>
    </w:p>
    <w:p w14:paraId="03D10473" w14:textId="271443BF" w:rsidR="00D741DF" w:rsidRDefault="00D741DF" w:rsidP="00D741DF">
      <w:pPr>
        <w:pStyle w:val="Heading3"/>
      </w:pPr>
      <w:r>
        <w:t>Gender Turn</w:t>
      </w:r>
    </w:p>
    <w:p w14:paraId="4F77C3A3" w14:textId="77777777" w:rsidR="00D741DF" w:rsidRDefault="00D741DF" w:rsidP="00D741DF">
      <w:pPr>
        <w:pStyle w:val="Heading4"/>
      </w:pPr>
      <w:r>
        <w:t>Critical theory is incomplete—its masculine bias leaves global female oppression unaddressed—turns solvency</w:t>
      </w:r>
    </w:p>
    <w:p w14:paraId="40992878" w14:textId="77777777" w:rsidR="00D741DF" w:rsidRPr="000D06B0" w:rsidRDefault="00D741DF" w:rsidP="00D741DF">
      <w:pPr>
        <w:rPr>
          <w:rStyle w:val="StyleStyleBold12pt"/>
        </w:rPr>
      </w:pPr>
      <w:proofErr w:type="spellStart"/>
      <w:r>
        <w:rPr>
          <w:rStyle w:val="StyleStyleBold12pt"/>
        </w:rPr>
        <w:t>Brincat</w:t>
      </w:r>
      <w:proofErr w:type="spellEnd"/>
      <w:r>
        <w:rPr>
          <w:rStyle w:val="StyleStyleBold12pt"/>
        </w:rPr>
        <w:t xml:space="preserve"> et al, co-editor for the journal Global Discourse, 12</w:t>
      </w:r>
    </w:p>
    <w:p w14:paraId="4EB25EC8" w14:textId="77777777" w:rsidR="00D741DF" w:rsidRDefault="00D741DF" w:rsidP="00D741DF">
      <w:r>
        <w:t xml:space="preserve">(Shannon; received doctorate from the University of Queensland; Laura Lima, submitted her doctoral thesis @ Department of International Politics, </w:t>
      </w:r>
      <w:proofErr w:type="spellStart"/>
      <w:r>
        <w:t>Aberystwyth</w:t>
      </w:r>
      <w:proofErr w:type="spellEnd"/>
      <w:r>
        <w:t xml:space="preserve"> University; </w:t>
      </w:r>
      <w:proofErr w:type="spellStart"/>
      <w:r>
        <w:t>João</w:t>
      </w:r>
      <w:proofErr w:type="spellEnd"/>
      <w:r>
        <w:t xml:space="preserve"> </w:t>
      </w:r>
      <w:proofErr w:type="spellStart"/>
      <w:r>
        <w:t>Nunes</w:t>
      </w:r>
      <w:proofErr w:type="spellEnd"/>
      <w:r>
        <w:t>, Postdoctoral Fellow @ University of Warwick; “Critical Theory in International Relations and Security Studies: Interviews and Reflections”)</w:t>
      </w:r>
    </w:p>
    <w:p w14:paraId="2BEAFAAB" w14:textId="77777777" w:rsidR="00D741DF" w:rsidRDefault="00D741DF" w:rsidP="00D741DF">
      <w:pPr>
        <w:rPr>
          <w:sz w:val="16"/>
        </w:rPr>
      </w:pPr>
      <w:r w:rsidRPr="0052458B">
        <w:rPr>
          <w:sz w:val="16"/>
        </w:rPr>
        <w:t xml:space="preserve">In Tunisia, Egypt, Yemen and Bahrain, women and men have been taking to the streets to protest for political freedom and to shape </w:t>
      </w:r>
      <w:proofErr w:type="gramStart"/>
      <w:r w:rsidRPr="0052458B">
        <w:rPr>
          <w:sz w:val="16"/>
        </w:rPr>
        <w:t>their</w:t>
      </w:r>
      <w:proofErr w:type="gramEnd"/>
      <w:r w:rsidRPr="0052458B">
        <w:rPr>
          <w:sz w:val="16"/>
        </w:rPr>
        <w:t xml:space="preserve"> on emancipation from authoritarianism. </w:t>
      </w:r>
      <w:r w:rsidRPr="001447A5">
        <w:rPr>
          <w:rStyle w:val="StyleBoldUnderline"/>
        </w:rPr>
        <w:t>Dispelling both Islamic and Western stereotypes, Arab women have taken up leadership roles in these incipient social movements</w:t>
      </w:r>
      <w:r w:rsidRPr="0052458B">
        <w:rPr>
          <w:sz w:val="16"/>
        </w:rPr>
        <w:t xml:space="preserve"> in the streets and on the Internet. On International Women's Day — 8 March 2011, the centenary of this day celebrating women workers — in </w:t>
      </w:r>
      <w:proofErr w:type="spellStart"/>
      <w:r w:rsidRPr="0052458B">
        <w:rPr>
          <w:sz w:val="16"/>
        </w:rPr>
        <w:t>Tahrir</w:t>
      </w:r>
      <w:proofErr w:type="spellEnd"/>
      <w:r w:rsidRPr="0052458B">
        <w:rPr>
          <w:sz w:val="16"/>
        </w:rPr>
        <w:t xml:space="preserve"> Square, Cairo, </w:t>
      </w:r>
      <w:r w:rsidRPr="001447A5">
        <w:rPr>
          <w:rStyle w:val="StyleBoldUnderline"/>
        </w:rPr>
        <w:t>hundreds of women</w:t>
      </w:r>
      <w:r w:rsidRPr="0052458B">
        <w:rPr>
          <w:sz w:val="16"/>
        </w:rPr>
        <w:t xml:space="preserve">, many of whom had participated in the protests that toppled Mubarak, </w:t>
      </w:r>
      <w:r w:rsidRPr="001447A5">
        <w:rPr>
          <w:rStyle w:val="StyleBoldUnderline"/>
        </w:rPr>
        <w:t>chanted Now is the time; there is no freedom for men without freedom and equality for women'</w:t>
      </w:r>
      <w:r w:rsidRPr="0052458B">
        <w:rPr>
          <w:sz w:val="16"/>
        </w:rPr>
        <w:t xml:space="preserve">. In a counter protest, men objecting to the call for, a new constitution allowing women to stand for the Egyptian presidency charged violently on the women while police and military stood by. Writing in The Guardian, </w:t>
      </w:r>
      <w:proofErr w:type="spellStart"/>
      <w:r w:rsidRPr="001447A5">
        <w:rPr>
          <w:rStyle w:val="StyleBoldUnderline"/>
        </w:rPr>
        <w:t>Jumanah</w:t>
      </w:r>
      <w:proofErr w:type="spellEnd"/>
      <w:r w:rsidRPr="001447A5">
        <w:rPr>
          <w:rStyle w:val="StyleBoldUnderline"/>
        </w:rPr>
        <w:t xml:space="preserve"> </w:t>
      </w:r>
      <w:proofErr w:type="spellStart"/>
      <w:r w:rsidRPr="001447A5">
        <w:rPr>
          <w:rStyle w:val="StyleBoldUnderline"/>
        </w:rPr>
        <w:t>Younnis</w:t>
      </w:r>
      <w:proofErr w:type="spellEnd"/>
      <w:r w:rsidRPr="001447A5">
        <w:rPr>
          <w:rStyle w:val="StyleBoldUnderline"/>
        </w:rPr>
        <w:t xml:space="preserve"> claimed 'this revolution will have achieved nothing if it does not </w:t>
      </w:r>
      <w:proofErr w:type="spellStart"/>
      <w:r w:rsidRPr="001447A5">
        <w:rPr>
          <w:rStyle w:val="StyleBoldUnderline"/>
        </w:rPr>
        <w:t>recognise</w:t>
      </w:r>
      <w:proofErr w:type="spellEnd"/>
      <w:r w:rsidRPr="001447A5">
        <w:rPr>
          <w:rStyle w:val="StyleBoldUnderline"/>
        </w:rPr>
        <w:t xml:space="preserve"> the basic right of the Egyptian women to exist, to demonstrate, to work, to live and walk the streets with dignity'</w:t>
      </w:r>
      <w:r w:rsidRPr="0052458B">
        <w:rPr>
          <w:sz w:val="16"/>
        </w:rPr>
        <w:t xml:space="preserve"> (2011). To feminist critical theorists, </w:t>
      </w:r>
      <w:r w:rsidRPr="001447A5">
        <w:rPr>
          <w:rStyle w:val="StyleBoldUnderline"/>
        </w:rPr>
        <w:t>these events are telling</w:t>
      </w:r>
      <w:r w:rsidRPr="0052458B">
        <w:rPr>
          <w:sz w:val="16"/>
        </w:rPr>
        <w:t xml:space="preserve">. They are both evidence that </w:t>
      </w:r>
      <w:r w:rsidRPr="001447A5">
        <w:rPr>
          <w:rStyle w:val="StyleBoldUnderline"/>
        </w:rPr>
        <w:t xml:space="preserve">women's activism is </w:t>
      </w:r>
      <w:r w:rsidRPr="001447A5">
        <w:rPr>
          <w:rStyle w:val="Emphasis"/>
        </w:rPr>
        <w:t>central to the transformation of some of the most oppressed societies globally</w:t>
      </w:r>
      <w:r w:rsidRPr="001447A5">
        <w:rPr>
          <w:rStyle w:val="StyleBoldUnderline"/>
        </w:rPr>
        <w:t xml:space="preserve"> and that women's struggles are multiple</w:t>
      </w:r>
      <w:r w:rsidRPr="0052458B">
        <w:rPr>
          <w:sz w:val="16"/>
        </w:rPr>
        <w:t xml:space="preserve"> — not merely against political dictators but with respect to their gender oppression by men in every sphere of life. How far and in what ways could critical international relations theory contribute to clarifying and resolving this paradox at the heart of women's struggles in this region and globally? </w:t>
      </w:r>
      <w:r w:rsidRPr="002319F2">
        <w:rPr>
          <w:rStyle w:val="StyleBoldUnderline"/>
        </w:rPr>
        <w:t>There is something to be said for critical theory in the study of international relations. Its methods are compelling</w:t>
      </w:r>
      <w:r w:rsidRPr="0052458B">
        <w:rPr>
          <w:sz w:val="16"/>
        </w:rPr>
        <w:t xml:space="preserve">: </w:t>
      </w:r>
      <w:proofErr w:type="spellStart"/>
      <w:r w:rsidRPr="0052458B">
        <w:rPr>
          <w:sz w:val="16"/>
        </w:rPr>
        <w:t>analysing</w:t>
      </w:r>
      <w:proofErr w:type="spellEnd"/>
      <w:r w:rsidRPr="0052458B">
        <w:rPr>
          <w:sz w:val="16"/>
        </w:rPr>
        <w:t xml:space="preserve"> contradictions in the social, political and economic order, questioning underlying assumptions and biases dominant perspectives and ideologies, searching for immanent emancipatory or democratic potentials within current social formations, considering more broadly the possibilities for alternative and more equitable futures and encouraging the development of 'organic intellectuals' who can make the leap from theory to practice, political vision to social movement, in order to progress such alternatives. The four critical international relations scholars in this volume, Cox, </w:t>
      </w:r>
      <w:proofErr w:type="spellStart"/>
      <w:r w:rsidRPr="0052458B">
        <w:rPr>
          <w:sz w:val="16"/>
        </w:rPr>
        <w:t>Linklater</w:t>
      </w:r>
      <w:proofErr w:type="spellEnd"/>
      <w:r w:rsidRPr="0052458B">
        <w:rPr>
          <w:sz w:val="16"/>
        </w:rPr>
        <w:t xml:space="preserve">, Booth and </w:t>
      </w:r>
      <w:proofErr w:type="spellStart"/>
      <w:r w:rsidRPr="0052458B">
        <w:rPr>
          <w:sz w:val="16"/>
        </w:rPr>
        <w:t>Wyn</w:t>
      </w:r>
      <w:proofErr w:type="spellEnd"/>
      <w:r w:rsidRPr="0052458B">
        <w:rPr>
          <w:sz w:val="16"/>
        </w:rPr>
        <w:t xml:space="preserve"> Jones, have each contributed to developing these elements of the critical method in distinct ways. And </w:t>
      </w:r>
      <w:r w:rsidRPr="006875E7">
        <w:rPr>
          <w:rStyle w:val="StyleBoldUnderline"/>
        </w:rPr>
        <w:t>yet, as a feminist, I find myself continually let down by critical international theory. The texts of the interviews with the four have virtually nothing to say at all about — and do not seem informed by — the struggles and wishes of contemporary women in every country and globally for political voice, economic livelihood and independence, and freedom from men's violence. Women are two thirds of those in poverty in the world; and men's violence against women, including the most egregious forms, is estimated to affect 80 per cent of the world's women in peacetime, war, and after conflict or natural disaster — limiting their enjoyment of fundamental rights and freedoms. Violence against women is only one aspect of women's struggle for freedom and equality, but it is a globalized struggle that is receiving increasing international attention</w:t>
      </w:r>
      <w:r w:rsidRPr="0052458B">
        <w:rPr>
          <w:sz w:val="16"/>
        </w:rPr>
        <w:t xml:space="preserve">, inter alia, as indicated by the several UN Security Council Resolutions that aim to end the strategic use of sexual violence in armed conflict. Moreover, </w:t>
      </w:r>
      <w:r w:rsidRPr="00180E92">
        <w:rPr>
          <w:rStyle w:val="Emphasis"/>
        </w:rPr>
        <w:t>the study of violence is at the heart of the study of international relations</w:t>
      </w:r>
      <w:r w:rsidRPr="0052458B">
        <w:rPr>
          <w:sz w:val="16"/>
        </w:rPr>
        <w:t xml:space="preserve">. </w:t>
      </w:r>
      <w:r w:rsidRPr="00331E99">
        <w:rPr>
          <w:rStyle w:val="StyleBoldUnderline"/>
        </w:rPr>
        <w:t xml:space="preserve">If critical theory is worth its name in print </w:t>
      </w:r>
      <w:r w:rsidRPr="0052458B">
        <w:rPr>
          <w:sz w:val="16"/>
        </w:rPr>
        <w:t xml:space="preserve">— and its capitals in our field of study — </w:t>
      </w:r>
      <w:r w:rsidRPr="00331E99">
        <w:rPr>
          <w:rStyle w:val="StyleBoldUnderline"/>
        </w:rPr>
        <w:t>then at a minimum its framework should be 'capable of foregrounding the evils of domination and subordination' including men's domination and women's subordination</w:t>
      </w:r>
      <w:r w:rsidRPr="0052458B">
        <w:rPr>
          <w:sz w:val="16"/>
        </w:rPr>
        <w:t xml:space="preserve"> (Fraser 1989: 138)</w:t>
      </w:r>
      <w:proofErr w:type="gramStart"/>
      <w:r w:rsidRPr="0052458B">
        <w:rPr>
          <w:sz w:val="16"/>
        </w:rPr>
        <w:t>.</w:t>
      </w:r>
      <w:r w:rsidRPr="00FA4319">
        <w:rPr>
          <w:rStyle w:val="StyleBoldUnderline"/>
        </w:rPr>
        <w:t>Where</w:t>
      </w:r>
      <w:proofErr w:type="gramEnd"/>
      <w:r w:rsidRPr="00FA4319">
        <w:rPr>
          <w:rStyle w:val="StyleBoldUnderline"/>
        </w:rPr>
        <w:t xml:space="preserve"> is the quest in the so-called 'critical theory of international relations' to understand half of humanity's struggles globally?</w:t>
      </w:r>
      <w:r w:rsidRPr="0052458B">
        <w:rPr>
          <w:sz w:val="16"/>
        </w:rPr>
        <w:t xml:space="preserve">' Is the failure to </w:t>
      </w:r>
      <w:proofErr w:type="spellStart"/>
      <w:r w:rsidRPr="0052458B">
        <w:rPr>
          <w:sz w:val="16"/>
        </w:rPr>
        <w:t>analyse</w:t>
      </w:r>
      <w:proofErr w:type="spellEnd"/>
      <w:r w:rsidRPr="0052458B">
        <w:rPr>
          <w:sz w:val="16"/>
        </w:rPr>
        <w:t xml:space="preserve"> multiple oppressions, including women's, and diverse emancipatory potentials, including within feminist movements, a problem of the critical theory method itself or the gender bias of the four thinkers in this volume? In this short commentary I will argue that the root of the problem lies both in the incomplete methods of critical theory — as I have argued with Brooke </w:t>
      </w:r>
      <w:proofErr w:type="spellStart"/>
      <w:r w:rsidRPr="0052458B">
        <w:rPr>
          <w:sz w:val="16"/>
        </w:rPr>
        <w:t>Ackerly</w:t>
      </w:r>
      <w:proofErr w:type="spellEnd"/>
      <w:r w:rsidRPr="0052458B">
        <w:rPr>
          <w:sz w:val="16"/>
        </w:rPr>
        <w:t xml:space="preserve"> elsewhere (</w:t>
      </w:r>
      <w:proofErr w:type="spellStart"/>
      <w:r w:rsidRPr="0052458B">
        <w:rPr>
          <w:sz w:val="16"/>
        </w:rPr>
        <w:t>Ackerly</w:t>
      </w:r>
      <w:proofErr w:type="spellEnd"/>
      <w:r w:rsidRPr="0052458B">
        <w:rPr>
          <w:sz w:val="16"/>
        </w:rPr>
        <w:t xml:space="preserve"> and True 2006) — and the persistent masculine gender bias of the scholars who deploy this method in the field of</w:t>
      </w:r>
      <w:r>
        <w:rPr>
          <w:sz w:val="16"/>
        </w:rPr>
        <w:t xml:space="preserve"> international relations.</w:t>
      </w:r>
    </w:p>
    <w:p w14:paraId="709F4E0E" w14:textId="77777777" w:rsidR="00D741DF" w:rsidRDefault="00D741DF" w:rsidP="00D741DF">
      <w:pPr>
        <w:rPr>
          <w:sz w:val="16"/>
        </w:rPr>
      </w:pPr>
    </w:p>
    <w:p w14:paraId="2A826A6B" w14:textId="77777777" w:rsidR="00D741DF" w:rsidRDefault="00D741DF" w:rsidP="00D741DF">
      <w:pPr>
        <w:pStyle w:val="Heading4"/>
      </w:pPr>
      <w:r>
        <w:t>Silence on gender in IR is not neutral—forms of power become left unquestioned</w:t>
      </w:r>
    </w:p>
    <w:p w14:paraId="6839641C" w14:textId="77777777" w:rsidR="00D741DF" w:rsidRPr="000D06B0" w:rsidRDefault="00D741DF" w:rsidP="00D741DF">
      <w:pPr>
        <w:rPr>
          <w:rStyle w:val="StyleStyleBold12pt"/>
        </w:rPr>
      </w:pPr>
      <w:proofErr w:type="spellStart"/>
      <w:r>
        <w:rPr>
          <w:rStyle w:val="StyleStyleBold12pt"/>
        </w:rPr>
        <w:t>Brincat</w:t>
      </w:r>
      <w:proofErr w:type="spellEnd"/>
      <w:r>
        <w:rPr>
          <w:rStyle w:val="StyleStyleBold12pt"/>
        </w:rPr>
        <w:t xml:space="preserve"> et al, co-editor for the journal Global Discourse, 12</w:t>
      </w:r>
    </w:p>
    <w:p w14:paraId="7CC26CD2" w14:textId="77777777" w:rsidR="00D741DF" w:rsidRDefault="00D741DF" w:rsidP="00D741DF">
      <w:r>
        <w:t xml:space="preserve">(Shannon; received doctorate from the University of Queensland; Laura Lima, submitted her doctoral thesis @ Department of International Politics, </w:t>
      </w:r>
      <w:proofErr w:type="spellStart"/>
      <w:r>
        <w:t>Aberystwyth</w:t>
      </w:r>
      <w:proofErr w:type="spellEnd"/>
      <w:r>
        <w:t xml:space="preserve"> University; </w:t>
      </w:r>
      <w:proofErr w:type="spellStart"/>
      <w:r>
        <w:t>João</w:t>
      </w:r>
      <w:proofErr w:type="spellEnd"/>
      <w:r>
        <w:t xml:space="preserve"> </w:t>
      </w:r>
      <w:proofErr w:type="spellStart"/>
      <w:r>
        <w:t>Nunes</w:t>
      </w:r>
      <w:proofErr w:type="spellEnd"/>
      <w:r>
        <w:t>, Postdoctoral Fellow @ University of Warwick; “Critical Theory in International Relations and Security Studies: Interviews and Reflections”)</w:t>
      </w:r>
    </w:p>
    <w:p w14:paraId="49D5AEA6" w14:textId="77777777" w:rsidR="00D741DF" w:rsidRPr="00BC159A" w:rsidRDefault="00D741DF" w:rsidP="00D741DF">
      <w:pPr>
        <w:rPr>
          <w:sz w:val="16"/>
        </w:rPr>
      </w:pPr>
      <w:r w:rsidRPr="00BC159A">
        <w:rPr>
          <w:sz w:val="16"/>
        </w:rPr>
        <w:t xml:space="preserve">Booth makes some interesting comment on his </w:t>
      </w:r>
      <w:proofErr w:type="spellStart"/>
      <w:r w:rsidRPr="00BC159A">
        <w:rPr>
          <w:sz w:val="16"/>
        </w:rPr>
        <w:t>situatedness</w:t>
      </w:r>
      <w:proofErr w:type="spellEnd"/>
      <w:r w:rsidRPr="00BC159A">
        <w:rPr>
          <w:sz w:val="16"/>
        </w:rPr>
        <w:t xml:space="preserve"> as a theorist, discussing where his theory comes from and </w:t>
      </w:r>
      <w:proofErr w:type="gramStart"/>
      <w:r w:rsidRPr="00BC159A">
        <w:rPr>
          <w:sz w:val="16"/>
        </w:rPr>
        <w:t>who</w:t>
      </w:r>
      <w:proofErr w:type="gramEnd"/>
      <w:r w:rsidRPr="00BC159A">
        <w:rPr>
          <w:sz w:val="16"/>
        </w:rPr>
        <w:t xml:space="preserve"> it might be for. But </w:t>
      </w:r>
      <w:r w:rsidRPr="0011562B">
        <w:rPr>
          <w:rStyle w:val="StyleBoldUnderline"/>
        </w:rPr>
        <w:t>reflection on one's social and political identity or location is not necessarily a practice of self-reflexivity</w:t>
      </w:r>
      <w:r w:rsidRPr="00BC159A">
        <w:rPr>
          <w:sz w:val="16"/>
        </w:rPr>
        <w:t xml:space="preserve"> (see </w:t>
      </w:r>
      <w:proofErr w:type="spellStart"/>
      <w:r w:rsidRPr="00BC159A">
        <w:rPr>
          <w:sz w:val="16"/>
        </w:rPr>
        <w:t>Ackerly</w:t>
      </w:r>
      <w:proofErr w:type="spellEnd"/>
      <w:r w:rsidRPr="00BC159A">
        <w:rPr>
          <w:sz w:val="16"/>
        </w:rPr>
        <w:t xml:space="preserve"> and True 2008). Booth recognizes the import of our personal </w:t>
      </w:r>
      <w:proofErr w:type="spellStart"/>
      <w:r w:rsidRPr="00BC159A">
        <w:rPr>
          <w:sz w:val="16"/>
        </w:rPr>
        <w:t>behaviour</w:t>
      </w:r>
      <w:proofErr w:type="spellEnd"/>
      <w:r w:rsidRPr="00BC159A">
        <w:rPr>
          <w:sz w:val="16"/>
        </w:rPr>
        <w:t xml:space="preserve"> in his comment that non-violence begins at home. But he does not push this insight further, to reflexively inform his theorizing about international relations. </w:t>
      </w:r>
      <w:r w:rsidRPr="00D100AB">
        <w:rPr>
          <w:rStyle w:val="StyleBoldUnderline"/>
        </w:rPr>
        <w:t>If non-violence begins at home, then pervasive and egregious violence against women</w:t>
      </w:r>
      <w:r w:rsidRPr="00BC159A">
        <w:rPr>
          <w:sz w:val="16"/>
        </w:rPr>
        <w:t xml:space="preserve"> — often seen as a 'private matter'— </w:t>
      </w:r>
      <w:r w:rsidRPr="00D100AB">
        <w:rPr>
          <w:rStyle w:val="Emphasis"/>
        </w:rPr>
        <w:t xml:space="preserve">must affect state </w:t>
      </w:r>
      <w:proofErr w:type="spellStart"/>
      <w:r w:rsidRPr="00D100AB">
        <w:rPr>
          <w:rStyle w:val="Emphasis"/>
        </w:rPr>
        <w:t>behaviour</w:t>
      </w:r>
      <w:proofErr w:type="spellEnd"/>
      <w:r w:rsidRPr="00D100AB">
        <w:rPr>
          <w:rStyle w:val="Emphasis"/>
        </w:rPr>
        <w:t xml:space="preserve"> and the norms of international relations.</w:t>
      </w:r>
      <w:r w:rsidRPr="00BC159A">
        <w:rPr>
          <w:sz w:val="16"/>
        </w:rPr>
        <w:t xml:space="preserve"> </w:t>
      </w:r>
      <w:r w:rsidRPr="00041035">
        <w:rPr>
          <w:rStyle w:val="StyleBoldUnderline"/>
        </w:rPr>
        <w:t xml:space="preserve">Silence on the gendered dimensions of violence is </w:t>
      </w:r>
      <w:r w:rsidRPr="00041035">
        <w:rPr>
          <w:rStyle w:val="Emphasis"/>
        </w:rPr>
        <w:t>not a neutral act</w:t>
      </w:r>
      <w:r w:rsidRPr="00041035">
        <w:rPr>
          <w:rStyle w:val="StyleBoldUnderline"/>
        </w:rPr>
        <w:t xml:space="preserve"> by any international relations scholar.</w:t>
      </w:r>
      <w:r w:rsidRPr="00BC159A">
        <w:rPr>
          <w:sz w:val="16"/>
        </w:rPr>
        <w:t xml:space="preserve"> Booth states unequivocally </w:t>
      </w:r>
      <w:r w:rsidRPr="00871D0B">
        <w:rPr>
          <w:rStyle w:val="StyleBoldUnderline"/>
        </w:rPr>
        <w:t>‘[</w:t>
      </w:r>
      <w:proofErr w:type="gramStart"/>
      <w:r w:rsidRPr="00871D0B">
        <w:rPr>
          <w:rStyle w:val="StyleBoldUnderline"/>
        </w:rPr>
        <w:t>p]</w:t>
      </w:r>
      <w:proofErr w:type="spellStart"/>
      <w:r w:rsidRPr="00871D0B">
        <w:rPr>
          <w:rStyle w:val="StyleBoldUnderline"/>
        </w:rPr>
        <w:t>ower</w:t>
      </w:r>
      <w:proofErr w:type="spellEnd"/>
      <w:proofErr w:type="gramEnd"/>
      <w:r w:rsidRPr="00871D0B">
        <w:rPr>
          <w:rStyle w:val="StyleBoldUnderline"/>
        </w:rPr>
        <w:t xml:space="preserve"> in all its forms need attention. We need to uncover it, to see how it works who benefits and so on'</w:t>
      </w:r>
      <w:r w:rsidRPr="00BC159A">
        <w:rPr>
          <w:sz w:val="16"/>
        </w:rPr>
        <w:t xml:space="preserve"> (this volume, 68). </w:t>
      </w:r>
      <w:r w:rsidRPr="00871D0B">
        <w:rPr>
          <w:rStyle w:val="StyleBoldUnderline"/>
        </w:rPr>
        <w:t>What form of power is such silence on gendered violence? How does that silence work? Who benefits? What mechanism is there within critical theory to require theorists to reflect on not merely the power of ideas but the gendered power relations within which we are all embedded from the personal to the international realm?</w:t>
      </w:r>
      <w:r w:rsidRPr="00BC159A">
        <w:rPr>
          <w:sz w:val="16"/>
        </w:rPr>
        <w:t xml:space="preserve"> Take </w:t>
      </w:r>
      <w:proofErr w:type="spellStart"/>
      <w:r w:rsidRPr="00BC159A">
        <w:rPr>
          <w:sz w:val="16"/>
        </w:rPr>
        <w:t>Linklater's</w:t>
      </w:r>
      <w:proofErr w:type="spellEnd"/>
      <w:r w:rsidRPr="00BC159A">
        <w:rPr>
          <w:sz w:val="16"/>
        </w:rPr>
        <w:t xml:space="preserve"> theory concerned with thinking through obligations to others on an </w:t>
      </w:r>
      <w:proofErr w:type="gramStart"/>
      <w:r w:rsidRPr="00BC159A">
        <w:rPr>
          <w:sz w:val="16"/>
        </w:rPr>
        <w:t>ever increasing</w:t>
      </w:r>
      <w:proofErr w:type="gramEnd"/>
      <w:r w:rsidRPr="00BC159A">
        <w:rPr>
          <w:sz w:val="16"/>
        </w:rPr>
        <w:t xml:space="preserve"> scale. How can we be sure that this ethical theorizing is not conducted through a biased, falsely universalizing set of values? What prevents this</w:t>
      </w:r>
      <w:proofErr w:type="gramStart"/>
      <w:r w:rsidRPr="00BC159A">
        <w:rPr>
          <w:sz w:val="16"/>
        </w:rPr>
        <w:t>?.</w:t>
      </w:r>
      <w:proofErr w:type="gramEnd"/>
      <w:r w:rsidRPr="00BC159A">
        <w:rPr>
          <w:sz w:val="16"/>
        </w:rPr>
        <w:t xml:space="preserve"> Where is the reflexivity, the self/other questioning built into the critical method. From a feminist perspective, </w:t>
      </w:r>
      <w:r w:rsidRPr="00375527">
        <w:rPr>
          <w:rStyle w:val="StyleBoldUnderline"/>
        </w:rPr>
        <w:t xml:space="preserve">it is evident that critical theory </w:t>
      </w:r>
      <w:r w:rsidRPr="00BC159A">
        <w:rPr>
          <w:sz w:val="16"/>
        </w:rPr>
        <w:t xml:space="preserve">(the capitalized version) </w:t>
      </w:r>
      <w:r w:rsidRPr="00375527">
        <w:rPr>
          <w:rStyle w:val="StyleBoldUnderline"/>
        </w:rPr>
        <w:t xml:space="preserve">does not interrogate all forms of power, or has a method for doing so. </w:t>
      </w:r>
      <w:proofErr w:type="gramStart"/>
      <w:r w:rsidRPr="00375527">
        <w:rPr>
          <w:rStyle w:val="StyleBoldUnderline"/>
        </w:rPr>
        <w:t>We are still waiting for the 'critical theory' analysis of the construction of masculine (and feminine) identity and/or the strategic use of sexual violence in projections of military power</w:t>
      </w:r>
      <w:r w:rsidRPr="00BC159A">
        <w:rPr>
          <w:sz w:val="16"/>
        </w:rPr>
        <w:t>, for instance.</w:t>
      </w:r>
      <w:proofErr w:type="gramEnd"/>
      <w:r w:rsidRPr="00BC159A">
        <w:rPr>
          <w:sz w:val="16"/>
        </w:rPr>
        <w:t xml:space="preserve"> Booth's identification of 'cruelty in manliness' (this volume, 78), or manliness in the name of power, is one item. </w:t>
      </w:r>
    </w:p>
    <w:p w14:paraId="78992B04" w14:textId="77777777" w:rsidR="00D741DF" w:rsidRPr="00D741DF" w:rsidRDefault="00D741DF" w:rsidP="00D741DF"/>
    <w:p w14:paraId="1FCDAD9E" w14:textId="77777777" w:rsidR="00374DF3" w:rsidRPr="00374DF3" w:rsidRDefault="00374DF3" w:rsidP="00374DF3"/>
    <w:p w14:paraId="308A4DF5" w14:textId="77777777" w:rsidR="00800495" w:rsidRDefault="00800495" w:rsidP="00800495">
      <w:pPr>
        <w:pStyle w:val="Heading2"/>
      </w:pPr>
      <w:r>
        <w:t>Permutation</w:t>
      </w:r>
    </w:p>
    <w:p w14:paraId="44DD7563" w14:textId="77777777" w:rsidR="00800495" w:rsidRDefault="00800495" w:rsidP="00800495">
      <w:pPr>
        <w:pStyle w:val="Heading4"/>
        <w:rPr>
          <w:rStyle w:val="StyleStyleBold12pt"/>
          <w:b/>
        </w:rPr>
      </w:pPr>
      <w:r>
        <w:rPr>
          <w:rStyle w:val="StyleStyleBold12pt"/>
          <w:b/>
        </w:rPr>
        <w:t xml:space="preserve">The permutation solves, soft planning uses policy initiatives while exploring historical territoriality. </w:t>
      </w:r>
    </w:p>
    <w:p w14:paraId="7EED3871" w14:textId="77777777" w:rsidR="00800495" w:rsidRDefault="00800495" w:rsidP="00800495">
      <w:proofErr w:type="spellStart"/>
      <w:r w:rsidRPr="002744D7">
        <w:rPr>
          <w:rStyle w:val="StyleStyleBold12pt"/>
        </w:rPr>
        <w:t>Luukkonen</w:t>
      </w:r>
      <w:proofErr w:type="spellEnd"/>
      <w:r w:rsidR="002744D7" w:rsidRPr="002744D7">
        <w:rPr>
          <w:rStyle w:val="StyleStyleBold12pt"/>
        </w:rPr>
        <w:t xml:space="preserve"> and </w:t>
      </w:r>
      <w:proofErr w:type="spellStart"/>
      <w:r w:rsidR="002744D7" w:rsidRPr="002744D7">
        <w:rPr>
          <w:rStyle w:val="StyleStyleBold12pt"/>
        </w:rPr>
        <w:t>Moilanen</w:t>
      </w:r>
      <w:proofErr w:type="spellEnd"/>
      <w:r w:rsidR="002744D7" w:rsidRPr="002744D7">
        <w:rPr>
          <w:rStyle w:val="StyleStyleBold12pt"/>
        </w:rPr>
        <w:t xml:space="preserve"> 12</w:t>
      </w:r>
      <w:r w:rsidR="002744D7">
        <w:t xml:space="preserve">. </w:t>
      </w:r>
      <w:proofErr w:type="spellStart"/>
      <w:r w:rsidR="002744D7" w:rsidRPr="002744D7">
        <w:t>Juho</w:t>
      </w:r>
      <w:proofErr w:type="spellEnd"/>
      <w:r w:rsidR="002744D7" w:rsidRPr="002744D7">
        <w:t xml:space="preserve"> </w:t>
      </w:r>
      <w:proofErr w:type="spellStart"/>
      <w:r w:rsidR="002744D7" w:rsidRPr="002744D7">
        <w:t>Luukkonen</w:t>
      </w:r>
      <w:proofErr w:type="spellEnd"/>
      <w:r w:rsidR="002744D7">
        <w:t xml:space="preserve">, </w:t>
      </w:r>
      <w:r w:rsidR="002744D7" w:rsidRPr="002744D7">
        <w:t xml:space="preserve">Department of </w:t>
      </w:r>
      <w:proofErr w:type="gramStart"/>
      <w:r w:rsidR="002744D7" w:rsidRPr="002744D7">
        <w:t>Geography ,</w:t>
      </w:r>
      <w:proofErr w:type="gramEnd"/>
      <w:r w:rsidR="002744D7" w:rsidRPr="002744D7">
        <w:t xml:space="preserve"> University of Oulu , Finland</w:t>
      </w:r>
      <w:r w:rsidR="002744D7">
        <w:t xml:space="preserve">. </w:t>
      </w:r>
      <w:proofErr w:type="spellStart"/>
      <w:r w:rsidR="002744D7" w:rsidRPr="002744D7">
        <w:t>Helka</w:t>
      </w:r>
      <w:proofErr w:type="spellEnd"/>
      <w:r w:rsidR="002744D7" w:rsidRPr="002744D7">
        <w:t xml:space="preserve"> </w:t>
      </w:r>
      <w:proofErr w:type="spellStart"/>
      <w:r w:rsidR="002744D7" w:rsidRPr="002744D7">
        <w:t>Moilanen</w:t>
      </w:r>
      <w:proofErr w:type="spellEnd"/>
      <w:r w:rsidR="002744D7">
        <w:t xml:space="preserve">, </w:t>
      </w:r>
      <w:r w:rsidR="002744D7" w:rsidRPr="002744D7">
        <w:t xml:space="preserve">Department of </w:t>
      </w:r>
      <w:proofErr w:type="gramStart"/>
      <w:r w:rsidR="002744D7" w:rsidRPr="002744D7">
        <w:t>Geography ,</w:t>
      </w:r>
      <w:proofErr w:type="gramEnd"/>
      <w:r w:rsidR="002744D7" w:rsidRPr="002744D7">
        <w:t xml:space="preserve"> University of Turku , Finland</w:t>
      </w:r>
      <w:r w:rsidR="002744D7">
        <w:t xml:space="preserve">. </w:t>
      </w:r>
      <w:r w:rsidR="002744D7" w:rsidRPr="002744D7">
        <w:t>Territoriality in the Strategies and Practices of the Territorial Cohesion Policy of the European Union: Territorial Challenges in Implementing “Soft Planning</w:t>
      </w:r>
      <w:r w:rsidR="002744D7">
        <w:t>.</w:t>
      </w:r>
      <w:r w:rsidR="002744D7" w:rsidRPr="002744D7">
        <w:t>”</w:t>
      </w:r>
      <w:r w:rsidR="002744D7">
        <w:t xml:space="preserve"> </w:t>
      </w:r>
      <w:hyperlink r:id="rId11" w:history="1">
        <w:r w:rsidR="002744D7" w:rsidRPr="005A16C9">
          <w:rPr>
            <w:rStyle w:val="Hyperlink"/>
          </w:rPr>
          <w:t>http://www.tandfonline.com/doi/abs/10.1080/09654313.2012.651806#.U9hjjYBdXQl</w:t>
        </w:r>
      </w:hyperlink>
      <w:r w:rsidR="002744D7">
        <w:t>. MMG</w:t>
      </w:r>
    </w:p>
    <w:p w14:paraId="6D9B5350" w14:textId="77777777" w:rsidR="00800495" w:rsidRPr="00800495" w:rsidRDefault="00800495" w:rsidP="00800495"/>
    <w:p w14:paraId="7AD82576" w14:textId="77777777" w:rsidR="00800495" w:rsidRDefault="00800495" w:rsidP="00800495">
      <w:pPr>
        <w:rPr>
          <w:sz w:val="16"/>
        </w:rPr>
      </w:pPr>
      <w:r w:rsidRPr="00800495">
        <w:rPr>
          <w:rStyle w:val="StyleBoldUnderline"/>
        </w:rPr>
        <w:t>This article contributes to the discussion about spatial planning in and for Europe by discussing territoriality in the strategies and practices of the territorial cohesion policy</w:t>
      </w:r>
      <w:r w:rsidRPr="002744D7">
        <w:rPr>
          <w:sz w:val="16"/>
        </w:rPr>
        <w:t xml:space="preserve"> of the European Union (EU). The </w:t>
      </w:r>
      <w:r w:rsidRPr="00800495">
        <w:rPr>
          <w:rStyle w:val="StyleBoldUnderline"/>
        </w:rPr>
        <w:t>need for new ways of thinking and acting spatially are strongly promoted within the EU's spatial development policies</w:t>
      </w:r>
      <w:r w:rsidRPr="002744D7">
        <w:rPr>
          <w:sz w:val="16"/>
        </w:rPr>
        <w:t xml:space="preserve">, and the addition of territorial cohesion as one of the main objectives of the EU alongside the economic and social cohesion has brought the debate on European spatial planning back onto the political agenda. </w:t>
      </w:r>
      <w:r w:rsidRPr="00800495">
        <w:rPr>
          <w:rStyle w:val="StyleBoldUnderline"/>
        </w:rPr>
        <w:t>Territorial cohesion policy advocates the idea of soft planning, where new soft planning spaces cross the administrative borders within the EU territory. Accordingly, strategic planning and development policies at national and regional levels are engaged with the policy by promoting soft spatial imaginaries characterized by relational understandings of space</w:t>
      </w:r>
      <w:r w:rsidRPr="002744D7">
        <w:rPr>
          <w:sz w:val="16"/>
        </w:rPr>
        <w:t xml:space="preserve">. The article explores through two empirical materials related to the Member States’ definitions about territorial cohesion and the case of the </w:t>
      </w:r>
      <w:proofErr w:type="spellStart"/>
      <w:r w:rsidRPr="002744D7">
        <w:rPr>
          <w:sz w:val="16"/>
        </w:rPr>
        <w:t>Bothnian</w:t>
      </w:r>
      <w:proofErr w:type="spellEnd"/>
      <w:r w:rsidRPr="002744D7">
        <w:rPr>
          <w:sz w:val="16"/>
        </w:rPr>
        <w:t xml:space="preserve"> Arc, whether, and if so, how, the new soft planning spaces are visible in the conceptualizations and regional-level practices of territorial cohesion policy. The study illustrates that the </w:t>
      </w:r>
      <w:r w:rsidRPr="00800495">
        <w:rPr>
          <w:rStyle w:val="StyleBoldUnderline"/>
        </w:rPr>
        <w:t>conceptualizations of territorial cohesion and regional practices still lean on traditional understandings of territoriality</w:t>
      </w:r>
      <w:r w:rsidRPr="002744D7">
        <w:rPr>
          <w:sz w:val="16"/>
        </w:rPr>
        <w:t>. Clearly, there are mismatches between the soft planning visions for single European space and the practical development governed through traditional administrative territories.</w:t>
      </w:r>
    </w:p>
    <w:p w14:paraId="6122DCF1" w14:textId="77777777" w:rsidR="00D741DF" w:rsidRPr="002744D7" w:rsidRDefault="00D741DF" w:rsidP="00800495">
      <w:pPr>
        <w:rPr>
          <w:sz w:val="16"/>
        </w:rPr>
      </w:pPr>
    </w:p>
    <w:p w14:paraId="51221461" w14:textId="77777777" w:rsidR="00800495" w:rsidRPr="00800495" w:rsidRDefault="00800495" w:rsidP="00800495"/>
    <w:p w14:paraId="2374B876" w14:textId="77777777" w:rsidR="00800495" w:rsidRPr="00800495" w:rsidRDefault="00800495" w:rsidP="00800495">
      <w:pPr>
        <w:pStyle w:val="Heading2"/>
      </w:pPr>
    </w:p>
    <w:sectPr w:rsidR="00800495" w:rsidRPr="0080049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51F4D1" w14:textId="77777777" w:rsidR="00374DF3" w:rsidRDefault="00374DF3" w:rsidP="00E46E7E">
      <w:r>
        <w:separator/>
      </w:r>
    </w:p>
  </w:endnote>
  <w:endnote w:type="continuationSeparator" w:id="0">
    <w:p w14:paraId="0645C436" w14:textId="77777777" w:rsidR="00374DF3" w:rsidRDefault="00374DF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PMingLiU">
    <w:altName w:val="新細明體"/>
    <w:charset w:val="88"/>
    <w:family w:val="roman"/>
    <w:pitch w:val="variable"/>
    <w:sig w:usb0="A00002FF" w:usb1="28CFFCFA" w:usb2="00000016" w:usb3="00000000" w:csb0="001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D55DEF" w14:textId="77777777" w:rsidR="00374DF3" w:rsidRDefault="00374DF3" w:rsidP="00E46E7E">
      <w:r>
        <w:separator/>
      </w:r>
    </w:p>
  </w:footnote>
  <w:footnote w:type="continuationSeparator" w:id="0">
    <w:p w14:paraId="4CA0CE08" w14:textId="77777777" w:rsidR="00374DF3" w:rsidRDefault="00374DF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495"/>
    <w:rsid w:val="00011192"/>
    <w:rsid w:val="000140EC"/>
    <w:rsid w:val="00016A35"/>
    <w:rsid w:val="000848B4"/>
    <w:rsid w:val="000C16B3"/>
    <w:rsid w:val="001408C0"/>
    <w:rsid w:val="00143FD7"/>
    <w:rsid w:val="001463FB"/>
    <w:rsid w:val="00186DB7"/>
    <w:rsid w:val="001D7626"/>
    <w:rsid w:val="00216BF0"/>
    <w:rsid w:val="00237F40"/>
    <w:rsid w:val="002613DA"/>
    <w:rsid w:val="002744D7"/>
    <w:rsid w:val="002B6353"/>
    <w:rsid w:val="002B68C8"/>
    <w:rsid w:val="002F35F4"/>
    <w:rsid w:val="002F3E28"/>
    <w:rsid w:val="002F40E6"/>
    <w:rsid w:val="00303E5B"/>
    <w:rsid w:val="00313226"/>
    <w:rsid w:val="0031425E"/>
    <w:rsid w:val="00325059"/>
    <w:rsid w:val="00346A84"/>
    <w:rsid w:val="00357719"/>
    <w:rsid w:val="00374144"/>
    <w:rsid w:val="00374DF3"/>
    <w:rsid w:val="003B3EC7"/>
    <w:rsid w:val="003E2BC7"/>
    <w:rsid w:val="003F42AF"/>
    <w:rsid w:val="00412F6D"/>
    <w:rsid w:val="0042635A"/>
    <w:rsid w:val="00466B6F"/>
    <w:rsid w:val="004B3188"/>
    <w:rsid w:val="004B3DB3"/>
    <w:rsid w:val="004C024D"/>
    <w:rsid w:val="004C63B5"/>
    <w:rsid w:val="004D461E"/>
    <w:rsid w:val="00517479"/>
    <w:rsid w:val="00596F7B"/>
    <w:rsid w:val="005A0BE5"/>
    <w:rsid w:val="005C0E1F"/>
    <w:rsid w:val="005D05C5"/>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00495"/>
    <w:rsid w:val="00821415"/>
    <w:rsid w:val="0083768F"/>
    <w:rsid w:val="0091595A"/>
    <w:rsid w:val="009165EA"/>
    <w:rsid w:val="00945071"/>
    <w:rsid w:val="009829F2"/>
    <w:rsid w:val="00993F61"/>
    <w:rsid w:val="00996CF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BF2EDD"/>
    <w:rsid w:val="00C42A3C"/>
    <w:rsid w:val="00CD2C6D"/>
    <w:rsid w:val="00CF083A"/>
    <w:rsid w:val="00CF1A0F"/>
    <w:rsid w:val="00D36252"/>
    <w:rsid w:val="00D4330B"/>
    <w:rsid w:val="00D460F1"/>
    <w:rsid w:val="00D51B44"/>
    <w:rsid w:val="00D6085D"/>
    <w:rsid w:val="00D66D57"/>
    <w:rsid w:val="00D741DF"/>
    <w:rsid w:val="00D81480"/>
    <w:rsid w:val="00DA2E40"/>
    <w:rsid w:val="00DA5BF8"/>
    <w:rsid w:val="00DC71AA"/>
    <w:rsid w:val="00DD2FAB"/>
    <w:rsid w:val="00DE0708"/>
    <w:rsid w:val="00DE627C"/>
    <w:rsid w:val="00DF1850"/>
    <w:rsid w:val="00E46E7E"/>
    <w:rsid w:val="00E95631"/>
    <w:rsid w:val="00E97FEF"/>
    <w:rsid w:val="00EE2B5B"/>
    <w:rsid w:val="00EF771B"/>
    <w:rsid w:val="00F1173B"/>
    <w:rsid w:val="00F45F2E"/>
    <w:rsid w:val="00FA538E"/>
    <w:rsid w:val="00FB26F1"/>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FFE6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00495"/>
    <w:rPr>
      <w:rFonts w:ascii="Calibri" w:hAnsi="Calibri"/>
      <w:sz w:val="22"/>
    </w:rPr>
  </w:style>
  <w:style w:type="paragraph" w:styleId="Heading1">
    <w:name w:val="heading 1"/>
    <w:aliases w:val="Pocket"/>
    <w:basedOn w:val="Normal"/>
    <w:next w:val="Normal"/>
    <w:link w:val="Heading1Char"/>
    <w:uiPriority w:val="9"/>
    <w:qFormat/>
    <w:rsid w:val="008004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0049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0049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0049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00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495"/>
  </w:style>
  <w:style w:type="character" w:styleId="Emphasis">
    <w:name w:val="Emphasis"/>
    <w:aliases w:val="Evidence,Minimized,minimized,Highlighted,tag2,Size 10,emphasis in card,CD Card,ED - Tag,emphasis,Bold Underline"/>
    <w:basedOn w:val="DefaultParagraphFont"/>
    <w:uiPriority w:val="7"/>
    <w:qFormat/>
    <w:rsid w:val="0080049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0049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0049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00495"/>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3"/>
    <w:rsid w:val="00800495"/>
    <w:rPr>
      <w:rFonts w:asciiTheme="majorHAnsi" w:eastAsiaTheme="majorEastAsia" w:hAnsiTheme="majorHAnsi" w:cstheme="majorBidi"/>
      <w:b/>
      <w:bCs/>
      <w:iCs/>
      <w:sz w:val="26"/>
    </w:rPr>
  </w:style>
  <w:style w:type="paragraph" w:styleId="NoSpacing">
    <w:name w:val="No Spacing"/>
    <w:uiPriority w:val="1"/>
    <w:rsid w:val="00800495"/>
  </w:style>
  <w:style w:type="character" w:customStyle="1" w:styleId="StyleStyleBold12pt">
    <w:name w:val="Style Style Bold + 12 pt"/>
    <w:aliases w:val="Cite,Style 13 pt Bold,Style Style Bold,Style Style Bold + 12pt,Style Style + 12 pt,Style Style Bo... +,Old Cite,Style Style Bold + 10 pt,Style Style Bold + 11 pt"/>
    <w:basedOn w:val="DefaultParagraphFont"/>
    <w:uiPriority w:val="5"/>
    <w:qFormat/>
    <w:rsid w:val="00800495"/>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800495"/>
    <w:rPr>
      <w:b/>
      <w:sz w:val="22"/>
      <w:u w:val="single"/>
    </w:rPr>
  </w:style>
  <w:style w:type="paragraph" w:styleId="DocumentMap">
    <w:name w:val="Document Map"/>
    <w:basedOn w:val="Normal"/>
    <w:link w:val="DocumentMapChar"/>
    <w:uiPriority w:val="99"/>
    <w:semiHidden/>
    <w:unhideWhenUsed/>
    <w:rsid w:val="00800495"/>
    <w:rPr>
      <w:rFonts w:ascii="Lucida Grande" w:hAnsi="Lucida Grande" w:cs="Lucida Grande"/>
    </w:rPr>
  </w:style>
  <w:style w:type="character" w:customStyle="1" w:styleId="DocumentMapChar">
    <w:name w:val="Document Map Char"/>
    <w:basedOn w:val="DefaultParagraphFont"/>
    <w:link w:val="DocumentMap"/>
    <w:uiPriority w:val="99"/>
    <w:semiHidden/>
    <w:rsid w:val="00800495"/>
    <w:rPr>
      <w:rFonts w:ascii="Lucida Grande" w:hAnsi="Lucida Grande" w:cs="Lucida Grande"/>
      <w:sz w:val="22"/>
    </w:rPr>
  </w:style>
  <w:style w:type="paragraph" w:styleId="ListParagraph">
    <w:name w:val="List Paragraph"/>
    <w:basedOn w:val="Normal"/>
    <w:uiPriority w:val="34"/>
    <w:rsid w:val="00800495"/>
    <w:pPr>
      <w:ind w:left="720"/>
      <w:contextualSpacing/>
    </w:pPr>
  </w:style>
  <w:style w:type="paragraph" w:styleId="Header">
    <w:name w:val="header"/>
    <w:basedOn w:val="Normal"/>
    <w:link w:val="HeaderChar"/>
    <w:uiPriority w:val="99"/>
    <w:unhideWhenUsed/>
    <w:rsid w:val="00800495"/>
    <w:pPr>
      <w:tabs>
        <w:tab w:val="center" w:pos="4320"/>
        <w:tab w:val="right" w:pos="8640"/>
      </w:tabs>
    </w:pPr>
  </w:style>
  <w:style w:type="character" w:customStyle="1" w:styleId="HeaderChar">
    <w:name w:val="Header Char"/>
    <w:basedOn w:val="DefaultParagraphFont"/>
    <w:link w:val="Header"/>
    <w:uiPriority w:val="99"/>
    <w:rsid w:val="00800495"/>
    <w:rPr>
      <w:rFonts w:ascii="Calibri" w:hAnsi="Calibri"/>
      <w:sz w:val="22"/>
    </w:rPr>
  </w:style>
  <w:style w:type="paragraph" w:styleId="Footer">
    <w:name w:val="footer"/>
    <w:basedOn w:val="Normal"/>
    <w:link w:val="FooterChar"/>
    <w:uiPriority w:val="99"/>
    <w:unhideWhenUsed/>
    <w:rsid w:val="00800495"/>
    <w:pPr>
      <w:tabs>
        <w:tab w:val="center" w:pos="4320"/>
        <w:tab w:val="right" w:pos="8640"/>
      </w:tabs>
    </w:pPr>
  </w:style>
  <w:style w:type="character" w:customStyle="1" w:styleId="FooterChar">
    <w:name w:val="Footer Char"/>
    <w:basedOn w:val="DefaultParagraphFont"/>
    <w:link w:val="Footer"/>
    <w:uiPriority w:val="99"/>
    <w:rsid w:val="00800495"/>
    <w:rPr>
      <w:rFonts w:ascii="Calibri" w:hAnsi="Calibri"/>
      <w:sz w:val="22"/>
    </w:rPr>
  </w:style>
  <w:style w:type="character" w:styleId="PageNumber">
    <w:name w:val="page number"/>
    <w:basedOn w:val="DefaultParagraphFont"/>
    <w:uiPriority w:val="99"/>
    <w:semiHidden/>
    <w:unhideWhenUsed/>
    <w:rsid w:val="00800495"/>
  </w:style>
  <w:style w:type="character" w:styleId="Hyperlink">
    <w:name w:val="Hyperlink"/>
    <w:basedOn w:val="DefaultParagraphFont"/>
    <w:uiPriority w:val="99"/>
    <w:unhideWhenUsed/>
    <w:rsid w:val="00800495"/>
    <w:rPr>
      <w:color w:val="0000FF" w:themeColor="hyperlink"/>
      <w:u w:val="single"/>
    </w:rPr>
  </w:style>
  <w:style w:type="paragraph" w:customStyle="1" w:styleId="Analytic">
    <w:name w:val="Analytic"/>
    <w:basedOn w:val="Normal"/>
    <w:autoRedefine/>
    <w:qFormat/>
    <w:rsid w:val="00237F40"/>
    <w:rPr>
      <w:b/>
      <w:sz w:val="26"/>
    </w:rPr>
  </w:style>
  <w:style w:type="paragraph" w:styleId="BalloonText">
    <w:name w:val="Balloon Text"/>
    <w:basedOn w:val="Normal"/>
    <w:link w:val="BalloonTextChar"/>
    <w:uiPriority w:val="99"/>
    <w:semiHidden/>
    <w:unhideWhenUsed/>
    <w:rsid w:val="004C024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024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00495"/>
    <w:rPr>
      <w:rFonts w:ascii="Calibri" w:hAnsi="Calibri"/>
      <w:sz w:val="22"/>
    </w:rPr>
  </w:style>
  <w:style w:type="paragraph" w:styleId="Heading1">
    <w:name w:val="heading 1"/>
    <w:aliases w:val="Pocket"/>
    <w:basedOn w:val="Normal"/>
    <w:next w:val="Normal"/>
    <w:link w:val="Heading1Char"/>
    <w:uiPriority w:val="9"/>
    <w:qFormat/>
    <w:rsid w:val="008004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0049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0049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0049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00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495"/>
  </w:style>
  <w:style w:type="character" w:styleId="Emphasis">
    <w:name w:val="Emphasis"/>
    <w:aliases w:val="Evidence,Minimized,minimized,Highlighted,tag2,Size 10,emphasis in card,CD Card,ED - Tag,emphasis,Bold Underline"/>
    <w:basedOn w:val="DefaultParagraphFont"/>
    <w:uiPriority w:val="7"/>
    <w:qFormat/>
    <w:rsid w:val="0080049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0049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0049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00495"/>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3"/>
    <w:rsid w:val="00800495"/>
    <w:rPr>
      <w:rFonts w:asciiTheme="majorHAnsi" w:eastAsiaTheme="majorEastAsia" w:hAnsiTheme="majorHAnsi" w:cstheme="majorBidi"/>
      <w:b/>
      <w:bCs/>
      <w:iCs/>
      <w:sz w:val="26"/>
    </w:rPr>
  </w:style>
  <w:style w:type="paragraph" w:styleId="NoSpacing">
    <w:name w:val="No Spacing"/>
    <w:uiPriority w:val="1"/>
    <w:rsid w:val="00800495"/>
  </w:style>
  <w:style w:type="character" w:customStyle="1" w:styleId="StyleStyleBold12pt">
    <w:name w:val="Style Style Bold + 12 pt"/>
    <w:aliases w:val="Cite,Style 13 pt Bold,Style Style Bold,Style Style Bold + 12pt,Style Style + 12 pt,Style Style Bo... +,Old Cite,Style Style Bold + 10 pt,Style Style Bold + 11 pt"/>
    <w:basedOn w:val="DefaultParagraphFont"/>
    <w:uiPriority w:val="5"/>
    <w:qFormat/>
    <w:rsid w:val="00800495"/>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800495"/>
    <w:rPr>
      <w:b/>
      <w:sz w:val="22"/>
      <w:u w:val="single"/>
    </w:rPr>
  </w:style>
  <w:style w:type="paragraph" w:styleId="DocumentMap">
    <w:name w:val="Document Map"/>
    <w:basedOn w:val="Normal"/>
    <w:link w:val="DocumentMapChar"/>
    <w:uiPriority w:val="99"/>
    <w:semiHidden/>
    <w:unhideWhenUsed/>
    <w:rsid w:val="00800495"/>
    <w:rPr>
      <w:rFonts w:ascii="Lucida Grande" w:hAnsi="Lucida Grande" w:cs="Lucida Grande"/>
    </w:rPr>
  </w:style>
  <w:style w:type="character" w:customStyle="1" w:styleId="DocumentMapChar">
    <w:name w:val="Document Map Char"/>
    <w:basedOn w:val="DefaultParagraphFont"/>
    <w:link w:val="DocumentMap"/>
    <w:uiPriority w:val="99"/>
    <w:semiHidden/>
    <w:rsid w:val="00800495"/>
    <w:rPr>
      <w:rFonts w:ascii="Lucida Grande" w:hAnsi="Lucida Grande" w:cs="Lucida Grande"/>
      <w:sz w:val="22"/>
    </w:rPr>
  </w:style>
  <w:style w:type="paragraph" w:styleId="ListParagraph">
    <w:name w:val="List Paragraph"/>
    <w:basedOn w:val="Normal"/>
    <w:uiPriority w:val="34"/>
    <w:rsid w:val="00800495"/>
    <w:pPr>
      <w:ind w:left="720"/>
      <w:contextualSpacing/>
    </w:pPr>
  </w:style>
  <w:style w:type="paragraph" w:styleId="Header">
    <w:name w:val="header"/>
    <w:basedOn w:val="Normal"/>
    <w:link w:val="HeaderChar"/>
    <w:uiPriority w:val="99"/>
    <w:unhideWhenUsed/>
    <w:rsid w:val="00800495"/>
    <w:pPr>
      <w:tabs>
        <w:tab w:val="center" w:pos="4320"/>
        <w:tab w:val="right" w:pos="8640"/>
      </w:tabs>
    </w:pPr>
  </w:style>
  <w:style w:type="character" w:customStyle="1" w:styleId="HeaderChar">
    <w:name w:val="Header Char"/>
    <w:basedOn w:val="DefaultParagraphFont"/>
    <w:link w:val="Header"/>
    <w:uiPriority w:val="99"/>
    <w:rsid w:val="00800495"/>
    <w:rPr>
      <w:rFonts w:ascii="Calibri" w:hAnsi="Calibri"/>
      <w:sz w:val="22"/>
    </w:rPr>
  </w:style>
  <w:style w:type="paragraph" w:styleId="Footer">
    <w:name w:val="footer"/>
    <w:basedOn w:val="Normal"/>
    <w:link w:val="FooterChar"/>
    <w:uiPriority w:val="99"/>
    <w:unhideWhenUsed/>
    <w:rsid w:val="00800495"/>
    <w:pPr>
      <w:tabs>
        <w:tab w:val="center" w:pos="4320"/>
        <w:tab w:val="right" w:pos="8640"/>
      </w:tabs>
    </w:pPr>
  </w:style>
  <w:style w:type="character" w:customStyle="1" w:styleId="FooterChar">
    <w:name w:val="Footer Char"/>
    <w:basedOn w:val="DefaultParagraphFont"/>
    <w:link w:val="Footer"/>
    <w:uiPriority w:val="99"/>
    <w:rsid w:val="00800495"/>
    <w:rPr>
      <w:rFonts w:ascii="Calibri" w:hAnsi="Calibri"/>
      <w:sz w:val="22"/>
    </w:rPr>
  </w:style>
  <w:style w:type="character" w:styleId="PageNumber">
    <w:name w:val="page number"/>
    <w:basedOn w:val="DefaultParagraphFont"/>
    <w:uiPriority w:val="99"/>
    <w:semiHidden/>
    <w:unhideWhenUsed/>
    <w:rsid w:val="00800495"/>
  </w:style>
  <w:style w:type="character" w:styleId="Hyperlink">
    <w:name w:val="Hyperlink"/>
    <w:basedOn w:val="DefaultParagraphFont"/>
    <w:uiPriority w:val="99"/>
    <w:unhideWhenUsed/>
    <w:rsid w:val="00800495"/>
    <w:rPr>
      <w:color w:val="0000FF" w:themeColor="hyperlink"/>
      <w:u w:val="single"/>
    </w:rPr>
  </w:style>
  <w:style w:type="paragraph" w:customStyle="1" w:styleId="Analytic">
    <w:name w:val="Analytic"/>
    <w:basedOn w:val="Normal"/>
    <w:autoRedefine/>
    <w:qFormat/>
    <w:rsid w:val="00237F40"/>
    <w:rPr>
      <w:b/>
      <w:sz w:val="26"/>
    </w:rPr>
  </w:style>
  <w:style w:type="paragraph" w:styleId="BalloonText">
    <w:name w:val="Balloon Text"/>
    <w:basedOn w:val="Normal"/>
    <w:link w:val="BalloonTextChar"/>
    <w:uiPriority w:val="99"/>
    <w:semiHidden/>
    <w:unhideWhenUsed/>
    <w:rsid w:val="004C024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024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andfonline.com/doi/abs/10.1080/09654313.2012.651806#.U9hjjYBdXQ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washingtonpost.com/wp-dyn/content/article/2009/04/12/AR2009041202260_pf.html%204-13-09" TargetMode="External"/><Relationship Id="rId9" Type="http://schemas.openxmlformats.org/officeDocument/2006/relationships/hyperlink" Target="http://www.scielo.org.za/scielo.php?pid=S0259-94222011000100045&amp;script=sci_arttext" TargetMode="External"/><Relationship Id="rId10" Type="http://schemas.openxmlformats.org/officeDocument/2006/relationships/hyperlink" Target="http://nbsapforum.net/uploads/82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le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TotalTime>
  <Pages>21</Pages>
  <Words>8594</Words>
  <Characters>48989</Characters>
  <Application>Microsoft Macintosh Word</Application>
  <DocSecurity>0</DocSecurity>
  <Lines>408</Lines>
  <Paragraphs>114</Paragraphs>
  <ScaleCrop>false</ScaleCrop>
  <Company>Whitman College</Company>
  <LinksUpToDate>false</LinksUpToDate>
  <CharactersWithSpaces>57469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
  <dc:description/>
  <cp:lastModifiedBy>Miles Gray</cp:lastModifiedBy>
  <cp:revision>6</cp:revision>
  <dcterms:created xsi:type="dcterms:W3CDTF">2014-07-30T03:02:00Z</dcterms:created>
  <dcterms:modified xsi:type="dcterms:W3CDTF">2014-07-30T03:42:00Z</dcterms:modified>
</cp:coreProperties>
</file>