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57E" w:rsidRDefault="0065757E" w:rsidP="00922BA8">
      <w:pPr>
        <w:pStyle w:val="Heading1"/>
      </w:pPr>
      <w:r>
        <w:t>AUVs/Ocean Drones Aff</w:t>
      </w:r>
      <w:r w:rsidR="005F440A">
        <w:t xml:space="preserve">—BEFJR </w:t>
      </w:r>
    </w:p>
    <w:p w:rsidR="00F33226" w:rsidRDefault="00F33226" w:rsidP="00F33226"/>
    <w:p w:rsidR="00291EF0" w:rsidRDefault="00CB3409" w:rsidP="00F60E48">
      <w:r>
        <w:t xml:space="preserve">One big thing you should do when you get this file is write out brief case extensions/answers to the solvency arguments. There is </w:t>
      </w:r>
      <w:r>
        <w:rPr>
          <w:b/>
        </w:rPr>
        <w:t>tons</w:t>
      </w:r>
      <w:r>
        <w:t xml:space="preserve"> of depth in the 1AC to deal with things and you don’t need extra ev in most parts. </w:t>
      </w:r>
      <w:bookmarkStart w:id="0" w:name="_GoBack"/>
      <w:bookmarkEnd w:id="0"/>
    </w:p>
    <w:p w:rsidR="00291EF0" w:rsidRDefault="00291EF0" w:rsidP="00F60E48">
      <w:r>
        <w:t xml:space="preserve">Four advantages are very viable—environment and REM (in the included 1ac) as well as port security and fisheries (full versions of these versions are written and just need to be highlighted) </w:t>
      </w:r>
    </w:p>
    <w:p w:rsidR="00440C07" w:rsidRDefault="00CB3409" w:rsidP="00F60E48">
      <w:r>
        <w:t xml:space="preserve">If you have questions about how to block out the aff </w:t>
      </w:r>
      <w:r w:rsidR="00291EF0">
        <w:t xml:space="preserve">or other things </w:t>
      </w:r>
      <w:r>
        <w:t xml:space="preserve">find Brian Rubaie/e-mail </w:t>
      </w:r>
      <w:hyperlink r:id="rId10" w:history="1">
        <w:r w:rsidRPr="00A416ED">
          <w:rPr>
            <w:rStyle w:val="Hyperlink"/>
          </w:rPr>
          <w:t>brubaie@gmail.com</w:t>
        </w:r>
      </w:hyperlink>
      <w:r>
        <w:t xml:space="preserve"> </w:t>
      </w:r>
    </w:p>
    <w:p w:rsidR="007C6B1F" w:rsidRDefault="007C6B1F" w:rsidP="007C6B1F">
      <w:r>
        <w:t xml:space="preserve">This file turned out very well—thank you to Jacob Bell from Midway, Elizabeth Cordoves and Frannie Tomasino from Carrolton, Justin Cajanding from Damien, Chris Fry from Blue Valley SW, Trey Goach from Hendrickson, Amin Gulamali from Ransom Everglades, Audrey Hopewell and Lauren Knudson from Iowa City West, Ella Johnson from Washburn, Sahil Shah from McDonough, Henry alter from Shawnee Mission East, Nick Zhang from Lexington, and Symon Zhu from Atholton. If you have questions they’d all be willing to help answer them. </w:t>
      </w:r>
    </w:p>
    <w:p w:rsidR="007C6B1F" w:rsidRDefault="007C6B1F" w:rsidP="00F60E48"/>
    <w:p w:rsidR="005F440A" w:rsidRDefault="005F440A" w:rsidP="005F440A">
      <w:pPr>
        <w:pStyle w:val="Heading2"/>
      </w:pPr>
      <w:r>
        <w:lastRenderedPageBreak/>
        <w:t>1AC</w:t>
      </w:r>
    </w:p>
    <w:p w:rsidR="005F440A" w:rsidRDefault="005F440A" w:rsidP="00473F95">
      <w:pPr>
        <w:pStyle w:val="Heading3"/>
      </w:pPr>
      <w:r>
        <w:lastRenderedPageBreak/>
        <w:t xml:space="preserve">Ocean Drones 1ac—1.0 </w:t>
      </w:r>
    </w:p>
    <w:p w:rsidR="001E7D4C" w:rsidRPr="001E7D4C" w:rsidRDefault="009D352C" w:rsidP="00EC4CC9">
      <w:pPr>
        <w:pStyle w:val="Heading4"/>
      </w:pPr>
      <w:r>
        <w:t>***</w:t>
      </w:r>
      <w:r w:rsidR="001E7D4C" w:rsidRPr="001E7D4C">
        <w:t xml:space="preserve">Contention one is </w:t>
      </w:r>
      <w:r w:rsidR="001E7D4C">
        <w:t>Ocean Drones</w:t>
      </w:r>
      <w:r>
        <w:t xml:space="preserve">*** </w:t>
      </w:r>
      <w:r w:rsidR="001E7D4C" w:rsidRPr="001E7D4C">
        <w:t xml:space="preserve"> </w:t>
      </w:r>
    </w:p>
    <w:p w:rsidR="002254BD" w:rsidRDefault="00CB3409" w:rsidP="00EC4CC9">
      <w:pPr>
        <w:pStyle w:val="Heading4"/>
      </w:pPr>
      <w:r>
        <w:t>Autonomous Underwater Vehicle (AUV)</w:t>
      </w:r>
      <w:r w:rsidR="001E7D4C">
        <w:t xml:space="preserve"> development is inevitable, but Congress has to act promptly to </w:t>
      </w:r>
      <w:r w:rsidR="001E7D4C" w:rsidRPr="009D352C">
        <w:t>authorize</w:t>
      </w:r>
      <w:r w:rsidR="001E7D4C">
        <w:t xml:space="preserve">, </w:t>
      </w:r>
      <w:r w:rsidR="001E7D4C" w:rsidRPr="009D352C">
        <w:t>appropriate</w:t>
      </w:r>
      <w:r w:rsidR="001E7D4C">
        <w:t xml:space="preserve"> and </w:t>
      </w:r>
      <w:r w:rsidR="001E7D4C" w:rsidRPr="009D352C">
        <w:t>coordinate</w:t>
      </w:r>
      <w:r w:rsidR="001E7D4C">
        <w:t xml:space="preserve"> a </w:t>
      </w:r>
      <w:r w:rsidR="001E7D4C" w:rsidRPr="009D352C">
        <w:rPr>
          <w:i/>
        </w:rPr>
        <w:t>comprehensive national program</w:t>
      </w:r>
      <w:r w:rsidR="009D352C">
        <w:t xml:space="preserve"> for it to work</w:t>
      </w:r>
      <w:r w:rsidR="001E7D4C">
        <w:t xml:space="preserve">—that spurs P3s </w:t>
      </w:r>
      <w:r w:rsidR="009D352C">
        <w:t>which</w:t>
      </w:r>
      <w:r w:rsidR="001E7D4C">
        <w:t xml:space="preserve"> streamline production and overcome previous barriers </w:t>
      </w:r>
    </w:p>
    <w:p w:rsidR="002254BD" w:rsidRPr="001E7D4C" w:rsidRDefault="002254BD" w:rsidP="002254BD">
      <w:pPr>
        <w:rPr>
          <w:b/>
          <w:bCs/>
          <w:sz w:val="26"/>
        </w:rPr>
      </w:pPr>
      <w:r w:rsidRPr="007F38C7">
        <w:rPr>
          <w:rStyle w:val="StyleStyleBold12pt"/>
        </w:rPr>
        <w:t xml:space="preserve">FIND 14 </w:t>
      </w:r>
      <w:r w:rsidRPr="001E7D4C">
        <w:t>– Federal information and news dispatch</w:t>
      </w:r>
      <w:r w:rsidR="001E7D4C">
        <w:t xml:space="preserve"> </w:t>
      </w:r>
      <w:r>
        <w:t xml:space="preserve">(FIND, “House Transportation and Infrastructure Subcommittee on Coast Guard and Maritime Transportation Hearing”, federal press release, </w:t>
      </w:r>
      <w:hyperlink r:id="rId11" w:anchor=".U6xpufmICQo" w:history="1">
        <w:r w:rsidRPr="00B16827">
          <w:rPr>
            <w:rStyle w:val="Hyperlink"/>
          </w:rPr>
          <w:t>http://insurancenewsnet.com/oarticle/2014/02/07/house-transportation-and-infrastructure-subcommittee-on-coast-guard-and-maritime-a-457472.html#.U6xpufmICQo</w:t>
        </w:r>
      </w:hyperlink>
      <w:r>
        <w:t>, HW)</w:t>
      </w:r>
    </w:p>
    <w:p w:rsidR="009D352C" w:rsidRDefault="002254BD" w:rsidP="002254BD">
      <w:pPr>
        <w:rPr>
          <w:sz w:val="16"/>
        </w:rPr>
      </w:pPr>
      <w:r w:rsidRPr="007F38C7">
        <w:rPr>
          <w:rStyle w:val="StyleBoldUnderline"/>
        </w:rPr>
        <w:t xml:space="preserve">The </w:t>
      </w:r>
      <w:r w:rsidRPr="003F13C8">
        <w:rPr>
          <w:rStyle w:val="StyleBoldUnderline"/>
          <w:highlight w:val="green"/>
        </w:rPr>
        <w:t>AUV's</w:t>
      </w:r>
      <w:r w:rsidRPr="007F38C7">
        <w:rPr>
          <w:rStyle w:val="StyleBoldUnderline"/>
        </w:rPr>
        <w:t xml:space="preserve"> evolution is taking place at an amazing rate of change.</w:t>
      </w:r>
      <w:r w:rsidRPr="007F38C7">
        <w:rPr>
          <w:sz w:val="16"/>
        </w:rPr>
        <w:t xml:space="preserve"> At the recent Coast Guard NAVSAC meeting in Norfolk, VA, the NAVSAC panel received briefings from the National Oceanic and Atmospheric Administration (NOAA) and the Association for Unmanned Vehicle Systems International (AUVSI) about the surface and sub-surface autonomous vessels already in use by NOAA and the private sector. The ocean already has thousands of autonomous WaveGlider &amp; SHARC's upon it or below the water's surface. </w:t>
      </w:r>
      <w:r w:rsidRPr="007F38C7">
        <w:rPr>
          <w:rStyle w:val="StyleBoldUnderline"/>
        </w:rPr>
        <w:t xml:space="preserve">These autonomous systems </w:t>
      </w:r>
      <w:r w:rsidRPr="003F13C8">
        <w:rPr>
          <w:rStyle w:val="StyleBoldUnderline"/>
          <w:highlight w:val="green"/>
        </w:rPr>
        <w:t>will become the Light Ships</w:t>
      </w:r>
      <w:r w:rsidRPr="007F38C7">
        <w:rPr>
          <w:rStyle w:val="StyleBoldUnderline"/>
        </w:rPr>
        <w:t xml:space="preserve"> (ATONs) </w:t>
      </w:r>
      <w:r w:rsidRPr="003F13C8">
        <w:rPr>
          <w:rStyle w:val="StyleBoldUnderline"/>
          <w:highlight w:val="green"/>
        </w:rPr>
        <w:t>of our future</w:t>
      </w:r>
      <w:r w:rsidRPr="007F38C7">
        <w:rPr>
          <w:rStyle w:val="StyleBoldUnderline"/>
        </w:rPr>
        <w:t xml:space="preserve">, replacing or certainly reducing the number of LNB's the Coast Guard maintains. </w:t>
      </w:r>
      <w:r w:rsidRPr="007F38C7">
        <w:rPr>
          <w:sz w:val="16"/>
        </w:rPr>
        <w:t xml:space="preserve">These new ATONs are equipped with hydrographic surveying tools (depth measuring devices) and have the capability to stay positioned over a fixed position, avoid a hazard like a coastal rock or to re-position itself over a moving object like the ever changing river bottom on major inland </w:t>
      </w:r>
      <w:r w:rsidRPr="00551F04">
        <w:rPr>
          <w:sz w:val="16"/>
        </w:rPr>
        <w:t xml:space="preserve">waterways. </w:t>
      </w:r>
      <w:r w:rsidRPr="00551F04">
        <w:rPr>
          <w:rStyle w:val="StyleBoldUnderline"/>
        </w:rPr>
        <w:t xml:space="preserve">The </w:t>
      </w:r>
      <w:r w:rsidRPr="003F13C8">
        <w:rPr>
          <w:rStyle w:val="StyleBoldUnderline"/>
          <w:highlight w:val="green"/>
        </w:rPr>
        <w:t>future</w:t>
      </w:r>
      <w:r w:rsidRPr="00551F04">
        <w:rPr>
          <w:rStyle w:val="StyleBoldUnderline"/>
        </w:rPr>
        <w:t xml:space="preserve"> ATON built upon </w:t>
      </w:r>
      <w:r w:rsidRPr="003F13C8">
        <w:rPr>
          <w:rStyle w:val="StyleBoldUnderline"/>
          <w:highlight w:val="green"/>
        </w:rPr>
        <w:t>AUV tech</w:t>
      </w:r>
      <w:r w:rsidRPr="00CB3409">
        <w:rPr>
          <w:rStyle w:val="StyleBoldUnderline"/>
        </w:rPr>
        <w:t xml:space="preserve">nology </w:t>
      </w:r>
      <w:r w:rsidRPr="003F13C8">
        <w:rPr>
          <w:rStyle w:val="StyleBoldUnderline"/>
          <w:highlight w:val="green"/>
        </w:rPr>
        <w:t xml:space="preserve">will recognize changing water levels, currents and atmospheric conditions and provide near real time positioning and measurement data and be a more </w:t>
      </w:r>
      <w:r w:rsidRPr="003F13C8">
        <w:rPr>
          <w:rStyle w:val="Emphasis"/>
          <w:highlight w:val="green"/>
        </w:rPr>
        <w:t>dynamic and responsive system</w:t>
      </w:r>
      <w:r w:rsidRPr="00CB3409">
        <w:rPr>
          <w:rStyle w:val="StyleBoldUnderline"/>
        </w:rPr>
        <w:t xml:space="preserve"> of ATONs</w:t>
      </w:r>
      <w:r w:rsidRPr="007F38C7">
        <w:rPr>
          <w:rStyle w:val="StyleBoldUnderline"/>
        </w:rPr>
        <w:t>.</w:t>
      </w:r>
      <w:r>
        <w:rPr>
          <w:rStyle w:val="StyleBoldUnderline"/>
        </w:rPr>
        <w:t xml:space="preserve"> </w:t>
      </w:r>
      <w:r w:rsidRPr="007F38C7">
        <w:rPr>
          <w:rStyle w:val="StyleBoldUnderline"/>
        </w:rPr>
        <w:t>This calls attention to the importance of the services provided by NOAA's National Ocean Service (NOS), tri-service office, comprised of the Office of Coast Survey (OCS), National Geodetic Survey (NGS) and Center for Operational Oceanographic Products and Services (CO- OPS).</w:t>
      </w:r>
      <w:r w:rsidRPr="007F38C7">
        <w:rPr>
          <w:sz w:val="16"/>
        </w:rPr>
        <w:t xml:space="preserve"> The demand for authoritative hydrographic survey data cannot be fully met by the current level of funding for NOAA's navigation, observations and positioning programs. The NOS services related navigation, observations and positioning are crucial to the future development and deployment of the AUVs and future ATON systems. Such NOS programs as GRAV-D and Coastal LIDAR that provide baseline foundation data are critically important. These activities must be funded at least at the President's requested level, if not at a higher level. Social Security Changes You Need to Know As a result, </w:t>
      </w:r>
      <w:r w:rsidRPr="003F13C8">
        <w:rPr>
          <w:rStyle w:val="StyleBoldUnderline"/>
          <w:highlight w:val="green"/>
        </w:rPr>
        <w:t xml:space="preserve">it is important that </w:t>
      </w:r>
      <w:r w:rsidRPr="003F13C8">
        <w:rPr>
          <w:rStyle w:val="Emphasis"/>
          <w:highlight w:val="green"/>
        </w:rPr>
        <w:t>Congress promptly</w:t>
      </w:r>
      <w:r w:rsidRPr="007F38C7">
        <w:rPr>
          <w:rStyle w:val="StyleBoldUnderline"/>
        </w:rPr>
        <w:t xml:space="preserve"> reauthorize the Hydrographic Services Improvement Act, H.R. 1399, introduced by Representative Don Young of Alaska and currently pending before Congress. Moreover, MAPPS strongly supports H.R. 1382, the Digital Coast Act, introduced by Representative R.A. "Dutch" Ruppersberger of Maryland and Rep. Young of Alaska.</w:t>
      </w:r>
      <w:r>
        <w:rPr>
          <w:rStyle w:val="StyleBoldUnderline"/>
        </w:rPr>
        <w:t xml:space="preserve"> </w:t>
      </w:r>
      <w:r w:rsidRPr="007F38C7">
        <w:rPr>
          <w:rStyle w:val="StyleBoldUnderline"/>
        </w:rPr>
        <w:t xml:space="preserve">Enactment of H.R. 1382 and H.R. 1399 separately or as a merged bill will </w:t>
      </w:r>
      <w:r w:rsidRPr="003F13C8">
        <w:rPr>
          <w:rStyle w:val="StyleBoldUnderline"/>
          <w:highlight w:val="green"/>
        </w:rPr>
        <w:t xml:space="preserve">go a long way toward a </w:t>
      </w:r>
      <w:r w:rsidRPr="003F13C8">
        <w:rPr>
          <w:rStyle w:val="Emphasis"/>
          <w:highlight w:val="green"/>
        </w:rPr>
        <w:t>coordinated and comprehensive national mapping effort</w:t>
      </w:r>
      <w:r w:rsidRPr="003F13C8">
        <w:rPr>
          <w:rStyle w:val="StyleBoldUnderline"/>
          <w:highlight w:val="green"/>
        </w:rPr>
        <w:t xml:space="preserve"> for coastal, state and territorial waters</w:t>
      </w:r>
      <w:r w:rsidRPr="001E7D4C">
        <w:rPr>
          <w:rStyle w:val="StyleBoldUnderline"/>
        </w:rPr>
        <w:t xml:space="preserve"> of the United States </w:t>
      </w:r>
      <w:r w:rsidRPr="003F13C8">
        <w:rPr>
          <w:rStyle w:val="StyleBoldUnderline"/>
          <w:highlight w:val="green"/>
        </w:rPr>
        <w:t>and better integrate navigational and non-navigational geospatial activities in NOAA</w:t>
      </w:r>
      <w:r w:rsidRPr="001E7D4C">
        <w:rPr>
          <w:rStyle w:val="StyleBoldUnderline"/>
        </w:rPr>
        <w:t xml:space="preserve">. </w:t>
      </w:r>
      <w:r w:rsidRPr="001E7D4C">
        <w:rPr>
          <w:sz w:val="16"/>
        </w:rPr>
        <w:t>The</w:t>
      </w:r>
      <w:r w:rsidRPr="007F38C7">
        <w:rPr>
          <w:sz w:val="16"/>
        </w:rPr>
        <w:t xml:space="preserve"> Maritime Administration (MARAD) grant program for improvements to the Marine Highway Program should include hydrographic surveying &amp; mapping activities that directly contribute to decisions regarding placement of ATONs on the inland waterways. </w:t>
      </w:r>
      <w:r w:rsidRPr="007F38C7">
        <w:rPr>
          <w:rStyle w:val="StyleBoldUnderline"/>
        </w:rPr>
        <w:t xml:space="preserve">These ATON's are essential for the safe passage of goods on the marine transportation system. </w:t>
      </w:r>
      <w:r w:rsidRPr="003F13C8">
        <w:rPr>
          <w:rStyle w:val="StyleBoldUnderline"/>
          <w:highlight w:val="green"/>
        </w:rPr>
        <w:t>This</w:t>
      </w:r>
      <w:r w:rsidRPr="007F38C7">
        <w:rPr>
          <w:rStyle w:val="StyleBoldUnderline"/>
        </w:rPr>
        <w:t xml:space="preserve"> grant program should provide incentives for private sector participation, again through a P3. Increased utilization of and partnership with the private sector geospatial community </w:t>
      </w:r>
      <w:r w:rsidRPr="003F13C8">
        <w:rPr>
          <w:rStyle w:val="StyleBoldUnderline"/>
          <w:highlight w:val="green"/>
        </w:rPr>
        <w:t>will</w:t>
      </w:r>
      <w:r w:rsidRPr="007F38C7">
        <w:rPr>
          <w:rStyle w:val="StyleBoldUnderline"/>
        </w:rPr>
        <w:t xml:space="preserve"> help </w:t>
      </w:r>
      <w:r w:rsidRPr="003F13C8">
        <w:rPr>
          <w:rStyle w:val="StyleBoldUnderline"/>
          <w:highlight w:val="green"/>
        </w:rPr>
        <w:t>accelerate federally-funded research, enhance navigation and transportation, and create</w:t>
      </w:r>
      <w:r w:rsidRPr="007F38C7">
        <w:rPr>
          <w:rStyle w:val="StyleBoldUnderline"/>
        </w:rPr>
        <w:t xml:space="preserve"> economic </w:t>
      </w:r>
      <w:r w:rsidRPr="003F13C8">
        <w:rPr>
          <w:rStyle w:val="StyleBoldUnderline"/>
          <w:highlight w:val="green"/>
        </w:rPr>
        <w:t>growth</w:t>
      </w:r>
      <w:r w:rsidRPr="007F38C7">
        <w:rPr>
          <w:rStyle w:val="StyleBoldUnderline"/>
        </w:rPr>
        <w:t xml:space="preserve"> and job creation </w:t>
      </w:r>
      <w:r w:rsidRPr="003F13C8">
        <w:rPr>
          <w:rStyle w:val="StyleBoldUnderline"/>
          <w:highlight w:val="green"/>
        </w:rPr>
        <w:t>in the private sector</w:t>
      </w:r>
      <w:r w:rsidRPr="007F38C7">
        <w:rPr>
          <w:rStyle w:val="StyleBoldUnderline"/>
        </w:rPr>
        <w:t>.</w:t>
      </w:r>
      <w:r>
        <w:rPr>
          <w:rStyle w:val="StyleBoldUnderline"/>
        </w:rPr>
        <w:t xml:space="preserve"> </w:t>
      </w:r>
      <w:r w:rsidRPr="007F38C7">
        <w:rPr>
          <w:rStyle w:val="StyleBoldUnderline"/>
        </w:rPr>
        <w:t xml:space="preserve">We would emphasize the need to better </w:t>
      </w:r>
      <w:r w:rsidRPr="007F38C7">
        <w:rPr>
          <w:rStyle w:val="StyleBoldUnderline"/>
        </w:rPr>
        <w:lastRenderedPageBreak/>
        <w:t>coordinate the geospatial activities among these various agencies and numerous programs and applications.</w:t>
      </w:r>
      <w:r w:rsidRPr="007F38C7">
        <w:rPr>
          <w:sz w:val="16"/>
        </w:rPr>
        <w:t xml:space="preserve"> As the Government Accountability Office found (Geospatial Information: OMB and Agencies Can Reduce Duplication by Making Coordination a Priority GAO-14-226T, Dec 5, 2013) federal agencies involved in geospatial activities have failed "to identify planned geospatial investments to promote coordination and reduce duplication". </w:t>
      </w:r>
      <w:r w:rsidRPr="007F38C7">
        <w:rPr>
          <w:rStyle w:val="StyleBoldUnderline"/>
        </w:rPr>
        <w:t>GAO also reported agencies "had not yet fully planned for or implemented an approach to manage geospatial data as related groups of investments to allow agencies to more effectively plan geospatial data collection efforts and minimize duplicative investments, and its strategic plan was missing key elements."</w:t>
      </w:r>
      <w:r>
        <w:rPr>
          <w:rStyle w:val="StyleBoldUnderline"/>
        </w:rPr>
        <w:t xml:space="preserve"> </w:t>
      </w:r>
      <w:r w:rsidRPr="007F38C7">
        <w:rPr>
          <w:sz w:val="16"/>
        </w:rPr>
        <w:t xml:space="preserve">MAPPS strongly supported a provision enacted in the Biggert-Waters Flood Insurance Reform Act of 2012 (PL 112-141) to develop a funding strategy to leverage and coordinate budgets and expenditures, and to maintain or establish joint funding and other agreement mechanisms between federal agencies and with units of state and local government to share in the collection and utilization of geospatial data among all governmental users. Specifically, section 100220 (42 USC 4101c) requires the office of Management and Budget, in consultation with several agencies to "submit to the appropriate authorizing and appropriating committees of the Senate and the House of Representatives an interagency budget crosscut and coordination report, certified by the Secretary or head of each such agency, that-- (A) contains an interagency budget crosscut report that displays relevant sections of the budget proposed for each of the Federal agencies working on flood risk determination data and digital elevation models, including any planned interagency or intra-agency transfers; and (B) describes how the efforts aligned with such sections complement one another." This provision provides that agencies "work together to ensure that flood risk determination data and geospatial data are shared among Federal agencies in order to coordinate the efforts of the Nation to reduce its vulnerability to flooding hazards." </w:t>
      </w:r>
      <w:r w:rsidRPr="007F38C7">
        <w:rPr>
          <w:rStyle w:val="StyleBoldUnderline"/>
        </w:rPr>
        <w:t>We recommend a similar legislative provision with regard to geospatial data related to charting, navigation, and ATON, involving the Coast Guard, NOAA, MARAD, the Corps of Engineers, USGS, and other relevant federal agencies, as well as state and local government and the private sector.</w:t>
      </w:r>
      <w:r>
        <w:rPr>
          <w:rStyle w:val="StyleBoldUnderline"/>
        </w:rPr>
        <w:t xml:space="preserve"> </w:t>
      </w:r>
      <w:r w:rsidRPr="007F38C7">
        <w:rPr>
          <w:sz w:val="16"/>
        </w:rPr>
        <w:t xml:space="preserve">Hydrographic survey data supports a variety of maritime functions, such as port and harbor maintenance and dredging that facilitates the 98 percent of our international trade that moves through U.S. ports, coastal engineering, coastal zone management, and offshore resource development. </w:t>
      </w:r>
      <w:r w:rsidRPr="007F38C7">
        <w:rPr>
          <w:rStyle w:val="StyleBoldUnderline"/>
        </w:rPr>
        <w:t>There is an enormous capacity and capability in the private sector to provide NOAA, the Coast Guard, Corps of Engineers and other government agencies the hydrographic surveying, charting, aerial photography, photogrammetry, LIDAR, and other geospatial disciplines that support ATON.</w:t>
      </w:r>
      <w:r w:rsidRPr="007F38C7">
        <w:rPr>
          <w:sz w:val="16"/>
        </w:rPr>
        <w:t xml:space="preserve"> </w:t>
      </w:r>
      <w:r w:rsidRPr="003F13C8">
        <w:rPr>
          <w:rStyle w:val="Emphasis"/>
          <w:highlight w:val="green"/>
        </w:rPr>
        <w:t>The private sector stands ready</w:t>
      </w:r>
      <w:r w:rsidRPr="003F13C8">
        <w:rPr>
          <w:rStyle w:val="StyleBoldUnderline"/>
          <w:highlight w:val="green"/>
        </w:rPr>
        <w:t xml:space="preserve"> to continue to assist</w:t>
      </w:r>
      <w:r w:rsidRPr="007F38C7">
        <w:rPr>
          <w:rStyle w:val="StyleBoldUnderline"/>
        </w:rPr>
        <w:t xml:space="preserve"> these agencies achieve their important missions. MAPPS urges Congress to enact legislation to accelerate and complete the transition from government or university performance of commercially available geospatial services to contractor performance, </w:t>
      </w:r>
      <w:r w:rsidRPr="007F38C7">
        <w:rPr>
          <w:sz w:val="16"/>
        </w:rPr>
        <w:t xml:space="preserve">while refocusing agencies on inherently governmental activities, such as establishing standards, coordinating user requirements, determining needs, and managing contracts. Federal agencies should maintain an "intellectual" core capability in surveying and mapping, versus a large dollar of capital capability. </w:t>
      </w:r>
      <w:r w:rsidRPr="003F13C8">
        <w:rPr>
          <w:rStyle w:val="Emphasis"/>
          <w:highlight w:val="green"/>
        </w:rPr>
        <w:t>Congressional appropriations and authorizations</w:t>
      </w:r>
      <w:r w:rsidRPr="003F13C8">
        <w:rPr>
          <w:rStyle w:val="StyleBoldUnderline"/>
          <w:highlight w:val="green"/>
        </w:rPr>
        <w:t xml:space="preserve"> should be directed toward</w:t>
      </w:r>
      <w:r w:rsidRPr="007F38C7">
        <w:rPr>
          <w:rStyle w:val="StyleBoldUnderline"/>
        </w:rPr>
        <w:t xml:space="preserve"> commercial contracting for </w:t>
      </w:r>
      <w:r w:rsidRPr="003F13C8">
        <w:rPr>
          <w:rStyle w:val="Emphasis"/>
          <w:b w:val="0"/>
          <w:highlight w:val="green"/>
        </w:rPr>
        <w:t>data collection</w:t>
      </w:r>
      <w:r w:rsidRPr="007F38C7">
        <w:rPr>
          <w:rStyle w:val="StyleBoldUnderline"/>
        </w:rPr>
        <w:t xml:space="preserve"> requirements, rather than capital equipment.</w:t>
      </w:r>
      <w:r>
        <w:rPr>
          <w:rStyle w:val="StyleBoldUnderline"/>
        </w:rPr>
        <w:t xml:space="preserve"> </w:t>
      </w:r>
      <w:r w:rsidRPr="007F38C7">
        <w:rPr>
          <w:rStyle w:val="StyleBoldUnderline"/>
        </w:rPr>
        <w:t xml:space="preserve">Creating a pathway to greater utilization of the private sector and forming </w:t>
      </w:r>
      <w:r w:rsidRPr="003F13C8">
        <w:rPr>
          <w:rStyle w:val="StyleBoldUnderline"/>
          <w:highlight w:val="green"/>
        </w:rPr>
        <w:t>public-private partnerships will result in cost savings</w:t>
      </w:r>
      <w:r w:rsidRPr="007F38C7">
        <w:rPr>
          <w:rStyle w:val="StyleBoldUnderline"/>
        </w:rPr>
        <w:t xml:space="preserve"> to the tax payer, improve the economy, </w:t>
      </w:r>
      <w:r w:rsidRPr="003F13C8">
        <w:rPr>
          <w:rStyle w:val="Emphasis"/>
          <w:highlight w:val="green"/>
        </w:rPr>
        <w:t>enhance navigation</w:t>
      </w:r>
      <w:r w:rsidRPr="003F13C8">
        <w:rPr>
          <w:rStyle w:val="StyleBoldUnderline"/>
          <w:highlight w:val="green"/>
        </w:rPr>
        <w:t xml:space="preserve">, </w:t>
      </w:r>
      <w:r w:rsidRPr="003F13C8">
        <w:rPr>
          <w:rStyle w:val="Emphasis"/>
          <w:highlight w:val="green"/>
        </w:rPr>
        <w:t>reduce duplication</w:t>
      </w:r>
      <w:r w:rsidRPr="003F13C8">
        <w:rPr>
          <w:rStyle w:val="StyleBoldUnderline"/>
          <w:highlight w:val="green"/>
        </w:rPr>
        <w:t xml:space="preserve">, and </w:t>
      </w:r>
      <w:r w:rsidRPr="003F13C8">
        <w:rPr>
          <w:rStyle w:val="Emphasis"/>
          <w:highlight w:val="green"/>
        </w:rPr>
        <w:t>make programs more efficient</w:t>
      </w:r>
      <w:r w:rsidRPr="007F38C7">
        <w:rPr>
          <w:rStyle w:val="StyleBoldUnderline"/>
        </w:rPr>
        <w:t>.</w:t>
      </w:r>
      <w:r>
        <w:rPr>
          <w:rStyle w:val="StyleBoldUnderline"/>
        </w:rPr>
        <w:t xml:space="preserve"> </w:t>
      </w:r>
      <w:r w:rsidRPr="007F38C7">
        <w:rPr>
          <w:rStyle w:val="StyleBoldUnderline"/>
        </w:rPr>
        <w:t xml:space="preserve">We commend </w:t>
      </w:r>
      <w:r w:rsidRPr="003F13C8">
        <w:rPr>
          <w:rStyle w:val="StyleBoldUnderline"/>
          <w:highlight w:val="green"/>
        </w:rPr>
        <w:t>Congress</w:t>
      </w:r>
      <w:r w:rsidRPr="007F38C7">
        <w:rPr>
          <w:rStyle w:val="StyleBoldUnderline"/>
        </w:rPr>
        <w:t xml:space="preserve"> for its leadership on ATON, hydrography and nautical charting programs. Important steps have been taken, and progress has been made, but we </w:t>
      </w:r>
      <w:r w:rsidRPr="003F13C8">
        <w:rPr>
          <w:rStyle w:val="StyleBoldUnderline"/>
          <w:highlight w:val="green"/>
        </w:rPr>
        <w:t>must</w:t>
      </w:r>
      <w:r w:rsidRPr="001E7D4C">
        <w:rPr>
          <w:rStyle w:val="StyleBoldUnderline"/>
        </w:rPr>
        <w:t xml:space="preserve"> continue to strive to </w:t>
      </w:r>
      <w:r w:rsidRPr="003F13C8">
        <w:rPr>
          <w:rStyle w:val="StyleBoldUnderline"/>
          <w:highlight w:val="green"/>
        </w:rPr>
        <w:t>bring the full expertise, innovation and efficiency of the private sector to all of the federal government's mapping and charting activities</w:t>
      </w:r>
      <w:r w:rsidRPr="007F38C7">
        <w:rPr>
          <w:rStyle w:val="StyleBoldUnderline"/>
        </w:rPr>
        <w:t>.</w:t>
      </w:r>
      <w:r>
        <w:rPr>
          <w:rStyle w:val="StyleBoldUnderline"/>
        </w:rPr>
        <w:t xml:space="preserve"> </w:t>
      </w:r>
      <w:r w:rsidRPr="007F38C7">
        <w:rPr>
          <w:sz w:val="16"/>
        </w:rPr>
        <w:t>In summary, the ATON of the future can and should be smaller, lighter, more agile and more self-sustaining than the current LNB's we know today. A new public-private partnership is the key to such success.</w:t>
      </w:r>
    </w:p>
    <w:p w:rsidR="009D352C" w:rsidRDefault="009D352C" w:rsidP="00EC4CC9">
      <w:pPr>
        <w:pStyle w:val="Heading4"/>
      </w:pPr>
      <w:r>
        <w:lastRenderedPageBreak/>
        <w:t xml:space="preserve">Only U.S. federal investment can catalyze private sector tech and R&amp;D development </w:t>
      </w:r>
    </w:p>
    <w:p w:rsidR="009D352C" w:rsidRPr="00D01FDD" w:rsidRDefault="009D352C" w:rsidP="009D352C">
      <w:r w:rsidRPr="009D352C">
        <w:rPr>
          <w:rStyle w:val="StyleStyleBold12pt"/>
        </w:rPr>
        <w:t>Avery, 13</w:t>
      </w:r>
      <w:r>
        <w:t>—</w:t>
      </w:r>
      <w:r w:rsidRPr="009D352C">
        <w:t>President and Director Woods Hole Oceanographic Institution, June 11 2013</w:t>
      </w:r>
      <w:r>
        <w:t xml:space="preserve"> [</w:t>
      </w:r>
      <w:r w:rsidRPr="00D01FDD">
        <w:t>Dr. Susan K</w:t>
      </w:r>
      <w:r>
        <w:t xml:space="preserve">., Woods Hole Oceanographic Institution, Published June 11 2013, </w:t>
      </w:r>
      <w:hyperlink r:id="rId12" w:history="1">
        <w:r w:rsidRPr="00FA4ED1">
          <w:rPr>
            <w:rStyle w:val="Hyperlink"/>
          </w:rPr>
          <w:t>http://www.whoi.edu/page.do?pid=8915&amp;tid=3622&amp;cid=171149</w:t>
        </w:r>
      </w:hyperlink>
      <w:r>
        <w:t>] JB</w:t>
      </w:r>
    </w:p>
    <w:p w:rsidR="009D352C" w:rsidRPr="001B0853" w:rsidRDefault="009D352C" w:rsidP="009D352C">
      <w:pPr>
        <w:rPr>
          <w:sz w:val="14"/>
        </w:rPr>
      </w:pPr>
      <w:r w:rsidRPr="001B0853">
        <w:rPr>
          <w:sz w:val="14"/>
        </w:rPr>
        <w:t xml:space="preserve">Frontiers in the Ocean Jim Cameron is a visionary who is capable of looking beyond what we are currently able to see. Let me tell you about another visionary. In the mid-1930s, a physicist from Lehigh University named Maurice Ewing sent letters to several oil companies. He asked them to support a modest research program to see whether acoustic methods used to probe buried geological structures on land could be adapted to investigate the completely unknown geology of the seafloor. Ewing later wrote: "This proposal received no support whatever. I was told that work out in the ocean could not possibly be of interest to the shareholder and could not rightfully receive one nickel of the shareholder’s money." Ewing did get a $2,000 grant from the Geological Society of America, however, and he and his students came to Woods Hole Oceanographic Institution to use its new oceangoing research ship, Atlantis. The ship and the institution were launched by a $3 million grant from the Rockefeller Foundation. The scientists launched novel experiments using sound waves to probe the seafloor. To Ewing, the ocean was annoyingly in the way. To study the seafloor, he and his colleagues had to learn how to negotiate the intervening water medium. In the process, they unexpectedly made profound and fundamental discoveries about ocean properties and how sound propagates through seawater. In 1940, on the eve of war, Woods Hole’s director, Columbus O’Donnell Iselin, wrote a letter to government officials, suggesting the ways the institution’s personnel and equipment could be better utilized for the national defense. Soon after, one of Ewing’s students, Allyn Vine, began incorporating their newly gained knowledge to build instruments called bathythermographs, which measured ocean properties. Vine trained naval personnel to use them to escape detection by sonar. It was the first among many subsequent applications of this research that revolutionized submarine warfare. Many scientists pursued the marine geophysics research initiated by Ewing. Their work culminated in the late 1960s in the unifying theory of plate tectonics. It transformed our understanding of continents, ocean basins, earthquakes, volcanoes, tsunamis, and a host of other geological phenomena—including significant oil reservoirs beneath the seafloor—where oil companies now routinely drill and make money for their shareholders. Al Vine remained in Woods Hole and spearheaded deep-submergence technology, including the research sub Alvin, which was named after him. Two years after it was completed, Alvin was applied to a national emergency, locating a hydrogen bomb that accidentally dropped into the Mediterranean Sea. A decade later, Alvin found seafloor hydrothermal vents. To humanity's utter astonishment, the vents were surrounded by previously unknown organisms sustained not by photosynthesis but chemosynthesis. This discovery completely changed our conceptions of where and how life can exist on this planet and elsewhere in the universe. Thirty-five years later, Alvin was again called into action to help assess and monitor the Deepwater Horizon oil spill and its impacts in the Gulf of Mexico, but at the same time, the ocean science community was able to bring much more to bear in a time of national crisis. </w:t>
      </w:r>
      <w:r w:rsidRPr="003F13C8">
        <w:rPr>
          <w:rStyle w:val="Emphasis"/>
          <w:b w:val="0"/>
          <w:highlight w:val="green"/>
        </w:rPr>
        <w:t>The</w:t>
      </w:r>
      <w:r w:rsidRPr="00CB3409">
        <w:rPr>
          <w:rStyle w:val="Emphasis"/>
          <w:b w:val="0"/>
        </w:rPr>
        <w:t xml:space="preserve"> community’s unparalleled </w:t>
      </w:r>
      <w:r w:rsidRPr="003F13C8">
        <w:rPr>
          <w:rStyle w:val="Emphasis"/>
          <w:b w:val="0"/>
          <w:highlight w:val="green"/>
        </w:rPr>
        <w:t>response in the Gulf was enabled by more than three decades of</w:t>
      </w:r>
      <w:r w:rsidRPr="00CB3409">
        <w:rPr>
          <w:rStyle w:val="Emphasis"/>
          <w:b w:val="0"/>
        </w:rPr>
        <w:t xml:space="preserve"> technological </w:t>
      </w:r>
      <w:r w:rsidRPr="003F13C8">
        <w:rPr>
          <w:rStyle w:val="Emphasis"/>
          <w:b w:val="0"/>
          <w:highlight w:val="green"/>
        </w:rPr>
        <w:t>advancements related to</w:t>
      </w:r>
      <w:r w:rsidRPr="00CB3409">
        <w:rPr>
          <w:rStyle w:val="Emphasis"/>
          <w:b w:val="0"/>
        </w:rPr>
        <w:t xml:space="preserve"> development of remotely operated and autonomous underwater vehicles</w:t>
      </w:r>
      <w:r w:rsidRPr="00CB3409">
        <w:rPr>
          <w:rStyle w:val="Emphasis"/>
        </w:rPr>
        <w:t xml:space="preserve"> </w:t>
      </w:r>
      <w:r w:rsidR="00CB3409" w:rsidRPr="003F13C8">
        <w:rPr>
          <w:rStyle w:val="Emphasis"/>
          <w:highlight w:val="green"/>
        </w:rPr>
        <w:t xml:space="preserve">[AUVS] </w:t>
      </w:r>
      <w:r w:rsidRPr="003F13C8">
        <w:rPr>
          <w:rStyle w:val="Emphasis"/>
          <w:b w:val="0"/>
          <w:highlight w:val="green"/>
        </w:rPr>
        <w:t>and new</w:t>
      </w:r>
      <w:r w:rsidRPr="00CB3409">
        <w:rPr>
          <w:rStyle w:val="Emphasis"/>
          <w:b w:val="0"/>
        </w:rPr>
        <w:t xml:space="preserve"> sensors and </w:t>
      </w:r>
      <w:r w:rsidRPr="003F13C8">
        <w:rPr>
          <w:rStyle w:val="Emphasis"/>
          <w:b w:val="0"/>
          <w:highlight w:val="green"/>
        </w:rPr>
        <w:t>data assimilation techniques</w:t>
      </w:r>
      <w:r w:rsidRPr="00CB3409">
        <w:rPr>
          <w:rStyle w:val="Emphasis"/>
          <w:b w:val="0"/>
        </w:rPr>
        <w:t xml:space="preserve">, and integrated networks of sensors, vehicles, and platforms that have opened the ocean to the light of new study, </w:t>
      </w:r>
      <w:r w:rsidRPr="003F13C8">
        <w:rPr>
          <w:rStyle w:val="Emphasis"/>
          <w:b w:val="0"/>
          <w:highlight w:val="green"/>
        </w:rPr>
        <w:t xml:space="preserve">many of which were developed through </w:t>
      </w:r>
      <w:r w:rsidRPr="00CB3409">
        <w:rPr>
          <w:rStyle w:val="Emphasis"/>
          <w:b w:val="0"/>
        </w:rPr>
        <w:t xml:space="preserve">novel </w:t>
      </w:r>
      <w:r w:rsidRPr="003F13C8">
        <w:rPr>
          <w:rStyle w:val="Emphasis"/>
          <w:b w:val="0"/>
          <w:highlight w:val="green"/>
        </w:rPr>
        <w:t>partnerships with private funders</w:t>
      </w:r>
      <w:r w:rsidRPr="00CB3409">
        <w:rPr>
          <w:rStyle w:val="Emphasis"/>
          <w:b w:val="0"/>
        </w:rPr>
        <w:t>.</w:t>
      </w:r>
      <w:r>
        <w:rPr>
          <w:rStyle w:val="Emphasis"/>
        </w:rPr>
        <w:t xml:space="preserve"> </w:t>
      </w:r>
      <w:r w:rsidRPr="00D01FDD">
        <w:rPr>
          <w:rStyle w:val="StyleBoldUnderline"/>
        </w:rPr>
        <w:t>Society has benefitted</w:t>
      </w:r>
      <w:r w:rsidRPr="001B0853">
        <w:rPr>
          <w:sz w:val="14"/>
        </w:rPr>
        <w:t xml:space="preserve"> in the past </w:t>
      </w:r>
      <w:r w:rsidRPr="00D01FDD">
        <w:rPr>
          <w:rStyle w:val="StyleBoldUnderline"/>
        </w:rPr>
        <w:t>from public-funded/private-funded partnerships that advance research and development</w:t>
      </w:r>
      <w:r w:rsidRPr="001B0853">
        <w:rPr>
          <w:sz w:val="14"/>
        </w:rPr>
        <w:t xml:space="preserve">, probably even before Queen Isabella financed Columbus’s voyage of discovery in 1492. But I emphasize: </w:t>
      </w:r>
      <w:r w:rsidRPr="00D01FDD">
        <w:rPr>
          <w:rStyle w:val="StyleBoldUnderline"/>
        </w:rPr>
        <w:t>It’s a partnership. One doesn’t replace the other</w:t>
      </w:r>
      <w:r w:rsidRPr="001B0853">
        <w:rPr>
          <w:sz w:val="14"/>
        </w:rPr>
        <w:t xml:space="preserve">. Each augments the other. In an unexpected bit of poetry, the NSF annual report from 1952 says: "That which has never been known cannot be foretold, and herein lies the great promise of basic research. … [It] enlarges the realm of the possible." The bottom line question is: How much are we willing to invest in enlarging the realm of the possible? Jim Cameron did that with DEEPSEA CHALLENGER. He enlarged the realm of the possible by demonstrating that even the deepest part of the ocean is not beyond our physical presence. Still other advances are expanding the possible in many ways through the development and deployment of novel sensors, autonomous vehicles, and new ways for humans and machines to interact. There is a revolution in marine technology underway that is positioning us to reach many unexplored frontiers in the ocean—and the ocean has many. The deep ocean is only one. We have barely gained access to explore the ocean beneath our polar ice caps—at a time when rapidly disappearing sea ice has profound implications for Earth’s climate, for ocean ecosystems, expanded shipping, oil and mineral resource development, and national security. There is the microbial frontier, where 90 percent of the ocean biomass resides and which is invisible to the human eye. There are about 300,000 times more microbes in the ocean than there are observable stars in the universe.5 Ocean scientists have just begun to explore this universe of marine microbes, which holds the key to healthy biological functioning of the ocean ecosystem, much as the microbiome in the human body is critical to our health. They are also searching for unknown biochemical pathways and compounds, for new antibiotics, and for novel treatments for diseases such as Alzheimer's and cystic fibrosis. Then there is the frontier of temporal and spatial scales that must be overcome to monitor and forecast changes to the deep and open ocean. The ocean exhibits large, basin-wide patterns of variability that change over periods ranging from days and weeks to years, decades, and longer. Understanding and observing these patterns, including El Niño- Southern Oscillation (ENSO), offer potential for improved prediction of climate variability in the future. For most of my career, I have been an atmospheric scientist. The atmosphere and ocean are both fluids (one that is compressible, the other incompressible). These two systems are interwoven and inseparable. But while we have long-established, extensive networks of meteorological instruments continually monitoring our atmosphere, we have just begun to establish a relative toehold of long-term observatories to understand, and monitor how the ocean operates. To truly comprehend Earth’s dynamic behavior and to monitor how it affects us back on land, scientists must establish a long-term presence in the ocean, including platforms and suites of physical, chemical, and biological sensors from which to view how the ocean and seafloor change in fine resolution over seasons, years, and decades. This same observing capability will provide the basis for improved forecasts from models that incorporate data and observations from the ocean, atmosphere, and land and that provide the basis for decision making by national, state, and local agencies. Variability such as weather events associated with ENSO has significant societal and economic impacts in the U.S., and a combination of a dedicated ocean-observing system in the tropical Pacific plus models that forecast ENSO impacts is now in place to help society adapt in times of increased variability. The promise of additional benefits from observing, understanding, and predicting the ocean and its impacts is real. Modeled reconstructions by Hoerling and Kumar of the 1930’s drought in the Central U.S. recently linked that event to patterns of anomalies in sea-surface temperature far from the U.S.6 The global scale of the circulation of the ocean and basin-scale patterns of ocean variability on decadal and longer time scales may present </w:t>
      </w:r>
      <w:r w:rsidRPr="001B0853">
        <w:rPr>
          <w:sz w:val="14"/>
        </w:rPr>
        <w:lastRenderedPageBreak/>
        <w:t xml:space="preserve">sources of improved predictive skill in future weather and climate models. Moving forward, we need to be even more adaptive and agile, applying new technologies in ways that both make crucial observations more effectively and make coincident observations of the biology, chemistry, and physics of the ocean. At the same time we need at our modeling and prediction centers to establish the resources and mindset that will support testing and adoption of research results that lead to improved predictions. </w:t>
      </w:r>
      <w:r w:rsidRPr="003F13C8">
        <w:rPr>
          <w:rStyle w:val="StyleBoldUnderline"/>
          <w:highlight w:val="green"/>
        </w:rPr>
        <w:t>We are on the edge of</w:t>
      </w:r>
      <w:r w:rsidRPr="00D01FDD">
        <w:rPr>
          <w:rStyle w:val="StyleBoldUnderline"/>
        </w:rPr>
        <w:t xml:space="preserve"> exploration of </w:t>
      </w:r>
      <w:r w:rsidRPr="003F13C8">
        <w:rPr>
          <w:rStyle w:val="StyleBoldUnderline"/>
          <w:highlight w:val="green"/>
        </w:rPr>
        <w:t>many ocean frontiers that will be using new eyes in the ocean. Public</w:t>
      </w:r>
      <w:r w:rsidRPr="00D01FDD">
        <w:rPr>
          <w:rStyle w:val="StyleBoldUnderline"/>
        </w:rPr>
        <w:t>-funded</w:t>
      </w:r>
      <w:r w:rsidRPr="00CB3409">
        <w:rPr>
          <w:rStyle w:val="StyleBoldUnderline"/>
        </w:rPr>
        <w:t xml:space="preserve">/private-funded </w:t>
      </w:r>
      <w:r w:rsidRPr="003F13C8">
        <w:rPr>
          <w:rStyle w:val="StyleBoldUnderline"/>
          <w:highlight w:val="green"/>
        </w:rPr>
        <w:t>investment</w:t>
      </w:r>
      <w:r w:rsidRPr="00D01FDD">
        <w:rPr>
          <w:rStyle w:val="StyleBoldUnderline"/>
        </w:rPr>
        <w:t xml:space="preserve"> in those eyes is </w:t>
      </w:r>
      <w:r w:rsidRPr="00CB3409">
        <w:rPr>
          <w:rStyle w:val="StyleBoldUnderline"/>
        </w:rPr>
        <w:t xml:space="preserve">required, but </w:t>
      </w:r>
      <w:r w:rsidRPr="003F13C8">
        <w:rPr>
          <w:rStyle w:val="Emphasis"/>
          <w:highlight w:val="green"/>
        </w:rPr>
        <w:t>will not be successful without adequate and continuing federal commitment</w:t>
      </w:r>
      <w:r w:rsidRPr="003F13C8">
        <w:rPr>
          <w:rStyle w:val="StyleBoldUnderline"/>
          <w:highlight w:val="green"/>
        </w:rPr>
        <w:t xml:space="preserve"> to ocean science</w:t>
      </w:r>
      <w:r w:rsidRPr="001B0853">
        <w:rPr>
          <w:sz w:val="14"/>
        </w:rPr>
        <w:t xml:space="preserve">. Support such as Jim’s and the Schmidt Ocean Institute, which was founded by Eric Schmidt and operates the research vessel Falkor, help fill gaps in support for research and development or for access to the ocean. However, </w:t>
      </w:r>
      <w:r w:rsidRPr="001B0853">
        <w:rPr>
          <w:rStyle w:val="StyleBoldUnderline"/>
        </w:rPr>
        <w:t xml:space="preserve">the fact remains that </w:t>
      </w:r>
      <w:r w:rsidRPr="003F13C8">
        <w:rPr>
          <w:rStyle w:val="Emphasis"/>
          <w:highlight w:val="green"/>
        </w:rPr>
        <w:t>federal funding is by far the leading driver of exploration, observation, and technical research and development</w:t>
      </w:r>
      <w:r w:rsidRPr="001B0853">
        <w:rPr>
          <w:rStyle w:val="StyleBoldUnderline"/>
        </w:rPr>
        <w:t xml:space="preserve"> that has a direct impact on the lives of people around the world and on U.S. economic growth and leadership</w:t>
      </w:r>
      <w:r w:rsidRPr="001B0853">
        <w:rPr>
          <w:sz w:val="14"/>
        </w:rPr>
        <w:t>. It also remains the bellwether by which philanthropic entrepreneurs judge the long-term viability of the impact their investment will have on the success that U.S. ocean science research will have around the globe.</w:t>
      </w:r>
    </w:p>
    <w:p w:rsidR="009D352C" w:rsidRDefault="00F94B45" w:rsidP="00EC4CC9">
      <w:pPr>
        <w:pStyle w:val="Heading4"/>
      </w:pPr>
      <w:r>
        <w:t>Federal support is the seed for</w:t>
      </w:r>
      <w:r w:rsidR="009D352C">
        <w:t xml:space="preserve"> commercial spillover </w:t>
      </w:r>
      <w:r w:rsidR="00CB3409">
        <w:t xml:space="preserve">and widespread deployment </w:t>
      </w:r>
    </w:p>
    <w:p w:rsidR="009D352C" w:rsidRDefault="009D352C" w:rsidP="009D352C">
      <w:r w:rsidRPr="009D352C">
        <w:rPr>
          <w:rStyle w:val="StyleStyleBold12pt"/>
        </w:rPr>
        <w:t>Avery, 14</w:t>
      </w:r>
      <w:r>
        <w:t xml:space="preserve">— </w:t>
      </w:r>
      <w:r w:rsidRPr="009D352C">
        <w:t>Woods Hole Oceanographic Institution President and Director, April 29 2014</w:t>
      </w:r>
      <w:r>
        <w:t xml:space="preserve"> [Susan K. Avery, April 29, 2014, “Driving Innovations through Federal Investments” United States Senate Committee on Appropriations</w:t>
      </w:r>
      <w:r w:rsidRPr="00AA0897">
        <w:t xml:space="preserve"> </w:t>
      </w:r>
      <w:r>
        <w:t xml:space="preserve">Written Testimony , </w:t>
      </w:r>
      <w:hyperlink r:id="rId13" w:history="1">
        <w:r w:rsidRPr="00FA4ED1">
          <w:rPr>
            <w:rStyle w:val="Hyperlink"/>
          </w:rPr>
          <w:t>http://www.appropriations.senate.gov/sites/default/files/hearings/Woods%20Hole%20Oceanographic%20Institution%20-%20OWT.pdf</w:t>
        </w:r>
      </w:hyperlink>
      <w:r>
        <w:t>] JB</w:t>
      </w:r>
    </w:p>
    <w:p w:rsidR="009D352C" w:rsidRDefault="009D352C" w:rsidP="002254BD">
      <w:pPr>
        <w:rPr>
          <w:rStyle w:val="StyleBoldUnderline"/>
        </w:rPr>
      </w:pPr>
      <w:r w:rsidRPr="003F13C8">
        <w:rPr>
          <w:rStyle w:val="Emphasis"/>
          <w:highlight w:val="green"/>
        </w:rPr>
        <w:t>Huge dividends from initial federal support</w:t>
      </w:r>
      <w:r w:rsidRPr="00365D3F">
        <w:rPr>
          <w:sz w:val="14"/>
        </w:rPr>
        <w:t xml:space="preserve"> To Ewing, the watery part of the ocean was annoying. It was in the way. To study the seafloor, he and his colleagues had to learn how to see through it. In the process, they unexpectedly made profound and fundamental discoveries about ocean properties and how sound propagates through seawater. They revealed that the ocean was stratified into layers with different densities, in which sound traveled differently. Recognizing the potential defense applications of Ewing’s </w:t>
      </w:r>
      <w:r w:rsidRPr="00F94B45">
        <w:rPr>
          <w:sz w:val="14"/>
        </w:rPr>
        <w:t xml:space="preserve">work, </w:t>
      </w:r>
      <w:r w:rsidRPr="00F94B45">
        <w:rPr>
          <w:rStyle w:val="StyleBoldUnderline"/>
        </w:rPr>
        <w:t>the Navy</w:t>
      </w:r>
      <w:r w:rsidRPr="00F94B45">
        <w:rPr>
          <w:sz w:val="14"/>
        </w:rPr>
        <w:t xml:space="preserve">, on the eve of war in 1940, </w:t>
      </w:r>
      <w:r w:rsidRPr="00F94B45">
        <w:rPr>
          <w:rStyle w:val="StyleBoldUnderline"/>
        </w:rPr>
        <w:t xml:space="preserve">began </w:t>
      </w:r>
      <w:r w:rsidRPr="003F13C8">
        <w:rPr>
          <w:rStyle w:val="StyleBoldUnderline"/>
          <w:highlight w:val="green"/>
        </w:rPr>
        <w:t>funding</w:t>
      </w:r>
      <w:r w:rsidRPr="00AA0897">
        <w:rPr>
          <w:rStyle w:val="StyleBoldUnderline"/>
        </w:rPr>
        <w:t xml:space="preserve"> basic </w:t>
      </w:r>
      <w:r w:rsidRPr="003F13C8">
        <w:rPr>
          <w:rStyle w:val="StyleBoldUnderline"/>
          <w:highlight w:val="green"/>
        </w:rPr>
        <w:t>ocean research that launched a golden era of discovery</w:t>
      </w:r>
      <w:r w:rsidRPr="00365D3F">
        <w:rPr>
          <w:sz w:val="14"/>
        </w:rPr>
        <w:t xml:space="preserve">. One of Ewing’s students, Allyn Vine, incorporated their newly gained knowledge to build instruments called bathythermographs. WHOI scientists trained submariners to use them to monitor ocean density layers and escape detection by sonar. It was the first of many applications of this research that saved lives and revolutionized submarine warfare. Ewing and colleagues went on to discover the Sound Fixing and Range (SOFAR) Channel, on which the Navy’s Sound Surveillance System, or SOSUS—a backbone of anti-submarine </w:t>
      </w:r>
      <w:r w:rsidRPr="00F94B45">
        <w:rPr>
          <w:sz w:val="14"/>
        </w:rPr>
        <w:t xml:space="preserve">warfare throughout the Cold War—was based. </w:t>
      </w:r>
      <w:r w:rsidRPr="00F94B45">
        <w:rPr>
          <w:rStyle w:val="StyleBoldUnderline"/>
        </w:rPr>
        <w:t>Research that followed from these beginnings resulted in the late 1960s in the unifying theory of plate tectonics. That research transformed our understanding of how Earth’s face</w:t>
      </w:r>
      <w:r w:rsidRPr="00F94B45">
        <w:rPr>
          <w:sz w:val="14"/>
        </w:rPr>
        <w:t xml:space="preserve">—its continents, ocean basins, mountains, and seafloor—is shaped. It offered fundamentally new insights that are being pursued today to mitigate natural hazards such as earthquakes, volcanoes, and tsunamis, as well as a host of other geological phenomena—including significant oil reservoirs beneath the seafloor. Inquiry to technology to discovery to application Al Vine remained at Woods Hole and spearheaded deep-submergence technology, including the research sub Alvin, which was named after him. Two years after it was completed, Alvin was applied to a national emergency, locating a hydrogen bomb that accidentally dropped into the Mediterranean Sea. In the 1970s, scientists in Alvin found seafloor hydrothermal vents. To humanity’s utter astonishment, the vents were surrounded by previously unknown organisms sustained not by photosynthesis but chemosynthesis. </w:t>
      </w:r>
      <w:r w:rsidRPr="00F94B45">
        <w:rPr>
          <w:rStyle w:val="StyleBoldUnderline"/>
        </w:rPr>
        <w:t>This discovery, one of the most profound of the 20th century</w:t>
      </w:r>
      <w:r w:rsidRPr="00F94B45">
        <w:rPr>
          <w:sz w:val="14"/>
        </w:rPr>
        <w:t xml:space="preserve">, completely transformed our conceptions of where and how life can exist on this planet and reconfigured our search today for life on other planetary bodies. </w:t>
      </w:r>
      <w:r w:rsidRPr="00F94B45">
        <w:rPr>
          <w:rStyle w:val="StyleBoldUnderline"/>
        </w:rPr>
        <w:t>Alvin’s success spurred</w:t>
      </w:r>
      <w:r w:rsidRPr="00F94B45">
        <w:rPr>
          <w:sz w:val="14"/>
        </w:rPr>
        <w:t xml:space="preserve"> WHOI </w:t>
      </w:r>
      <w:r w:rsidRPr="00F94B45">
        <w:rPr>
          <w:rStyle w:val="StyleBoldUnderline"/>
        </w:rPr>
        <w:t xml:space="preserve">engineers, </w:t>
      </w:r>
      <w:r w:rsidRPr="00F94B45">
        <w:rPr>
          <w:rStyle w:val="Emphasis"/>
        </w:rPr>
        <w:t>funded in large part by ONR, NSF, NOAA, and NASA, to develop new generations of deep-submergence technology. These include</w:t>
      </w:r>
      <w:r w:rsidRPr="00F94B45">
        <w:rPr>
          <w:sz w:val="14"/>
        </w:rPr>
        <w:t xml:space="preserve"> remotely operated vehicles (ROVs) tethered by fiber-optic cables and free-swimming </w:t>
      </w:r>
      <w:r w:rsidRPr="00F94B45">
        <w:rPr>
          <w:rStyle w:val="Emphasis"/>
        </w:rPr>
        <w:t>autonomous underwater vehicles</w:t>
      </w:r>
      <w:r w:rsidRPr="00365D3F">
        <w:rPr>
          <w:sz w:val="14"/>
        </w:rPr>
        <w:t xml:space="preserve"> (</w:t>
      </w:r>
      <w:r w:rsidRPr="003F13C8">
        <w:rPr>
          <w:rStyle w:val="Emphasis"/>
          <w:highlight w:val="green"/>
        </w:rPr>
        <w:t>AUVs</w:t>
      </w:r>
      <w:r w:rsidRPr="00365D3F">
        <w:rPr>
          <w:sz w:val="14"/>
        </w:rPr>
        <w:t xml:space="preserve">). Outfitted with various sensor arrays, these vehicles are now workhorses used for naval activities and national security, as well as by oil exploration, maritime, and other industries. They </w:t>
      </w:r>
      <w:r w:rsidRPr="003F13C8">
        <w:rPr>
          <w:rStyle w:val="StyleBoldUnderline"/>
          <w:highlight w:val="green"/>
        </w:rPr>
        <w:t>are used in environmental and fisheries monitoring</w:t>
      </w:r>
      <w:r w:rsidRPr="00365D3F">
        <w:rPr>
          <w:sz w:val="14"/>
        </w:rPr>
        <w:t xml:space="preserve"> (including tracking and filming great white sharks), </w:t>
      </w:r>
      <w:r w:rsidRPr="003F13C8">
        <w:rPr>
          <w:rStyle w:val="StyleBoldUnderline"/>
          <w:highlight w:val="green"/>
        </w:rPr>
        <w:t>and disaster response</w:t>
      </w:r>
      <w:r w:rsidRPr="00365D3F">
        <w:rPr>
          <w:sz w:val="14"/>
        </w:rPr>
        <w:t>. Just three years ago, REMUS vehicles (Remote Environmental Monitoring Units</w:t>
      </w:r>
      <w:r w:rsidRPr="00F94B45">
        <w:rPr>
          <w:sz w:val="14"/>
        </w:rPr>
        <w:t xml:space="preserve">), </w:t>
      </w:r>
      <w:r w:rsidRPr="00F94B45">
        <w:rPr>
          <w:rStyle w:val="StyleBoldUnderline"/>
        </w:rPr>
        <w:t>AUVs</w:t>
      </w:r>
      <w:r w:rsidRPr="00F94B45">
        <w:rPr>
          <w:sz w:val="14"/>
        </w:rPr>
        <w:t xml:space="preserve"> developed at WHOI, </w:t>
      </w:r>
      <w:r w:rsidRPr="00F94B45">
        <w:rPr>
          <w:rStyle w:val="StyleBoldUnderline"/>
        </w:rPr>
        <w:t>located the wreckage of Air France Flight 447</w:t>
      </w:r>
      <w:r w:rsidRPr="00F94B45">
        <w:rPr>
          <w:sz w:val="14"/>
        </w:rPr>
        <w:t xml:space="preserve">. Products and businesses from basic research Chris von Alt and a team of WHOI </w:t>
      </w:r>
      <w:r w:rsidRPr="00F94B45">
        <w:rPr>
          <w:rStyle w:val="StyleBoldUnderline"/>
        </w:rPr>
        <w:t>engineers developed REMUS</w:t>
      </w:r>
      <w:r w:rsidRPr="00F94B45">
        <w:rPr>
          <w:sz w:val="14"/>
        </w:rPr>
        <w:t xml:space="preserve"> in the mid 1990s with </w:t>
      </w:r>
      <w:r w:rsidRPr="00F94B45">
        <w:rPr>
          <w:rStyle w:val="StyleBoldUnderline"/>
        </w:rPr>
        <w:t>funds from ONR and NOAA</w:t>
      </w:r>
      <w:r w:rsidRPr="00F94B45">
        <w:rPr>
          <w:sz w:val="14"/>
        </w:rPr>
        <w:t xml:space="preserve">. Navy officials wanted vehicles to assist in searching for explosive mines, a job that at the time was often done by a platoon of divers dragging a long rope parallel to the beach. REMUS was designed to be programmed to “fly” through the depths to continuously take measurements </w:t>
      </w:r>
      <w:r w:rsidRPr="00F94B45">
        <w:rPr>
          <w:sz w:val="14"/>
        </w:rPr>
        <w:lastRenderedPageBreak/>
        <w:t xml:space="preserve">over large areas for many hours at a time, allowing more efficient surveys without putting divers in harm’s way. In 2001, von Alt founded a company called Hydroid to build large numbers of REMUS vehicles for the Navy and later for other clients who realized REMUS’ utility. Hydroid now has more than 120 employees and sales in nearly 30 nations worldwide. Hydroid is one of 15 spinoff businesses that have emerged from federally funded WHOI research (http://www.whoi.edu/main/affiliated-companies). In the 1970s, WHOI biologist Stanley Watson, conducting fundamental research on bacteria’s role in the marine food web, refined and patented a test to detect bacteria in seawater, using an extract from the blood of horseshoe crabs, Limulus amoebocyte lysate (LAL). He realized the medical and commercial potential, creating a company to manufacture the reagent. Associates of Cape Cod, Inc., was the first company to be licensed by the FDA to manufacture LAL to detect the presence of bacterial toxin. LAL is now used worldwide by leading pharmaceutical and medical device companies to ensure the sterility of vaccines, IV fluids, surgical instruments, artificial implants, and countless other drugs and medical devices. These are not the only unanticipated innovations with enormous societal and commercial value that derived from federally funded basic research on marine life. In 1992 Douglas Prasher at WHOI cloned the gene of a bioluminescent protein from jellyfish called green fluorescent protein, or GFP. A Nobel Prize-winning team developed methods to join the GFP gene to other proteins. The harmless fluorescing tag lets scientists track protein activity in living cells in real time, a technique that has revolutionized scientists’ ability to study the inner workings of cells, helping to drive rapid advances in microbiology and the biotech industry. More recently, WHOI biologists developed an underwater microscope, called the Imaging FlowCytobot, as a basic research tool to photograph plankton on a continuous basis and transmit data back to shore. Placed in the Gulf of Mexico, it unexpectedly detected a toxic harmful algal bloom (HAB) in 2008. The early warning prompted Texas officials to recall shellfish and close down shellfish harvesting, just days before a major regional oyster festival. The technology has been licensed for commercial manufacture to a WHOI spinoff. Last year, NOAA-funded basic research on HABs led to the reopening of shellfish beds off New England, valued at $10 million to $15 million per year, which had been closed since 1990. Responding to crises In 2010, research institutions were called into action by federal agencies and BP for another disaster, the Deepwater Horizon oil spill, which occurred at an unprecedented depth of one mile beneath the surface. Decades of federally supported basic research in the deep sea had made WHOI pre-adapted to respond. The technology and expertise used in deep-sea research already existed and could be applied to an unanticipated use. No proven techniques existed for estimating the flow of oil gushing from the broken riser pipe at such depths. WHOI scientists adapted acoustic instruments and techniques originally used to measure fluids spewing from hydrothermal vents to calculate the flow rate at the broken riser and used this information to determine the total volume of oil spilled during the three-month period before the leak was capped. A related issue of significant financial importance was to determine precisely how much of the billowy mixture was liquid oil—used in the calculation of penalty cost—versus dissolved natural gas. Accomplishing this required a pristine fluid sample taken directly from the mouth of the gushing riser on the seafloor. WHOI scientists obtained the definitive sample using an isobaric gas-tight sampler, a device developed at WHOI to sample hydrothermal vent fluid and maintain it under pressure, so that dissolved gases could not escape from solution when the sample was brought to the surface. Additionally, neither the oil industry nor government agencies had expertise in locating the plume of oil and gas that trailed away from Deepwater Horizon into the ocean depths like smoke out of smokestacks. WHOI scientists, however, applied the expertise and technology they acquired in federally funded basic research to find plumes of buoyant hot fluids trailing from hydrothermal vents. </w:t>
      </w:r>
      <w:r w:rsidRPr="00F94B45">
        <w:rPr>
          <w:rStyle w:val="StyleBoldUnderline"/>
        </w:rPr>
        <w:t>Using AUVs and sensors developed for ocean research, our scientists mapped the deep-sea plume from Deepwater Horizon and reported critical water-quality data to federal agencies in near-real time. The same scientists also applied methods derived from basic research to measure minute quantities of chemicals in the ocean to measure the dispersant used in the cleanup</w:t>
      </w:r>
      <w:r w:rsidRPr="00F94B45">
        <w:rPr>
          <w:sz w:val="14"/>
        </w:rPr>
        <w:t xml:space="preserve">. Later, </w:t>
      </w:r>
      <w:r w:rsidRPr="00F94B45">
        <w:rPr>
          <w:rStyle w:val="StyleBoldUnderline"/>
        </w:rPr>
        <w:t>Alvin was brought in for focused investigations on the oil spills impacts on deep-water ecosystems</w:t>
      </w:r>
      <w:r w:rsidRPr="00F94B45">
        <w:rPr>
          <w:sz w:val="14"/>
        </w:rPr>
        <w:t>. Innovation on the horizon Continuing federal funding is supporting new undersea technology development and studies of marine life with therapeutic potential (as well as other disciplines too numerous to mention here). Here are a few examples: WHOI’s Deep Submergence Lab, supported by an NSF grant, has been developing Nereid, a hybrid underwater vehicle that can operate in presently inaccessible ocean areas under ice. Outfitted with cameras and acoustic</w:t>
      </w:r>
      <w:r w:rsidRPr="00365D3F">
        <w:rPr>
          <w:sz w:val="14"/>
        </w:rPr>
        <w:t>, chemical, and biological sensors, it will operate as an ROV, with direct real-time human supervision, and as an AUV. It’s not hard to envision this vehicle’s utility to explore and monitor a critical and fast-changing environment, to search for energy resources, and to respond to crises in the polar regions. There are more microbes in the ocean than stars in the universe; the vast majority, and the chemicals they produce, remain unknown. Our arsenal of antibiotics came from terrestrial microbes, but according to a 2013 report from the Centers for Disease Control, current antibiotics are becoming less effective as bacteria increasingly become resistant to them. With federal support, WHOI scientists are extracting molecules from microbes collected from all over the world’s oceans—exploring their therapeutic potential for new antibiotics. They are looking for molecules that block antibiotic resistance mechanisms in pathogenic bacteria, as well as for cures for diseases such as cystic fibrosis. The NSF annual report from 1952 says, “That which has never been known cannot be foretold, and herein lies the great promise of basic research. … [It] enlarges the realm of the possible.” Unconstrained by expected results in the next quarter, and beholden to seek wider benefits for a broader group of shareholders—everyone in this nation—</w:t>
      </w:r>
      <w:r w:rsidRPr="003F13C8">
        <w:rPr>
          <w:rStyle w:val="Emphasis"/>
          <w:highlight w:val="green"/>
        </w:rPr>
        <w:t>federal funding for basic research is the seed for innovation and continues to enlarge the realm of the possible.</w:t>
      </w:r>
      <w:r w:rsidRPr="00365D3F">
        <w:rPr>
          <w:rStyle w:val="StyleBoldUnderline"/>
        </w:rPr>
        <w:t xml:space="preserve"> </w:t>
      </w:r>
    </w:p>
    <w:p w:rsidR="00F94B45" w:rsidRPr="00F94B45" w:rsidRDefault="00F94B45" w:rsidP="00EC4CC9">
      <w:pPr>
        <w:pStyle w:val="Heading4"/>
      </w:pPr>
      <w:r w:rsidRPr="00F94B45">
        <w:t>***Thus the Plan…***</w:t>
      </w:r>
    </w:p>
    <w:p w:rsidR="00F94B45" w:rsidRDefault="00F94B45" w:rsidP="00EC4CC9">
      <w:pPr>
        <w:pStyle w:val="Heading4"/>
      </w:pPr>
      <w:r>
        <w:t xml:space="preserve">The United States federal government should substantially increase its support of non-military autonomous underwater vehicles. </w:t>
      </w:r>
    </w:p>
    <w:p w:rsidR="00F94B45" w:rsidRPr="00F94B45" w:rsidRDefault="00F94B45" w:rsidP="00F94B45"/>
    <w:p w:rsidR="00F94B45" w:rsidRPr="000B1FD9" w:rsidRDefault="009D352C" w:rsidP="00EC4CC9">
      <w:pPr>
        <w:pStyle w:val="Heading4"/>
      </w:pPr>
      <w:r w:rsidRPr="00F94B45">
        <w:t xml:space="preserve">***Contention Two is the Environment***  </w:t>
      </w:r>
    </w:p>
    <w:p w:rsidR="00F94B45" w:rsidRDefault="00F94B45" w:rsidP="00EC4CC9">
      <w:pPr>
        <w:pStyle w:val="Heading4"/>
      </w:pPr>
      <w:r>
        <w:t xml:space="preserve">Current ocean exploration is woefully inadequate in </w:t>
      </w:r>
      <w:r w:rsidR="000B1FD9">
        <w:t xml:space="preserve">climate </w:t>
      </w:r>
      <w:r>
        <w:t>data collection—</w:t>
      </w:r>
      <w:r w:rsidR="00CB3409">
        <w:t xml:space="preserve">AUVs are the key first step </w:t>
      </w:r>
    </w:p>
    <w:p w:rsidR="00F94B45" w:rsidRDefault="00F94B45" w:rsidP="00F94B45">
      <w:r>
        <w:rPr>
          <w:rStyle w:val="Heading4Char"/>
        </w:rPr>
        <w:t>McNutt</w:t>
      </w:r>
      <w:r w:rsidRPr="00507773">
        <w:rPr>
          <w:rStyle w:val="Heading4Char"/>
        </w:rPr>
        <w:t>, 13</w:t>
      </w:r>
      <w:r>
        <w:t xml:space="preserve">—Marcia, Executive Chair of Oceans 2020, a group of more than 110 ocean explorers gathered at the Aquarium of the Pacific in Long Beach, California, “Accelerating Ocean Exploration” </w:t>
      </w:r>
      <w:r>
        <w:lastRenderedPageBreak/>
        <w:t xml:space="preserve">SCIENCE 341:937 (30 August 2013). Reprinted with permission from AAAS in the National Oceanic and Atmospheric Administration, “The Report of Ocean Exploration Exploration 2020; A National Program,” July, </w:t>
      </w:r>
      <w:hyperlink r:id="rId14" w:history="1">
        <w:r w:rsidRPr="00B67573">
          <w:rPr>
            <w:rStyle w:val="Hyperlink"/>
          </w:rPr>
          <w:t>http://oceanexplorer.noaa.gov/oceanexploration2020/oe2020_report.pdf</w:t>
        </w:r>
      </w:hyperlink>
      <w:r>
        <w:t xml:space="preserve">. Page 13-14 //BR </w:t>
      </w:r>
    </w:p>
    <w:p w:rsidR="00F94B45" w:rsidRDefault="00F94B45" w:rsidP="00F94B45">
      <w:r>
        <w:t xml:space="preserve">Last month, a </w:t>
      </w:r>
      <w:r w:rsidRPr="003F13C8">
        <w:rPr>
          <w:rStyle w:val="StyleBoldUnderline"/>
          <w:highlight w:val="green"/>
        </w:rPr>
        <w:t>distinguished</w:t>
      </w:r>
      <w:r>
        <w:t xml:space="preserve"> group of </w:t>
      </w:r>
      <w:r w:rsidRPr="003F13C8">
        <w:rPr>
          <w:rStyle w:val="StyleBoldUnderline"/>
          <w:highlight w:val="green"/>
        </w:rPr>
        <w:t>ocean researchers and explorers convened</w:t>
      </w:r>
      <w:r>
        <w:t xml:space="preserve"> in Long Beach, California, at the Aquarium of the Pacific </w:t>
      </w:r>
      <w:r w:rsidRPr="003F13C8">
        <w:rPr>
          <w:rStyle w:val="StyleBoldUnderline"/>
          <w:highlight w:val="green"/>
        </w:rPr>
        <w:t>to assess</w:t>
      </w:r>
      <w:r>
        <w:t xml:space="preserve"> progress and future prospects in </w:t>
      </w:r>
      <w:r w:rsidRPr="003F13C8">
        <w:rPr>
          <w:rStyle w:val="StyleBoldUnderline"/>
          <w:highlight w:val="green"/>
        </w:rPr>
        <w:t>ocean exploration</w:t>
      </w:r>
      <w:r>
        <w:t>. Thirteen years ago, U.S. President Clinton challenged a similar group to provide a blueprint for ocean exploration and discovery</w:t>
      </w:r>
      <w:r w:rsidRPr="003B37BC">
        <w:t>. Since then, 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 Recently, however</w:t>
      </w:r>
      <w:r w:rsidRPr="00CB6EA1">
        <w:t xml:space="preserve">, </w:t>
      </w:r>
      <w:r w:rsidRPr="003F13C8">
        <w:rPr>
          <w:rStyle w:val="StyleBoldUnderline"/>
          <w:highlight w:val="green"/>
        </w:rPr>
        <w:t xml:space="preserve">exploration has taken on a more </w:t>
      </w:r>
      <w:r w:rsidRPr="003F13C8">
        <w:rPr>
          <w:rStyle w:val="Emphasis"/>
          <w:highlight w:val="green"/>
        </w:rPr>
        <w:t>urgent imperative</w:t>
      </w:r>
      <w:r w:rsidRPr="003F13C8">
        <w:rPr>
          <w:rStyle w:val="StyleBoldUnderline"/>
          <w:highlight w:val="green"/>
        </w:rPr>
        <w:t>: to record the substantial changes occurring in largely undocumented regions of the ocean</w:t>
      </w:r>
      <w:r w:rsidRPr="003B37BC">
        <w:rPr>
          <w:rStyle w:val="StyleBoldUnderline"/>
        </w:rPr>
        <w:t xml:space="preserve">. With half of the ocean more than 10 kilometers from the nearest depth surrounding, </w:t>
      </w:r>
      <w:r w:rsidRPr="003F13C8">
        <w:rPr>
          <w:rStyle w:val="StyleBoldUnderline"/>
          <w:highlight w:val="green"/>
        </w:rPr>
        <w:t>ecosystem function in the deep sea still a mystery</w:t>
      </w:r>
      <w:r w:rsidRPr="003B37BC">
        <w:rPr>
          <w:rStyle w:val="StyleBoldUnderline"/>
        </w:rPr>
        <w:t xml:space="preserve"> an</w:t>
      </w:r>
      <w:r>
        <w:rPr>
          <w:rStyle w:val="StyleBoldUnderline"/>
        </w:rPr>
        <w:t>d</w:t>
      </w:r>
      <w:r w:rsidRPr="003B37BC">
        <w:rPr>
          <w:rStyle w:val="StyleBoldUnderline"/>
        </w:rPr>
        <w:t xml:space="preserve"> no first-order baseline for many globally important ocean processes, </w:t>
      </w:r>
      <w:r w:rsidRPr="003F13C8">
        <w:rPr>
          <w:rStyle w:val="Emphasis"/>
          <w:highlight w:val="green"/>
        </w:rPr>
        <w:t>the current pace of exploration is woefully inadequate</w:t>
      </w:r>
      <w:r w:rsidRPr="003B37BC">
        <w:rPr>
          <w:rStyle w:val="StyleBoldUnderline"/>
        </w:rPr>
        <w:t xml:space="preserve"> to address this daunting task, especially as the planet responds to changes in climate. </w:t>
      </w:r>
      <w:r w:rsidRPr="003F13C8">
        <w:rPr>
          <w:rStyle w:val="StyleBoldUnderline"/>
          <w:highlight w:val="green"/>
        </w:rPr>
        <w:t xml:space="preserve">To meet this challenge, </w:t>
      </w:r>
      <w:r w:rsidRPr="003F13C8">
        <w:rPr>
          <w:rStyle w:val="Emphasis"/>
          <w:highlight w:val="green"/>
        </w:rPr>
        <w:t>future ocean exploration must depart dramatically</w:t>
      </w:r>
      <w:r w:rsidRPr="003F13C8">
        <w:rPr>
          <w:rStyle w:val="StyleBoldUnderline"/>
          <w:highlight w:val="green"/>
        </w:rPr>
        <w:t xml:space="preserve"> from the classical ship-based expeditions of the past devoted to mapping and sampling</w:t>
      </w:r>
      <w:r w:rsidRPr="003F13C8">
        <w:rPr>
          <w:highlight w:val="green"/>
        </w:rPr>
        <w:t>.</w:t>
      </w:r>
    </w:p>
    <w:p w:rsidR="00F94B45" w:rsidRPr="001E7D4C" w:rsidRDefault="00F94B45" w:rsidP="00F94B45">
      <w:pPr>
        <w:rPr>
          <w:rStyle w:val="StyleBoldUnderline"/>
          <w:u w:val="none"/>
        </w:rPr>
      </w:pPr>
      <w:r w:rsidRPr="003F13C8">
        <w:rPr>
          <w:rStyle w:val="Emphasis"/>
          <w:highlight w:val="green"/>
        </w:rPr>
        <w:t>As a first step</w:t>
      </w:r>
      <w:r w:rsidRPr="003F13C8">
        <w:rPr>
          <w:rStyle w:val="StyleBoldUnderline"/>
          <w:highlight w:val="green"/>
        </w:rPr>
        <w:t>, future exploration should make better use of</w:t>
      </w:r>
      <w:r w:rsidRPr="009D352C">
        <w:rPr>
          <w:rStyle w:val="StyleBoldUnderline"/>
        </w:rPr>
        <w:t xml:space="preserve"> autonomous platforms that are equipped with a broader array of in situ sensors, for lower-cost data gathering. Fortunately, new, more nimble, and easily deployed platforms are available, ranging from</w:t>
      </w:r>
      <w:r w:rsidRPr="009D352C">
        <w:t xml:space="preserve"> $200 kits for build-your-own remotely operated vehicles to </w:t>
      </w:r>
      <w:r w:rsidRPr="009D352C">
        <w:rPr>
          <w:rStyle w:val="StyleBoldUnderline"/>
        </w:rPr>
        <w:t>long-range</w:t>
      </w:r>
      <w:r w:rsidRPr="009D352C">
        <w:t xml:space="preserve"> autonomous underwater vehicles (</w:t>
      </w:r>
      <w:r w:rsidRPr="003F13C8">
        <w:rPr>
          <w:rStyle w:val="StyleBoldUnderline"/>
          <w:highlight w:val="green"/>
        </w:rPr>
        <w:t>AUVs</w:t>
      </w:r>
      <w:r w:rsidRPr="009D352C">
        <w:t>), solar-powered autonomous platforms, autonomous boats, AUVs that operate cooperatively in swarming behavior through the use of artificial intelligence, and gliders</w:t>
      </w:r>
      <w:r>
        <w:t xml:space="preserve"> that can cross entire oceans. </w:t>
      </w:r>
      <w:r w:rsidRPr="003B37BC">
        <w:rPr>
          <w:rStyle w:val="StyleBoldUnderline"/>
        </w:rPr>
        <w:t>New in situ chemical and biological sensors allow the probing of ocean processes in real time in ways not possible if samples are processed later in laboratories.</w:t>
      </w:r>
    </w:p>
    <w:p w:rsidR="00F94B45" w:rsidRDefault="00F94B45" w:rsidP="00F94B45">
      <w:r>
        <w:t xml:space="preserve">Exploration also would greatly benefit from improvements in telepresence. For expeditions that require ships (very distant from shore and requiring the return of complex samples), </w:t>
      </w:r>
      <w:r w:rsidRPr="003B37BC">
        <w:rPr>
          <w:rStyle w:val="StyleBoldUnderline"/>
        </w:rPr>
        <w:t>experts on shore can now “join” through satellite links, enlarging the pool of talent available to comment on the importance of discoveries as they happen and to participate in real-time decisions that affect expedition planning</w:t>
      </w:r>
      <w:r>
        <w:t>. This type of communication can enrich the critical human interactions that guide the discovery process on such expeditions.</w:t>
      </w:r>
    </w:p>
    <w:p w:rsidR="00F94B45" w:rsidRDefault="00F94B45" w:rsidP="00F94B45">
      <w:r w:rsidRPr="008242A6">
        <w:rPr>
          <w:rStyle w:val="StyleBoldUnderline"/>
        </w:rPr>
        <w:t>Words such as “crowd sourcing,” “crowd funded,” and “citizen scientist” are nowhere to be found in the President’s Ocean Exploration Panel report of 2000</w:t>
      </w:r>
      <w:r w:rsidRPr="008242A6">
        <w:t>, but at the Long Beach meeting, intense excitement revolved around growing public engagement in many aspects of ocean exploration through mechanisms that did not exist 13 years ago. However</w:t>
      </w:r>
      <w:r>
        <w:t xml:space="preserve">, </w:t>
      </w:r>
      <w:r w:rsidRPr="003F13C8">
        <w:rPr>
          <w:rStyle w:val="StyleBoldUnderline"/>
          <w:highlight w:val="green"/>
        </w:rPr>
        <w:t>there is not yet a body of experience on how to take advantage of this new paradigm on the scale of a problem as large as ocean exploration</w:t>
      </w:r>
      <w:r>
        <w:t>. For example, what tasks are most suitable for citizen scientists, and how can they be trained efficiently? Can the quality control of their work be automated? Can crowd-sources tasks be scheduled to avoid duplication and gaps?</w:t>
      </w:r>
    </w:p>
    <w:p w:rsidR="00F94B45" w:rsidRDefault="00F94B45" w:rsidP="00F94B45">
      <w:r w:rsidRPr="003B37BC">
        <w:rPr>
          <w:rStyle w:val="StyleBoldUnderline"/>
        </w:rPr>
        <w:lastRenderedPageBreak/>
        <w:t>Should any region of the ocean receive priority?</w:t>
      </w:r>
      <w:r>
        <w:t xml:space="preserve"> Although the southern oceans are still largely unexplored, and coral reef hot spots for biodiversity are gravely imperiled by ocean warming and acidification, </w:t>
      </w:r>
      <w:r w:rsidRPr="003B37BC">
        <w:rPr>
          <w:rStyle w:val="StyleBoldUnderline"/>
        </w:rPr>
        <w:t>there was much support by</w:t>
      </w:r>
      <w:r>
        <w:t xml:space="preserve"> Long Beach </w:t>
      </w:r>
      <w:r w:rsidRPr="003B37BC">
        <w:rPr>
          <w:rStyle w:val="StyleBoldUnderline"/>
        </w:rPr>
        <w:t xml:space="preserve">participants for prioritizing the Arctic, a region likely to experience some of the </w:t>
      </w:r>
      <w:r w:rsidRPr="009D352C">
        <w:rPr>
          <w:rStyle w:val="Emphasis"/>
          <w:b w:val="0"/>
        </w:rPr>
        <w:t>most extreme climate change impacts</w:t>
      </w:r>
      <w:r w:rsidRPr="009D352C">
        <w:t>. An ice-free ocean could affect weather patterns, sea conditions, a</w:t>
      </w:r>
      <w:r>
        <w:t xml:space="preserve">nd ecosystem dynamics and invite increases in shipping, tourism, energy extraction, and mining. </w:t>
      </w:r>
      <w:r w:rsidRPr="003B37BC">
        <w:rPr>
          <w:rStyle w:val="StyleBoldUnderline"/>
        </w:rPr>
        <w:t>Good decisions by Arctic nations</w:t>
      </w:r>
      <w:r>
        <w:t xml:space="preserve"> on Arctic stewardship, emergency preparedness, economic development, and climate change adaptation </w:t>
      </w:r>
      <w:r w:rsidRPr="009D352C">
        <w:rPr>
          <w:rStyle w:val="Emphasis"/>
          <w:b w:val="0"/>
        </w:rPr>
        <w:t>will need to be informed by good science</w:t>
      </w:r>
      <w:r w:rsidRPr="009D352C">
        <w:rPr>
          <w:rStyle w:val="StyleBoldUnderline"/>
          <w:b/>
        </w:rPr>
        <w:t>.</w:t>
      </w:r>
      <w:r w:rsidRPr="003B37BC">
        <w:rPr>
          <w:rStyle w:val="StyleBoldUnderline"/>
        </w:rPr>
        <w:t xml:space="preserve"> Exploration of this frontier needs to happen now to provide a useful informational baseline for future decisions</w:t>
      </w:r>
      <w:r>
        <w:t>.</w:t>
      </w:r>
    </w:p>
    <w:p w:rsidR="00F24F1E" w:rsidRPr="00F24F1E" w:rsidRDefault="00F24F1E" w:rsidP="00F24F1E">
      <w:pPr>
        <w:keepNext/>
        <w:keepLines/>
        <w:spacing w:before="40" w:after="0"/>
        <w:outlineLvl w:val="3"/>
        <w:rPr>
          <w:rFonts w:eastAsia="Times New Roman" w:cs="Times New Roman"/>
          <w:b/>
          <w:iCs/>
          <w:sz w:val="26"/>
        </w:rPr>
      </w:pPr>
      <w:r>
        <w:rPr>
          <w:rFonts w:eastAsia="Times New Roman" w:cs="Times New Roman"/>
          <w:b/>
          <w:iCs/>
          <w:sz w:val="26"/>
        </w:rPr>
        <w:t xml:space="preserve">Specifically, AUVs are key to </w:t>
      </w:r>
      <w:r>
        <w:rPr>
          <w:rFonts w:eastAsia="Times New Roman" w:cs="Times New Roman"/>
          <w:b/>
          <w:iCs/>
          <w:sz w:val="26"/>
          <w:u w:val="single"/>
        </w:rPr>
        <w:t>cold vent monitoring</w:t>
      </w:r>
    </w:p>
    <w:p w:rsidR="00F24F1E" w:rsidRPr="00F24F1E" w:rsidRDefault="00F24F1E" w:rsidP="00F24F1E">
      <w:pPr>
        <w:rPr>
          <w:rFonts w:eastAsia="Calibri" w:cs="Times New Roman"/>
          <w:b/>
          <w:bCs/>
          <w:sz w:val="26"/>
        </w:rPr>
      </w:pPr>
      <w:r w:rsidRPr="0051409D">
        <w:rPr>
          <w:rFonts w:eastAsia="Calibri" w:cs="Times New Roman"/>
          <w:b/>
          <w:bCs/>
          <w:sz w:val="26"/>
        </w:rPr>
        <w:t xml:space="preserve">Furlong 13 </w:t>
      </w:r>
      <w:r w:rsidRPr="00F24F1E">
        <w:t>– Masters student, University of Victoria (Jonatha</w:t>
      </w:r>
      <w:r w:rsidRPr="0051409D">
        <w:rPr>
          <w:rFonts w:eastAsia="Calibri" w:cs="Times New Roman"/>
        </w:rPr>
        <w:t>n, “Characteristic Morphology, Backscatter, and Sub-seafloor Structures of Cold-Vents on the Northern Cascadia Margin from High-Resolution Autonomous Underwater Vehicle Data” UMI Dissertations Publishing. ProQuest)</w:t>
      </w:r>
    </w:p>
    <w:p w:rsidR="00F24F1E" w:rsidRPr="00F24F1E" w:rsidRDefault="00F24F1E" w:rsidP="00F24F1E">
      <w:pPr>
        <w:rPr>
          <w:rFonts w:eastAsia="Calibri" w:cs="Times New Roman"/>
          <w:u w:val="single"/>
        </w:rPr>
      </w:pPr>
      <w:r w:rsidRPr="0051409D">
        <w:rPr>
          <w:rFonts w:eastAsia="Calibri" w:cs="Times New Roman"/>
          <w:sz w:val="16"/>
        </w:rPr>
        <w:t xml:space="preserve">In this chapter </w:t>
      </w:r>
      <w:r w:rsidRPr="0051409D">
        <w:rPr>
          <w:rFonts w:eastAsia="Calibri" w:cs="Times New Roman"/>
          <w:u w:val="single"/>
        </w:rPr>
        <w:t>I discuss visible surface features of cold vents and attempt to explain what mechanisms exist in the subsurface to generate these features. Backscatter recordings are examined qualitatively for the acoustic signature of cold vents</w:t>
      </w:r>
      <w:r w:rsidRPr="0051409D">
        <w:rPr>
          <w:rFonts w:eastAsia="Calibri" w:cs="Times New Roman"/>
          <w:sz w:val="16"/>
        </w:rPr>
        <w:t xml:space="preserve">, and how they differ throughout this study area. Sub-bottom profiler seismic recordings illuminate the near-surface structure of the top 40 m of sediments. Multichannel seismic data image well past the depth of the BSR which forms the lower limit of the hydrate stability field. Other </w:t>
      </w:r>
      <w:r w:rsidRPr="0051409D">
        <w:rPr>
          <w:rFonts w:eastAsia="Calibri" w:cs="Times New Roman"/>
          <w:u w:val="single"/>
        </w:rPr>
        <w:t>seismic methods (DTAGS) are better at resolving shallower depths, yet still are limited in the very near surface.</w:t>
      </w:r>
      <w:r w:rsidRPr="0051409D">
        <w:rPr>
          <w:rFonts w:eastAsia="Calibri" w:cs="Times New Roman"/>
          <w:sz w:val="16"/>
        </w:rPr>
        <w:t xml:space="preserve"> </w:t>
      </w:r>
      <w:r w:rsidRPr="0051409D">
        <w:rPr>
          <w:rFonts w:eastAsia="Calibri" w:cs="Times New Roman"/>
          <w:u w:val="single"/>
        </w:rPr>
        <w:t xml:space="preserve">AUV </w:t>
      </w:r>
      <w:r w:rsidRPr="003F13C8">
        <w:rPr>
          <w:rFonts w:eastAsia="Calibri" w:cs="Times New Roman"/>
          <w:highlight w:val="green"/>
          <w:u w:val="single"/>
        </w:rPr>
        <w:t>sub-bottom profiler data help bridge that gap by imaging the very near surface</w:t>
      </w:r>
      <w:r w:rsidRPr="0051409D">
        <w:rPr>
          <w:rFonts w:eastAsia="Calibri" w:cs="Times New Roman"/>
          <w:sz w:val="16"/>
        </w:rPr>
        <w:t xml:space="preserve"> (5 - 50 ms TWT), </w:t>
      </w:r>
      <w:r w:rsidRPr="003F13C8">
        <w:rPr>
          <w:rFonts w:eastAsia="Calibri" w:cs="Times New Roman"/>
          <w:highlight w:val="green"/>
          <w:u w:val="single"/>
        </w:rPr>
        <w:t xml:space="preserve">and at a higher resolution than surface seismic data. For mapping the occurrence of cold vent systems, </w:t>
      </w:r>
      <w:r w:rsidRPr="003F13C8">
        <w:rPr>
          <w:rStyle w:val="Emphasis"/>
          <w:highlight w:val="green"/>
        </w:rPr>
        <w:t>shallow imaging is crucial</w:t>
      </w:r>
      <w:r w:rsidRPr="0051409D">
        <w:rPr>
          <w:rFonts w:eastAsia="Calibri" w:cs="Times New Roman"/>
          <w:sz w:val="16"/>
        </w:rPr>
        <w:t xml:space="preserve">, since small surface features (venting sites, carbonate mounds, CBCs, pockmarks, etc) are revealed only by near-seafloor sonars, high-resolution bathymetry, and ROV observations. </w:t>
      </w:r>
      <w:r w:rsidRPr="003F13C8">
        <w:rPr>
          <w:rFonts w:eastAsia="Calibri" w:cs="Times New Roman"/>
          <w:highlight w:val="green"/>
          <w:u w:val="single"/>
        </w:rPr>
        <w:t>Shallow AUV sub-bottom imaging allows the examination of discrete cold vent communities to be extended into the subsurface</w:t>
      </w:r>
      <w:r>
        <w:rPr>
          <w:rFonts w:eastAsia="Calibri" w:cs="Times New Roman"/>
          <w:u w:val="single"/>
        </w:rPr>
        <w:t xml:space="preserve">. </w:t>
      </w:r>
    </w:p>
    <w:p w:rsidR="00F24F1E" w:rsidRPr="00F24F1E" w:rsidRDefault="00F24F1E" w:rsidP="00F24F1E">
      <w:pPr>
        <w:keepNext/>
        <w:keepLines/>
        <w:spacing w:before="40" w:after="0"/>
        <w:outlineLvl w:val="3"/>
        <w:rPr>
          <w:rFonts w:eastAsia="Times New Roman" w:cs="Times New Roman"/>
          <w:b/>
          <w:iCs/>
          <w:sz w:val="26"/>
        </w:rPr>
      </w:pPr>
      <w:r w:rsidRPr="00F24F1E">
        <w:rPr>
          <w:rFonts w:eastAsia="Times New Roman" w:cs="Times New Roman"/>
          <w:b/>
          <w:iCs/>
          <w:sz w:val="26"/>
          <w:u w:val="single"/>
        </w:rPr>
        <w:t>Methane seepage</w:t>
      </w:r>
      <w:r w:rsidRPr="0051409D">
        <w:rPr>
          <w:rFonts w:eastAsia="Times New Roman" w:cs="Times New Roman"/>
          <w:b/>
          <w:iCs/>
          <w:sz w:val="26"/>
        </w:rPr>
        <w:t xml:space="preserve"> from cold vents </w:t>
      </w:r>
      <w:r>
        <w:rPr>
          <w:rFonts w:eastAsia="Times New Roman" w:cs="Times New Roman"/>
          <w:b/>
          <w:iCs/>
          <w:sz w:val="26"/>
        </w:rPr>
        <w:t>trigger</w:t>
      </w:r>
      <w:r w:rsidRPr="0051409D">
        <w:rPr>
          <w:rFonts w:eastAsia="Times New Roman" w:cs="Times New Roman"/>
          <w:b/>
          <w:iCs/>
          <w:sz w:val="26"/>
        </w:rPr>
        <w:t xml:space="preserve"> </w:t>
      </w:r>
      <w:r w:rsidRPr="00F24F1E">
        <w:rPr>
          <w:rFonts w:eastAsia="Times New Roman" w:cs="Times New Roman"/>
          <w:b/>
          <w:iCs/>
          <w:sz w:val="26"/>
          <w:u w:val="single"/>
        </w:rPr>
        <w:t>immediate climate tipping events</w:t>
      </w:r>
      <w:r>
        <w:rPr>
          <w:rFonts w:eastAsia="Times New Roman" w:cs="Times New Roman"/>
          <w:b/>
          <w:iCs/>
          <w:sz w:val="26"/>
        </w:rPr>
        <w:t xml:space="preserve"> that cause extinction </w:t>
      </w:r>
    </w:p>
    <w:p w:rsidR="00F24F1E" w:rsidRPr="00F24F1E" w:rsidRDefault="00F24F1E" w:rsidP="00F24F1E">
      <w:pPr>
        <w:rPr>
          <w:rFonts w:eastAsia="Calibri" w:cs="Times New Roman"/>
          <w:b/>
          <w:bCs/>
          <w:sz w:val="26"/>
        </w:rPr>
      </w:pPr>
      <w:r w:rsidRPr="0051409D">
        <w:rPr>
          <w:rFonts w:eastAsia="Calibri" w:cs="Times New Roman"/>
          <w:b/>
          <w:bCs/>
          <w:sz w:val="26"/>
        </w:rPr>
        <w:t xml:space="preserve">Furlong 13 </w:t>
      </w:r>
      <w:r w:rsidRPr="00F24F1E">
        <w:t>– Masters student, University of Victoria (Jonatha</w:t>
      </w:r>
      <w:r w:rsidRPr="0051409D">
        <w:rPr>
          <w:rFonts w:eastAsia="Calibri" w:cs="Times New Roman"/>
        </w:rPr>
        <w:t>n, “Characteristic Morphology, Backscatter, and Sub-seafloor Structures of Cold-Vents on the Northern Cascadia Margin from High-Resolution Autonomous Underwater Vehicle Data” UMI Dissertations Publishing. ProQuest)</w:t>
      </w:r>
    </w:p>
    <w:p w:rsidR="00F24F1E" w:rsidRPr="0051409D" w:rsidRDefault="00F24F1E" w:rsidP="00F24F1E">
      <w:pPr>
        <w:rPr>
          <w:rFonts w:eastAsia="Calibri" w:cs="Times New Roman"/>
          <w:sz w:val="16"/>
        </w:rPr>
      </w:pPr>
      <w:r w:rsidRPr="0051409D">
        <w:rPr>
          <w:rFonts w:eastAsia="Calibri" w:cs="Times New Roman"/>
          <w:u w:val="single"/>
        </w:rPr>
        <w:t>The co-deposition of organic carbon with inorganic seafloor sediments is considered to remove carbon from the rapid-cycling biogeosphere</w:t>
      </w:r>
      <w:r w:rsidRPr="0051409D">
        <w:rPr>
          <w:rFonts w:eastAsia="Calibri" w:cs="Times New Roman"/>
          <w:sz w:val="16"/>
        </w:rPr>
        <w:t xml:space="preserve">. </w:t>
      </w:r>
      <w:r w:rsidRPr="0051409D">
        <w:rPr>
          <w:rFonts w:eastAsia="Calibri" w:cs="Times New Roman"/>
          <w:u w:val="single"/>
        </w:rPr>
        <w:t xml:space="preserve">Studies show </w:t>
      </w:r>
      <w:r w:rsidRPr="00F24F1E">
        <w:rPr>
          <w:rFonts w:eastAsia="Calibri" w:cs="Times New Roman"/>
          <w:u w:val="single"/>
        </w:rPr>
        <w:t>that 16- 40 MT (megatons) of methane may be released annually from continental shelves</w:t>
      </w:r>
      <w:r w:rsidRPr="00F24F1E">
        <w:rPr>
          <w:rFonts w:eastAsia="Calibri" w:cs="Times New Roman"/>
          <w:sz w:val="16"/>
        </w:rPr>
        <w:t xml:space="preserve"> (Judd et al., 2002). On margins</w:t>
      </w:r>
      <w:r w:rsidRPr="0051409D">
        <w:rPr>
          <w:rFonts w:eastAsia="Calibri" w:cs="Times New Roman"/>
          <w:sz w:val="16"/>
        </w:rPr>
        <w:t xml:space="preserve">, </w:t>
      </w:r>
      <w:r w:rsidRPr="003F13C8">
        <w:rPr>
          <w:rFonts w:eastAsia="Calibri" w:cs="Times New Roman"/>
          <w:highlight w:val="green"/>
          <w:u w:val="single"/>
        </w:rPr>
        <w:t>cold vent sites</w:t>
      </w:r>
      <w:r w:rsidRPr="0051409D">
        <w:rPr>
          <w:rFonts w:eastAsia="Calibri" w:cs="Times New Roman"/>
          <w:u w:val="single"/>
        </w:rPr>
        <w:t xml:space="preserve"> are considered zones of macro-seepage and </w:t>
      </w:r>
      <w:r w:rsidRPr="003F13C8">
        <w:rPr>
          <w:rStyle w:val="Emphasis"/>
          <w:highlight w:val="green"/>
        </w:rPr>
        <w:t>account for the largest geological release of methane</w:t>
      </w:r>
      <w:r w:rsidRPr="003F13C8">
        <w:rPr>
          <w:rFonts w:eastAsia="Calibri" w:cs="Times New Roman"/>
          <w:highlight w:val="green"/>
          <w:u w:val="single"/>
        </w:rPr>
        <w:t xml:space="preserve"> at </w:t>
      </w:r>
      <w:r w:rsidRPr="003F13C8">
        <w:rPr>
          <w:rStyle w:val="Emphasis"/>
          <w:highlight w:val="green"/>
        </w:rPr>
        <w:t>1,000 t of carbon annually</w:t>
      </w:r>
      <w:r w:rsidRPr="0051409D">
        <w:rPr>
          <w:rFonts w:eastAsia="Calibri" w:cs="Times New Roman"/>
          <w:u w:val="single"/>
        </w:rPr>
        <w:t xml:space="preserve"> </w:t>
      </w:r>
      <w:r w:rsidRPr="0051409D">
        <w:rPr>
          <w:rFonts w:eastAsia="Calibri" w:cs="Times New Roman"/>
          <w:sz w:val="16"/>
        </w:rPr>
        <w:t xml:space="preserve">(Etiope and Klusman, 2002). The leakage of methane from sediment to the atmosphere and ocean can occur as slow microseepage from sedimentary basins (Etiope and Klusman, 2002), or in localized areas of increased flow (i.e. seafloor cold vents). The release of methane from the seabed can be considered a variable process that may be heightened daily by tidal affects (Boles and Clark, 2001) or yearly to decadal by seismic activity (Tsunogai et al., 2012). Additionally, the nature of methane release varies from margin to margin. On active margins such as the Cascadia margin, venting processes are more complex than on passive margins, since they also involve sediment compression due to tectonic forces. The relationship between active tectonics and fluid venting across the Cascadia subduction zone was initially described by Hyndman and Davis (1992), later updated by Riedel et al. (2010) from IODP Expedition 311, and most recently modelled by Archer and Buffett (2012). Understanding the behaviour of methane in marine sediments is foremost when attempting to interpret slope failures and assess geo-hazards on continental margins. Earthquakes and the dissociation of gas hydrate have both been linked to the potential destabilization of continental slopes leading to slope failure. For example, the Storegga Slide offshore Norway (Bryn et al., 2005) is probably the most prominent slope failure recorded during the Holocene. The slide is suspected to have been triggered by the dissociation of gas hydrate following changes in ocean temperatures. The failure is dated at 8200 BP and mobilized 2500-3500 km3 of sediment as calculated from the slide scar dimensions (e.g. Haflidason et al., 2005). The slide triggered a tsunami that hit Norway (10-12 m), Scotland (4-6 m), Shetland (20-30 m), and the Faroe Islands (&gt;10 m) (Bondevik et al., 2005). </w:t>
      </w:r>
      <w:r w:rsidRPr="003F13C8">
        <w:rPr>
          <w:rFonts w:eastAsia="Calibri" w:cs="Times New Roman"/>
          <w:highlight w:val="green"/>
          <w:u w:val="single"/>
        </w:rPr>
        <w:t>Methane can</w:t>
      </w:r>
      <w:r w:rsidRPr="0051409D">
        <w:rPr>
          <w:rFonts w:eastAsia="Calibri" w:cs="Times New Roman"/>
          <w:u w:val="single"/>
        </w:rPr>
        <w:t xml:space="preserve"> also </w:t>
      </w:r>
      <w:r w:rsidRPr="003F13C8">
        <w:rPr>
          <w:rFonts w:eastAsia="Calibri" w:cs="Times New Roman"/>
          <w:highlight w:val="green"/>
          <w:u w:val="single"/>
        </w:rPr>
        <w:t xml:space="preserve">act </w:t>
      </w:r>
      <w:r w:rsidRPr="003F13C8">
        <w:rPr>
          <w:rFonts w:eastAsia="Calibri" w:cs="Times New Roman"/>
          <w:highlight w:val="green"/>
          <w:u w:val="single"/>
        </w:rPr>
        <w:lastRenderedPageBreak/>
        <w:t>as a</w:t>
      </w:r>
      <w:r w:rsidRPr="0051409D">
        <w:rPr>
          <w:rFonts w:eastAsia="Calibri" w:cs="Times New Roman"/>
          <w:u w:val="single"/>
        </w:rPr>
        <w:t xml:space="preserve"> potential </w:t>
      </w:r>
      <w:r w:rsidRPr="003F13C8">
        <w:rPr>
          <w:rFonts w:eastAsia="Calibri" w:cs="Times New Roman"/>
          <w:highlight w:val="green"/>
          <w:u w:val="single"/>
        </w:rPr>
        <w:t>modifier of the world`s climate.</w:t>
      </w:r>
      <w:r w:rsidRPr="003F13C8">
        <w:rPr>
          <w:rFonts w:eastAsia="Calibri" w:cs="Times New Roman"/>
          <w:sz w:val="16"/>
          <w:highlight w:val="green"/>
        </w:rPr>
        <w:t xml:space="preserve"> </w:t>
      </w:r>
      <w:r w:rsidRPr="003F13C8">
        <w:rPr>
          <w:rFonts w:eastAsia="Calibri" w:cs="Times New Roman"/>
          <w:highlight w:val="green"/>
          <w:u w:val="single"/>
        </w:rPr>
        <w:t xml:space="preserve">The influence of methane as a greenhouse gas is </w:t>
      </w:r>
      <w:r w:rsidRPr="003F13C8">
        <w:rPr>
          <w:rStyle w:val="Emphasis"/>
          <w:highlight w:val="green"/>
        </w:rPr>
        <w:t>21-23 times that of carbon dioxide</w:t>
      </w:r>
      <w:r w:rsidRPr="0051409D">
        <w:rPr>
          <w:rFonts w:eastAsia="Calibri" w:cs="Times New Roman"/>
          <w:sz w:val="16"/>
        </w:rPr>
        <w:t xml:space="preserve"> (e.g. Lelieveld et al., 1998) but only over a relatively short period of time as methane is rapidly oxidized to CO2 in the atmosphere. </w:t>
      </w:r>
      <w:r w:rsidRPr="003F13C8">
        <w:rPr>
          <w:rFonts w:eastAsia="Calibri" w:cs="Times New Roman"/>
          <w:highlight w:val="green"/>
          <w:u w:val="single"/>
        </w:rPr>
        <w:t>The end of the Palaeocene</w:t>
      </w:r>
      <w:r w:rsidRPr="0051409D">
        <w:rPr>
          <w:rFonts w:eastAsia="Calibri" w:cs="Times New Roman"/>
          <w:u w:val="single"/>
        </w:rPr>
        <w:t xml:space="preserve"> (~57 Ma) </w:t>
      </w:r>
      <w:r w:rsidRPr="003F13C8">
        <w:rPr>
          <w:rFonts w:eastAsia="Calibri" w:cs="Times New Roman"/>
          <w:highlight w:val="green"/>
          <w:u w:val="single"/>
        </w:rPr>
        <w:t xml:space="preserve">was denoted by a massive </w:t>
      </w:r>
      <w:r w:rsidRPr="003F13C8">
        <w:rPr>
          <w:rFonts w:eastAsia="Calibri" w:cs="Times New Roman"/>
          <w:highlight w:val="green"/>
          <w:u w:val="single"/>
        </w:rPr>
        <w:cr/>
        <w:t>oxygen and carbon isotope excursion</w:t>
      </w:r>
      <w:r w:rsidRPr="00F24F1E">
        <w:rPr>
          <w:rFonts w:eastAsia="Calibri" w:cs="Times New Roman"/>
          <w:u w:val="single"/>
        </w:rPr>
        <w:t xml:space="preserve"> coinciding with intense global warming </w:t>
      </w:r>
      <w:r w:rsidRPr="003F13C8">
        <w:rPr>
          <w:rFonts w:eastAsia="Calibri" w:cs="Times New Roman"/>
          <w:highlight w:val="green"/>
          <w:u w:val="single"/>
        </w:rPr>
        <w:t>and</w:t>
      </w:r>
      <w:r w:rsidRPr="00F24F1E">
        <w:rPr>
          <w:rFonts w:eastAsia="Calibri" w:cs="Times New Roman"/>
          <w:u w:val="single"/>
        </w:rPr>
        <w:t xml:space="preserve"> deep- sea benthic </w:t>
      </w:r>
      <w:r w:rsidRPr="003F13C8">
        <w:rPr>
          <w:rStyle w:val="Emphasis"/>
          <w:highlight w:val="green"/>
        </w:rPr>
        <w:t>extinction</w:t>
      </w:r>
      <w:r w:rsidRPr="0051409D">
        <w:rPr>
          <w:rFonts w:eastAsia="Calibri" w:cs="Times New Roman"/>
          <w:u w:val="single"/>
        </w:rPr>
        <w:t xml:space="preserve"> </w:t>
      </w:r>
      <w:r w:rsidRPr="0051409D">
        <w:rPr>
          <w:rFonts w:eastAsia="Calibri" w:cs="Times New Roman"/>
          <w:sz w:val="16"/>
        </w:rPr>
        <w:t xml:space="preserve">(Alegret and Ortiz, 2007). </w:t>
      </w:r>
      <w:r w:rsidRPr="0051409D">
        <w:rPr>
          <w:rFonts w:eastAsia="Calibri" w:cs="Times New Roman"/>
          <w:u w:val="single"/>
        </w:rPr>
        <w:t>These prolific changes resonated in the environment and had effects on biological evolution thereafter</w:t>
      </w:r>
      <w:r w:rsidRPr="0051409D">
        <w:rPr>
          <w:rFonts w:eastAsia="Calibri" w:cs="Times New Roman"/>
          <w:sz w:val="16"/>
        </w:rPr>
        <w:t xml:space="preserve"> (Kennett and Scott, 1991). </w:t>
      </w:r>
      <w:r w:rsidRPr="0051409D">
        <w:rPr>
          <w:rFonts w:eastAsia="Calibri" w:cs="Times New Roman"/>
          <w:u w:val="single"/>
        </w:rPr>
        <w:t>Momentous events like these gave rise to the Clathrate Gun Hypothesis</w:t>
      </w:r>
      <w:r w:rsidRPr="0051409D">
        <w:rPr>
          <w:rFonts w:eastAsia="Calibri" w:cs="Times New Roman"/>
          <w:sz w:val="16"/>
        </w:rPr>
        <w:t xml:space="preserve"> (Kennett et al., 2003); </w:t>
      </w:r>
      <w:r w:rsidRPr="003F13C8">
        <w:rPr>
          <w:rFonts w:eastAsia="Calibri" w:cs="Times New Roman"/>
          <w:highlight w:val="green"/>
          <w:u w:val="single"/>
        </w:rPr>
        <w:t xml:space="preserve">this hypothesis links large methane release to </w:t>
      </w:r>
      <w:r w:rsidRPr="003F13C8">
        <w:rPr>
          <w:rStyle w:val="Emphasis"/>
          <w:highlight w:val="green"/>
        </w:rPr>
        <w:t>near- instantaneous climate tipping events</w:t>
      </w:r>
      <w:r w:rsidRPr="0051409D">
        <w:rPr>
          <w:rFonts w:eastAsia="Calibri" w:cs="Times New Roman"/>
          <w:u w:val="single"/>
        </w:rPr>
        <w:t>.</w:t>
      </w:r>
      <w:r w:rsidRPr="0051409D">
        <w:rPr>
          <w:rFonts w:eastAsia="Calibri" w:cs="Times New Roman"/>
          <w:sz w:val="16"/>
        </w:rPr>
        <w:t xml:space="preserve"> A debate exists over whether the source of methane is derived from marine sediments (O’Hara, 2008) or sourced from the continent (Etiope et al., 2008).</w:t>
      </w:r>
    </w:p>
    <w:p w:rsidR="00F24F1E" w:rsidRPr="00F24F1E" w:rsidRDefault="00F24F1E" w:rsidP="00EC4CC9">
      <w:pPr>
        <w:pStyle w:val="Heading4"/>
      </w:pPr>
      <w:r>
        <w:t xml:space="preserve">AUVs are a pre-requisite to </w:t>
      </w:r>
      <w:r>
        <w:rPr>
          <w:i/>
        </w:rPr>
        <w:t>effective</w:t>
      </w:r>
      <w:r>
        <w:t xml:space="preserve"> environmental policy—in-situ processing radically reframes our understanding of key environmental dynamics </w:t>
      </w:r>
    </w:p>
    <w:p w:rsidR="00F24F1E" w:rsidRPr="007828F8" w:rsidRDefault="00F24F1E" w:rsidP="00F24F1E">
      <w:r>
        <w:rPr>
          <w:rStyle w:val="StyleStyleBold12pt"/>
        </w:rPr>
        <w:t>NRC ‘96</w:t>
      </w:r>
      <w:r>
        <w:rPr>
          <w:rStyle w:val="StyleStyleBold12pt"/>
        </w:rPr>
        <w:br/>
      </w:r>
      <w:r>
        <w:t>[</w:t>
      </w:r>
      <w:r w:rsidRPr="007828F8">
        <w:t xml:space="preserve">National Research Council. </w:t>
      </w:r>
      <w:r>
        <w:t>“</w:t>
      </w:r>
      <w:r w:rsidRPr="007828F8">
        <w:t>Undersea Vehicles and National Needs</w:t>
      </w:r>
      <w:r>
        <w:t>”</w:t>
      </w:r>
      <w:r w:rsidRPr="007828F8">
        <w:t>. Washington, DC: The</w:t>
      </w:r>
      <w:r>
        <w:t xml:space="preserve"> National Academies Press, 1996, </w:t>
      </w:r>
      <w:hyperlink r:id="rId15" w:history="1">
        <w:r w:rsidRPr="00C51527">
          <w:rPr>
            <w:rStyle w:val="Hyperlink"/>
          </w:rPr>
          <w:t>http://www.nap.edu/openbook.php?record_id=5069&amp;page=</w:t>
        </w:r>
      </w:hyperlink>
      <w:r>
        <w:rPr>
          <w:rStyle w:val="Hyperlink"/>
        </w:rPr>
        <w:t>55</w:t>
      </w:r>
      <w:r>
        <w:t>]</w:t>
      </w:r>
    </w:p>
    <w:p w:rsidR="00F24F1E" w:rsidRPr="007828F8" w:rsidRDefault="00F24F1E" w:rsidP="00F24F1E">
      <w:pPr>
        <w:rPr>
          <w:sz w:val="12"/>
        </w:rPr>
      </w:pPr>
      <w:r w:rsidRPr="007828F8">
        <w:rPr>
          <w:sz w:val="12"/>
        </w:rPr>
        <w:t xml:space="preserve">While scientists have been studying oceanic communities for more than a century, the perspective afforded by </w:t>
      </w:r>
      <w:r w:rsidRPr="003F13C8">
        <w:rPr>
          <w:rStyle w:val="StyleBoldUnderline"/>
          <w:highlight w:val="green"/>
        </w:rPr>
        <w:t xml:space="preserve">research vessels </w:t>
      </w:r>
      <w:r w:rsidRPr="003F13C8">
        <w:rPr>
          <w:rStyle w:val="Emphasis"/>
          <w:highlight w:val="green"/>
        </w:rPr>
        <w:t>at the surface</w:t>
      </w:r>
      <w:r w:rsidRPr="003F13C8">
        <w:rPr>
          <w:rStyle w:val="StyleBoldUnderline"/>
          <w:highlight w:val="green"/>
        </w:rPr>
        <w:t xml:space="preserve"> has </w:t>
      </w:r>
      <w:r w:rsidRPr="003F13C8">
        <w:rPr>
          <w:rStyle w:val="Emphasis"/>
          <w:highlight w:val="green"/>
        </w:rPr>
        <w:t>biased our knowledge substantially</w:t>
      </w:r>
      <w:r w:rsidRPr="007828F8">
        <w:rPr>
          <w:sz w:val="12"/>
        </w:rPr>
        <w:t xml:space="preserve">. For example, scientists have underestimated the pelagic biomass by as much as one-quarter (Robison, 1995; UNOLS, 1994) because gelatinous animals are destroyed by the collecting nets used to bring them to the surface and because they are invisible to acoustic scans. Recent estimates, based on </w:t>
      </w:r>
      <w:r w:rsidRPr="003F13C8">
        <w:rPr>
          <w:rStyle w:val="StyleBoldUnderline"/>
          <w:highlight w:val="green"/>
        </w:rPr>
        <w:t>surveys by undersea vehicles, are beginning to revise our understanding and perceptions about oceanic life processes</w:t>
      </w:r>
      <w:r w:rsidRPr="003F13C8">
        <w:rPr>
          <w:sz w:val="12"/>
          <w:highlight w:val="green"/>
        </w:rPr>
        <w:t>,</w:t>
      </w:r>
      <w:r w:rsidRPr="007828F8">
        <w:rPr>
          <w:sz w:val="12"/>
        </w:rPr>
        <w:t xml:space="preserve"> but this effort has only begun. </w:t>
      </w:r>
      <w:r w:rsidRPr="007828F8">
        <w:rPr>
          <w:rStyle w:val="StyleBoldUnderline"/>
        </w:rPr>
        <w:t xml:space="preserve">Nets and acoustic assessment have also obscured the behavior and ecology of oceanic animals because they cannot reveal their activities in useful detail. </w:t>
      </w:r>
      <w:r w:rsidRPr="003F13C8">
        <w:rPr>
          <w:rStyle w:val="StyleBoldUnderline"/>
          <w:highlight w:val="green"/>
        </w:rPr>
        <w:t>Undersea vehicles have provided scientists and investigators with the tools to begin to solve some of these problems by giving them an in situ perspective</w:t>
      </w:r>
      <w:r w:rsidRPr="007828F8">
        <w:rPr>
          <w:rStyle w:val="StyleBoldUnderline"/>
        </w:rPr>
        <w:t>.</w:t>
      </w:r>
      <w:r w:rsidRPr="007828F8">
        <w:rPr>
          <w:sz w:val="12"/>
        </w:rPr>
        <w:t xml:space="preserve"> While net tows measure patterns at scales from ten to hundreds of meters in the vertical plane and at kilometer scales in the horizontal plane, direct observations from ROVs and DSVs provide resolution on spatial scales from a centimeter to a kilometer. Recently, ROVs and DSVs equipped with high-resolution video cameras provided effective platforms for this kind of marine exploration in water column depths up to 1,000meters (Hammer and Robison, 1992; Matsumoto and Harbison, 1993). These techniques have also been applied to comparable studies of bioluminescence (Widder et al., 1989) and marine snow (Pilskaln et al., 1991). With the extension of these studies into deeper water, a large number of undescribed species and "new" ecological relationships are coming to light. Among the ecological features revealed by these measurements are animal associations, habitat partitioning, the role of substrate in spatial distribution patterns, and animal densities. Undersea vehicles allow observation of trophic relationships, physiological rates and processes, activity levels, behavioral patterns, standing stocks, and reproductive patterns (Bailey et al., 1994; Robison, 1995; Adams et al., 1995a). </w:t>
      </w:r>
      <w:r w:rsidRPr="003F13C8">
        <w:rPr>
          <w:rStyle w:val="Emphasis"/>
          <w:highlight w:val="green"/>
        </w:rPr>
        <w:t>Undersea vehicles</w:t>
      </w:r>
      <w:r w:rsidRPr="007828F8">
        <w:rPr>
          <w:rStyle w:val="StyleBoldUnderline"/>
        </w:rPr>
        <w:t xml:space="preserve"> </w:t>
      </w:r>
      <w:r w:rsidRPr="007828F8">
        <w:rPr>
          <w:sz w:val="12"/>
        </w:rPr>
        <w:t xml:space="preserve">can </w:t>
      </w:r>
      <w:r w:rsidRPr="003F13C8">
        <w:rPr>
          <w:rStyle w:val="Emphasis"/>
          <w:highlight w:val="green"/>
        </w:rPr>
        <w:t>play a</w:t>
      </w:r>
      <w:r w:rsidRPr="003F13C8">
        <w:rPr>
          <w:rStyle w:val="StyleBoldUnderline"/>
          <w:highlight w:val="green"/>
        </w:rPr>
        <w:t xml:space="preserve"> </w:t>
      </w:r>
      <w:r w:rsidRPr="003F13C8">
        <w:rPr>
          <w:rStyle w:val="Emphasis"/>
          <w:highlight w:val="green"/>
        </w:rPr>
        <w:t>major role</w:t>
      </w:r>
      <w:r w:rsidRPr="003F13C8">
        <w:rPr>
          <w:rStyle w:val="StyleBoldUnderline"/>
          <w:highlight w:val="green"/>
        </w:rPr>
        <w:t xml:space="preserve"> in forthcoming studies of marine biodiversity</w:t>
      </w:r>
      <w:r w:rsidRPr="007828F8">
        <w:rPr>
          <w:sz w:val="12"/>
        </w:rPr>
        <w:t xml:space="preserve"> (NRC, 1995). </w:t>
      </w:r>
      <w:r w:rsidRPr="003F13C8">
        <w:rPr>
          <w:rStyle w:val="StyleBoldUnderline"/>
          <w:highlight w:val="green"/>
        </w:rPr>
        <w:t>The need to understand the dynamics of marine animal populations and their</w:t>
      </w:r>
      <w:r w:rsidRPr="007828F8">
        <w:rPr>
          <w:rStyle w:val="StyleBoldUnderline"/>
        </w:rPr>
        <w:t xml:space="preserve"> coupling and the physical and biological </w:t>
      </w:r>
      <w:r w:rsidRPr="003F13C8">
        <w:rPr>
          <w:rStyle w:val="StyleBoldUnderline"/>
          <w:highlight w:val="green"/>
        </w:rPr>
        <w:t>processes</w:t>
      </w:r>
      <w:r w:rsidRPr="007828F8">
        <w:rPr>
          <w:rStyle w:val="StyleBoldUnderline"/>
        </w:rPr>
        <w:t xml:space="preserve"> in their environment </w:t>
      </w:r>
      <w:r w:rsidRPr="003F13C8">
        <w:rPr>
          <w:rStyle w:val="StyleBoldUnderline"/>
          <w:highlight w:val="green"/>
        </w:rPr>
        <w:t xml:space="preserve">is </w:t>
      </w:r>
      <w:r w:rsidRPr="003F13C8">
        <w:rPr>
          <w:rStyle w:val="Emphasis"/>
          <w:highlight w:val="green"/>
        </w:rPr>
        <w:t>fundamental to the larger issue</w:t>
      </w:r>
      <w:r w:rsidRPr="003F13C8">
        <w:rPr>
          <w:rStyle w:val="StyleBoldUnderline"/>
          <w:highlight w:val="green"/>
        </w:rPr>
        <w:t xml:space="preserve"> of how global climate change affects marine systems</w:t>
      </w:r>
      <w:r w:rsidRPr="007828F8">
        <w:rPr>
          <w:sz w:val="12"/>
        </w:rPr>
        <w:t xml:space="preserve">. One of the U.S. components of the Global Ocean Ecosystem Dynamics study, the Georges Bank program, has focused on studying the population dynamics of four target species of plankton on the Bank (historically one of the world's </w:t>
      </w:r>
      <w:r w:rsidRPr="00F24F1E">
        <w:rPr>
          <w:sz w:val="12"/>
        </w:rPr>
        <w:t xml:space="preserve">great fisheries production areas). However, cod and haddock populations have been driven so low by overfishing that these fisheries on Georges Bank are now closed. Integrated surveys of distribution and abundance of the animals, process studies of the predators and prey, and the impact of major physical processes on the biological rates are required. The use of ROVs and </w:t>
      </w:r>
      <w:r w:rsidRPr="00F24F1E">
        <w:rPr>
          <w:rStyle w:val="StyleBoldUnderline"/>
        </w:rPr>
        <w:t>AUVs</w:t>
      </w:r>
      <w:r w:rsidRPr="00F24F1E">
        <w:rPr>
          <w:sz w:val="12"/>
        </w:rPr>
        <w:t xml:space="preserve">, while limited in the initial stages of this research, </w:t>
      </w:r>
      <w:r w:rsidRPr="00F24F1E">
        <w:rPr>
          <w:rStyle w:val="StyleBoldUnderline"/>
        </w:rPr>
        <w:t>hold</w:t>
      </w:r>
      <w:r w:rsidRPr="00F24F1E">
        <w:rPr>
          <w:sz w:val="12"/>
        </w:rPr>
        <w:t xml:space="preserve">s </w:t>
      </w:r>
      <w:r w:rsidRPr="00F24F1E">
        <w:rPr>
          <w:rStyle w:val="StyleBoldUnderline"/>
        </w:rPr>
        <w:t>promise for enhancing the understanding of how individual species exist in their environments on very small scales and the time series changes that take place over periods of months or years</w:t>
      </w:r>
      <w:r w:rsidRPr="00F24F1E">
        <w:rPr>
          <w:sz w:val="12"/>
        </w:rPr>
        <w:t>.2</w:t>
      </w:r>
    </w:p>
    <w:p w:rsidR="000B1FD9" w:rsidRDefault="000B1FD9" w:rsidP="00EC4CC9">
      <w:pPr>
        <w:pStyle w:val="Heading4"/>
      </w:pPr>
      <w:r>
        <w:t xml:space="preserve">AUVs are key to understanding and mitigating </w:t>
      </w:r>
      <w:r w:rsidR="00F24F1E">
        <w:t>several other</w:t>
      </w:r>
      <w:r>
        <w:t xml:space="preserve"> huge environmental threats—</w:t>
      </w:r>
      <w:r w:rsidRPr="000B1FD9">
        <w:t>oil spills</w:t>
      </w:r>
      <w:r>
        <w:t xml:space="preserve">, </w:t>
      </w:r>
      <w:r w:rsidRPr="000B1FD9">
        <w:t>coral reefs</w:t>
      </w:r>
      <w:r>
        <w:t xml:space="preserve"> and </w:t>
      </w:r>
      <w:r w:rsidRPr="000B1FD9">
        <w:t>biodiversity loss</w:t>
      </w:r>
      <w:r>
        <w:t xml:space="preserve"> </w:t>
      </w:r>
    </w:p>
    <w:p w:rsidR="000B1FD9" w:rsidRDefault="000B1FD9" w:rsidP="000B1FD9">
      <w:r w:rsidRPr="000B1FD9">
        <w:rPr>
          <w:rStyle w:val="StyleStyleBold12pt"/>
        </w:rPr>
        <w:t>Bluefin robotics, 12</w:t>
      </w:r>
      <w:r>
        <w:t>—</w:t>
      </w:r>
      <w:r w:rsidRPr="000B1FD9">
        <w:t>AUV Technology Company, September 2012</w:t>
      </w:r>
      <w:r>
        <w:t xml:space="preserve"> [Bluefin robotics is a Battelle company who develops, builds, and operates Autonomous Underwater Vehicles (AUVs) and related technologies for defense, commercial, and scientific customers worldwide, </w:t>
      </w:r>
      <w:hyperlink r:id="rId16" w:history="1">
        <w:r w:rsidRPr="00F05E73">
          <w:rPr>
            <w:rStyle w:val="Hyperlink"/>
          </w:rPr>
          <w:t>http://www.bluefinrobotics.com/assets/Papers/Glider-Observations-Support-Plankton-Population-Characterization-Sea-Technology-Sept-2012.pdf</w:t>
        </w:r>
      </w:hyperlink>
      <w:r>
        <w:t>, accessed 26 June 2014] JB</w:t>
      </w:r>
    </w:p>
    <w:p w:rsidR="000B1FD9" w:rsidRPr="00F24F1E" w:rsidRDefault="000B1FD9" w:rsidP="000B1FD9">
      <w:pPr>
        <w:rPr>
          <w:sz w:val="16"/>
        </w:rPr>
      </w:pPr>
      <w:r w:rsidRPr="003F13C8">
        <w:rPr>
          <w:rStyle w:val="StyleBoldUnderline"/>
          <w:highlight w:val="green"/>
        </w:rPr>
        <w:t>Sampling and persistent monitoring of undersea habitats provide</w:t>
      </w:r>
      <w:r w:rsidRPr="001730F2">
        <w:rPr>
          <w:sz w:val="16"/>
        </w:rPr>
        <w:t xml:space="preserve"> baseline </w:t>
      </w:r>
      <w:r w:rsidRPr="003F13C8">
        <w:rPr>
          <w:rStyle w:val="StyleBoldUnderline"/>
          <w:highlight w:val="green"/>
        </w:rPr>
        <w:t>information and</w:t>
      </w:r>
      <w:r w:rsidRPr="001730F2">
        <w:rPr>
          <w:sz w:val="16"/>
        </w:rPr>
        <w:t xml:space="preserve"> important </w:t>
      </w:r>
      <w:r w:rsidRPr="003F13C8">
        <w:rPr>
          <w:rStyle w:val="StyleBoldUnderline"/>
          <w:highlight w:val="green"/>
        </w:rPr>
        <w:t>data characterizing</w:t>
      </w:r>
      <w:r w:rsidRPr="001730F2">
        <w:rPr>
          <w:sz w:val="16"/>
        </w:rPr>
        <w:t xml:space="preserve"> change related to </w:t>
      </w:r>
      <w:r w:rsidRPr="003F13C8">
        <w:rPr>
          <w:rStyle w:val="StyleBoldUnderline"/>
          <w:highlight w:val="green"/>
        </w:rPr>
        <w:t>events (e.</w:t>
      </w:r>
      <w:r w:rsidRPr="003F13C8">
        <w:rPr>
          <w:rStyle w:val="Emphasis"/>
          <w:highlight w:val="green"/>
        </w:rPr>
        <w:t>g., oil spills) and</w:t>
      </w:r>
      <w:r w:rsidRPr="001730F2">
        <w:rPr>
          <w:sz w:val="16"/>
        </w:rPr>
        <w:t xml:space="preserve"> phenomena (e.g., </w:t>
      </w:r>
      <w:r w:rsidRPr="003F13C8">
        <w:rPr>
          <w:rStyle w:val="Emphasis"/>
          <w:highlight w:val="green"/>
        </w:rPr>
        <w:t>climate change</w:t>
      </w:r>
      <w:r w:rsidRPr="003F13C8">
        <w:rPr>
          <w:rStyle w:val="StyleBoldUnderline"/>
          <w:highlight w:val="green"/>
        </w:rPr>
        <w:t>), which informs scientific discovery and aids efforts to</w:t>
      </w:r>
      <w:r w:rsidRPr="000B1FD9">
        <w:rPr>
          <w:rStyle w:val="StyleBoldUnderline"/>
        </w:rPr>
        <w:t xml:space="preserve"> better </w:t>
      </w:r>
      <w:r w:rsidRPr="003F13C8">
        <w:rPr>
          <w:rStyle w:val="Emphasis"/>
          <w:highlight w:val="green"/>
        </w:rPr>
        <w:t>understand and</w:t>
      </w:r>
      <w:r w:rsidRPr="000B1FD9">
        <w:rPr>
          <w:rStyle w:val="StyleBoldUnderline"/>
        </w:rPr>
        <w:t xml:space="preserve"> perhaps </w:t>
      </w:r>
      <w:r w:rsidRPr="003F13C8">
        <w:rPr>
          <w:rStyle w:val="Emphasis"/>
          <w:highlight w:val="green"/>
        </w:rPr>
        <w:t>mitigate change</w:t>
      </w:r>
      <w:r w:rsidRPr="003F13C8">
        <w:rPr>
          <w:rStyle w:val="StyleBoldUnderline"/>
          <w:highlight w:val="green"/>
        </w:rPr>
        <w:t>. Autonomous glider technology has improved</w:t>
      </w:r>
      <w:r w:rsidRPr="001730F2">
        <w:rPr>
          <w:sz w:val="16"/>
        </w:rPr>
        <w:t xml:space="preserve"> researchers’ ability to conduct both types of </w:t>
      </w:r>
      <w:r w:rsidRPr="003F13C8">
        <w:rPr>
          <w:rStyle w:val="StyleBoldUnderline"/>
          <w:highlight w:val="green"/>
        </w:rPr>
        <w:t>assessment</w:t>
      </w:r>
      <w:r w:rsidRPr="003F13C8">
        <w:rPr>
          <w:sz w:val="16"/>
          <w:highlight w:val="green"/>
        </w:rPr>
        <w:t xml:space="preserve">: </w:t>
      </w:r>
      <w:r w:rsidRPr="003F13C8">
        <w:rPr>
          <w:rStyle w:val="StyleBoldUnderline"/>
          <w:highlight w:val="green"/>
        </w:rPr>
        <w:t>Rapid site characterization enables cost-effective identification</w:t>
      </w:r>
      <w:r w:rsidRPr="001730F2">
        <w:rPr>
          <w:sz w:val="16"/>
        </w:rPr>
        <w:t xml:space="preserve"> of areas that warrant more detailed assessment, </w:t>
      </w:r>
      <w:r w:rsidRPr="003F13C8">
        <w:rPr>
          <w:rStyle w:val="StyleBoldUnderline"/>
          <w:highlight w:val="green"/>
        </w:rPr>
        <w:t>and deployments</w:t>
      </w:r>
      <w:r w:rsidRPr="001730F2">
        <w:rPr>
          <w:rStyle w:val="StyleBoldUnderline"/>
        </w:rPr>
        <w:t xml:space="preserve"> lasting several months provide previously unavailable temporal and spatial breadth that can </w:t>
      </w:r>
      <w:r w:rsidRPr="003F13C8">
        <w:rPr>
          <w:rStyle w:val="StyleBoldUnderline"/>
          <w:highlight w:val="green"/>
        </w:rPr>
        <w:t>reveal trends and illustrate change</w:t>
      </w:r>
      <w:r w:rsidRPr="001730F2">
        <w:rPr>
          <w:sz w:val="16"/>
        </w:rPr>
        <w:t xml:space="preserve">. Over the past two years, </w:t>
      </w:r>
      <w:r w:rsidRPr="003F13C8">
        <w:rPr>
          <w:rStyle w:val="StyleBoldUnderline"/>
          <w:highlight w:val="green"/>
        </w:rPr>
        <w:t>work conducted by the NOAA Coop</w:t>
      </w:r>
      <w:r w:rsidRPr="001730F2">
        <w:rPr>
          <w:rStyle w:val="StyleBoldUnderline"/>
        </w:rPr>
        <w:t>erative</w:t>
      </w:r>
      <w:r w:rsidRPr="001730F2">
        <w:rPr>
          <w:sz w:val="16"/>
        </w:rPr>
        <w:t xml:space="preserve"> Institute for Ocean Exploration, Research and Technology, headquartered at Florida Atlantic University’s Harbor Branch Oceanographic Institute, </w:t>
      </w:r>
      <w:r w:rsidRPr="001730F2">
        <w:rPr>
          <w:rStyle w:val="StyleBoldUnderline"/>
        </w:rPr>
        <w:t xml:space="preserve">has </w:t>
      </w:r>
      <w:r w:rsidRPr="003F13C8">
        <w:rPr>
          <w:rStyle w:val="StyleBoldUnderline"/>
          <w:highlight w:val="green"/>
        </w:rPr>
        <w:t>been shaped by the Deepwater Horizon oil spill.</w:t>
      </w:r>
      <w:r w:rsidRPr="003F13C8">
        <w:rPr>
          <w:sz w:val="16"/>
          <w:highlight w:val="green"/>
        </w:rPr>
        <w:t xml:space="preserve"> </w:t>
      </w:r>
      <w:r w:rsidRPr="003F13C8">
        <w:rPr>
          <w:rStyle w:val="StyleBoldUnderline"/>
          <w:highlight w:val="green"/>
        </w:rPr>
        <w:t>The</w:t>
      </w:r>
      <w:r w:rsidRPr="001730F2">
        <w:rPr>
          <w:sz w:val="16"/>
        </w:rPr>
        <w:t xml:space="preserve"> Florida Shelf Edge Exploration (</w:t>
      </w:r>
      <w:r w:rsidRPr="001730F2">
        <w:rPr>
          <w:rStyle w:val="StyleBoldUnderline"/>
        </w:rPr>
        <w:t xml:space="preserve">FLOSEE) </w:t>
      </w:r>
      <w:r w:rsidRPr="003F13C8">
        <w:rPr>
          <w:rStyle w:val="StyleBoldUnderline"/>
          <w:highlight w:val="green"/>
        </w:rPr>
        <w:t>expedition was launched</w:t>
      </w:r>
      <w:r w:rsidRPr="001730F2">
        <w:rPr>
          <w:rStyle w:val="StyleBoldUnderline"/>
        </w:rPr>
        <w:t xml:space="preserve"> in</w:t>
      </w:r>
      <w:r w:rsidRPr="001730F2">
        <w:rPr>
          <w:sz w:val="16"/>
        </w:rPr>
        <w:t xml:space="preserve"> July </w:t>
      </w:r>
      <w:r w:rsidRPr="001730F2">
        <w:rPr>
          <w:rStyle w:val="StyleBoldUnderline"/>
        </w:rPr>
        <w:t>2010</w:t>
      </w:r>
      <w:r w:rsidRPr="001730F2">
        <w:rPr>
          <w:sz w:val="16"/>
        </w:rPr>
        <w:t xml:space="preserve">, three months after the spill, </w:t>
      </w:r>
      <w:r w:rsidRPr="003F13C8">
        <w:rPr>
          <w:rStyle w:val="StyleBoldUnderline"/>
          <w:highlight w:val="green"/>
        </w:rPr>
        <w:t>to explore and assess</w:t>
      </w:r>
      <w:r w:rsidRPr="001730F2">
        <w:rPr>
          <w:sz w:val="16"/>
        </w:rPr>
        <w:t xml:space="preserve"> mesophotic and shelf-edge </w:t>
      </w:r>
      <w:r w:rsidRPr="003F13C8">
        <w:rPr>
          <w:rStyle w:val="StyleBoldUnderline"/>
          <w:highlight w:val="green"/>
        </w:rPr>
        <w:t>reefs</w:t>
      </w:r>
      <w:r w:rsidRPr="001730F2">
        <w:rPr>
          <w:sz w:val="16"/>
        </w:rPr>
        <w:t xml:space="preserve">, which were deemed at risk via the Gulf of Mexico Loop Current and the Florida Current. Expedition </w:t>
      </w:r>
      <w:r w:rsidRPr="003F13C8">
        <w:rPr>
          <w:rStyle w:val="StyleBoldUnderline"/>
          <w:highlight w:val="green"/>
        </w:rPr>
        <w:t>goals included characterizing spill impacts on the ecosystems</w:t>
      </w:r>
      <w:r w:rsidRPr="001730F2">
        <w:rPr>
          <w:sz w:val="16"/>
        </w:rPr>
        <w:t xml:space="preserve"> or, in the absence of such evidence, establishing baselines in advance of potential impacts, as the flow of oil from the well had not been contained when the expedition commenced. In September 2011, a follow-up expedition, FLOSEE II, was launched to locate and characterize deep reefs, with a focus on coral and commercial fish. </w:t>
      </w:r>
      <w:r w:rsidRPr="001730F2">
        <w:rPr>
          <w:rStyle w:val="StyleBoldUnderline"/>
        </w:rPr>
        <w:t>It assessed the effective-ness of marine managed areas for restoring coral and fish</w:t>
      </w:r>
      <w:r w:rsidRPr="001730F2">
        <w:rPr>
          <w:sz w:val="16"/>
        </w:rPr>
        <w:t xml:space="preserve">, monitored the effects of oil contamination and characterized plankton populations above or near reefs. Mapping and biodiversity assessments were conducted from the NOAA vessel Nancy Foster using multi beam sonar and the University of Connecticut’s Kraken II ROV for high definition video surveys and MOCNESS (Multiple Opening and Closing Net Environmental Sensing System) trawls. To perform water-column measurements, the Harbor Branch Ocean Visibility and Optics Lab at Florida Atlantic University deployed Bluefin Robotics Corp’s (Quincy, Massachusetts) Spray Glider. Spray Glider and Pulley Ridge Missions The Spray Glider, which is rated to 1,500 meters and travels at 25 centimeters per second, is capable of deployments lasting up to six months. For these recent missions the glider, diving to less than 100 meters at a 19-degree angle of attack, covered approximately 20 kilometers per day. A pumped CTD sensor is standard to combat the biofueling that is typical in shallow-water environments, especially during long deployments. Optional sensors include turbidity, dissolved oxygen, fluorimeter, photo synthetically active radiation, acoustic Doppler current profiler and altimeter. For the purpose of phytoplankton distribution and water quality measurements at these mesophotic reefs, the Spray Glider was outfitted with Turner Designs (Sunnyvale, California) C7 sensors to measure chlorophyll-a fluorescence and optical scattering, and a pumped Sea-Bird Electronics Inc. (Bellevue, Washington) CTD. The FLOSEE II glider missions took place at Pulley Ridge, a shelf-edge mesophotic coral reef on the southern edge of the west Florida shelf, which is more than 60 meters below the surface. Mesophotic reefs, the deepest coral communities that depend on sunlight for survival, are not particularly well studied, as they tend to be beyond the maximum scuba depths of 30 to 40 meters. Pulley Ridge is characterized as hard, fat, gently sloping bottom with rock rubble and cobble. Live coral cover had previously been reported at up to 60 percent in some areas. Microalgae, sponges and sediment also occupy the benthos, which is shared by shallow- and deepwater fish species and is considered an important breeding habitat. The Loop Current brings clear, warm water to Pulley Ridge, which is also within a thermocline that provides nutrients during upwelling. Considered in the context of sudden or persistent environmental change, Pulley Ridge reef communities that survive on 1 to 2 percent of available surface light are therefore very vulnerable to persistent elevations in turbidity, which result in reduced available light and benthic productivity. Furthermore, persistent temperature maxima have been associated with bleaching events affecting hard and soft corals and sponges. Corals are also susceptible to persistent salinity depressions, which can result from proximity to the Loop Current and possibly heavy rains or hurricanes. Surprisingly little data exists on the seasonal dynamics of phytoplankton populations and environmental correlates at shelf-edge reef environments. The capabilities of the Spray Glider enable data collection that can help answer some of these scientific questions. Understanding the temporal and spatial patterns of temperature, salinity, chlorophyll-a and turbidity provides insight into ecologically significant fluctuations associated with coral-reef function and health. Similarly, characterizing the large-scale distribution of phytoplankton concentrations above the reefs and in surrounding waters provides a marker of system health. Two missions have been conducted at Pulley Ridge with the Spray Glider. The first deployment was launched during FLOSEE II in September 2011, with recovery in November after more than 3,200 dives between 50 and 80 meters water depth. The Spray Glider was also deployed off Naples, Florida, bound for Pulley Ridge, approximately 130 nautical miles away, in February 2012, performing almost 2,000 </w:t>
      </w:r>
      <w:r w:rsidRPr="000B1FD9">
        <w:rPr>
          <w:sz w:val="16"/>
        </w:rPr>
        <w:t xml:space="preserve">dives down to 90 meters off the western edge of the ridge. </w:t>
      </w:r>
      <w:r w:rsidRPr="000B1FD9">
        <w:rPr>
          <w:rStyle w:val="StyleBoldUnderline"/>
        </w:rPr>
        <w:t>These studies</w:t>
      </w:r>
      <w:r w:rsidRPr="000B1FD9">
        <w:rPr>
          <w:sz w:val="16"/>
        </w:rPr>
        <w:t xml:space="preserve"> also </w:t>
      </w:r>
      <w:r w:rsidRPr="000B1FD9">
        <w:rPr>
          <w:rStyle w:val="StyleBoldUnderline"/>
        </w:rPr>
        <w:t>presented the opportunity to explore some of the technical questions related to glider work</w:t>
      </w:r>
      <w:r w:rsidRPr="000B1FD9">
        <w:rPr>
          <w:sz w:val="16"/>
        </w:rPr>
        <w:t xml:space="preserve">. Shelf edge reef topography complicates deployment at Pulley Ridge, as do highly variable currents and water density. Strong currents at the western edge of the ridge presented difficult conditions for the slow-moving glider. However, the strategy of minimizing the time the glider spent on the surface proved effective in making headway despite the currents. To obtain profiles within several meters of the seabed, the survey team used previously acquired multibeam bathymetry to assist with setting maximum dive depths. Because the entire </w:t>
      </w:r>
      <w:r w:rsidRPr="000B1FD9">
        <w:rPr>
          <w:sz w:val="16"/>
        </w:rPr>
        <w:lastRenderedPageBreak/>
        <w:t>mission took place in the euphotic zone, the effects of biofueling on the glider and sensors were also a concern. Indeed, it was evident that the sensitivity of the optical sensors was significantly reduced by biofueling after more than six weeks. These separate sorties enabled assessment of seasonal changes in chlorophyll distribution, turbidity, salinity and temperature structure above the reef and in surrounding waters. During the attended phase of the first mission, benthic</w:t>
      </w:r>
      <w:r w:rsidRPr="001730F2">
        <w:rPr>
          <w:sz w:val="16"/>
        </w:rPr>
        <w:t xml:space="preserve"> video survey, CTD rosette profiling and plankton net trawls were also performed in the vicinity of the glider. The chlorophyll maxima over Pulley Ridge was quite consistent between the fall and winter sorties, ranging from 1 to 1.3 micrograms per liter at 50 to 55 meters water depth. In contrast, the temperature and salinity structure was highly variable between the two missions and was most evident in a salinity inversion observed in the February 2012 data. Future Work </w:t>
      </w:r>
      <w:r w:rsidRPr="003F13C8">
        <w:rPr>
          <w:rStyle w:val="StyleBoldUnderline"/>
          <w:highlight w:val="green"/>
        </w:rPr>
        <w:t>These missions demonstrated that the Spray Glider is a capable, cost-effective means of monitoring distributions</w:t>
      </w:r>
      <w:r w:rsidRPr="001730F2">
        <w:rPr>
          <w:rStyle w:val="StyleBoldUnderline"/>
        </w:rPr>
        <w:t xml:space="preserve"> of chlorophyll, turbidity, temperature and salinity structure </w:t>
      </w:r>
      <w:r w:rsidRPr="003F13C8">
        <w:rPr>
          <w:rStyle w:val="StyleBoldUnderline"/>
          <w:highlight w:val="green"/>
        </w:rPr>
        <w:t>at shelf-edge mesophotic reef ecosystems</w:t>
      </w:r>
      <w:r w:rsidRPr="003F13C8">
        <w:rPr>
          <w:sz w:val="16"/>
          <w:highlight w:val="green"/>
        </w:rPr>
        <w:t xml:space="preserve">. </w:t>
      </w:r>
      <w:r w:rsidRPr="003F13C8">
        <w:rPr>
          <w:rStyle w:val="StyleBoldUnderline"/>
          <w:highlight w:val="green"/>
        </w:rPr>
        <w:t>The</w:t>
      </w:r>
      <w:r w:rsidRPr="001730F2">
        <w:rPr>
          <w:sz w:val="16"/>
        </w:rPr>
        <w:t xml:space="preserve"> longer term </w:t>
      </w:r>
      <w:r w:rsidRPr="003F13C8">
        <w:rPr>
          <w:rStyle w:val="StyleBoldUnderline"/>
          <w:highlight w:val="green"/>
        </w:rPr>
        <w:t>outcome</w:t>
      </w:r>
      <w:r w:rsidRPr="001730F2">
        <w:rPr>
          <w:rStyle w:val="StyleBoldUnderline"/>
        </w:rPr>
        <w:t xml:space="preserve"> of these missions </w:t>
      </w:r>
      <w:r w:rsidRPr="003F13C8">
        <w:rPr>
          <w:rStyle w:val="StyleBoldUnderline"/>
          <w:highlight w:val="green"/>
        </w:rPr>
        <w:t>could be the use of gliders</w:t>
      </w:r>
      <w:r w:rsidRPr="001730F2">
        <w:rPr>
          <w:rStyle w:val="StyleBoldUnderline"/>
        </w:rPr>
        <w:t xml:space="preserve"> as tools </w:t>
      </w:r>
      <w:r w:rsidRPr="003F13C8">
        <w:rPr>
          <w:rStyle w:val="StyleBoldUnderline"/>
          <w:highlight w:val="green"/>
        </w:rPr>
        <w:t>to indicate the</w:t>
      </w:r>
      <w:r w:rsidRPr="001730F2">
        <w:rPr>
          <w:sz w:val="16"/>
        </w:rPr>
        <w:t xml:space="preserve"> presence and </w:t>
      </w:r>
      <w:r w:rsidRPr="003F13C8">
        <w:rPr>
          <w:rStyle w:val="StyleBoldUnderline"/>
          <w:highlight w:val="green"/>
        </w:rPr>
        <w:t>health of</w:t>
      </w:r>
      <w:r w:rsidRPr="001730F2">
        <w:rPr>
          <w:sz w:val="16"/>
        </w:rPr>
        <w:t xml:space="preserve"> deep coral </w:t>
      </w:r>
      <w:r w:rsidRPr="003F13C8">
        <w:rPr>
          <w:rStyle w:val="StyleBoldUnderline"/>
          <w:highlight w:val="green"/>
        </w:rPr>
        <w:t>ecosystems</w:t>
      </w:r>
      <w:r w:rsidRPr="001730F2">
        <w:rPr>
          <w:sz w:val="16"/>
        </w:rPr>
        <w:t xml:space="preserve"> by measurement of larval and plankton populations in the adjacent benthopelagic region. Another mission to Pulley Ridge was scheduled for September to November 2012, with plans to pilot the glider toward deeper water to the southeast where other deep coral reef ecosystems are known to exist. n</w:t>
      </w:r>
    </w:p>
    <w:p w:rsidR="00853ACF" w:rsidRDefault="00853ACF" w:rsidP="00EC4CC9">
      <w:pPr>
        <w:pStyle w:val="Heading4"/>
      </w:pPr>
      <w:r>
        <w:t xml:space="preserve">Species diversity loss causes global extinction – we’re at the tipping point – crossing the threshold in the next 10 years makes it irreversible </w:t>
      </w:r>
    </w:p>
    <w:p w:rsidR="00853ACF" w:rsidRPr="008E5547" w:rsidRDefault="00853ACF" w:rsidP="00853ACF">
      <w:pPr>
        <w:rPr>
          <w:rFonts w:eastAsiaTheme="majorEastAsia" w:cstheme="majorBidi"/>
          <w:b/>
          <w:bCs/>
          <w:sz w:val="26"/>
        </w:rPr>
      </w:pPr>
      <w:r w:rsidRPr="00853ACF">
        <w:rPr>
          <w:rStyle w:val="StyleStyleBold12pt"/>
        </w:rPr>
        <w:t>Walsh, 10</w:t>
      </w:r>
      <w:r>
        <w:t>—Bryan, “</w:t>
      </w:r>
      <w:r>
        <w:rPr>
          <w:color w:val="000000"/>
        </w:rPr>
        <w:t xml:space="preserve">Wildlife: A Global Convention on Biodiversity Opens in Japan, But Can It Make a Difference?” Ecocentric Blog @ TIME, 10-18, </w:t>
      </w:r>
      <w:hyperlink r:id="rId17" w:anchor="ixzz131wU6CSp" w:history="1">
        <w:r w:rsidRPr="00B12D39">
          <w:rPr>
            <w:rStyle w:val="Hyperlink"/>
          </w:rPr>
          <w:t>http://ecocentric.blogs.time.com/2010/10/18/wildlife-a-global-convention-on-biodiversity-opens-in-japan-but-can-it-make-a-difference/#ixzz131wU6CSp</w:t>
        </w:r>
      </w:hyperlink>
      <w:r>
        <w:t xml:space="preserve">. //BR </w:t>
      </w:r>
    </w:p>
    <w:p w:rsidR="00853ACF" w:rsidRDefault="00853ACF" w:rsidP="00853ACF">
      <w:pPr>
        <w:rPr>
          <w:rStyle w:val="Emphasis"/>
        </w:rPr>
      </w:pPr>
      <w:r w:rsidRPr="00AF60B0">
        <w:rPr>
          <w:rStyle w:val="StyleBoldUnderline"/>
        </w:rPr>
        <w:t>The story of non-human life on the planet Earth over the past few decades is a simple one: loss</w:t>
      </w:r>
      <w:r w:rsidRPr="00E31EA1">
        <w:rPr>
          <w:sz w:val="16"/>
        </w:rPr>
        <w:t xml:space="preserve">. </w:t>
      </w:r>
      <w:r w:rsidRPr="00AF60B0">
        <w:rPr>
          <w:rStyle w:val="StyleBoldUnderline"/>
        </w:rPr>
        <w:t>While there are always a few bright spots</w:t>
      </w:r>
      <w:r w:rsidRPr="00E31EA1">
        <w:rPr>
          <w:sz w:val="16"/>
        </w:rPr>
        <w:t>—including the recovery of threatened animals like the brown pelican, thanks to the quietly revolutionary Endangered Species Act—</w:t>
      </w:r>
      <w:r w:rsidRPr="00AF60B0">
        <w:rPr>
          <w:rStyle w:val="StyleBoldUnderline"/>
        </w:rPr>
        <w:t xml:space="preserve">on a planetary scale </w:t>
      </w:r>
      <w:r w:rsidRPr="003F13C8">
        <w:rPr>
          <w:rStyle w:val="StyleBoldUnderline"/>
          <w:highlight w:val="green"/>
        </w:rPr>
        <w:t>biodiversity is steadily marching backwards, with extinctions rising</w:t>
      </w:r>
      <w:r w:rsidRPr="00AF60B0">
        <w:rPr>
          <w:rStyle w:val="StyleBoldUnderline"/>
        </w:rPr>
        <w:t xml:space="preserve"> and habitat destroyed</w:t>
      </w:r>
      <w:r w:rsidRPr="00E31EA1">
        <w:rPr>
          <w:sz w:val="16"/>
        </w:rPr>
        <w:t xml:space="preserve">. Species as diverse as the tiger—less than 3,500 live in the wild today—to tiny frogs could be gone forever if the trends keep heading downwards. In a bitterly ironic twist, back in 2002 </w:t>
      </w:r>
      <w:r w:rsidRPr="00AF60B0">
        <w:rPr>
          <w:rStyle w:val="StyleBoldUnderline"/>
        </w:rPr>
        <w:t>the United Nations declared that 2010 would be the international year of biodiversity</w:t>
      </w:r>
      <w:r w:rsidRPr="00E31EA1">
        <w:rPr>
          <w:sz w:val="16"/>
        </w:rPr>
        <w:t xml:space="preserve">, and countries agreed to" achieve a significant reduction of the current rate of biodiversity loss at the global, regional and national level," as part of the UN Convention on Biological Diversity (CBD). At this paper in Science shows (download a PDF here), </w:t>
      </w:r>
      <w:r w:rsidRPr="00AF60B0">
        <w:rPr>
          <w:rStyle w:val="StyleBoldUnderline"/>
        </w:rPr>
        <w:t xml:space="preserve">however, </w:t>
      </w:r>
      <w:r w:rsidRPr="003F13C8">
        <w:rPr>
          <w:rStyle w:val="StyleBoldUnderline"/>
          <w:highlight w:val="green"/>
        </w:rPr>
        <w:t>the world has utterly failed to reduce</w:t>
      </w:r>
      <w:r w:rsidRPr="00AF60B0">
        <w:rPr>
          <w:rStyle w:val="StyleBoldUnderline"/>
        </w:rPr>
        <w:t xml:space="preserve"> the rate of </w:t>
      </w:r>
      <w:r w:rsidRPr="003F13C8">
        <w:rPr>
          <w:rStyle w:val="StyleBoldUnderline"/>
          <w:highlight w:val="green"/>
        </w:rPr>
        <w:t>biodiversity loss, and</w:t>
      </w:r>
      <w:r w:rsidRPr="00AF60B0">
        <w:rPr>
          <w:rStyle w:val="StyleBoldUnderline"/>
        </w:rPr>
        <w:t xml:space="preserve"> by just about every measurement, </w:t>
      </w:r>
      <w:r w:rsidRPr="003F13C8">
        <w:rPr>
          <w:rStyle w:val="StyleBoldUnderline"/>
          <w:highlight w:val="green"/>
        </w:rPr>
        <w:t>things are getting worse all the time</w:t>
      </w:r>
      <w:r w:rsidRPr="00E31EA1">
        <w:rPr>
          <w:sz w:val="16"/>
        </w:rPr>
        <w:t>.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w:t>
      </w:r>
      <w:r w:rsidRPr="00853ACF">
        <w:rPr>
          <w:sz w:val="16"/>
        </w:rPr>
        <w:t xml:space="preserve">: </w:t>
      </w:r>
      <w:r w:rsidRPr="003F13C8">
        <w:rPr>
          <w:rStyle w:val="Emphasis"/>
          <w:highlight w:val="green"/>
        </w:rPr>
        <w:t xml:space="preserve">All life on Earth </w:t>
      </w:r>
      <w:r w:rsidRPr="003F13C8">
        <w:rPr>
          <w:rStyle w:val="StyleBoldUnderline"/>
          <w:highlight w:val="green"/>
        </w:rPr>
        <w:t>exists thanks to</w:t>
      </w:r>
      <w:r w:rsidRPr="00AF60B0">
        <w:rPr>
          <w:rStyle w:val="StyleBoldUnderline"/>
        </w:rPr>
        <w:t xml:space="preserve"> the benefits from </w:t>
      </w:r>
      <w:r w:rsidRPr="003F13C8">
        <w:rPr>
          <w:rStyle w:val="StyleBoldUnderline"/>
          <w:highlight w:val="green"/>
        </w:rPr>
        <w:t>biodiversity in</w:t>
      </w:r>
      <w:r w:rsidRPr="00AF60B0">
        <w:rPr>
          <w:rStyle w:val="StyleBoldUnderline"/>
        </w:rPr>
        <w:t xml:space="preserve"> the forms of fertile </w:t>
      </w:r>
      <w:r w:rsidRPr="003F13C8">
        <w:rPr>
          <w:rStyle w:val="StyleBoldUnderline"/>
          <w:highlight w:val="green"/>
        </w:rPr>
        <w:t>soil</w:t>
      </w:r>
      <w:r w:rsidRPr="00AF60B0">
        <w:rPr>
          <w:rStyle w:val="StyleBoldUnderline"/>
        </w:rPr>
        <w:t xml:space="preserve">, clear </w:t>
      </w:r>
      <w:r w:rsidRPr="003F13C8">
        <w:rPr>
          <w:rStyle w:val="StyleBoldUnderline"/>
          <w:highlight w:val="green"/>
        </w:rPr>
        <w:t>water and</w:t>
      </w:r>
      <w:r w:rsidRPr="00AF60B0">
        <w:rPr>
          <w:rStyle w:val="StyleBoldUnderline"/>
        </w:rPr>
        <w:t xml:space="preserve"> clean </w:t>
      </w:r>
      <w:r w:rsidRPr="003F13C8">
        <w:rPr>
          <w:rStyle w:val="StyleBoldUnderline"/>
          <w:highlight w:val="green"/>
        </w:rPr>
        <w:t xml:space="preserve">air. We are </w:t>
      </w:r>
      <w:r w:rsidRPr="003F13C8">
        <w:rPr>
          <w:rStyle w:val="Emphasis"/>
          <w:highlight w:val="green"/>
        </w:rPr>
        <w:t>now close to a 'tipping point</w:t>
      </w:r>
      <w:r w:rsidRPr="003F13C8">
        <w:rPr>
          <w:rStyle w:val="StyleBoldUnderline"/>
          <w:highlight w:val="green"/>
        </w:rPr>
        <w:t>'</w:t>
      </w:r>
      <w:r w:rsidRPr="00AF60B0">
        <w:rPr>
          <w:rStyle w:val="StyleBoldUnderline"/>
        </w:rPr>
        <w:t xml:space="preserve"> - that is, </w:t>
      </w:r>
      <w:r w:rsidRPr="003F13C8">
        <w:rPr>
          <w:rStyle w:val="Emphasis"/>
          <w:highlight w:val="green"/>
        </w:rPr>
        <w:t>we are about to reach a threshold beyond which biodiversity loss will become irreversible, and may cross that threshold in the next 10 years</w:t>
      </w:r>
      <w:r w:rsidRPr="003F13C8">
        <w:rPr>
          <w:rStyle w:val="StyleBoldUnderline"/>
          <w:highlight w:val="green"/>
        </w:rPr>
        <w:t xml:space="preserve"> if we do not make proactive efforts</w:t>
      </w:r>
      <w:r w:rsidRPr="00AF60B0">
        <w:rPr>
          <w:rStyle w:val="StyleBoldUnderline"/>
        </w:rPr>
        <w:t xml:space="preserve"> for conserving biodiversity</w:t>
      </w:r>
      <w:r w:rsidRPr="00E31EA1">
        <w:rPr>
          <w:sz w:val="16"/>
        </w:rPr>
        <w:t xml:space="preserve">. Ahmed Djoghlaf, the executive secretary of the CBD, struck an even darker note, reminding diplomats that they were on a clock—and time was running out: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w:t>
      </w:r>
      <w:r w:rsidRPr="00E31EA1">
        <w:rPr>
          <w:sz w:val="16"/>
        </w:rPr>
        <w:lastRenderedPageBreak/>
        <w:t xml:space="preserve">little different now.) As a result, the rural poor—especially in tropical nations—are directly dependent on healthy wildlife and plants in a way that inhabitants of developed nations aren't. So on one hand that makes the poor directly </w:t>
      </w:r>
      <w:r w:rsidRPr="00853ACF">
        <w:rPr>
          <w:sz w:val="16"/>
        </w:rPr>
        <w:t xml:space="preserve">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 </w:t>
      </w:r>
      <w:r w:rsidRPr="00853ACF">
        <w:rPr>
          <w:rStyle w:val="StyleBoldUnderline"/>
        </w:rPr>
        <w:t>A biodiverse landscape</w:t>
      </w:r>
      <w:r w:rsidRPr="00853ACF">
        <w:rPr>
          <w:sz w:val="16"/>
        </w:rPr>
        <w:t>, intact forests, clean water and air—</w:t>
      </w:r>
      <w:r w:rsidRPr="00853ACF">
        <w:rPr>
          <w:rStyle w:val="StyleBoldUnderline"/>
        </w:rPr>
        <w:t>all of these ebbing qualities of a healthy world are vital for</w:t>
      </w:r>
      <w:r w:rsidRPr="00853ACF">
        <w:rPr>
          <w:sz w:val="16"/>
        </w:rPr>
        <w:t xml:space="preserve"> our </w:t>
      </w:r>
      <w:r w:rsidRPr="00853ACF">
        <w:rPr>
          <w:rStyle w:val="StyleBoldUnderline"/>
        </w:rPr>
        <w:t>economies</w:t>
      </w:r>
      <w:r w:rsidRPr="00853ACF">
        <w:rPr>
          <w:sz w:val="16"/>
        </w:rPr>
        <w:t xml:space="preserve"> as well. (The Economics of Ecosystems and Biodiversity, a UN-funded study, estimates that </w:t>
      </w:r>
      <w:r w:rsidRPr="00853ACF">
        <w:rPr>
          <w:rStyle w:val="StyleBoldUnderline"/>
        </w:rPr>
        <w:t>nature degradation costs the world $2 trillion to $5 trillion a year</w:t>
      </w:r>
      <w:r w:rsidRPr="00853ACF">
        <w:rPr>
          <w:sz w:val="16"/>
        </w:rPr>
        <w:t>,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w:t>
      </w:r>
      <w:r w:rsidRPr="00E31EA1">
        <w:rPr>
          <w:sz w:val="16"/>
        </w:rPr>
        <w:t xml:space="preserve">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w:t>
      </w:r>
      <w:r w:rsidRPr="00E31EA1">
        <w:rPr>
          <w:rStyle w:val="StyleBoldUnderline"/>
        </w:rPr>
        <w:t>there's something greater at stake</w:t>
      </w:r>
      <w:r w:rsidRPr="00E31EA1">
        <w:rPr>
          <w:sz w:val="16"/>
        </w:rPr>
        <w:t xml:space="preserve"> as well, as </w:t>
      </w:r>
      <w:r w:rsidRPr="00E31EA1">
        <w:rPr>
          <w:rStyle w:val="StyleBoldUnderline"/>
        </w:rPr>
        <w:t xml:space="preserve">the naturalist E.O. Wilson once put it: </w:t>
      </w:r>
      <w:r w:rsidRPr="003F13C8">
        <w:rPr>
          <w:rStyle w:val="Emphasis"/>
          <w:highlight w:val="green"/>
        </w:rPr>
        <w:t>The one process</w:t>
      </w:r>
      <w:r w:rsidRPr="00E31EA1">
        <w:rPr>
          <w:rStyle w:val="StyleBoldUnderline"/>
        </w:rPr>
        <w:t xml:space="preserve"> now going on </w:t>
      </w:r>
      <w:r w:rsidRPr="003F13C8">
        <w:rPr>
          <w:rStyle w:val="Emphasis"/>
          <w:highlight w:val="green"/>
        </w:rPr>
        <w:t>that will take millions of years to correct is the loss</w:t>
      </w:r>
      <w:r w:rsidRPr="00E31EA1">
        <w:rPr>
          <w:rStyle w:val="StyleBoldUnderline"/>
        </w:rPr>
        <w:t xml:space="preserve"> of genetic and species </w:t>
      </w:r>
      <w:r w:rsidRPr="003F13C8">
        <w:rPr>
          <w:rStyle w:val="Emphasis"/>
          <w:highlight w:val="green"/>
        </w:rPr>
        <w:t>diversity</w:t>
      </w:r>
      <w:r w:rsidRPr="00E31EA1">
        <w:rPr>
          <w:sz w:val="16"/>
        </w:rPr>
        <w:t xml:space="preserve"> by the destruction of natural habitats-</w:t>
      </w:r>
      <w:r w:rsidRPr="00E31EA1">
        <w:rPr>
          <w:rStyle w:val="Emphasis"/>
        </w:rPr>
        <w:t xml:space="preserve">this is the folly our descendants are least likely to forgive us. </w:t>
      </w:r>
      <w:r w:rsidRPr="003F13C8">
        <w:rPr>
          <w:rStyle w:val="Emphasis"/>
          <w:highlight w:val="green"/>
        </w:rPr>
        <w:t>We're losing nature. And that loss really is forever.</w:t>
      </w:r>
    </w:p>
    <w:p w:rsidR="00853ACF" w:rsidRPr="00C961EC" w:rsidRDefault="00853ACF" w:rsidP="00EC4CC9">
      <w:pPr>
        <w:pStyle w:val="Heading4"/>
      </w:pPr>
      <w:r w:rsidRPr="00C961EC">
        <w:t xml:space="preserve">Environmental destruction is the </w:t>
      </w:r>
      <w:r w:rsidRPr="00EE6133">
        <w:t>greatest threat to human survival</w:t>
      </w:r>
      <w:r w:rsidR="00EE6133">
        <w:t xml:space="preserve">—several scenarios </w:t>
      </w:r>
    </w:p>
    <w:p w:rsidR="00853ACF" w:rsidRDefault="00853ACF" w:rsidP="00853ACF">
      <w:r w:rsidRPr="00F24F1E">
        <w:rPr>
          <w:rStyle w:val="StyleStyleBold12pt"/>
        </w:rPr>
        <w:t>Coyne and Hoekstra 7</w:t>
      </w:r>
      <w:r>
        <w:t xml:space="preserve"> – </w:t>
      </w:r>
      <w:r w:rsidRPr="00C961EC">
        <w:t xml:space="preserve">*professor in the Department of Ecology and Evolution at the University of Chicago, **Associate Professor in the Department of Organismic and Evolutionary Biology at Harvard University (Jerry and Hopi, The New Republic, “The Greatest Dying,” 9/24, </w:t>
      </w:r>
      <w:hyperlink r:id="rId18" w:history="1">
        <w:r w:rsidRPr="00B12D39">
          <w:rPr>
            <w:rStyle w:val="Hyperlink"/>
          </w:rPr>
          <w:t>http://www.truthout.org/article/jerry-coyne-and-hopi-e-hoekstra-the-greatest-dying</w:t>
        </w:r>
      </w:hyperlink>
      <w:r w:rsidRPr="00C961EC">
        <w:t>)</w:t>
      </w:r>
    </w:p>
    <w:p w:rsidR="00853ACF" w:rsidRPr="00F24F1E" w:rsidRDefault="00853ACF" w:rsidP="00853ACF">
      <w:r w:rsidRPr="00F24F1E">
        <w:t>But it isn't just the destruction of the rainforests that should trouble us.</w:t>
      </w:r>
      <w:r w:rsidRPr="003F13C8">
        <w:rPr>
          <w:highlight w:val="green"/>
          <w:u w:val="single"/>
        </w:rPr>
        <w:t>Healthy ecosystems</w:t>
      </w:r>
      <w:r w:rsidRPr="00F24F1E">
        <w:rPr>
          <w:u w:val="single"/>
        </w:rPr>
        <w:t xml:space="preserve"> the world over </w:t>
      </w:r>
      <w:r w:rsidRPr="003F13C8">
        <w:rPr>
          <w:highlight w:val="green"/>
          <w:u w:val="single"/>
        </w:rPr>
        <w:t>provide hidden services like waste disposal, nutrient cycling, soil</w:t>
      </w:r>
      <w:r w:rsidRPr="00F24F1E">
        <w:rPr>
          <w:u w:val="single"/>
        </w:rPr>
        <w:t xml:space="preserve"> formation, </w:t>
      </w:r>
      <w:r w:rsidRPr="003F13C8">
        <w:rPr>
          <w:highlight w:val="green"/>
          <w:u w:val="single"/>
        </w:rPr>
        <w:t xml:space="preserve">water </w:t>
      </w:r>
      <w:r w:rsidRPr="00F24F1E">
        <w:rPr>
          <w:u w:val="single"/>
        </w:rPr>
        <w:t xml:space="preserve">purification, </w:t>
      </w:r>
      <w:r w:rsidRPr="003F13C8">
        <w:rPr>
          <w:highlight w:val="green"/>
          <w:u w:val="single"/>
        </w:rPr>
        <w:t xml:space="preserve">and oxygen </w:t>
      </w:r>
      <w:r w:rsidRPr="00F24F1E">
        <w:rPr>
          <w:u w:val="single"/>
        </w:rPr>
        <w:t>production</w:t>
      </w:r>
      <w:r w:rsidRPr="00F24F1E">
        <w:t>.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w:t>
      </w:r>
      <w:r w:rsidRPr="003F13C8">
        <w:rPr>
          <w:highlight w:val="green"/>
          <w:u w:val="single"/>
        </w:rPr>
        <w:t xml:space="preserve">with </w:t>
      </w:r>
      <w:r w:rsidRPr="00F24F1E">
        <w:rPr>
          <w:u w:val="single"/>
        </w:rPr>
        <w:t xml:space="preserve">increased </w:t>
      </w:r>
      <w:r w:rsidRPr="003F13C8">
        <w:rPr>
          <w:highlight w:val="green"/>
          <w:u w:val="single"/>
        </w:rPr>
        <w:t xml:space="preserve">pollution </w:t>
      </w:r>
      <w:r w:rsidRPr="00F24F1E">
        <w:rPr>
          <w:u w:val="single"/>
        </w:rPr>
        <w:t xml:space="preserve">and runoff, as well as reduced forest cover, </w:t>
      </w:r>
      <w:r w:rsidRPr="003F13C8">
        <w:rPr>
          <w:highlight w:val="green"/>
          <w:u w:val="single"/>
        </w:rPr>
        <w:t>ecosystems will no longer be able to purify water; and a shortage of clean water spells disaster.</w:t>
      </w:r>
      <w:r w:rsidRPr="00F24F1E">
        <w:t xml:space="preserve"> In many ways, oceans are the most vulnerable areas of all.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w:t>
      </w:r>
      <w:r w:rsidRPr="00F24F1E">
        <w:lastRenderedPageBreak/>
        <w:t>aren't bought and sold in the marketplace – has been estimated to be as much as $50 trillion per year, roughly equal to the gross domestic product of all countries combined. And that doesn't include tangible goods like fish and timber.</w:t>
      </w:r>
      <w:r w:rsidRPr="003F13C8">
        <w:rPr>
          <w:rStyle w:val="Emphasis"/>
          <w:highlight w:val="green"/>
        </w:rPr>
        <w:t>Life</w:t>
      </w:r>
      <w:r w:rsidRPr="003F13C8">
        <w:rPr>
          <w:highlight w:val="green"/>
          <w:u w:val="single"/>
        </w:rPr>
        <w:t xml:space="preserve"> </w:t>
      </w:r>
      <w:r w:rsidRPr="00F24F1E">
        <w:rPr>
          <w:u w:val="single"/>
        </w:rPr>
        <w:t xml:space="preserve">as we know it </w:t>
      </w:r>
      <w:r w:rsidRPr="003F13C8">
        <w:rPr>
          <w:rStyle w:val="Emphasis"/>
          <w:highlight w:val="green"/>
        </w:rPr>
        <w:t>would be impossible if ecosystems collapsed</w:t>
      </w:r>
      <w:r w:rsidRPr="00F24F1E">
        <w:rPr>
          <w:u w:val="single"/>
        </w:rPr>
        <w:t>.</w:t>
      </w:r>
      <w:r w:rsidRPr="00F24F1E">
        <w:t xml:space="preserve">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w:t>
      </w:r>
      <w:r w:rsidRPr="00F24F1E">
        <w:rPr>
          <w:u w:val="single"/>
        </w:rPr>
        <w:t>it is certain that our future is bleak if we do nothing to stem this sixth extinction.</w:t>
      </w:r>
      <w:r w:rsidRPr="003F13C8">
        <w:rPr>
          <w:highlight w:val="green"/>
          <w:u w:val="single"/>
        </w:rPr>
        <w:t>We are creating a world in which exotic diseases flourish but natural medicinal cures are lost; a world in which carbon waste accumulates while food sources dwindle</w:t>
      </w:r>
      <w:r w:rsidRPr="00F24F1E">
        <w:rPr>
          <w:u w:val="single"/>
        </w:rPr>
        <w:t>; a world of sweltering heat, failing crops, and impure water.</w:t>
      </w:r>
      <w:r w:rsidRPr="00F24F1E">
        <w:t xml:space="preserve"> In the end, </w:t>
      </w:r>
      <w:r w:rsidRPr="00F24F1E">
        <w:rPr>
          <w:u w:val="single"/>
        </w:rPr>
        <w:t xml:space="preserve">we must accept the possibility that </w:t>
      </w:r>
      <w:r w:rsidRPr="003F13C8">
        <w:rPr>
          <w:rStyle w:val="Emphasis"/>
          <w:highlight w:val="green"/>
        </w:rPr>
        <w:t>we</w:t>
      </w:r>
      <w:r w:rsidRPr="003F13C8">
        <w:rPr>
          <w:highlight w:val="green"/>
          <w:u w:val="single"/>
        </w:rPr>
        <w:t xml:space="preserve"> </w:t>
      </w:r>
      <w:r w:rsidRPr="00F24F1E">
        <w:rPr>
          <w:u w:val="single"/>
        </w:rPr>
        <w:t xml:space="preserve">ourselves </w:t>
      </w:r>
      <w:r w:rsidRPr="003F13C8">
        <w:rPr>
          <w:rStyle w:val="Emphasis"/>
          <w:highlight w:val="green"/>
        </w:rPr>
        <w:t>are not immune to extinction</w:t>
      </w:r>
      <w:r w:rsidRPr="00F24F1E">
        <w:rPr>
          <w:u w:val="single"/>
        </w:rPr>
        <w:t>. Or, if we survive, perhaps only a few of us will remain, scratching out a grubby existence on a devastated planet.</w:t>
      </w:r>
      <w:r>
        <w:rPr>
          <w:u w:val="single"/>
        </w:rPr>
        <w:t xml:space="preserve"> </w:t>
      </w:r>
      <w:r w:rsidRPr="00F24F1E">
        <w:rPr>
          <w:u w:val="single"/>
        </w:rPr>
        <w:t xml:space="preserve">Global warming will seem like a secondary problem </w:t>
      </w:r>
      <w:r w:rsidRPr="003F13C8">
        <w:rPr>
          <w:highlight w:val="green"/>
          <w:u w:val="single"/>
        </w:rPr>
        <w:t>when humanity finally faces the consequences of what we have done</w:t>
      </w:r>
      <w:r w:rsidRPr="00F24F1E">
        <w:rPr>
          <w:u w:val="single"/>
        </w:rPr>
        <w:t xml:space="preserve"> to nature: </w:t>
      </w:r>
      <w:r w:rsidRPr="003F13C8">
        <w:rPr>
          <w:highlight w:val="green"/>
          <w:u w:val="single"/>
        </w:rPr>
        <w:t xml:space="preserve">not just another Great Dying, but perhaps the </w:t>
      </w:r>
      <w:r w:rsidRPr="003F13C8">
        <w:rPr>
          <w:rStyle w:val="Emphasis"/>
          <w:highlight w:val="green"/>
        </w:rPr>
        <w:t>greatest dying of them all</w:t>
      </w:r>
      <w:r w:rsidRPr="003F13C8">
        <w:rPr>
          <w:highlight w:val="green"/>
        </w:rPr>
        <w:t>.</w:t>
      </w:r>
    </w:p>
    <w:p w:rsidR="00EE6133" w:rsidRPr="00EE6133" w:rsidRDefault="00EE6133" w:rsidP="00EC4CC9">
      <w:pPr>
        <w:pStyle w:val="Heading4"/>
        <w:rPr>
          <w:rStyle w:val="StyleStyleBold12pt"/>
          <w:b/>
        </w:rPr>
      </w:pPr>
      <w:r w:rsidRPr="00EE6133">
        <w:rPr>
          <w:rStyle w:val="StyleStyleBold12pt"/>
          <w:b/>
        </w:rPr>
        <w:t xml:space="preserve">Defer Aff—coral reef and ocean ecosystem collapse is an invisible threshold for extinction—it also flips all of their environment Ks </w:t>
      </w:r>
    </w:p>
    <w:p w:rsidR="00EE6133" w:rsidRPr="00465320" w:rsidRDefault="00EE6133" w:rsidP="00EE6133">
      <w:r w:rsidRPr="00D620F7">
        <w:rPr>
          <w:rStyle w:val="StyleStyleBold12pt"/>
        </w:rPr>
        <w:t>W</w:t>
      </w:r>
      <w:r>
        <w:rPr>
          <w:rStyle w:val="StyleStyleBold12pt"/>
        </w:rPr>
        <w:t>atston, 2K—</w:t>
      </w:r>
      <w:r w:rsidRPr="00EE6133">
        <w:t xml:space="preserve">founder Sea Shepherd conservation Society.  Founding Director Greenpeace, MA Environmentalist[Paul, “The Politics of Extinction,” </w:t>
      </w:r>
      <w:hyperlink r:id="rId19" w:history="1">
        <w:r w:rsidRPr="00EE6133">
          <w:rPr>
            <w:rStyle w:val="Hyperlink"/>
          </w:rPr>
          <w:t>http://www.eco-action.org/dt/beerswil.html</w:t>
        </w:r>
      </w:hyperlink>
      <w:r w:rsidRPr="00EE6133">
        <w:t>]</w:t>
      </w:r>
    </w:p>
    <w:p w:rsidR="00EE6133" w:rsidRPr="00465320" w:rsidRDefault="00EE6133" w:rsidP="00EE6133">
      <w:r>
        <w:rPr>
          <w:bCs/>
          <w:iCs/>
          <w:szCs w:val="14"/>
          <w:u w:val="single"/>
        </w:rPr>
        <w:t>Individual humans are for the most part insulated from the reality of species loss</w:t>
      </w:r>
      <w:r>
        <w:rPr>
          <w:sz w:val="14"/>
          <w:szCs w:val="14"/>
        </w:rPr>
        <w:t xml:space="preserve">. Alienated from the natural world, wrapped in a cocoon of material pleasures, guided by anthropocentric attitudes, </w:t>
      </w:r>
      <w:r>
        <w:rPr>
          <w:bCs/>
          <w:iCs/>
          <w:szCs w:val="14"/>
          <w:u w:val="single"/>
        </w:rPr>
        <w:t xml:space="preserve">the </w:t>
      </w:r>
      <w:r w:rsidRPr="00EE6133">
        <w:rPr>
          <w:bCs/>
          <w:iCs/>
          <w:szCs w:val="14"/>
          <w:u w:val="single"/>
        </w:rPr>
        <w:t>average human being is unaware and non-caring about the biological holocaust that is transpiring each and every day</w:t>
      </w:r>
      <w:r w:rsidRPr="00EE6133">
        <w:rPr>
          <w:sz w:val="14"/>
          <w:szCs w:val="14"/>
        </w:rPr>
        <w:t xml:space="preserve">.  </w:t>
      </w:r>
      <w:r w:rsidRPr="00EE6133">
        <w:rPr>
          <w:bCs/>
          <w:iCs/>
          <w:szCs w:val="14"/>
          <w:u w:val="single"/>
        </w:rPr>
        <w:t>The facts are clear. More plant and animal species will go through extinction within our generation than have been lost thorough natural causes over the past two hundred million years</w:t>
      </w:r>
      <w:r w:rsidRPr="00EE6133">
        <w:rPr>
          <w:sz w:val="14"/>
          <w:szCs w:val="14"/>
        </w:rPr>
        <w:t xml:space="preserve">. </w:t>
      </w:r>
      <w:r w:rsidRPr="00EE6133">
        <w:rPr>
          <w:bCs/>
          <w:iCs/>
          <w:szCs w:val="14"/>
          <w:u w:val="single"/>
        </w:rPr>
        <w:t>Our single human generation</w:t>
      </w:r>
      <w:r w:rsidRPr="00EE6133">
        <w:rPr>
          <w:sz w:val="14"/>
          <w:szCs w:val="14"/>
        </w:rPr>
        <w:t>, that is,</w:t>
      </w:r>
      <w:r>
        <w:rPr>
          <w:sz w:val="14"/>
          <w:szCs w:val="14"/>
        </w:rPr>
        <w:t xml:space="preserve"> all people born between 1930 and 2010 </w:t>
      </w:r>
      <w:r w:rsidRPr="003F13C8">
        <w:rPr>
          <w:bCs/>
          <w:iCs/>
          <w:szCs w:val="14"/>
          <w:highlight w:val="green"/>
          <w:u w:val="single"/>
        </w:rPr>
        <w:t>will witness</w:t>
      </w:r>
      <w:r>
        <w:rPr>
          <w:bCs/>
          <w:iCs/>
          <w:szCs w:val="14"/>
          <w:u w:val="single"/>
        </w:rPr>
        <w:t xml:space="preserve"> the complete </w:t>
      </w:r>
      <w:r w:rsidRPr="003F13C8">
        <w:rPr>
          <w:bCs/>
          <w:iCs/>
          <w:szCs w:val="14"/>
          <w:highlight w:val="green"/>
          <w:u w:val="single"/>
        </w:rPr>
        <w:t>obliteration of one third to one half of all the Earth's life forms</w:t>
      </w:r>
      <w:r>
        <w:rPr>
          <w:sz w:val="14"/>
          <w:szCs w:val="14"/>
        </w:rPr>
        <w:t xml:space="preserve">, each and every one of them the product of more than two billion years of evolution. </w:t>
      </w:r>
      <w:r>
        <w:rPr>
          <w:bCs/>
          <w:iCs/>
          <w:szCs w:val="14"/>
          <w:u w:val="single"/>
        </w:rPr>
        <w:t>This is biological meltdown, and what this really means is the end to vertebrate evolution on planet Earth</w:t>
      </w:r>
      <w:r>
        <w:rPr>
          <w:sz w:val="14"/>
          <w:szCs w:val="14"/>
        </w:rPr>
        <w:t xml:space="preserve">.  </w:t>
      </w:r>
      <w:r>
        <w:rPr>
          <w:bCs/>
          <w:iCs/>
          <w:szCs w:val="14"/>
          <w:u w:val="single"/>
        </w:rPr>
        <w:t>Nature is under siege on a global scale. Biotopes</w:t>
      </w:r>
      <w:r>
        <w:rPr>
          <w:sz w:val="14"/>
          <w:szCs w:val="14"/>
        </w:rPr>
        <w:t xml:space="preserve">, i.e., </w:t>
      </w:r>
      <w:r w:rsidRPr="00EE6133">
        <w:rPr>
          <w:sz w:val="14"/>
          <w:szCs w:val="14"/>
        </w:rPr>
        <w:t xml:space="preserve">environmentally distinct regions, from tropical and temperate rain forests to </w:t>
      </w:r>
      <w:r w:rsidRPr="00EE6133">
        <w:rPr>
          <w:rStyle w:val="Emphasis"/>
        </w:rPr>
        <w:t>coral reefs</w:t>
      </w:r>
      <w:r w:rsidRPr="00EE6133">
        <w:rPr>
          <w:sz w:val="14"/>
          <w:szCs w:val="14"/>
        </w:rPr>
        <w:t xml:space="preserve"> and coastal estuaries, </w:t>
      </w:r>
      <w:r w:rsidRPr="00EE6133">
        <w:rPr>
          <w:rStyle w:val="Emphasis"/>
        </w:rPr>
        <w:t xml:space="preserve">are </w:t>
      </w:r>
      <w:r w:rsidRPr="00EE6133">
        <w:rPr>
          <w:rStyle w:val="Emphasis"/>
        </w:rPr>
        <w:lastRenderedPageBreak/>
        <w:t>disintegrating</w:t>
      </w:r>
      <w:r w:rsidRPr="00EE6133">
        <w:rPr>
          <w:sz w:val="14"/>
          <w:szCs w:val="14"/>
        </w:rPr>
        <w:t xml:space="preserve"> in the wake of human onslaught. </w:t>
      </w:r>
      <w:r w:rsidRPr="00EE6133">
        <w:rPr>
          <w:bCs/>
          <w:iCs/>
          <w:szCs w:val="14"/>
          <w:u w:val="single"/>
        </w:rPr>
        <w:t>The destruction of forests and the proliferation of human activity will remove more than 20 percent of all terrestrial plant species over the next fifty years</w:t>
      </w:r>
      <w:r w:rsidRPr="00EE6133">
        <w:rPr>
          <w:sz w:val="14"/>
          <w:szCs w:val="14"/>
        </w:rPr>
        <w:t>. Because plants form the foundation for entire biotic communities, their demise will carry with it the extinction of an exponentially greater number of animal species -- perhaps ten times as many faunal species for each type of plant eliminated.  Sixty-five million years ago, a natural cataclysmic event resulted in extinction of the dinosaurs. Even with a plant foundation intact, it took more than 100,000 years for faunal biological diversity to re-establish itself. More importantly</w:t>
      </w:r>
      <w:r>
        <w:rPr>
          <w:sz w:val="14"/>
          <w:szCs w:val="14"/>
        </w:rPr>
        <w:t xml:space="preserve">, the </w:t>
      </w:r>
      <w:r>
        <w:rPr>
          <w:bCs/>
          <w:iCs/>
          <w:szCs w:val="14"/>
          <w:u w:val="single"/>
        </w:rPr>
        <w:t>resurrection</w:t>
      </w:r>
      <w:r>
        <w:rPr>
          <w:sz w:val="14"/>
          <w:szCs w:val="14"/>
        </w:rPr>
        <w:t xml:space="preserve"> of biological diversity </w:t>
      </w:r>
      <w:r>
        <w:rPr>
          <w:bCs/>
          <w:iCs/>
          <w:szCs w:val="14"/>
          <w:u w:val="single"/>
        </w:rPr>
        <w:t>assumes an intact zone</w:t>
      </w:r>
      <w:r>
        <w:rPr>
          <w:sz w:val="14"/>
          <w:szCs w:val="14"/>
        </w:rPr>
        <w:t xml:space="preserve"> of tropical forests to provide </w:t>
      </w:r>
      <w:r>
        <w:rPr>
          <w:bCs/>
          <w:iCs/>
          <w:szCs w:val="14"/>
          <w:u w:val="single"/>
        </w:rPr>
        <w:t>for new speciation after extinction</w:t>
      </w:r>
      <w:r>
        <w:rPr>
          <w:sz w:val="14"/>
          <w:szCs w:val="14"/>
        </w:rPr>
        <w:t xml:space="preserve">.  Today, the tropical rain forests are disappearing more rapidly than any other bio-region, ensuring that after the age of humans, the Earth will remain a biological, if not a literal desert for eons to come.  </w:t>
      </w:r>
      <w:r w:rsidRPr="003F13C8">
        <w:rPr>
          <w:bCs/>
          <w:iCs/>
          <w:szCs w:val="14"/>
          <w:highlight w:val="green"/>
          <w:u w:val="single"/>
        </w:rPr>
        <w:t>The present course</w:t>
      </w:r>
      <w:r>
        <w:rPr>
          <w:bCs/>
          <w:iCs/>
          <w:szCs w:val="14"/>
          <w:u w:val="single"/>
        </w:rPr>
        <w:t xml:space="preserve"> of civilization </w:t>
      </w:r>
      <w:r w:rsidRPr="003F13C8">
        <w:rPr>
          <w:bCs/>
          <w:iCs/>
          <w:szCs w:val="14"/>
          <w:highlight w:val="green"/>
          <w:u w:val="single"/>
        </w:rPr>
        <w:t>points to</w:t>
      </w:r>
      <w:r>
        <w:rPr>
          <w:bCs/>
          <w:iCs/>
          <w:szCs w:val="14"/>
          <w:u w:val="single"/>
        </w:rPr>
        <w:t xml:space="preserve"> ecocide -- </w:t>
      </w:r>
      <w:r w:rsidRPr="003F13C8">
        <w:rPr>
          <w:bCs/>
          <w:iCs/>
          <w:szCs w:val="14"/>
          <w:highlight w:val="green"/>
          <w:u w:val="single"/>
        </w:rPr>
        <w:t>the death of nature</w:t>
      </w:r>
      <w:r w:rsidRPr="003F13C8">
        <w:rPr>
          <w:sz w:val="14"/>
          <w:szCs w:val="14"/>
          <w:highlight w:val="green"/>
        </w:rPr>
        <w:t>.</w:t>
      </w:r>
      <w:r>
        <w:rPr>
          <w:sz w:val="14"/>
          <w:szCs w:val="14"/>
        </w:rPr>
        <w:t xml:space="preserve"> Like a run-a-way train, </w:t>
      </w:r>
      <w:r w:rsidRPr="003F13C8">
        <w:rPr>
          <w:bCs/>
          <w:iCs/>
          <w:szCs w:val="14"/>
          <w:highlight w:val="green"/>
          <w:u w:val="single"/>
        </w:rPr>
        <w:t>civilization is speeding along</w:t>
      </w:r>
      <w:r>
        <w:rPr>
          <w:bCs/>
          <w:iCs/>
          <w:szCs w:val="14"/>
          <w:u w:val="single"/>
        </w:rPr>
        <w:t xml:space="preserve"> tracks of our own manufacture </w:t>
      </w:r>
      <w:r w:rsidRPr="003F13C8">
        <w:rPr>
          <w:bCs/>
          <w:iCs/>
          <w:szCs w:val="14"/>
          <w:highlight w:val="green"/>
          <w:u w:val="single"/>
        </w:rPr>
        <w:t xml:space="preserve">towards </w:t>
      </w:r>
      <w:r w:rsidRPr="003F13C8">
        <w:rPr>
          <w:rStyle w:val="Emphasis"/>
          <w:highlight w:val="green"/>
        </w:rPr>
        <w:t>the stone wall of extinction</w:t>
      </w:r>
      <w:r>
        <w:rPr>
          <w:sz w:val="14"/>
          <w:szCs w:val="14"/>
        </w:rPr>
        <w:t xml:space="preserve">. </w:t>
      </w:r>
      <w:r>
        <w:rPr>
          <w:bCs/>
          <w:iCs/>
          <w:szCs w:val="14"/>
          <w:u w:val="single"/>
        </w:rPr>
        <w:t>The human passengers</w:t>
      </w:r>
      <w:r>
        <w:rPr>
          <w:sz w:val="14"/>
          <w:szCs w:val="14"/>
        </w:rPr>
        <w:t xml:space="preserve"> sitting comfortably in their seats, laughing, partying, and </w:t>
      </w:r>
      <w:r>
        <w:rPr>
          <w:bCs/>
          <w:iCs/>
          <w:szCs w:val="14"/>
          <w:u w:val="single"/>
        </w:rPr>
        <w:t>choosing to not look</w:t>
      </w:r>
      <w:r>
        <w:rPr>
          <w:sz w:val="14"/>
          <w:szCs w:val="14"/>
        </w:rPr>
        <w:t xml:space="preserve"> out the window.</w:t>
      </w:r>
      <w:r>
        <w:rPr>
          <w:sz w:val="12"/>
          <w:szCs w:val="12"/>
        </w:rPr>
        <w:t>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the monster down while all the while, the authorities, blind to their own impending destruction, are clubbing, shooting and jailing those who would save us all.  SHORT MEMORIES Civilized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desert,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mountains. Destroy the coastal swath and desertify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DIFFICULT TO APPRECIATE Gone forever are the European elephant, lion and tiger. The Labrador duck, giant auk, Carolina parakeet will never again grace this planet of ours. Lost for all time are the Atlantic grey whales, the Biscayan right whales and the Stellar sea cow. our children will never look upon the California condor in the wild or watch the Palos Verde blue butterfly dart from flower to flower</w:t>
      </w:r>
      <w:r>
        <w:rPr>
          <w:sz w:val="14"/>
          <w:szCs w:val="14"/>
        </w:rPr>
        <w:t xml:space="preserve">. </w:t>
      </w:r>
      <w:r>
        <w:rPr>
          <w:bCs/>
          <w:iCs/>
          <w:szCs w:val="14"/>
          <w:u w:val="single"/>
        </w:rPr>
        <w:t xml:space="preserve">Extinction is a difficult concept to fully appreciate. What has been is no more and never shall be again. It would take another creation and billions of years to recreate the passenger pigeon. </w:t>
      </w:r>
      <w:r w:rsidRPr="003F13C8">
        <w:rPr>
          <w:bCs/>
          <w:iCs/>
          <w:szCs w:val="14"/>
          <w:highlight w:val="green"/>
          <w:u w:val="single"/>
        </w:rPr>
        <w:t>It is the loss of billions of years of evolutionary programming.</w:t>
      </w:r>
      <w:r>
        <w:rPr>
          <w:bCs/>
          <w:iCs/>
          <w:szCs w:val="14"/>
          <w:u w:val="single"/>
        </w:rPr>
        <w:t xml:space="preserve"> It is the destruction of beauty, the obliteration of truth, the removal of uniqueness, the scarring of the sacred web of life.  To be responsible for an extinction is to commit blasphemy against the divine. </w:t>
      </w:r>
      <w:r w:rsidRPr="003F13C8">
        <w:rPr>
          <w:b/>
          <w:bCs/>
          <w:iCs/>
          <w:szCs w:val="14"/>
          <w:highlight w:val="green"/>
          <w:u w:val="single"/>
        </w:rPr>
        <w:t>It is the greatest of all possible crimes, more evil than murder, more appalling than genocide</w:t>
      </w:r>
      <w:r w:rsidRPr="00EE6133">
        <w:rPr>
          <w:rStyle w:val="StyleBoldUnderline"/>
        </w:rPr>
        <w:t xml:space="preserve">, more monstrous than even the apparent unlimited perversities of the human mind. </w:t>
      </w:r>
      <w:r w:rsidRPr="003F13C8">
        <w:rPr>
          <w:rStyle w:val="StyleBoldUnderline"/>
          <w:highlight w:val="green"/>
        </w:rPr>
        <w:t>To be responsible for the complete and utter destruction of a unique and sacred life</w:t>
      </w:r>
      <w:r w:rsidRPr="003F13C8">
        <w:rPr>
          <w:highlight w:val="green"/>
        </w:rPr>
        <w:t xml:space="preserve"> form is arrogance that seethes with evi</w:t>
      </w:r>
      <w:r w:rsidRPr="003F13C8">
        <w:rPr>
          <w:b/>
          <w:bCs/>
          <w:iCs/>
          <w:szCs w:val="14"/>
          <w:highlight w:val="green"/>
          <w:u w:val="single"/>
        </w:rPr>
        <w:t>l</w:t>
      </w:r>
      <w:r>
        <w:rPr>
          <w:sz w:val="14"/>
          <w:szCs w:val="14"/>
        </w:rPr>
        <w:t xml:space="preserve">, for the very opposite of evil is live. It is no accident that these two words spell out each other in reverse.  And yet, a reporter in California recently told me that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w:t>
      </w:r>
      <w:r w:rsidRPr="00EE6133">
        <w:rPr>
          <w:sz w:val="14"/>
          <w:szCs w:val="14"/>
        </w:rPr>
        <w:t xml:space="preserve">into divine legends in their own mind.  </w:t>
      </w:r>
      <w:r w:rsidRPr="00EE6133">
        <w:rPr>
          <w:bCs/>
          <w:iCs/>
          <w:szCs w:val="14"/>
          <w:u w:val="single"/>
        </w:rPr>
        <w:t>For each and every one of the thirty million plus species that grace this beautiful planet are essential for the continued well-being of which we are all a part, the planet Earth</w:t>
      </w:r>
      <w:r w:rsidRPr="00EE6133">
        <w:rPr>
          <w:sz w:val="14"/>
          <w:szCs w:val="14"/>
        </w:rPr>
        <w:t xml:space="preserve"> -- the divine entity which brought us forth from the fertility of her sacred womb.  As a sea-captain </w:t>
      </w:r>
      <w:r w:rsidRPr="00EE6133">
        <w:rPr>
          <w:bCs/>
          <w:iCs/>
          <w:szCs w:val="14"/>
          <w:u w:val="single"/>
        </w:rPr>
        <w:t>I like to compare the structural integrity of the biosphere to that of a ship's hull. Each species is a rivet that keeps the hull intact. If I were to go</w:t>
      </w:r>
      <w:r w:rsidRPr="00EE6133">
        <w:rPr>
          <w:sz w:val="14"/>
          <w:szCs w:val="14"/>
        </w:rPr>
        <w:t xml:space="preserve"> into my engine room and </w:t>
      </w:r>
      <w:r w:rsidRPr="00EE6133">
        <w:rPr>
          <w:bCs/>
          <w:iCs/>
          <w:szCs w:val="14"/>
          <w:u w:val="single"/>
        </w:rPr>
        <w:t>find</w:t>
      </w:r>
      <w:r w:rsidRPr="00EE6133">
        <w:rPr>
          <w:sz w:val="14"/>
          <w:szCs w:val="14"/>
        </w:rPr>
        <w:t xml:space="preserve"> my </w:t>
      </w:r>
      <w:r w:rsidRPr="00EE6133">
        <w:rPr>
          <w:bCs/>
          <w:iCs/>
          <w:szCs w:val="14"/>
          <w:u w:val="single"/>
        </w:rPr>
        <w:t>engineers busily popping rivets from the hull, I would be upset</w:t>
      </w:r>
      <w:r w:rsidRPr="00EE6133">
        <w:rPr>
          <w:sz w:val="14"/>
          <w:szCs w:val="14"/>
        </w:rPr>
        <w:t xml:space="preserve"> and naturally I would ask them what they were doing.  </w:t>
      </w:r>
      <w:r w:rsidRPr="00EE6133">
        <w:rPr>
          <w:bCs/>
          <w:iCs/>
          <w:szCs w:val="14"/>
          <w:u w:val="single"/>
        </w:rPr>
        <w:t>If they told me that they discovered that they could make a dollar each from the rivets, I could</w:t>
      </w:r>
      <w:r w:rsidRPr="00EE6133">
        <w:rPr>
          <w:sz w:val="14"/>
          <w:szCs w:val="14"/>
        </w:rPr>
        <w:t xml:space="preserve"> do one of three things. I could </w:t>
      </w:r>
      <w:r w:rsidRPr="00EE6133">
        <w:rPr>
          <w:bCs/>
          <w:iCs/>
          <w:szCs w:val="14"/>
          <w:u w:val="single"/>
        </w:rPr>
        <w:t xml:space="preserve">ignore them. </w:t>
      </w:r>
      <w:r w:rsidRPr="00EE6133">
        <w:rPr>
          <w:sz w:val="14"/>
          <w:szCs w:val="14"/>
        </w:rPr>
        <w:t xml:space="preserve">I could </w:t>
      </w:r>
      <w:r w:rsidRPr="00EE6133">
        <w:rPr>
          <w:bCs/>
          <w:iCs/>
          <w:szCs w:val="14"/>
          <w:u w:val="single"/>
        </w:rPr>
        <w:t>ask them to</w:t>
      </w:r>
      <w:r w:rsidRPr="00EE6133">
        <w:rPr>
          <w:sz w:val="14"/>
          <w:szCs w:val="14"/>
        </w:rPr>
        <w:t xml:space="preserve"> cut me in for a </w:t>
      </w:r>
      <w:r w:rsidRPr="00EE6133">
        <w:rPr>
          <w:bCs/>
          <w:iCs/>
          <w:szCs w:val="14"/>
          <w:u w:val="single"/>
        </w:rPr>
        <w:t>share</w:t>
      </w:r>
      <w:r w:rsidRPr="00EE6133">
        <w:rPr>
          <w:sz w:val="14"/>
          <w:szCs w:val="14"/>
        </w:rPr>
        <w:t xml:space="preserve"> of </w:t>
      </w:r>
      <w:r w:rsidRPr="00EE6133">
        <w:rPr>
          <w:bCs/>
          <w:iCs/>
          <w:szCs w:val="14"/>
          <w:u w:val="single"/>
        </w:rPr>
        <w:t xml:space="preserve">the profits, or </w:t>
      </w:r>
      <w:r w:rsidRPr="00EE6133">
        <w:rPr>
          <w:sz w:val="14"/>
          <w:szCs w:val="14"/>
        </w:rPr>
        <w:t xml:space="preserve">I could </w:t>
      </w:r>
      <w:r w:rsidRPr="00EE6133">
        <w:rPr>
          <w:bCs/>
          <w:iCs/>
          <w:szCs w:val="14"/>
          <w:u w:val="single"/>
        </w:rPr>
        <w:t>kick their asses out of the engine room and off my ship. If I was a responsible captain, I would do the latter</w:t>
      </w:r>
      <w:r w:rsidRPr="00EE6133">
        <w:rPr>
          <w:sz w:val="14"/>
          <w:szCs w:val="14"/>
        </w:rPr>
        <w:t xml:space="preserve">. </w:t>
      </w:r>
      <w:r w:rsidRPr="00EE6133">
        <w:rPr>
          <w:bCs/>
          <w:iCs/>
          <w:szCs w:val="14"/>
          <w:u w:val="single"/>
        </w:rPr>
        <w:t>If I did not, I would soon find the ocean pouring through the holes left by the stolen rivets</w:t>
      </w:r>
      <w:r w:rsidRPr="00EE6133">
        <w:rPr>
          <w:sz w:val="14"/>
          <w:szCs w:val="14"/>
        </w:rPr>
        <w:t xml:space="preserve">and very shortly after, my ship, my crew and myself would disappear beneath the waves.  </w:t>
      </w:r>
      <w:r w:rsidRPr="00EE6133">
        <w:rPr>
          <w:bCs/>
          <w:iCs/>
          <w:szCs w:val="14"/>
          <w:u w:val="single"/>
        </w:rPr>
        <w:t>And that is the state of the world today. The political leaders</w:t>
      </w:r>
      <w:r w:rsidRPr="00EE6133">
        <w:rPr>
          <w:sz w:val="14"/>
          <w:szCs w:val="14"/>
        </w:rPr>
        <w:t xml:space="preserve">, i.e., the captains at the helms of their nation states, </w:t>
      </w:r>
      <w:r w:rsidRPr="00EE6133">
        <w:rPr>
          <w:bCs/>
          <w:iCs/>
          <w:szCs w:val="14"/>
          <w:u w:val="single"/>
        </w:rPr>
        <w:t xml:space="preserve">are ignoring the rivet poppers </w:t>
      </w:r>
      <w:r w:rsidRPr="00EE6133">
        <w:rPr>
          <w:sz w:val="14"/>
          <w:szCs w:val="14"/>
        </w:rPr>
        <w:t xml:space="preserve">or they are cutting themselves in for the profits. </w:t>
      </w:r>
      <w:r w:rsidRPr="00EE6133">
        <w:rPr>
          <w:bCs/>
          <w:iCs/>
          <w:szCs w:val="14"/>
          <w:u w:val="single"/>
        </w:rPr>
        <w:t>There are very few asses being kicked out of the engine room of spaceship Earth</w:t>
      </w:r>
      <w:r w:rsidRPr="00EE6133">
        <w:rPr>
          <w:sz w:val="14"/>
          <w:szCs w:val="14"/>
        </w:rPr>
        <w:t xml:space="preserve">.  </w:t>
      </w:r>
      <w:r w:rsidRPr="00EE6133">
        <w:rPr>
          <w:bCs/>
          <w:iCs/>
          <w:szCs w:val="14"/>
          <w:u w:val="single"/>
        </w:rPr>
        <w:t xml:space="preserve">With the rivet poppers in command, </w:t>
      </w:r>
      <w:r w:rsidRPr="003F13C8">
        <w:rPr>
          <w:bCs/>
          <w:iCs/>
          <w:szCs w:val="14"/>
          <w:highlight w:val="green"/>
          <w:u w:val="single"/>
        </w:rPr>
        <w:t>it will not be long until the biospheric</w:t>
      </w:r>
      <w:r>
        <w:rPr>
          <w:bCs/>
          <w:iCs/>
          <w:szCs w:val="14"/>
          <w:u w:val="single"/>
        </w:rPr>
        <w:t xml:space="preserve"> integrity of the Earth </w:t>
      </w:r>
      <w:r w:rsidRPr="003F13C8">
        <w:rPr>
          <w:bCs/>
          <w:iCs/>
          <w:szCs w:val="14"/>
          <w:highlight w:val="green"/>
          <w:u w:val="single"/>
        </w:rPr>
        <w:t>collapses under the weight of ecological strain</w:t>
      </w:r>
      <w:r>
        <w:rPr>
          <w:bCs/>
          <w:iCs/>
          <w:szCs w:val="14"/>
          <w:u w:val="single"/>
        </w:rPr>
        <w:t xml:space="preserve"> and tides of death come pouring in.And that will be the price of progress -- ecological collapse, the death of nature, and with it the horrendous and mind numbing specter of massive human destruction</w:t>
      </w:r>
      <w:r>
        <w:rPr>
          <w:sz w:val="14"/>
          <w:szCs w:val="14"/>
        </w:rPr>
        <w:t xml:space="preserve">. </w:t>
      </w:r>
    </w:p>
    <w:p w:rsidR="00062B92" w:rsidRPr="00062B92" w:rsidRDefault="00062B92" w:rsidP="00EC4CC9">
      <w:pPr>
        <w:pStyle w:val="Heading4"/>
        <w:rPr>
          <w:rStyle w:val="Hyperlink"/>
          <w:u w:val="single"/>
        </w:rPr>
      </w:pPr>
      <w:r w:rsidRPr="00062B92">
        <w:rPr>
          <w:rStyle w:val="Hyperlink"/>
          <w:u w:val="single"/>
        </w:rPr>
        <w:lastRenderedPageBreak/>
        <w:t>***Contention Three is Rare Earth Minerals**</w:t>
      </w:r>
    </w:p>
    <w:p w:rsidR="00062B92" w:rsidRDefault="00062B92" w:rsidP="00EC4CC9">
      <w:pPr>
        <w:pStyle w:val="Heading4"/>
        <w:rPr>
          <w:rStyle w:val="Hyperlink"/>
        </w:rPr>
      </w:pPr>
      <w:r>
        <w:rPr>
          <w:rStyle w:val="Hyperlink"/>
        </w:rPr>
        <w:t xml:space="preserve">Rare Earth Minerals (REMs) depleting now and risks global economic collapse– AUVs accesses new supplies which are key for the aerospace industry and high tech manufacturing and allow us to beat out China </w:t>
      </w:r>
    </w:p>
    <w:p w:rsidR="00062B92" w:rsidRDefault="00062B92" w:rsidP="00062B92">
      <w:pPr>
        <w:rPr>
          <w:rStyle w:val="Hyperlink"/>
        </w:rPr>
      </w:pPr>
      <w:r w:rsidRPr="003A7FD2">
        <w:rPr>
          <w:rStyle w:val="StyleStyleBold12pt"/>
        </w:rPr>
        <w:t>Green, Senior Editor-in-Chief at Robotics Business Review, 14</w:t>
      </w:r>
      <w:r>
        <w:rPr>
          <w:rStyle w:val="Hyperlink"/>
        </w:rPr>
        <w:t xml:space="preserve"> (Tom, 5-12-14, Robotics Business Review, “Deep Sea Dive for Rare Earth Elements”, http://www.roboticsbusinessreview.com/article/deep_sea_dive_for_rare_earth_elements)</w:t>
      </w:r>
    </w:p>
    <w:p w:rsidR="00062B92" w:rsidRDefault="00062B92" w:rsidP="00062B92">
      <w:r w:rsidRPr="00E03656">
        <w:rPr>
          <w:rStyle w:val="StyleBoldUnderline"/>
        </w:rPr>
        <w:t xml:space="preserve">After </w:t>
      </w:r>
      <w:r>
        <w:rPr>
          <w:rStyle w:val="Hyperlink"/>
        </w:rPr>
        <w:t xml:space="preserve">a year of falling prices and </w:t>
      </w:r>
      <w:r w:rsidRPr="00E03656">
        <w:rPr>
          <w:rStyle w:val="StyleBoldUnderline"/>
        </w:rPr>
        <w:t>depleting customer inventories, buyers of Rare Earth Elements</w:t>
      </w:r>
      <w:r>
        <w:rPr>
          <w:rStyle w:val="Hyperlink"/>
        </w:rPr>
        <w:t xml:space="preserve"> (REEs) </w:t>
      </w:r>
      <w:r w:rsidRPr="00E03656">
        <w:rPr>
          <w:rStyle w:val="StyleBoldUnderline"/>
        </w:rPr>
        <w:t>are coming back</w:t>
      </w:r>
      <w:r>
        <w:rPr>
          <w:rStyle w:val="Hyperlink"/>
        </w:rPr>
        <w:t xml:space="preserve"> into this $10B market, but now supplies are getting scarce and prices are beginning to soar. </w:t>
      </w:r>
      <w:r w:rsidRPr="00E03656">
        <w:rPr>
          <w:rStyle w:val="StyleBoldUnderline"/>
        </w:rPr>
        <w:t>With populations consuming</w:t>
      </w:r>
      <w:r>
        <w:rPr>
          <w:rStyle w:val="Hyperlink"/>
        </w:rPr>
        <w:t xml:space="preserve"> metals and minerals </w:t>
      </w:r>
      <w:r w:rsidRPr="00E03656">
        <w:rPr>
          <w:rStyle w:val="StyleBoldUnderline"/>
        </w:rPr>
        <w:t>on the rise</w:t>
      </w:r>
      <w:r>
        <w:rPr>
          <w:rStyle w:val="Hyperlink"/>
        </w:rPr>
        <w:t xml:space="preserve">, especially new middle-class consumers in China and India, </w:t>
      </w:r>
      <w:r w:rsidRPr="00E03656">
        <w:rPr>
          <w:rStyle w:val="StyleBoldUnderline"/>
        </w:rPr>
        <w:t>demand is set to skyrocket. Future supply chains and national economies will witness major disruptions</w:t>
      </w:r>
      <w:r>
        <w:rPr>
          <w:rStyle w:val="Hyperlink"/>
        </w:rPr>
        <w:t xml:space="preserve">, according to a PricewaterhouseCoopers (PwC) study: Minerals and metals </w:t>
      </w:r>
      <w:r w:rsidRPr="00E03656">
        <w:rPr>
          <w:rStyle w:val="StyleBoldUnderline"/>
        </w:rPr>
        <w:t>scarcity in manufacturing</w:t>
      </w:r>
      <w:r>
        <w:rPr>
          <w:rStyle w:val="Hyperlink"/>
        </w:rPr>
        <w:t xml:space="preserve">: The ticking time bomb. Three deep-ocean </w:t>
      </w:r>
      <w:r w:rsidRPr="00E03656">
        <w:rPr>
          <w:rStyle w:val="StyleBoldUnderline"/>
        </w:rPr>
        <w:t>mining companies,</w:t>
      </w:r>
      <w:r>
        <w:rPr>
          <w:rStyle w:val="Hyperlink"/>
        </w:rPr>
        <w:t xml:space="preserve"> Nautilus Minerals; UK Seabed Resources (the British division of Lockheed Martin); and DeepGreen Resources, </w:t>
      </w:r>
      <w:r w:rsidRPr="00E03656">
        <w:rPr>
          <w:rStyle w:val="StyleBoldUnderline"/>
        </w:rPr>
        <w:t>plan to mine</w:t>
      </w:r>
      <w:r>
        <w:rPr>
          <w:rStyle w:val="Hyperlink"/>
        </w:rPr>
        <w:t xml:space="preserve"> the sea floor under the Pacific Ocean (most notably in the Bismarck Sea off Papua New Guinea) </w:t>
      </w:r>
      <w:r w:rsidRPr="00E03656">
        <w:rPr>
          <w:rStyle w:val="StyleBoldUnderline"/>
        </w:rPr>
        <w:t>using</w:t>
      </w:r>
      <w:r>
        <w:rPr>
          <w:rStyle w:val="Hyperlink"/>
        </w:rPr>
        <w:t xml:space="preserve"> a combination of remotely operated or </w:t>
      </w:r>
      <w:r w:rsidRPr="00E03656">
        <w:rPr>
          <w:rStyle w:val="StyleBoldUnderline"/>
        </w:rPr>
        <w:t>autonomous underwater vehicles</w:t>
      </w:r>
      <w:r>
        <w:rPr>
          <w:rStyle w:val="Hyperlink"/>
        </w:rPr>
        <w:t xml:space="preserve">, pumps, suction and riser pipes to extract the minerals. </w:t>
      </w:r>
      <w:r>
        <w:t xml:space="preserve">These </w:t>
      </w:r>
      <w:r w:rsidRPr="00904DC2">
        <w:rPr>
          <w:rStyle w:val="StyleBoldUnderline"/>
        </w:rPr>
        <w:t>REEs</w:t>
      </w:r>
      <w:r>
        <w:t xml:space="preserve">, with odd monikers like lanthanum, cerium, praseodymium, promethium, neodymium, samarium, europium, gadolinium, terbium, dysprosium, holmium, erbium, thulium, ytterbium, and lutetium, are not household names, but what they do </w:t>
      </w:r>
      <w:r w:rsidRPr="00E03656">
        <w:rPr>
          <w:rStyle w:val="StyleBoldUnderline"/>
        </w:rPr>
        <w:t>makes every household</w:t>
      </w:r>
      <w:r>
        <w:t xml:space="preserve">—and the people in those households—live better lives. For example, most of </w:t>
      </w:r>
      <w:r w:rsidRPr="00E03656">
        <w:rPr>
          <w:rStyle w:val="StyleBoldUnderline"/>
        </w:rPr>
        <w:t>our fancy electronic gadgets</w:t>
      </w:r>
      <w:r>
        <w:t>—</w:t>
      </w:r>
      <w:r w:rsidRPr="00E03656">
        <w:rPr>
          <w:rStyle w:val="StyleBoldUnderline"/>
        </w:rPr>
        <w:t>like</w:t>
      </w:r>
      <w:r>
        <w:t xml:space="preserve"> our </w:t>
      </w:r>
      <w:r w:rsidRPr="00E03656">
        <w:rPr>
          <w:rStyle w:val="StyleBoldUnderline"/>
        </w:rPr>
        <w:t>Smartphones and laptops</w:t>
      </w:r>
      <w:r>
        <w:t>—</w:t>
      </w:r>
      <w:r w:rsidRPr="00E03656">
        <w:rPr>
          <w:rStyle w:val="StyleBoldUnderline"/>
        </w:rPr>
        <w:t>depend on REEs</w:t>
      </w:r>
      <w:r>
        <w:t xml:space="preserve"> to operate. Better yet for this Pacific sea hunt, </w:t>
      </w:r>
      <w:r w:rsidRPr="00E03656">
        <w:rPr>
          <w:rStyle w:val="StyleBoldUnderline"/>
        </w:rPr>
        <w:t>the REEs aren’t alone on the sea floor</w:t>
      </w:r>
      <w:r>
        <w:t xml:space="preserve">: “staggering” levels of </w:t>
      </w:r>
      <w:r w:rsidRPr="00E03656">
        <w:rPr>
          <w:rStyle w:val="StyleBoldUnderline"/>
        </w:rPr>
        <w:t>magnesium, gold, silver, cobalt, nickel and copper</w:t>
      </w:r>
      <w:r>
        <w:t xml:space="preserve"> are there for the taking as well; much of which are easy pickings as </w:t>
      </w:r>
      <w:r w:rsidRPr="00E03656">
        <w:rPr>
          <w:rStyle w:val="StyleBoldUnderline"/>
        </w:rPr>
        <w:t>mineral-rich nodules</w:t>
      </w:r>
      <w:r>
        <w:t xml:space="preserve"> </w:t>
      </w:r>
      <w:r w:rsidRPr="00E03656">
        <w:rPr>
          <w:rStyle w:val="StyleBoldUnderline"/>
        </w:rPr>
        <w:t>scattered over the sea bottom</w:t>
      </w:r>
      <w:r>
        <w:t xml:space="preserve">. Frontrunner: Nautilus Minerals Of the three </w:t>
      </w:r>
      <w:r w:rsidRPr="00E03656">
        <w:rPr>
          <w:rStyle w:val="StyleBoldUnderline"/>
        </w:rPr>
        <w:t>contenders</w:t>
      </w:r>
      <w:r>
        <w:t xml:space="preserve">, the Canadian company, Nautilus Minerals (TSX:NUS), is the more ready to mine. “Nautilus </w:t>
      </w:r>
      <w:r w:rsidRPr="00E03656">
        <w:rPr>
          <w:rStyle w:val="StyleBoldUnderline"/>
        </w:rPr>
        <w:t>plans to deploy</w:t>
      </w:r>
      <w:r>
        <w:t xml:space="preserve"> three </w:t>
      </w:r>
      <w:r w:rsidRPr="00E03656">
        <w:rPr>
          <w:rStyle w:val="StyleBoldUnderline"/>
        </w:rPr>
        <w:t>machines,</w:t>
      </w:r>
      <w:r>
        <w:t xml:space="preserve"> operated by remote control. Operators sitting on a ship stationed above the deposit will control mine-bots on the seafloor: an initial cutter for clearance; a bulk cutter </w:t>
      </w:r>
      <w:r w:rsidRPr="00E03656">
        <w:rPr>
          <w:rStyle w:val="StyleBoldUnderline"/>
        </w:rPr>
        <w:t>to do most of the work</w:t>
      </w:r>
      <w:r>
        <w:t xml:space="preserve">; and a machine </w:t>
      </w:r>
      <w:r w:rsidRPr="00E03656">
        <w:rPr>
          <w:rStyle w:val="StyleBoldUnderline"/>
        </w:rPr>
        <w:t>to collect and transport</w:t>
      </w:r>
      <w:r>
        <w:t xml:space="preserve"> the </w:t>
      </w:r>
      <w:r w:rsidRPr="00E03656">
        <w:rPr>
          <w:rStyle w:val="StyleBoldUnderline"/>
        </w:rPr>
        <w:t>material</w:t>
      </w:r>
      <w:r>
        <w:t xml:space="preserve"> to a pumping station. slurry ship “The material will then be pumped up in slurry form to the ship, where it will be de-watered and set to shore for processing. For nodules, robots will roam the seabed.” </w:t>
      </w:r>
      <w:r w:rsidRPr="00E03656">
        <w:rPr>
          <w:rStyle w:val="StyleBoldUnderline"/>
        </w:rPr>
        <w:t>Critical to high-tech everything</w:t>
      </w:r>
      <w:r>
        <w:t xml:space="preserve"> </w:t>
      </w:r>
      <w:r w:rsidRPr="00E03656">
        <w:rPr>
          <w:rStyle w:val="StyleBoldUnderline"/>
        </w:rPr>
        <w:t>REEs are</w:t>
      </w:r>
      <w:r>
        <w:t xml:space="preserve"> metals with unique physical, chemical and light-emitting properties </w:t>
      </w:r>
      <w:r w:rsidRPr="00E03656">
        <w:rPr>
          <w:rStyle w:val="StyleBoldUnderline"/>
        </w:rPr>
        <w:t xml:space="preserve">vital to hybrid vehicles, rechargeable batteries, wind turbines (renewable energy) </w:t>
      </w:r>
      <w:r w:rsidRPr="00E03656">
        <w:t>mobile (cell) phones, compact fluorescent light bulbs, laptop computers, disk drives, catalytic converters, and LED, Plasma, and LCD display panels.</w:t>
      </w:r>
      <w:r>
        <w:t xml:space="preserve"> Neodymium, for example, is responsible for ensuring that the likes of Smartphones, hard drives, earphones, even MRI scanners, do the job they are designed to do. Far from abundant on land </w:t>
      </w:r>
      <w:r w:rsidRPr="00E03656">
        <w:rPr>
          <w:rStyle w:val="StyleBoldUnderline"/>
        </w:rPr>
        <w:t>With over 30 percent of the world’s known REE deposits</w:t>
      </w:r>
      <w:r>
        <w:t xml:space="preserve"> and by far the cheapest extraction process, </w:t>
      </w:r>
      <w:r w:rsidRPr="00E03656">
        <w:rPr>
          <w:rStyle w:val="StyleBoldUnderline"/>
        </w:rPr>
        <w:t>China supplies 95 percent of the world’s REEs</w:t>
      </w:r>
      <w:r>
        <w:t xml:space="preserve">. However, China, with a rising middle class and booming domestic market, is steadily reducing export quotas. The Word Trade Organization (WTO), of which China is a member, ruled in March of 2014 that China was </w:t>
      </w:r>
      <w:r w:rsidRPr="00E03656">
        <w:rPr>
          <w:rStyle w:val="StyleBoldUnderline"/>
        </w:rPr>
        <w:t>hoarding and taking unfair advantage of the market</w:t>
      </w:r>
      <w:r>
        <w:t xml:space="preserve">. That decision was two years in coming, and now China will appeal the current WTO judgment, which might take another two years. Byron Capital analyst, John Hykawy said “I’ve heard from so many critical materials buyers at large corporations that they want security of supply. And security of supply to them means avoiding Chinese supply at all costs because they got fooled once. They don’t want to get fooled again.” 2- to 3-miles down: REEs not alone on </w:t>
      </w:r>
      <w:r>
        <w:lastRenderedPageBreak/>
        <w:t xml:space="preserve">the seabed In the meantime, </w:t>
      </w:r>
      <w:r w:rsidRPr="00E03656">
        <w:rPr>
          <w:rStyle w:val="StyleBoldUnderline"/>
        </w:rPr>
        <w:t>REEs are</w:t>
      </w:r>
      <w:r>
        <w:t xml:space="preserve"> again </w:t>
      </w:r>
      <w:r w:rsidRPr="00E03656">
        <w:rPr>
          <w:rStyle w:val="StyleBoldUnderline"/>
        </w:rPr>
        <w:t>getting to be in short supply, and with demand forecast to</w:t>
      </w:r>
      <w:r>
        <w:t xml:space="preserve"> progressively </w:t>
      </w:r>
      <w:r w:rsidRPr="00E03656">
        <w:rPr>
          <w:rStyle w:val="StyleBoldUnderline"/>
        </w:rPr>
        <w:t>increase, the world</w:t>
      </w:r>
      <w:r>
        <w:t xml:space="preserve"> drastically </w:t>
      </w:r>
      <w:r w:rsidRPr="00E03656">
        <w:rPr>
          <w:rStyle w:val="StyleBoldUnderline"/>
        </w:rPr>
        <w:t>needs new suppliers</w:t>
      </w:r>
      <w:r>
        <w:t xml:space="preserve"> of REEs. The London Metal Exchange lists neodymium at $800 Kg; terbium metal at 1,900 Kg; and scandium metal 15,500.00 per Kg. Relatively inexpensive is lanthanum at $13 Kg. However, the battery in a Toyota Prius hybrid requires more than 10kg of lanthanum. Now multiply $130 times millions of Toyota’s and the need for lots of lanthanum comes into focus. Stephen Ball, chief executive officer of Lockheed Martin UK, owner of UK Seabed Resources, told the BBC “It’s another source of minerals – </w:t>
      </w:r>
      <w:r w:rsidRPr="00E03656">
        <w:rPr>
          <w:rStyle w:val="StyleBoldUnderline"/>
        </w:rPr>
        <w:t>there’s a shortage and there’s difficulty getting access, so there’s strategic value for</w:t>
      </w:r>
      <w:r>
        <w:t xml:space="preserve"> the UK </w:t>
      </w:r>
      <w:r w:rsidRPr="00E03656">
        <w:rPr>
          <w:rStyle w:val="StyleBoldUnderline"/>
        </w:rPr>
        <w:t>government in getting an opportunity to get these</w:t>
      </w:r>
      <w:r>
        <w:t xml:space="preserve"> minerals.” UK Seabed Resources says surveys have revealed huge numbers of nodules – small lumps of rock rich in valuable metals – lying on the ocean floor south of Hawaii and west of Mexico. </w:t>
      </w:r>
      <w:r w:rsidRPr="00E03656">
        <w:rPr>
          <w:rStyle w:val="StyleBoldUnderline"/>
        </w:rPr>
        <w:t>The exact value of these resources is impossible to calculate</w:t>
      </w:r>
      <w:r>
        <w:t xml:space="preserve"> reliably, but a leading UN official described the scale of mineral deposits in the world’s oceans as “staggering” </w:t>
      </w:r>
      <w:r w:rsidRPr="00E03656">
        <w:rPr>
          <w:rStyle w:val="StyleBoldUnderline"/>
        </w:rPr>
        <w:t xml:space="preserve">with “several hundred years’ worth of </w:t>
      </w:r>
      <w:r w:rsidRPr="00E03656">
        <w:t>cobalt and nickel.”</w:t>
      </w:r>
      <w:r>
        <w:t xml:space="preserve"> “These tennis-ball sized nodules, found approximately four kilometers (2.5 miles) beneath the ocean’s surface, can provide millions of tons of </w:t>
      </w:r>
      <w:r w:rsidRPr="00E03656">
        <w:rPr>
          <w:rStyle w:val="StyleBoldUnderline"/>
        </w:rPr>
        <w:t>copper, nickel, cobalt and manganese, as well as rare earth minerals, that are used in the construction, aerospace, alternative energy, and communications industries</w:t>
      </w:r>
      <w:r>
        <w:t>, among others,” reports Lockheed Martin. The Japan Agency for Marine-Earth Science and Technology and the University of Tokyo confirmed the discovery of a “huge new deposit” on the Pacific seabed, claiming the “</w:t>
      </w:r>
      <w:r w:rsidRPr="00201D10">
        <w:rPr>
          <w:rStyle w:val="StyleBoldUnderline"/>
        </w:rPr>
        <w:t>deposit can be mined at very low cost and will be able to produce materials that are 20 to 30 times more concentrated than those currently being mined in China.</w:t>
      </w:r>
      <w:r>
        <w:t xml:space="preserve">” Robot submersibles hold the key Located approximately 5,700 meters or 3.5 miles down, the Japanese scientists “claim the deposits to be approximately 6.8 million metric tons of rare earths, equivalent to 230 years of local demand.” </w:t>
      </w:r>
      <w:r w:rsidRPr="00E03656">
        <w:rPr>
          <w:rStyle w:val="StyleBoldUnderline"/>
        </w:rPr>
        <w:t>Although subsea mining at</w:t>
      </w:r>
      <w:r>
        <w:t xml:space="preserve"> depths of </w:t>
      </w:r>
      <w:r w:rsidRPr="00E03656">
        <w:rPr>
          <w:rStyle w:val="StyleBoldUnderline"/>
        </w:rPr>
        <w:t>500 feet</w:t>
      </w:r>
      <w:r>
        <w:t xml:space="preserve"> or less </w:t>
      </w:r>
      <w:r w:rsidRPr="00E03656">
        <w:rPr>
          <w:rStyle w:val="StyleBoldUnderline"/>
        </w:rPr>
        <w:t>has been carried out for some time, deep sea projects have had to await technology</w:t>
      </w:r>
      <w:r>
        <w:t xml:space="preserve">, which is now coming on line, </w:t>
      </w:r>
      <w:r w:rsidRPr="00E03656">
        <w:rPr>
          <w:rStyle w:val="StyleBoldUnderline"/>
        </w:rPr>
        <w:t>funded by companies</w:t>
      </w:r>
      <w:r>
        <w:t xml:space="preserve"> like Nautilus Minerals, with subsea robot mining tools built by technology partners like Soil Machine Dynamics. </w:t>
      </w:r>
    </w:p>
    <w:p w:rsidR="00062B92" w:rsidRDefault="00062B92" w:rsidP="00EC4CC9">
      <w:pPr>
        <w:pStyle w:val="Heading4"/>
      </w:pPr>
      <w:r>
        <w:t>Autonomous underwater vehicles key to inexpensive detection of mineral deposits AND new technology means surveys can be done quickly and accurately</w:t>
      </w:r>
    </w:p>
    <w:p w:rsidR="00062B92" w:rsidRPr="00281997" w:rsidRDefault="00062B92" w:rsidP="00062B92">
      <w:pPr>
        <w:rPr>
          <w:rStyle w:val="StyleStyleBold12pt"/>
        </w:rPr>
      </w:pPr>
      <w:r w:rsidRPr="00281997">
        <w:rPr>
          <w:rStyle w:val="StyleStyleBold12pt"/>
        </w:rPr>
        <w:t>Wiltshire, ’10, Specialist at Ocean and Resources Engineering</w:t>
      </w:r>
    </w:p>
    <w:p w:rsidR="00062B92" w:rsidRPr="00F2692B" w:rsidRDefault="00062B92" w:rsidP="00062B92">
      <w:pPr>
        <w:rPr>
          <w:rFonts w:ascii="Times" w:eastAsia="Times New Roman" w:hAnsi="Times" w:cs="Times New Roman"/>
          <w:bCs/>
          <w:szCs w:val="20"/>
        </w:rPr>
      </w:pPr>
      <w:r>
        <w:rPr>
          <w:rFonts w:ascii="Arial" w:eastAsia="Times New Roman" w:hAnsi="Arial" w:cs="Times New Roman"/>
          <w:color w:val="222222"/>
          <w:szCs w:val="20"/>
          <w:shd w:val="clear" w:color="auto" w:fill="FFFFFF"/>
        </w:rPr>
        <w:t xml:space="preserve">[J. C., </w:t>
      </w:r>
      <w:r w:rsidRPr="00444B68">
        <w:rPr>
          <w:rFonts w:ascii="Arial" w:eastAsia="Times New Roman" w:hAnsi="Arial" w:cs="Times New Roman"/>
          <w:color w:val="222222"/>
          <w:szCs w:val="20"/>
          <w:shd w:val="clear" w:color="auto" w:fill="FFFFFF"/>
        </w:rPr>
        <w:t>"MINERAL EXTRACTION, AUTHIGENIC MINERALS." </w:t>
      </w:r>
      <w:r w:rsidRPr="00444B68">
        <w:rPr>
          <w:rFonts w:ascii="Arial" w:eastAsia="Times New Roman" w:hAnsi="Arial" w:cs="Times New Roman"/>
          <w:i/>
          <w:iCs/>
          <w:color w:val="222222"/>
          <w:szCs w:val="20"/>
          <w:shd w:val="clear" w:color="auto" w:fill="FFFFFF"/>
        </w:rPr>
        <w:t>Marine Policy &amp; Economics: A Derivative of the Encyclopedia of Ocean Sciences</w:t>
      </w:r>
      <w:r w:rsidRPr="00444B68">
        <w:rPr>
          <w:rFonts w:ascii="Arial" w:eastAsia="Times New Roman" w:hAnsi="Arial" w:cs="Times New Roman"/>
          <w:color w:val="222222"/>
          <w:szCs w:val="20"/>
          <w:shd w:val="clear" w:color="auto" w:fill="FFFFFF"/>
        </w:rPr>
        <w:t>(2010): 274.</w:t>
      </w:r>
      <w:r>
        <w:rPr>
          <w:rFonts w:ascii="Arial" w:eastAsia="Times New Roman" w:hAnsi="Arial" w:cs="Times New Roman"/>
          <w:color w:val="222222"/>
          <w:szCs w:val="20"/>
          <w:shd w:val="clear" w:color="auto" w:fill="FFFFFF"/>
        </w:rPr>
        <w:t xml:space="preserve">, Google Books, </w:t>
      </w:r>
      <w:hyperlink r:id="rId20" w:anchor="v=onepage&amp;q&amp;f=false" w:history="1">
        <w:r w:rsidRPr="001F6C8A">
          <w:rPr>
            <w:rStyle w:val="Hyperlink"/>
            <w:rFonts w:ascii="Arial" w:eastAsia="Times New Roman" w:hAnsi="Arial" w:cs="Times New Roman"/>
            <w:szCs w:val="20"/>
            <w:shd w:val="clear" w:color="auto" w:fill="FFFFFF"/>
          </w:rPr>
          <w:t>http://books.google.com/books?hl=en&amp;lr=&amp;id=dqzXwFsOFMcC&amp;oi=fnd&amp;pg=PA274&amp;dq=(%22Rare+Earth+Elements%22+OR+%22rare+earth+minerals%22)+AND+(%22autonomous+underwater+vehicles%22+OR+%22Autonomous+Benthic+Explorer%22)&amp;ots=PIzchVTPjs&amp;sig=C1I_dhR2fdZIW6VUSsl3m8t-n44#v=onepage&amp;q&amp;f=false</w:t>
        </w:r>
      </w:hyperlink>
      <w:r>
        <w:rPr>
          <w:rFonts w:ascii="Arial" w:eastAsia="Times New Roman" w:hAnsi="Arial" w:cs="Times New Roman"/>
          <w:color w:val="222222"/>
          <w:szCs w:val="20"/>
          <w:shd w:val="clear" w:color="auto" w:fill="FFFFFF"/>
        </w:rPr>
        <w:t>, pg 276]</w:t>
      </w:r>
    </w:p>
    <w:p w:rsidR="00062B92" w:rsidRPr="002D6931" w:rsidRDefault="00062B92" w:rsidP="00062B92">
      <w:pPr>
        <w:rPr>
          <w:rStyle w:val="StyleBoldUnderline"/>
        </w:rPr>
      </w:pPr>
      <w:r w:rsidRPr="002D6931">
        <w:rPr>
          <w:rStyle w:val="StyleBoldUnderline"/>
        </w:rPr>
        <w:t>The first step in minerals development is to find an economic mine site. This is found by surveying and mineral sampling</w:t>
      </w:r>
      <w:r>
        <w:t xml:space="preserve">. A great deal of mineral sampling has already been done over the last 40 years throughout the world’s ocean. These data are available for initial planning purposes. Following a detailed literature review the prospective ocean miner would send out a research vessel to sample extensively in the areas under consideration. </w:t>
      </w:r>
      <w:r w:rsidRPr="002D6931">
        <w:rPr>
          <w:rStyle w:val="StyleBoldUnderline"/>
        </w:rPr>
        <w:t xml:space="preserve">New acoustical techniques can be calibrated to show certain kinds of bottom cover, including the density of manganese nodule cover. This is one way to rapidly survey the bottom to highlight the areas with potentially economic accumulation of authigenic minerals. </w:t>
      </w:r>
    </w:p>
    <w:p w:rsidR="00062B92" w:rsidRPr="002D6931" w:rsidRDefault="00062B92" w:rsidP="00062B92">
      <w:pPr>
        <w:rPr>
          <w:rStyle w:val="StyleBoldUnderline"/>
        </w:rPr>
      </w:pPr>
      <w:r w:rsidRPr="002D6931">
        <w:rPr>
          <w:rStyle w:val="StyleBoldUnderline"/>
        </w:rPr>
        <w:lastRenderedPageBreak/>
        <w:t>Significant advances in marine electronics, navigation, and</w:t>
      </w:r>
      <w:r>
        <w:t xml:space="preserve"> autonomous underwater vehicles </w:t>
      </w:r>
      <w:r w:rsidRPr="002D6931">
        <w:rPr>
          <w:rStyle w:val="StyleBoldUnderline"/>
        </w:rPr>
        <w:t>(AUVs) are being brought together. New “chirp” sonars which transmit a long pulse of sound in which the frequency of the transmitted pulse changes linearly with time give high resolution and long-range seafloor and sub-bottom imagery. Navigation based on</w:t>
      </w:r>
      <w:r>
        <w:t xml:space="preserve"> the satellite global positioning system (</w:t>
      </w:r>
      <w:r w:rsidRPr="002D6931">
        <w:rPr>
          <w:rStyle w:val="StyleBoldUnderline"/>
        </w:rPr>
        <w:t>GPS) can now give accurate underwater positions</w:t>
      </w:r>
      <w:r>
        <w:t xml:space="preserve"> (≤1m) </w:t>
      </w:r>
      <w:r w:rsidRPr="002D6931">
        <w:rPr>
          <w:rStyle w:val="StyleBoldUnderline"/>
        </w:rPr>
        <w:t xml:space="preserve">when linked to an acoustic relay. This level of survey equipment is now available on underwater autonomous vehicles, meaning that the cost of a ship is not necessarily an impediment. </w:t>
      </w:r>
    </w:p>
    <w:p w:rsidR="00062B92" w:rsidRPr="007457A7" w:rsidRDefault="00062B92" w:rsidP="00062B92">
      <w:r>
        <w:t>Sampling for metal concentrations follows the initial surveys. Sampling may be from a ship, a remotely operated vehicle (ROV), or a submersible. Sampling is likely to begin with dredges, progress to some kind of coring, and finish with carefully oriented drilled samples giving a three-dimensional picture of the ore distribution. These data, after chemical analysis of the contained metals, will give grade and tonnage information. The grade and tonnage estimates of the deposit will be entered into a financial model to determine whether it is economically profitable to mine a given deposit.</w:t>
      </w:r>
    </w:p>
    <w:p w:rsidR="00062B92" w:rsidRPr="00BA6387" w:rsidRDefault="00062B92" w:rsidP="00EC4CC9">
      <w:pPr>
        <w:pStyle w:val="Heading4"/>
      </w:pPr>
      <w:r>
        <w:t xml:space="preserve">China REM monopoly prevents US high tech manufacturing and causes all future development to offshore – US action is key now to win the race and cause reshoring </w:t>
      </w:r>
    </w:p>
    <w:p w:rsidR="00062B92" w:rsidRPr="008C6AA8" w:rsidRDefault="00062B92" w:rsidP="00062B92">
      <w:r w:rsidRPr="008C6AA8">
        <w:rPr>
          <w:rStyle w:val="StyleStyleBold12pt"/>
        </w:rPr>
        <w:t>Hannis, Senior fellow in defense studies at the American Foreign Policy Council, 12 (</w:t>
      </w:r>
      <w:r>
        <w:t xml:space="preserve">Eric, 11-20-12, US News, “Are We Losing the Race for Rare Earths?”, </w:t>
      </w:r>
      <w:hyperlink r:id="rId21" w:history="1">
        <w:r w:rsidRPr="0059514A">
          <w:rPr>
            <w:rStyle w:val="Hyperlink"/>
          </w:rPr>
          <w:t>http://www.usnews.com/opinion/blogs/world-report/2012/11/20/the-us-needs-rare-earth-independence-from-china</w:t>
        </w:r>
      </w:hyperlink>
      <w:r>
        <w:t>)</w:t>
      </w:r>
    </w:p>
    <w:p w:rsidR="00062B92" w:rsidRDefault="00062B92" w:rsidP="00062B92">
      <w:r w:rsidRPr="008C6AA8">
        <w:rPr>
          <w:rStyle w:val="StyleBoldUnderline"/>
        </w:rPr>
        <w:t>The U</w:t>
      </w:r>
      <w:r>
        <w:t xml:space="preserve">nited </w:t>
      </w:r>
      <w:r w:rsidRPr="008C6AA8">
        <w:rPr>
          <w:rStyle w:val="StyleBoldUnderline"/>
        </w:rPr>
        <w:t>S</w:t>
      </w:r>
      <w:r>
        <w:t xml:space="preserve">tates, </w:t>
      </w:r>
      <w:r w:rsidRPr="008C6AA8">
        <w:rPr>
          <w:rStyle w:val="StyleBoldUnderline"/>
        </w:rPr>
        <w:t>like most of the industrialized world, is</w:t>
      </w:r>
      <w:r>
        <w:t xml:space="preserve"> currently </w:t>
      </w:r>
      <w:r w:rsidRPr="008C6AA8">
        <w:rPr>
          <w:rStyle w:val="StyleBoldUnderline"/>
        </w:rPr>
        <w:t>engaged in a race</w:t>
      </w:r>
      <w:r>
        <w:t xml:space="preserve"> </w:t>
      </w:r>
      <w:r w:rsidRPr="008C6AA8">
        <w:rPr>
          <w:rStyle w:val="StyleBoldUnderline"/>
        </w:rPr>
        <w:t>to develop</w:t>
      </w:r>
      <w:r>
        <w:t xml:space="preserve"> viable, </w:t>
      </w:r>
      <w:r w:rsidRPr="008C6AA8">
        <w:rPr>
          <w:rStyle w:val="StyleBoldUnderline"/>
        </w:rPr>
        <w:t>non-Chinese sources of</w:t>
      </w:r>
      <w:r>
        <w:t xml:space="preserve"> the </w:t>
      </w:r>
      <w:r w:rsidRPr="008C6AA8">
        <w:rPr>
          <w:rStyle w:val="StyleBoldUnderline"/>
        </w:rPr>
        <w:t>rare earth elements</w:t>
      </w:r>
      <w:r>
        <w:t xml:space="preserve"> that are so critical to </w:t>
      </w:r>
      <w:r w:rsidRPr="008C6AA8">
        <w:rPr>
          <w:rStyle w:val="StyleBoldUnderline"/>
        </w:rPr>
        <w:t>modern technologies</w:t>
      </w:r>
      <w:r>
        <w:t xml:space="preserve">. And </w:t>
      </w:r>
      <w:r w:rsidRPr="008C6AA8">
        <w:rPr>
          <w:rStyle w:val="StyleBoldUnderline"/>
        </w:rPr>
        <w:t>we better move fast, or we will lose</w:t>
      </w:r>
      <w:r>
        <w:t xml:space="preserve"> that race. Why are rare earths so important? Everything from smartphones to iPods to missile systems requires rare earths. Almost </w:t>
      </w:r>
      <w:r w:rsidRPr="008C6AA8">
        <w:rPr>
          <w:rStyle w:val="StyleBoldUnderline"/>
        </w:rPr>
        <w:t>every piece of high tech gadgetry contains</w:t>
      </w:r>
      <w:r>
        <w:t xml:space="preserve"> some combination of </w:t>
      </w:r>
      <w:r w:rsidRPr="008C6AA8">
        <w:rPr>
          <w:rStyle w:val="StyleBoldUnderline"/>
        </w:rPr>
        <w:t xml:space="preserve">rare earths to make </w:t>
      </w:r>
      <w:r w:rsidRPr="008C6AA8">
        <w:t>volumes louder</w:t>
      </w:r>
      <w:r>
        <w:t xml:space="preserve">, E-mails vibrate, </w:t>
      </w:r>
      <w:r w:rsidRPr="008C6AA8">
        <w:rPr>
          <w:rStyle w:val="StyleBoldUnderline"/>
        </w:rPr>
        <w:t xml:space="preserve">and bombs able to hit their targets. Nations that control rare earth production own </w:t>
      </w:r>
      <w:r>
        <w:t xml:space="preserve">one of </w:t>
      </w:r>
      <w:r w:rsidRPr="008C6AA8">
        <w:rPr>
          <w:rStyle w:val="StyleBoldUnderline"/>
        </w:rPr>
        <w:t>the most capable economic and national security levers in the modern world. Over the last quarter century,</w:t>
      </w:r>
      <w:r>
        <w:t xml:space="preserve"> </w:t>
      </w:r>
      <w:r w:rsidRPr="008C6AA8">
        <w:rPr>
          <w:rStyle w:val="StyleBoldUnderline"/>
        </w:rPr>
        <w:t>that</w:t>
      </w:r>
      <w:r>
        <w:t xml:space="preserve"> lever </w:t>
      </w:r>
      <w:r w:rsidRPr="008C6AA8">
        <w:rPr>
          <w:rStyle w:val="StyleBoldUnderline"/>
        </w:rPr>
        <w:t>has been controlled</w:t>
      </w:r>
      <w:r>
        <w:t xml:space="preserve"> overwhelmingly </w:t>
      </w:r>
      <w:r w:rsidRPr="008C6AA8">
        <w:rPr>
          <w:rStyle w:val="StyleBoldUnderline"/>
        </w:rPr>
        <w:t>by China</w:t>
      </w:r>
      <w:r>
        <w:t xml:space="preserve">. China began a dedicated campaign to dominate the rare earth supply chain back in the 1970s. In 1992, Deng Xiaoping's drive to control these elements was famously reflected in his statement that the "Middle East has oil, China has rare earths." </w:t>
      </w:r>
      <w:r w:rsidRPr="008C6AA8">
        <w:rPr>
          <w:rStyle w:val="StyleBoldUnderline"/>
        </w:rPr>
        <w:t>China</w:t>
      </w:r>
      <w:r>
        <w:t xml:space="preserve"> today </w:t>
      </w:r>
      <w:r w:rsidRPr="008C6AA8">
        <w:rPr>
          <w:rStyle w:val="StyleBoldUnderline"/>
        </w:rPr>
        <w:t>has the largest share of rare earth deposits</w:t>
      </w:r>
      <w:r>
        <w:t xml:space="preserve"> on Earth—almost half the world's reserves. </w:t>
      </w:r>
      <w:r w:rsidRPr="008C6AA8">
        <w:rPr>
          <w:rStyle w:val="StyleBoldUnderline"/>
        </w:rPr>
        <w:t xml:space="preserve">As a result, Beijing has been able to effectively use </w:t>
      </w:r>
      <w:r>
        <w:t xml:space="preserve">access to </w:t>
      </w:r>
      <w:r w:rsidRPr="008C6AA8">
        <w:rPr>
          <w:rStyle w:val="StyleBoldUnderline"/>
        </w:rPr>
        <w:t>rare earths</w:t>
      </w:r>
      <w:r>
        <w:t xml:space="preserve"> as a way </w:t>
      </w:r>
      <w:r w:rsidRPr="008C6AA8">
        <w:rPr>
          <w:rStyle w:val="StyleBoldUnderline"/>
        </w:rPr>
        <w:t>to compel high tech companies to establish production in China</w:t>
      </w:r>
      <w:r>
        <w:t xml:space="preserve">. It has also worked to eliminate the competition; </w:t>
      </w:r>
      <w:r w:rsidRPr="008C6AA8">
        <w:rPr>
          <w:rStyle w:val="StyleBoldUnderline"/>
        </w:rPr>
        <w:t xml:space="preserve">starting in the </w:t>
      </w:r>
      <w:r w:rsidRPr="008C6AA8">
        <w:t>19</w:t>
      </w:r>
      <w:r w:rsidRPr="008C6AA8">
        <w:rPr>
          <w:rStyle w:val="StyleBoldUnderline"/>
        </w:rPr>
        <w:t>90s, China dumped huge quantities of rare earths</w:t>
      </w:r>
      <w:r>
        <w:t xml:space="preserve"> onto the world market, </w:t>
      </w:r>
      <w:r w:rsidRPr="008C6AA8">
        <w:rPr>
          <w:rStyle w:val="StyleBoldUnderline"/>
        </w:rPr>
        <w:t>resulting in plunging prices that forced U.S. companies out</w:t>
      </w:r>
      <w:r>
        <w:t xml:space="preserve"> of the business. With U.S. and foreign competitors out of the way, </w:t>
      </w:r>
      <w:r w:rsidRPr="008C6AA8">
        <w:rPr>
          <w:rStyle w:val="StyleBoldUnderline"/>
        </w:rPr>
        <w:t>China began to use rare earths as an economic development leve</w:t>
      </w:r>
      <w:r>
        <w:t xml:space="preserve">r. It works like this: Companies that produce their high tech products in China can get the benefit of lower prices as well as a guaranteed supply. </w:t>
      </w:r>
      <w:r w:rsidRPr="008C6AA8">
        <w:rPr>
          <w:rStyle w:val="StyleBoldUnderline"/>
        </w:rPr>
        <w:t xml:space="preserve">China's intent all along was not just to develop rare earth production, but also the downstream high tech industries that depend on rare earths. This </w:t>
      </w:r>
      <w:r>
        <w:t xml:space="preserve">supply chain </w:t>
      </w:r>
      <w:r w:rsidRPr="008C6AA8">
        <w:rPr>
          <w:rStyle w:val="StyleBoldUnderline"/>
        </w:rPr>
        <w:t xml:space="preserve">brings with it </w:t>
      </w:r>
      <w:r w:rsidRPr="008C6AA8">
        <w:t>thousand</w:t>
      </w:r>
      <w:r>
        <w:t xml:space="preserve"> of </w:t>
      </w:r>
      <w:r w:rsidRPr="008C6AA8">
        <w:rPr>
          <w:rStyle w:val="StyleBoldUnderline"/>
        </w:rPr>
        <w:t>jobs—and tremendous dependency on China</w:t>
      </w:r>
      <w:r>
        <w:t xml:space="preserve">. The country currently has a stranglehold on the rare earth supply, amounting to more than 95 percent of worldwide production. </w:t>
      </w:r>
      <w:r w:rsidRPr="008C6AA8">
        <w:rPr>
          <w:rStyle w:val="StyleBoldUnderline"/>
        </w:rPr>
        <w:t>But</w:t>
      </w:r>
      <w:r>
        <w:t xml:space="preserve"> a </w:t>
      </w:r>
      <w:r w:rsidRPr="008C6AA8">
        <w:rPr>
          <w:rStyle w:val="StyleBoldUnderline"/>
        </w:rPr>
        <w:t>backlash is beginning</w:t>
      </w:r>
      <w:r>
        <w:t xml:space="preserve">. Many </w:t>
      </w:r>
      <w:r w:rsidRPr="008C6AA8">
        <w:rPr>
          <w:rStyle w:val="StyleBoldUnderline"/>
        </w:rPr>
        <w:t>companies are increasingly loathe to move</w:t>
      </w:r>
      <w:r>
        <w:t xml:space="preserve"> </w:t>
      </w:r>
      <w:r>
        <w:lastRenderedPageBreak/>
        <w:t xml:space="preserve">their </w:t>
      </w:r>
      <w:r w:rsidRPr="008C6AA8">
        <w:rPr>
          <w:rStyle w:val="StyleBoldUnderline"/>
        </w:rPr>
        <w:t>production</w:t>
      </w:r>
      <w:r>
        <w:t xml:space="preserve"> to mainland China. </w:t>
      </w:r>
      <w:r w:rsidRPr="008C6AA8">
        <w:rPr>
          <w:rStyle w:val="StyleBoldUnderline"/>
        </w:rPr>
        <w:t>Most are afraid of</w:t>
      </w:r>
      <w:r>
        <w:t xml:space="preserve"> the potential of </w:t>
      </w:r>
      <w:r w:rsidRPr="008C6AA8">
        <w:rPr>
          <w:rStyle w:val="StyleBoldUnderline"/>
        </w:rPr>
        <w:t>intellectual property infringement and industrial espionage. But the need to gain</w:t>
      </w:r>
      <w:r>
        <w:t xml:space="preserve"> a </w:t>
      </w:r>
      <w:r w:rsidRPr="008C6AA8">
        <w:rPr>
          <w:rStyle w:val="StyleBoldUnderline"/>
        </w:rPr>
        <w:t>cost effective</w:t>
      </w:r>
      <w:r>
        <w:t xml:space="preserve">, guaranteed supply of </w:t>
      </w:r>
      <w:r w:rsidRPr="008C6AA8">
        <w:rPr>
          <w:rStyle w:val="StyleBoldUnderline"/>
        </w:rPr>
        <w:t>rare earths means</w:t>
      </w:r>
      <w:r>
        <w:t xml:space="preserve"> that </w:t>
      </w:r>
      <w:r w:rsidRPr="008C6AA8">
        <w:rPr>
          <w:rStyle w:val="StyleBoldUnderline"/>
        </w:rPr>
        <w:t>many</w:t>
      </w:r>
      <w:r>
        <w:t xml:space="preserve"> have been forced to </w:t>
      </w:r>
      <w:r w:rsidRPr="008C6AA8">
        <w:rPr>
          <w:rStyle w:val="StyleBoldUnderline"/>
        </w:rPr>
        <w:t>make a "deal with the devil</w:t>
      </w:r>
      <w:r>
        <w:t xml:space="preserve">." </w:t>
      </w:r>
      <w:r w:rsidRPr="008C6AA8">
        <w:rPr>
          <w:rStyle w:val="StyleBoldUnderline"/>
        </w:rPr>
        <w:t>If viable, non-Chinese sources are developed soon</w:t>
      </w:r>
      <w:r>
        <w:t xml:space="preserve">, however, </w:t>
      </w:r>
      <w:r w:rsidRPr="008C6AA8">
        <w:rPr>
          <w:rStyle w:val="StyleBoldUnderline"/>
        </w:rPr>
        <w:t xml:space="preserve">companies </w:t>
      </w:r>
      <w:r>
        <w:t xml:space="preserve">will </w:t>
      </w:r>
      <w:r w:rsidRPr="008C6AA8">
        <w:rPr>
          <w:rStyle w:val="StyleBoldUnderline"/>
        </w:rPr>
        <w:t>have an alternative</w:t>
      </w:r>
      <w:r>
        <w:t xml:space="preserve"> that will allow them a way </w:t>
      </w:r>
      <w:r w:rsidRPr="008C6AA8">
        <w:rPr>
          <w:rStyle w:val="StyleBoldUnderline"/>
        </w:rPr>
        <w:t xml:space="preserve">out of </w:t>
      </w:r>
      <w:r>
        <w:t xml:space="preserve">the </w:t>
      </w:r>
      <w:r w:rsidRPr="008C6AA8">
        <w:rPr>
          <w:rStyle w:val="StyleBoldUnderline"/>
        </w:rPr>
        <w:t>China relocation</w:t>
      </w:r>
      <w:r>
        <w:t xml:space="preserve"> trap. </w:t>
      </w:r>
    </w:p>
    <w:p w:rsidR="00062B92" w:rsidRDefault="00062B92" w:rsidP="00EC4CC9">
      <w:pPr>
        <w:pStyle w:val="Heading4"/>
      </w:pPr>
      <w:r>
        <w:t xml:space="preserve">And that’s key to hegemony - </w:t>
      </w:r>
    </w:p>
    <w:p w:rsidR="00062B92" w:rsidRDefault="00062B92" w:rsidP="00EC4CC9">
      <w:pPr>
        <w:pStyle w:val="Heading4"/>
        <w:numPr>
          <w:ilvl w:val="0"/>
          <w:numId w:val="12"/>
        </w:numPr>
      </w:pPr>
      <w:r>
        <w:t>REM independence is key to weapons development and preserving hegemony</w:t>
      </w:r>
    </w:p>
    <w:p w:rsidR="00062B92" w:rsidRDefault="00062B92" w:rsidP="00062B92">
      <w:r w:rsidRPr="00BA6387">
        <w:rPr>
          <w:rStyle w:val="StyleStyleBold12pt"/>
        </w:rPr>
        <w:t>Hannis, Senior fellow in defense studies at the American Foreign Policy Council, 12</w:t>
      </w:r>
      <w:r>
        <w:t xml:space="preserve"> (Eric, 11-20-12, US News, “Are We Losing the Race for Rare Earths?”, http://www.usnews.com/opinion/blogs/world-report/2012/11/20/the-us-needs-rare-earth-independence-from-china) </w:t>
      </w:r>
    </w:p>
    <w:p w:rsidR="00062B92" w:rsidRDefault="00062B92" w:rsidP="00062B92">
      <w:pPr>
        <w:rPr>
          <w:rStyle w:val="Emphasis"/>
        </w:rPr>
      </w:pPr>
      <w:r w:rsidRPr="00B0709A">
        <w:rPr>
          <w:rStyle w:val="StyleBoldUnderline"/>
        </w:rPr>
        <w:t>This race is</w:t>
      </w:r>
      <w:r>
        <w:t xml:space="preserve"> also </w:t>
      </w:r>
      <w:r w:rsidRPr="00B0709A">
        <w:rPr>
          <w:rStyle w:val="StyleBoldUnderline"/>
        </w:rPr>
        <w:t>important for defense reasons</w:t>
      </w:r>
      <w:r>
        <w:t xml:space="preserve">: </w:t>
      </w:r>
      <w:r w:rsidRPr="00B0709A">
        <w:rPr>
          <w:rStyle w:val="StyleBoldUnderline"/>
        </w:rPr>
        <w:t>A reliable domestic source of rare earths for weapons production is a critical national security goal for modern nations</w:t>
      </w:r>
      <w:r>
        <w:t xml:space="preserve">. As </w:t>
      </w:r>
      <w:r w:rsidRPr="00B0709A">
        <w:rPr>
          <w:rStyle w:val="StyleBoldUnderline"/>
        </w:rPr>
        <w:t xml:space="preserve">China </w:t>
      </w:r>
      <w:r>
        <w:t xml:space="preserve">proved in 2010 when it </w:t>
      </w:r>
      <w:r w:rsidRPr="00B0709A">
        <w:rPr>
          <w:rStyle w:val="StyleBoldUnderline"/>
        </w:rPr>
        <w:t>placed a rare earth embargo on Japan</w:t>
      </w:r>
      <w:r>
        <w:t xml:space="preserve"> </w:t>
      </w:r>
      <w:r w:rsidRPr="00B0709A">
        <w:rPr>
          <w:rStyle w:val="StyleBoldUnderline"/>
        </w:rPr>
        <w:t>because of</w:t>
      </w:r>
      <w:r>
        <w:t xml:space="preserve"> a </w:t>
      </w:r>
      <w:r w:rsidRPr="00B0709A">
        <w:rPr>
          <w:rStyle w:val="StyleBoldUnderline"/>
        </w:rPr>
        <w:t>territorial dispute, it is not afraid to use access to rare earths as a lever to get its way in the international arena</w:t>
      </w:r>
      <w:r>
        <w:t xml:space="preserve">. Because of concerns over China's dominance of the rare earths market, the U.S. Department of Defense was directed by Congress in 2011 to study the problem. The Department of Defense's analysis resulted in an April 2012 report entitled Rare Earth Materials in Defense Applications, which determined that </w:t>
      </w:r>
      <w:r w:rsidRPr="00B0709A">
        <w:rPr>
          <w:rStyle w:val="Emphasis"/>
        </w:rPr>
        <w:t>we are at risk for interruption of some critical rare earth elements because of Chinese</w:t>
      </w:r>
      <w:r>
        <w:t xml:space="preserve"> production </w:t>
      </w:r>
      <w:r w:rsidRPr="00B0709A">
        <w:rPr>
          <w:rStyle w:val="Emphasis"/>
        </w:rPr>
        <w:t>hegemony</w:t>
      </w:r>
      <w:r>
        <w:t xml:space="preserve">. But where are we in the race to develop rare earth production? The United States, with approximately 13 percent of the world's total reserves, has one of the most economically-viable concentrations of rare earths in California. Other countries with large deposits of rare earths include Australia, Russia, Mongolia, and Kazakhstan, among others. Production in California is rapidly developing, and will be able to supply the raw rare earth ore for much of America's needs within a year or two. The problem is that </w:t>
      </w:r>
      <w:r w:rsidRPr="00B0709A">
        <w:rPr>
          <w:rStyle w:val="StyleBoldUnderline"/>
        </w:rPr>
        <w:t>mining for rare earths is just the start.</w:t>
      </w:r>
      <w:r>
        <w:t xml:space="preserve"> The industrial capacity that takes raw rare earth elements and makes them into components that can be used in high tech products largely does not exist in the United States—and may not be developed for another 10 to 15 years. So the production of rare earth metals, alloys, and magnets have to rely on factories located outside the United States, and some even in China. An astounding 80 percent of the worldwide rare earth magnet production is from China. So the problem is not just about access; </w:t>
      </w:r>
      <w:r w:rsidRPr="00B0709A">
        <w:rPr>
          <w:rStyle w:val="StyleBoldUnderline"/>
        </w:rPr>
        <w:t>we must also develop U.S. capabilities to refine and make rare earths into useable components. Otherwise, we are</w:t>
      </w:r>
      <w:r>
        <w:t xml:space="preserve"> simply </w:t>
      </w:r>
      <w:r w:rsidRPr="00BA6387">
        <w:rPr>
          <w:rStyle w:val="StyleBoldUnderline"/>
        </w:rPr>
        <w:t>shipping</w:t>
      </w:r>
      <w:r>
        <w:t xml:space="preserve"> our </w:t>
      </w:r>
      <w:r w:rsidRPr="00BA6387">
        <w:rPr>
          <w:rStyle w:val="StyleBoldUnderline"/>
        </w:rPr>
        <w:t>raw materials to China</w:t>
      </w:r>
      <w:r>
        <w:t xml:space="preserve">, or other countries, </w:t>
      </w:r>
      <w:r w:rsidRPr="00BA6387">
        <w:rPr>
          <w:rStyle w:val="StyleBoldUnderline"/>
        </w:rPr>
        <w:t>for processing.</w:t>
      </w:r>
      <w:r>
        <w:t xml:space="preserve"> </w:t>
      </w:r>
      <w:r w:rsidRPr="00BA6387">
        <w:rPr>
          <w:rStyle w:val="Emphasis"/>
        </w:rPr>
        <w:t>This state of affairs is unsustainable. Our national security and</w:t>
      </w:r>
      <w:r>
        <w:t xml:space="preserve"> our </w:t>
      </w:r>
      <w:r w:rsidRPr="00BA6387">
        <w:rPr>
          <w:rStyle w:val="Emphasis"/>
        </w:rPr>
        <w:t>economic health</w:t>
      </w:r>
      <w:r>
        <w:t xml:space="preserve"> alike </w:t>
      </w:r>
      <w:r w:rsidRPr="00BA6387">
        <w:rPr>
          <w:rStyle w:val="Emphasis"/>
        </w:rPr>
        <w:t>depend upon</w:t>
      </w:r>
      <w:r>
        <w:t xml:space="preserve"> the development an end-to-end, domestic </w:t>
      </w:r>
      <w:r w:rsidRPr="00BA6387">
        <w:rPr>
          <w:rStyle w:val="Emphasis"/>
        </w:rPr>
        <w:t>rare earths</w:t>
      </w:r>
      <w:r>
        <w:t xml:space="preserve"> supply chain. In much the same way that we should strive for independence from Middle Eastern oil, </w:t>
      </w:r>
      <w:r w:rsidRPr="00BA6387">
        <w:rPr>
          <w:rStyle w:val="Emphasis"/>
        </w:rPr>
        <w:t>the United States now needs to make "rare earth independence" from China a key priority of government</w:t>
      </w:r>
      <w:r>
        <w:t xml:space="preserve">. After all, </w:t>
      </w:r>
      <w:r w:rsidRPr="00BA6387">
        <w:rPr>
          <w:rStyle w:val="Emphasis"/>
        </w:rPr>
        <w:t>the nation that supplies our rare earths shares one key similarity to the region that supplies much of our oil: Neither are getting friendlier to America.</w:t>
      </w:r>
    </w:p>
    <w:p w:rsidR="00062B92" w:rsidRPr="003F3CEE" w:rsidRDefault="00062B92" w:rsidP="00EC4CC9">
      <w:pPr>
        <w:pStyle w:val="Heading4"/>
        <w:numPr>
          <w:ilvl w:val="0"/>
          <w:numId w:val="12"/>
        </w:numPr>
      </w:pPr>
      <w:r w:rsidRPr="003F3CEE">
        <w:lastRenderedPageBreak/>
        <w:t>Manufacturing is key to defense technology that’s the foundation of military primacy</w:t>
      </w:r>
    </w:p>
    <w:p w:rsidR="00062B92" w:rsidRPr="003F3CEE" w:rsidRDefault="00062B92" w:rsidP="00062B92">
      <w:r w:rsidRPr="003F3CEE">
        <w:rPr>
          <w:rStyle w:val="StyleStyleBold12pt"/>
        </w:rPr>
        <w:t>O'Hanlon, Scholar at the Brookings Institution, 12</w:t>
      </w:r>
      <w:r>
        <w:t xml:space="preserve"> (Michael, January 2012, The Brookings Institution, “The Arsenal of Democracy and How to Preserve It: Key Issues in Defense Industrial Policy”, </w:t>
      </w:r>
      <w:hyperlink r:id="rId22" w:history="1">
        <w:r w:rsidRPr="00590B94">
          <w:rPr>
            <w:rStyle w:val="Hyperlink"/>
          </w:rPr>
          <w:t>http://www.brookings.edu/~/media/research/files/papers/2012/1/26%20defense%20industrial%20base/0126_defense_industrial_base_ohanlon</w:t>
        </w:r>
      </w:hyperlink>
      <w:r>
        <w:t xml:space="preserve"> )</w:t>
      </w:r>
    </w:p>
    <w:p w:rsidR="00062B92" w:rsidRPr="00D71799" w:rsidRDefault="00062B92" w:rsidP="00062B92">
      <w:pPr>
        <w:rPr>
          <w:sz w:val="18"/>
        </w:rPr>
      </w:pPr>
    </w:p>
    <w:p w:rsidR="00062B92" w:rsidRPr="00D71799" w:rsidRDefault="00062B92" w:rsidP="00062B92">
      <w:pPr>
        <w:rPr>
          <w:b/>
          <w:bCs/>
          <w:sz w:val="18"/>
          <w:u w:val="single"/>
        </w:rPr>
      </w:pPr>
      <w:r w:rsidRPr="00D71799">
        <w:rPr>
          <w:sz w:val="18"/>
        </w:rPr>
        <w:t xml:space="preserve">The current wave of defense cuts is also different than past defense budget reductions in their likely industrial impact, as the U.S. defense industrial base is in a much different place than it was in the past. Defense industrial issues are too often viewed through the lens of jobs and pet projects to protect in congressional districts. But the overall health of the firms that supply the technologies our armed forces utilize does have national security resonance. </w:t>
      </w:r>
      <w:r w:rsidRPr="003F13C8">
        <w:rPr>
          <w:rStyle w:val="StyleBoldUnderline"/>
          <w:highlight w:val="green"/>
        </w:rPr>
        <w:t>Qualitative superiority in weaponry and other key military technology has become</w:t>
      </w:r>
      <w:r w:rsidRPr="00D71799">
        <w:rPr>
          <w:sz w:val="18"/>
        </w:rPr>
        <w:t xml:space="preserve"> an </w:t>
      </w:r>
      <w:r w:rsidRPr="003F13C8">
        <w:rPr>
          <w:rStyle w:val="StyleBoldUnderline"/>
          <w:highlight w:val="green"/>
        </w:rPr>
        <w:t>essential element of</w:t>
      </w:r>
      <w:r w:rsidRPr="00D71799">
        <w:rPr>
          <w:sz w:val="18"/>
        </w:rPr>
        <w:t xml:space="preserve"> American </w:t>
      </w:r>
      <w:r w:rsidRPr="003F13C8">
        <w:rPr>
          <w:rStyle w:val="StyleBoldUnderline"/>
          <w:highlight w:val="green"/>
        </w:rPr>
        <w:t>military power</w:t>
      </w:r>
      <w:r w:rsidRPr="00D71799">
        <w:rPr>
          <w:sz w:val="18"/>
        </w:rPr>
        <w:t xml:space="preserve"> in the modern era—</w:t>
      </w:r>
      <w:r w:rsidRPr="003F13C8">
        <w:rPr>
          <w:rStyle w:val="Emphasis"/>
          <w:highlight w:val="green"/>
        </w:rPr>
        <w:t>not only for winning wars but for deterring them. That requires world-class</w:t>
      </w:r>
      <w:r w:rsidRPr="00D71799">
        <w:rPr>
          <w:sz w:val="18"/>
        </w:rPr>
        <w:t xml:space="preserve"> scientific and </w:t>
      </w:r>
      <w:r w:rsidRPr="003F13C8">
        <w:rPr>
          <w:rStyle w:val="Emphasis"/>
          <w:highlight w:val="green"/>
        </w:rPr>
        <w:t>manufacturing capabilities</w:t>
      </w:r>
      <w:r w:rsidRPr="003F13C8">
        <w:rPr>
          <w:rStyle w:val="StyleBoldUnderline"/>
          <w:highlight w:val="green"/>
        </w:rPr>
        <w:t>—which</w:t>
      </w:r>
      <w:r w:rsidRPr="00D71799">
        <w:rPr>
          <w:rStyle w:val="StyleBoldUnderline"/>
          <w:sz w:val="18"/>
        </w:rPr>
        <w:t xml:space="preserve"> </w:t>
      </w:r>
      <w:r w:rsidRPr="00D71799">
        <w:rPr>
          <w:sz w:val="18"/>
        </w:rPr>
        <w:t xml:space="preserve">in turn can also </w:t>
      </w:r>
      <w:r w:rsidRPr="003F13C8">
        <w:rPr>
          <w:rStyle w:val="StyleBoldUnderline"/>
          <w:highlight w:val="green"/>
        </w:rPr>
        <w:t>generate</w:t>
      </w:r>
      <w:r w:rsidRPr="00D71799">
        <w:rPr>
          <w:rStyle w:val="StyleBoldUnderline"/>
          <w:sz w:val="18"/>
        </w:rPr>
        <w:t xml:space="preserve"> </w:t>
      </w:r>
      <w:r w:rsidRPr="00D71799">
        <w:rPr>
          <w:sz w:val="18"/>
        </w:rPr>
        <w:t xml:space="preserve">civilian and military export </w:t>
      </w:r>
      <w:r w:rsidRPr="003F13C8">
        <w:rPr>
          <w:rStyle w:val="StyleBoldUnderline"/>
          <w:highlight w:val="green"/>
        </w:rPr>
        <w:t>opportunities for the U</w:t>
      </w:r>
      <w:r w:rsidRPr="00D71799">
        <w:rPr>
          <w:sz w:val="18"/>
        </w:rPr>
        <w:t xml:space="preserve">nited </w:t>
      </w:r>
      <w:r w:rsidRPr="003F13C8">
        <w:rPr>
          <w:rStyle w:val="StyleBoldUnderline"/>
          <w:highlight w:val="green"/>
        </w:rPr>
        <w:t>S</w:t>
      </w:r>
      <w:r w:rsidRPr="00D71799">
        <w:rPr>
          <w:sz w:val="18"/>
        </w:rPr>
        <w:t xml:space="preserve">tates </w:t>
      </w:r>
      <w:r w:rsidRPr="003F13C8">
        <w:rPr>
          <w:rStyle w:val="StyleBoldUnderline"/>
          <w:highlight w:val="green"/>
        </w:rPr>
        <w:t>in a globalized marketplace.</w:t>
      </w:r>
    </w:p>
    <w:p w:rsidR="00062B92" w:rsidRPr="003F3CEE" w:rsidRDefault="00062B92" w:rsidP="00EC4CC9">
      <w:pPr>
        <w:pStyle w:val="Heading4"/>
        <w:numPr>
          <w:ilvl w:val="0"/>
          <w:numId w:val="12"/>
        </w:numPr>
      </w:pPr>
      <w:r w:rsidRPr="003F3CEE">
        <w:t>manufacturing is key to competitiveness that underpins growth and power projection</w:t>
      </w:r>
    </w:p>
    <w:p w:rsidR="00062B92" w:rsidRPr="003F3CEE" w:rsidRDefault="00062B92" w:rsidP="00062B92">
      <w:r w:rsidRPr="003F3CEE">
        <w:rPr>
          <w:rStyle w:val="StyleStyleBold12pt"/>
        </w:rPr>
        <w:t>Baru, Visiting Professor at the Lee Kuan Yew School of Public Policy and Institute of South Asian Studies (Singapore), 9</w:t>
      </w:r>
      <w:r>
        <w:t xml:space="preserve"> (Sanjava, January 2009, The Seminar, “Year of the power shift?”, , http://www.india-seminar.com/2009/593/593_sanjaya_baru.htm)</w:t>
      </w:r>
    </w:p>
    <w:p w:rsidR="00062B92" w:rsidRPr="00D71799" w:rsidRDefault="00062B92" w:rsidP="00062B92">
      <w:pPr>
        <w:rPr>
          <w:sz w:val="18"/>
        </w:rPr>
      </w:pPr>
      <w:r w:rsidRPr="00D71799">
        <w:rPr>
          <w:sz w:val="18"/>
        </w:rPr>
        <w:t xml:space="preserve">There is no doubt that economics alone will not determine the balance of global power, but there is no doubt either that economics has come to matter for more. The management of the economy, and of the treasury, has been a vital aspect of statecraft from time immemorial. Kautilya’s Arthashastra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liability.’4 Hence, </w:t>
      </w:r>
      <w:r w:rsidRPr="003F13C8">
        <w:rPr>
          <w:rStyle w:val="StyleBoldUnderline"/>
          <w:highlight w:val="green"/>
        </w:rPr>
        <w:t>economic policies</w:t>
      </w:r>
      <w:r w:rsidRPr="00D71799">
        <w:rPr>
          <w:sz w:val="18"/>
        </w:rPr>
        <w:t xml:space="preserve"> and performance do </w:t>
      </w:r>
      <w:r w:rsidRPr="003F13C8">
        <w:rPr>
          <w:rStyle w:val="StyleBoldUnderline"/>
          <w:highlight w:val="green"/>
        </w:rPr>
        <w:t>have strategic consequences</w:t>
      </w:r>
      <w:r w:rsidRPr="00D71799">
        <w:rPr>
          <w:sz w:val="18"/>
        </w:rPr>
        <w:t xml:space="preserve">.5 In the modern era, the idea that </w:t>
      </w:r>
      <w:r w:rsidRPr="003F13C8">
        <w:rPr>
          <w:rStyle w:val="StyleBoldUnderline"/>
          <w:highlight w:val="green"/>
        </w:rPr>
        <w:t>strong economic performance is the foundation of power</w:t>
      </w:r>
      <w:r w:rsidRPr="00D71799">
        <w:rPr>
          <w:sz w:val="18"/>
        </w:rPr>
        <w:t xml:space="preserve"> was argued most persuasively by historian Paul Kennedy. ‘Victory (in war),’ Kennedy claimed, ‘</w:t>
      </w:r>
      <w:r w:rsidRPr="003F13C8">
        <w:rPr>
          <w:rStyle w:val="StyleBoldUnderline"/>
          <w:highlight w:val="green"/>
        </w:rPr>
        <w:t>has repeatedly gone to the side with more flourishing productive base</w:t>
      </w:r>
      <w:r w:rsidRPr="00D71799">
        <w:rPr>
          <w:rStyle w:val="StyleBoldUnderline"/>
        </w:rPr>
        <w:t>.</w:t>
      </w:r>
      <w:r w:rsidRPr="00D71799">
        <w:rPr>
          <w:sz w:val="18"/>
        </w:rPr>
        <w:t xml:space="preserve">’6 Drawing attention to the </w:t>
      </w:r>
      <w:r w:rsidRPr="003F13C8">
        <w:rPr>
          <w:rStyle w:val="StyleBoldUnderline"/>
          <w:highlight w:val="green"/>
        </w:rPr>
        <w:t>interrelationships between economic wealth, technological innovation, and</w:t>
      </w:r>
      <w:r w:rsidRPr="00D71799">
        <w:rPr>
          <w:sz w:val="18"/>
        </w:rPr>
        <w:t xml:space="preserve"> the </w:t>
      </w:r>
      <w:r w:rsidRPr="003F13C8">
        <w:rPr>
          <w:rStyle w:val="StyleBoldUnderline"/>
          <w:highlight w:val="green"/>
        </w:rPr>
        <w:t>ability</w:t>
      </w:r>
      <w:r w:rsidRPr="00D71799">
        <w:rPr>
          <w:sz w:val="18"/>
        </w:rPr>
        <w:t xml:space="preserve"> of states </w:t>
      </w:r>
      <w:r w:rsidRPr="003F13C8">
        <w:rPr>
          <w:rStyle w:val="StyleBoldUnderline"/>
          <w:highlight w:val="green"/>
        </w:rPr>
        <w:t>to</w:t>
      </w:r>
      <w:r w:rsidRPr="00D71799">
        <w:rPr>
          <w:sz w:val="18"/>
        </w:rPr>
        <w:t xml:space="preserve"> efficiently </w:t>
      </w:r>
      <w:r w:rsidRPr="003F13C8">
        <w:rPr>
          <w:rStyle w:val="StyleBoldUnderline"/>
          <w:highlight w:val="green"/>
        </w:rPr>
        <w:t>mobilize economic and technological resources for power projection</w:t>
      </w:r>
      <w:r w:rsidRPr="00D71799">
        <w:rPr>
          <w:sz w:val="18"/>
        </w:rPr>
        <w:t xml:space="preserve"> and national defence, Kennedy argued that nations that were </w:t>
      </w:r>
      <w:r w:rsidRPr="003F13C8">
        <w:rPr>
          <w:rStyle w:val="StyleBoldUnderline"/>
          <w:highlight w:val="green"/>
        </w:rPr>
        <w:t>able to better combine military and economic strength</w:t>
      </w:r>
      <w:r w:rsidRPr="00D71799">
        <w:rPr>
          <w:sz w:val="18"/>
        </w:rPr>
        <w:t xml:space="preserve"> scored over others. ‘The fact remains,’ Kennedy argued, ‘that all of the major shifts in the world’s military-power balance have followed alterations in the productive balances; and further, that the rising and falling of the various empires and states in the international system has been confirmed by the </w:t>
      </w:r>
      <w:r w:rsidRPr="003F13C8">
        <w:rPr>
          <w:rStyle w:val="StyleBoldUnderline"/>
          <w:highlight w:val="green"/>
        </w:rPr>
        <w:t>outcomes of</w:t>
      </w:r>
      <w:r w:rsidRPr="00D71799">
        <w:rPr>
          <w:sz w:val="18"/>
        </w:rPr>
        <w:t xml:space="preserve"> the major </w:t>
      </w:r>
      <w:r w:rsidRPr="003F13C8">
        <w:rPr>
          <w:rStyle w:val="StyleBoldUnderline"/>
          <w:highlight w:val="green"/>
        </w:rPr>
        <w:t>Great Power wars</w:t>
      </w:r>
      <w:r w:rsidRPr="00D71799">
        <w:rPr>
          <w:sz w:val="18"/>
        </w:rPr>
        <w:t xml:space="preserve">, where victory </w:t>
      </w:r>
      <w:r w:rsidRPr="003F13C8">
        <w:rPr>
          <w:rStyle w:val="StyleBoldUnderline"/>
          <w:highlight w:val="green"/>
        </w:rPr>
        <w:t>has always gone to the side with the greatest material resources</w:t>
      </w:r>
      <w:r w:rsidRPr="00D71799">
        <w:rPr>
          <w:sz w:val="18"/>
        </w:rPr>
        <w:t xml:space="preserve">.’7 In Kennedy’s view </w:t>
      </w:r>
      <w:r w:rsidRPr="003F13C8">
        <w:rPr>
          <w:rStyle w:val="StyleBoldUnderline"/>
          <w:highlight w:val="green"/>
        </w:rPr>
        <w:t>the geopolitical consequences of an economic crisis</w:t>
      </w:r>
      <w:r w:rsidRPr="00D71799">
        <w:rPr>
          <w:sz w:val="18"/>
        </w:rPr>
        <w:t xml:space="preserve"> or even decline </w:t>
      </w:r>
      <w:r w:rsidRPr="003F13C8">
        <w:rPr>
          <w:rStyle w:val="StyleBoldUnderline"/>
          <w:highlight w:val="green"/>
        </w:rPr>
        <w:t>would be transmitted through</w:t>
      </w:r>
      <w:r w:rsidRPr="00D71799">
        <w:rPr>
          <w:sz w:val="18"/>
        </w:rPr>
        <w:t xml:space="preserve"> a nation’s </w:t>
      </w:r>
      <w:r w:rsidRPr="003F13C8">
        <w:rPr>
          <w:rStyle w:val="StyleBoldUnderline"/>
          <w:highlight w:val="green"/>
        </w:rPr>
        <w:t>inability to find adequate financial resources to</w:t>
      </w:r>
      <w:r w:rsidRPr="00D71799">
        <w:rPr>
          <w:sz w:val="18"/>
        </w:rPr>
        <w:t xml:space="preserve"> simultaneously </w:t>
      </w:r>
      <w:r w:rsidRPr="003F13C8">
        <w:rPr>
          <w:rStyle w:val="StyleBoldUnderline"/>
          <w:highlight w:val="green"/>
        </w:rPr>
        <w:t>sustain economic growth and military power</w:t>
      </w:r>
      <w:r w:rsidRPr="00D71799">
        <w:rPr>
          <w:sz w:val="18"/>
        </w:rPr>
        <w:t xml:space="preserve"> – the classic ‘guns vs butter’ dilemma.</w:t>
      </w:r>
    </w:p>
    <w:p w:rsidR="00062B92" w:rsidRPr="00580C0B" w:rsidRDefault="00062B92" w:rsidP="00EC4CC9">
      <w:pPr>
        <w:pStyle w:val="Heading4"/>
      </w:pPr>
      <w:r w:rsidRPr="00580C0B">
        <w:lastRenderedPageBreak/>
        <w:t xml:space="preserve">The pursuit of hegemony is inevitable, sustainable, and prevents great power war </w:t>
      </w:r>
    </w:p>
    <w:p w:rsidR="00062B92" w:rsidRPr="00280D38" w:rsidRDefault="00062B92" w:rsidP="00062B92">
      <w:r w:rsidRPr="00280D38">
        <w:rPr>
          <w:rStyle w:val="StyleStyleBold12pt"/>
        </w:rPr>
        <w:t>Ikenberry, Brooks, and Wohlforth, Associate Professor of Government at Dartmouth College and the Albert G. Milbank Professor of Politics and International Affairs at Princeton University and Global Eminence Scholar at Kyung Hee University in Seoul and the Daniel Webster Professor of Government at Dartmouth College, 13</w:t>
      </w:r>
      <w:r>
        <w:t xml:space="preserve"> (John Ikenberry, Stephen G. Brooks, William C. Wohlforth, January/February 2013, Foreign Affairs, “Lean Forward: In Defense of American Engagement” http://www.foreignaffairs.com/articles/138468/stephen-g-brooks-g-john-ikenberry-and-william-c-wohlforth/lean-forward)</w:t>
      </w:r>
    </w:p>
    <w:p w:rsidR="00062B92" w:rsidRPr="00D71799" w:rsidRDefault="00062B92" w:rsidP="00062B92">
      <w:pPr>
        <w:rPr>
          <w:rStyle w:val="StyleBoldUnderline"/>
        </w:rPr>
      </w:pPr>
      <w:r w:rsidRPr="00D71799">
        <w:rPr>
          <w:sz w:val="16"/>
        </w:rPr>
        <w:t xml:space="preserve">Of course, even if it is true that the costs of deep engagement fall far below what advocates of retrenchment claim, they would not be worth bearing unless they yielded greater benefits. In fact, they do. The most obvious benefit of the current </w:t>
      </w:r>
      <w:r w:rsidRPr="003F13C8">
        <w:rPr>
          <w:rStyle w:val="StyleBoldUnderline"/>
          <w:highlight w:val="green"/>
        </w:rPr>
        <w:t>strategy</w:t>
      </w:r>
      <w:r w:rsidRPr="00D71799">
        <w:rPr>
          <w:sz w:val="16"/>
        </w:rPr>
        <w:t xml:space="preserve"> is that it </w:t>
      </w:r>
      <w:r w:rsidRPr="003F13C8">
        <w:rPr>
          <w:rStyle w:val="StyleBoldUnderline"/>
          <w:highlight w:val="green"/>
        </w:rPr>
        <w:t>reduces</w:t>
      </w:r>
      <w:r w:rsidRPr="00D71799">
        <w:rPr>
          <w:sz w:val="16"/>
        </w:rPr>
        <w:t xml:space="preserve"> the </w:t>
      </w:r>
      <w:r w:rsidRPr="003F13C8">
        <w:rPr>
          <w:rStyle w:val="StyleBoldUnderline"/>
          <w:highlight w:val="green"/>
        </w:rPr>
        <w:t>risk of</w:t>
      </w:r>
      <w:r w:rsidRPr="00D71799">
        <w:rPr>
          <w:sz w:val="16"/>
        </w:rPr>
        <w:t xml:space="preserve"> a dangerous </w:t>
      </w:r>
      <w:r w:rsidRPr="003F13C8">
        <w:rPr>
          <w:rStyle w:val="StyleBoldUnderline"/>
          <w:highlight w:val="green"/>
        </w:rPr>
        <w:t>conflict</w:t>
      </w:r>
      <w:r w:rsidRPr="00D71799">
        <w:rPr>
          <w:sz w:val="16"/>
        </w:rPr>
        <w:t xml:space="preserve">. The </w:t>
      </w:r>
      <w:r w:rsidRPr="003F13C8">
        <w:rPr>
          <w:rStyle w:val="StyleBoldUnderline"/>
          <w:highlight w:val="green"/>
        </w:rPr>
        <w:t>U</w:t>
      </w:r>
      <w:r w:rsidRPr="00D71799">
        <w:rPr>
          <w:sz w:val="16"/>
        </w:rPr>
        <w:t xml:space="preserve">nited </w:t>
      </w:r>
      <w:r w:rsidRPr="003F13C8">
        <w:rPr>
          <w:rStyle w:val="StyleBoldUnderline"/>
          <w:highlight w:val="green"/>
        </w:rPr>
        <w:t>S</w:t>
      </w:r>
      <w:r w:rsidRPr="00D71799">
        <w:rPr>
          <w:sz w:val="16"/>
        </w:rPr>
        <w:t xml:space="preserve">tates' </w:t>
      </w:r>
      <w:r w:rsidRPr="003F13C8">
        <w:rPr>
          <w:rStyle w:val="StyleBoldUnderline"/>
          <w:highlight w:val="green"/>
        </w:rPr>
        <w:t>security commitments deter states</w:t>
      </w:r>
      <w:r w:rsidRPr="00D71799">
        <w:rPr>
          <w:sz w:val="16"/>
        </w:rPr>
        <w:t xml:space="preserve"> with aspirations to regional hegemony </w:t>
      </w:r>
      <w:r w:rsidRPr="003F13C8">
        <w:rPr>
          <w:rStyle w:val="StyleBoldUnderline"/>
          <w:highlight w:val="green"/>
        </w:rPr>
        <w:t>from contemplating expansion and dissuade</w:t>
      </w:r>
      <w:r w:rsidRPr="00D71799">
        <w:rPr>
          <w:sz w:val="16"/>
        </w:rPr>
        <w:t xml:space="preserve"> U.S</w:t>
      </w:r>
      <w:r w:rsidRPr="00D71799">
        <w:rPr>
          <w:rStyle w:val="StyleBoldUnderline"/>
        </w:rPr>
        <w:t xml:space="preserve">. </w:t>
      </w:r>
      <w:r w:rsidRPr="003F13C8">
        <w:rPr>
          <w:rStyle w:val="StyleBoldUnderline"/>
          <w:highlight w:val="green"/>
        </w:rPr>
        <w:t>partners from trying to solve security problems on their own</w:t>
      </w:r>
      <w:r w:rsidRPr="00D71799">
        <w:rPr>
          <w:sz w:val="16"/>
        </w:rPr>
        <w:t xml:space="preserve"> in ways that would end up threatening other states.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If Washington got out of East Asia, Japan and South Korea would likely expand their military capabilities and go nuclear, which could provoke a destabilizing reaction from China. It's worth noting that during the Cold War, both South Korea and Taiwan tried to obtain nuclear weapons; the only thing that stopped them was the United States, which used its security commitments to restrain their nuclear temptations. Similarly, </w:t>
      </w:r>
      <w:r w:rsidRPr="003F13C8">
        <w:rPr>
          <w:rStyle w:val="StyleBoldUnderline"/>
          <w:highlight w:val="green"/>
        </w:rPr>
        <w:t>were the U</w:t>
      </w:r>
      <w:r w:rsidRPr="00D71799">
        <w:rPr>
          <w:sz w:val="16"/>
        </w:rPr>
        <w:t xml:space="preserve">nited </w:t>
      </w:r>
      <w:r w:rsidRPr="003F13C8">
        <w:rPr>
          <w:rStyle w:val="StyleBoldUnderline"/>
          <w:highlight w:val="green"/>
        </w:rPr>
        <w:t>S</w:t>
      </w:r>
      <w:r w:rsidRPr="00D71799">
        <w:rPr>
          <w:sz w:val="16"/>
        </w:rPr>
        <w:t xml:space="preserve">tates </w:t>
      </w:r>
      <w:r w:rsidRPr="003F13C8">
        <w:rPr>
          <w:rStyle w:val="StyleBoldUnderline"/>
          <w:highlight w:val="green"/>
        </w:rPr>
        <w:t>to leave the Middle East</w:t>
      </w:r>
      <w:r w:rsidRPr="00D71799">
        <w:rPr>
          <w:sz w:val="16"/>
        </w:rPr>
        <w:t xml:space="preserve">, the countries currently backed by Washington--notably, </w:t>
      </w:r>
      <w:r w:rsidRPr="003F13C8">
        <w:rPr>
          <w:rStyle w:val="StyleBoldUnderline"/>
          <w:highlight w:val="green"/>
        </w:rPr>
        <w:t>Israel, Egypt, and Saudi Arabia</w:t>
      </w:r>
      <w:r w:rsidRPr="00D71799">
        <w:rPr>
          <w:rStyle w:val="StyleBoldUnderline"/>
        </w:rPr>
        <w:t>--</w:t>
      </w:r>
      <w:r w:rsidRPr="003F13C8">
        <w:rPr>
          <w:rStyle w:val="StyleBoldUnderline"/>
          <w:highlight w:val="green"/>
        </w:rPr>
        <w:t>might</w:t>
      </w:r>
      <w:r w:rsidRPr="00D71799">
        <w:rPr>
          <w:sz w:val="16"/>
        </w:rPr>
        <w:t xml:space="preserve"> act in ways that would </w:t>
      </w:r>
      <w:r w:rsidRPr="003F13C8">
        <w:rPr>
          <w:rStyle w:val="StyleBoldUnderline"/>
          <w:highlight w:val="green"/>
        </w:rPr>
        <w:t>intensify</w:t>
      </w:r>
      <w:r w:rsidRPr="00D71799">
        <w:rPr>
          <w:sz w:val="16"/>
        </w:rPr>
        <w:t xml:space="preserve"> the region's </w:t>
      </w:r>
      <w:r w:rsidRPr="003F13C8">
        <w:rPr>
          <w:rStyle w:val="StyleBoldUnderline"/>
          <w:highlight w:val="green"/>
        </w:rPr>
        <w:t>security dilemmas</w:t>
      </w:r>
      <w:r w:rsidRPr="00D71799">
        <w:rPr>
          <w:rStyle w:val="StyleBoldUnderline"/>
        </w:rPr>
        <w:t xml:space="preserve">. </w:t>
      </w:r>
      <w:r w:rsidRPr="003F13C8">
        <w:rPr>
          <w:rStyle w:val="StyleBoldUnderline"/>
          <w:highlight w:val="green"/>
        </w:rPr>
        <w:t>There would</w:t>
      </w:r>
      <w:r w:rsidRPr="00D71799">
        <w:rPr>
          <w:sz w:val="16"/>
        </w:rPr>
        <w:t xml:space="preserve"> even </w:t>
      </w:r>
      <w:r w:rsidRPr="003F13C8">
        <w:rPr>
          <w:rStyle w:val="StyleBoldUnderline"/>
          <w:highlight w:val="green"/>
        </w:rPr>
        <w:t>be reason to worry about Europe</w:t>
      </w:r>
      <w:r w:rsidRPr="00D71799">
        <w:rPr>
          <w:sz w:val="16"/>
        </w:rPr>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3F13C8">
        <w:rPr>
          <w:rStyle w:val="StyleBoldUnderline"/>
          <w:highlight w:val="green"/>
        </w:rPr>
        <w:t>states</w:t>
      </w:r>
      <w:r w:rsidRPr="00D71799">
        <w:rPr>
          <w:sz w:val="16"/>
        </w:rPr>
        <w:t xml:space="preserve"> in one or both of these regions to start competing against one another, they </w:t>
      </w:r>
      <w:r w:rsidRPr="003F13C8">
        <w:rPr>
          <w:rStyle w:val="StyleBoldUnderline"/>
          <w:highlight w:val="green"/>
        </w:rPr>
        <w:t>would</w:t>
      </w:r>
      <w:r w:rsidRPr="00D71799">
        <w:rPr>
          <w:sz w:val="16"/>
        </w:rPr>
        <w:t xml:space="preserve"> likely </w:t>
      </w:r>
      <w:r w:rsidRPr="003F13C8">
        <w:rPr>
          <w:rStyle w:val="StyleBoldUnderline"/>
          <w:highlight w:val="green"/>
        </w:rPr>
        <w:t>boost their military budgets</w:t>
      </w:r>
      <w:r w:rsidRPr="00D71799">
        <w:rPr>
          <w:sz w:val="16"/>
        </w:rPr>
        <w:t xml:space="preserve">, arm client states, </w:t>
      </w:r>
      <w:r w:rsidRPr="003F13C8">
        <w:rPr>
          <w:rStyle w:val="StyleBoldUnderline"/>
          <w:highlight w:val="green"/>
        </w:rPr>
        <w:t>and</w:t>
      </w:r>
      <w:r w:rsidRPr="00D71799">
        <w:rPr>
          <w:sz w:val="16"/>
        </w:rPr>
        <w:t xml:space="preserve"> perhaps even </w:t>
      </w:r>
      <w:r w:rsidRPr="003F13C8">
        <w:rPr>
          <w:rStyle w:val="StyleBoldUnderline"/>
          <w:highlight w:val="green"/>
        </w:rPr>
        <w:t>start regional proxy wars</w:t>
      </w:r>
      <w:r w:rsidRPr="00D71799">
        <w:rPr>
          <w:sz w:val="16"/>
        </w:rPr>
        <w:t xml:space="preserve">, all of which should concern the United States, in part because its lead in military capabilities would narrow. Greater regional insecurity could also produce cascades of nuclear proliferation as 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things get shakier when there are multiple nuclear rivals with less robust arsenals. As the number of nuclear powers increases, the </w:t>
      </w:r>
      <w:r w:rsidRPr="003F13C8">
        <w:rPr>
          <w:rStyle w:val="StyleBoldUnderline"/>
          <w:highlight w:val="green"/>
        </w:rPr>
        <w:t>probability o</w:t>
      </w:r>
      <w:r w:rsidRPr="003F13C8">
        <w:rPr>
          <w:sz w:val="16"/>
          <w:highlight w:val="green"/>
        </w:rPr>
        <w:t>f</w:t>
      </w:r>
      <w:r w:rsidRPr="00D71799">
        <w:rPr>
          <w:sz w:val="16"/>
        </w:rPr>
        <w:t xml:space="preserve"> illicit transfers, irrational decisions, </w:t>
      </w:r>
      <w:r w:rsidRPr="003F13C8">
        <w:rPr>
          <w:rStyle w:val="StyleBoldUnderline"/>
          <w:highlight w:val="green"/>
        </w:rPr>
        <w:t>accidents, and unforeseen crises goes up</w:t>
      </w:r>
      <w:r w:rsidRPr="00D71799">
        <w:rPr>
          <w:rStyle w:val="StyleBoldUnderline"/>
        </w:rPr>
        <w:t>.</w:t>
      </w:r>
      <w:r w:rsidRPr="00D71799">
        <w:rPr>
          <w:sz w:val="16"/>
        </w:rPr>
        <w:t xml:space="preserve"> The case for abandoning the United States' global role misses the underlying security logic of the current approach. By reassuring allies and actively managing regional relations, </w:t>
      </w:r>
      <w:r w:rsidRPr="003F13C8">
        <w:rPr>
          <w:rStyle w:val="StyleBoldUnderline"/>
          <w:highlight w:val="green"/>
        </w:rPr>
        <w:t>Washington dampens competition</w:t>
      </w:r>
      <w:r w:rsidRPr="00D71799">
        <w:rPr>
          <w:sz w:val="16"/>
        </w:rPr>
        <w:t xml:space="preserve"> in the world s key areas, thereby </w:t>
      </w:r>
      <w:r w:rsidRPr="003F13C8">
        <w:rPr>
          <w:rStyle w:val="StyleBoldUnderline"/>
          <w:highlight w:val="green"/>
        </w:rPr>
        <w:t>preventing the emergence of a hothouse</w:t>
      </w:r>
      <w:r w:rsidRPr="00D71799">
        <w:rPr>
          <w:sz w:val="16"/>
        </w:rPr>
        <w:t xml:space="preserv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the current </w:t>
      </w:r>
      <w:r w:rsidRPr="003F13C8">
        <w:rPr>
          <w:rStyle w:val="StyleBoldUnderline"/>
          <w:highlight w:val="green"/>
        </w:rPr>
        <w:t>grand strategy acts as a hedge against</w:t>
      </w:r>
      <w:r w:rsidRPr="00D71799">
        <w:rPr>
          <w:sz w:val="16"/>
        </w:rPr>
        <w:t xml:space="preserve"> the emergence </w:t>
      </w:r>
      <w:r w:rsidRPr="003F13C8">
        <w:rPr>
          <w:rStyle w:val="StyleBoldUnderline"/>
          <w:highlight w:val="green"/>
        </w:rPr>
        <w:t>regional hegemons</w:t>
      </w:r>
      <w:r w:rsidRPr="00D71799">
        <w:rPr>
          <w:sz w:val="16"/>
        </w:rPr>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w:t>
      </w:r>
      <w:r w:rsidRPr="00D71799">
        <w:rPr>
          <w:sz w:val="16"/>
        </w:rPr>
        <w:lastRenderedPageBreak/>
        <w:t xml:space="preserve">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geopolitical dominance also helps keep the U.S. dollar in place as the world's reserve currency, which confers enormous benefits on the country,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What goes for the global economy goes for other forms of international cooperation. Here, too, American leadership benefits many countries but disproportionately helps the United States. In order to counter transnational threats, such as terrorism, piracy, organized crime, climate change, and pandemics, states have to work together and take collective action. But cooperation does not come about effortlessly, especially when national interests diverge. The </w:t>
      </w:r>
      <w:r w:rsidRPr="003F13C8">
        <w:rPr>
          <w:rStyle w:val="StyleBoldUnderline"/>
          <w:highlight w:val="green"/>
        </w:rPr>
        <w:t>U</w:t>
      </w:r>
      <w:r w:rsidRPr="00D71799">
        <w:rPr>
          <w:sz w:val="16"/>
        </w:rPr>
        <w:t xml:space="preserve">nited </w:t>
      </w:r>
      <w:r w:rsidRPr="003F13C8">
        <w:rPr>
          <w:rStyle w:val="StyleBoldUnderline"/>
          <w:highlight w:val="green"/>
        </w:rPr>
        <w:t>S</w:t>
      </w:r>
      <w:r w:rsidRPr="00D71799">
        <w:rPr>
          <w:sz w:val="16"/>
        </w:rPr>
        <w:t xml:space="preserve">tates' </w:t>
      </w:r>
      <w:r w:rsidRPr="003F13C8">
        <w:rPr>
          <w:rStyle w:val="StyleBoldUnderline"/>
          <w:highlight w:val="green"/>
        </w:rPr>
        <w:t>military efforts</w:t>
      </w:r>
      <w:r w:rsidRPr="00D71799">
        <w:rPr>
          <w:sz w:val="16"/>
        </w:rPr>
        <w:t xml:space="preserve"> to promote stability and its broader leadership </w:t>
      </w:r>
      <w:r w:rsidRPr="003F13C8">
        <w:rPr>
          <w:rStyle w:val="StyleBoldUnderline"/>
          <w:highlight w:val="green"/>
        </w:rPr>
        <w:t>make it easier</w:t>
      </w:r>
      <w:r w:rsidRPr="00D71799">
        <w:rPr>
          <w:sz w:val="16"/>
        </w:rPr>
        <w:t xml:space="preserve"> for Washington </w:t>
      </w:r>
      <w:r w:rsidRPr="003F13C8">
        <w:rPr>
          <w:rStyle w:val="StyleBoldUnderline"/>
          <w:highlight w:val="green"/>
        </w:rPr>
        <w:t>to launch joint initiatives</w:t>
      </w:r>
      <w:r w:rsidRPr="00D71799">
        <w:rPr>
          <w:sz w:val="16"/>
        </w:rPr>
        <w:t xml:space="preserve"> and shape them in ways that reflect U.S. interests. After all, cooperation is hard to come by in regions where chaos reigns, and it flourishes where leaders can anticipate lasting stability. U.S. </w:t>
      </w:r>
      <w:r w:rsidRPr="003F13C8">
        <w:rPr>
          <w:rStyle w:val="StyleBoldUnderline"/>
          <w:highlight w:val="green"/>
        </w:rPr>
        <w:t>alliances</w:t>
      </w:r>
      <w:r w:rsidRPr="00D71799">
        <w:rPr>
          <w:sz w:val="16"/>
        </w:rPr>
        <w:t xml:space="preserve"> are about security first, but they also </w:t>
      </w:r>
      <w:r w:rsidRPr="003F13C8">
        <w:rPr>
          <w:rStyle w:val="StyleBoldUnderline"/>
          <w:highlight w:val="green"/>
        </w:rPr>
        <w:t>provide</w:t>
      </w:r>
      <w:r w:rsidRPr="00D71799">
        <w:rPr>
          <w:sz w:val="16"/>
        </w:rPr>
        <w:t xml:space="preserve"> the political framework and </w:t>
      </w:r>
      <w:r w:rsidRPr="003F13C8">
        <w:rPr>
          <w:rStyle w:val="StyleBoldUnderline"/>
          <w:highlight w:val="green"/>
        </w:rPr>
        <w:t>channels</w:t>
      </w:r>
      <w:r w:rsidRPr="00D71799">
        <w:rPr>
          <w:sz w:val="16"/>
        </w:rPr>
        <w:t xml:space="preserve"> of communication </w:t>
      </w:r>
      <w:r w:rsidRPr="003F13C8">
        <w:rPr>
          <w:rStyle w:val="StyleBoldUnderline"/>
          <w:highlight w:val="green"/>
        </w:rPr>
        <w:t>for cooperation</w:t>
      </w:r>
      <w:r w:rsidRPr="00D71799">
        <w:rPr>
          <w:sz w:val="16"/>
        </w:rPr>
        <w:t xml:space="preserve"> on nonmilitary issues.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w:t>
      </w:r>
      <w:r w:rsidRPr="003F13C8">
        <w:rPr>
          <w:rStyle w:val="StyleBoldUnderline"/>
          <w:highlight w:val="green"/>
        </w:rPr>
        <w:t>The benefits of</w:t>
      </w:r>
      <w:r w:rsidRPr="00D71799">
        <w:rPr>
          <w:sz w:val="16"/>
        </w:rPr>
        <w:t xml:space="preserve"> these </w:t>
      </w:r>
      <w:r w:rsidRPr="003F13C8">
        <w:rPr>
          <w:rStyle w:val="StyleBoldUnderline"/>
          <w:highlight w:val="green"/>
        </w:rPr>
        <w:t>communication</w:t>
      </w:r>
      <w:r w:rsidRPr="00D71799">
        <w:rPr>
          <w:sz w:val="16"/>
        </w:rPr>
        <w:t xml:space="preserve"> channels </w:t>
      </w:r>
      <w:r w:rsidRPr="003F13C8">
        <w:rPr>
          <w:rStyle w:val="StyleBoldUnderline"/>
          <w:highlight w:val="green"/>
        </w:rPr>
        <w:t>are especially pronounced when it comes to fighting</w:t>
      </w:r>
      <w:r w:rsidRPr="00D71799">
        <w:rPr>
          <w:sz w:val="16"/>
        </w:rPr>
        <w:t xml:space="preserve"> the kinds of </w:t>
      </w:r>
      <w:r w:rsidRPr="003F13C8">
        <w:rPr>
          <w:rStyle w:val="StyleBoldUnderline"/>
          <w:highlight w:val="green"/>
        </w:rPr>
        <w:t>threats</w:t>
      </w:r>
      <w:r w:rsidRPr="00D71799">
        <w:rPr>
          <w:sz w:val="16"/>
        </w:rPr>
        <w:t xml:space="preserve"> that require new forms of cooperation, such as terrorism and pandemics.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3F13C8">
        <w:rPr>
          <w:rStyle w:val="StyleBoldUnderline"/>
          <w:highlight w:val="green"/>
        </w:rPr>
        <w:t>There is little evidence that the U</w:t>
      </w:r>
      <w:r w:rsidRPr="00D71799">
        <w:rPr>
          <w:sz w:val="16"/>
        </w:rPr>
        <w:t xml:space="preserve">nited </w:t>
      </w:r>
      <w:r w:rsidRPr="003F13C8">
        <w:rPr>
          <w:rStyle w:val="StyleBoldUnderline"/>
          <w:highlight w:val="green"/>
        </w:rPr>
        <w:t>S</w:t>
      </w:r>
      <w:r w:rsidRPr="00D71799">
        <w:rPr>
          <w:sz w:val="16"/>
        </w:rPr>
        <w:t xml:space="preserve">tates </w:t>
      </w:r>
      <w:r w:rsidRPr="003F13C8">
        <w:rPr>
          <w:rStyle w:val="StyleBoldUnderline"/>
          <w:highlight w:val="green"/>
        </w:rPr>
        <w:t>would save</w:t>
      </w:r>
      <w:r w:rsidRPr="00D71799">
        <w:rPr>
          <w:sz w:val="16"/>
        </w:rPr>
        <w:t xml:space="preserve"> much </w:t>
      </w:r>
      <w:r w:rsidRPr="003F13C8">
        <w:rPr>
          <w:rStyle w:val="StyleBoldUnderline"/>
          <w:highlight w:val="green"/>
        </w:rPr>
        <w:t>money switching to a smaller global posture.</w:t>
      </w:r>
      <w:r w:rsidRPr="00D71799">
        <w:rPr>
          <w:rStyle w:val="StyleBoldUnderline"/>
        </w:rPr>
        <w:t xml:space="preserve"> </w:t>
      </w:r>
      <w:r w:rsidRPr="003F13C8">
        <w:rPr>
          <w:rStyle w:val="StyleBoldUnderline"/>
          <w:highlight w:val="green"/>
        </w:rPr>
        <w:t>Nor is the current strategy self-defeating: it has not provoked</w:t>
      </w:r>
      <w:r w:rsidRPr="00D71799">
        <w:rPr>
          <w:sz w:val="16"/>
        </w:rPr>
        <w:t xml:space="preserve"> the formation of </w:t>
      </w:r>
      <w:r w:rsidRPr="003F13C8">
        <w:rPr>
          <w:rStyle w:val="StyleBoldUnderline"/>
          <w:highlight w:val="green"/>
        </w:rPr>
        <w:t>counterbalancing</w:t>
      </w:r>
      <w:r w:rsidRPr="00D71799">
        <w:rPr>
          <w:sz w:val="16"/>
        </w:rPr>
        <w:t xml:space="preserve"> coalitions </w:t>
      </w:r>
      <w:r w:rsidRPr="003F13C8">
        <w:rPr>
          <w:rStyle w:val="StyleBoldUnderline"/>
          <w:highlight w:val="green"/>
        </w:rPr>
        <w:t>or caused</w:t>
      </w:r>
      <w:r w:rsidRPr="00D71799">
        <w:rPr>
          <w:sz w:val="16"/>
        </w:rPr>
        <w:t xml:space="preserve"> the country to spend itself into </w:t>
      </w:r>
      <w:r w:rsidRPr="003F13C8">
        <w:rPr>
          <w:rStyle w:val="StyleBoldUnderline"/>
          <w:highlight w:val="green"/>
        </w:rPr>
        <w:t>economic decline</w:t>
      </w:r>
      <w:r w:rsidRPr="00D71799">
        <w:rPr>
          <w:rStyle w:val="StyleBoldUnderline"/>
        </w:rPr>
        <w:t xml:space="preserve">. </w:t>
      </w:r>
      <w:r w:rsidRPr="003F13C8">
        <w:rPr>
          <w:rStyle w:val="StyleBoldUnderline"/>
          <w:highlight w:val="green"/>
        </w:rPr>
        <w:t>Nor will it condemn the U</w:t>
      </w:r>
      <w:r w:rsidRPr="00D71799">
        <w:rPr>
          <w:sz w:val="16"/>
        </w:rPr>
        <w:t xml:space="preserve">nited </w:t>
      </w:r>
      <w:r w:rsidRPr="003F13C8">
        <w:rPr>
          <w:rStyle w:val="StyleBoldUnderline"/>
          <w:highlight w:val="green"/>
        </w:rPr>
        <w:t>S</w:t>
      </w:r>
      <w:r w:rsidRPr="00D71799">
        <w:rPr>
          <w:sz w:val="16"/>
        </w:rPr>
        <w:t xml:space="preserve">tates </w:t>
      </w:r>
      <w:r w:rsidRPr="003F13C8">
        <w:rPr>
          <w:rStyle w:val="StyleBoldUnderline"/>
          <w:highlight w:val="green"/>
        </w:rPr>
        <w:t>to foolhardy wars</w:t>
      </w:r>
      <w:r w:rsidRPr="00D71799">
        <w:rPr>
          <w:sz w:val="16"/>
        </w:rPr>
        <w:t xml:space="preserve"> in the future. </w:t>
      </w:r>
      <w:r w:rsidRPr="003F13C8">
        <w:rPr>
          <w:rStyle w:val="StyleBoldUnderline"/>
          <w:highlight w:val="green"/>
        </w:rPr>
        <w:t>What the strategy does do is help prevent the outbreak of conflict</w:t>
      </w:r>
      <w:r w:rsidRPr="00D71799">
        <w:rPr>
          <w:sz w:val="16"/>
        </w:rPr>
        <w:t xml:space="preserve"> in the world's most important regions, </w:t>
      </w:r>
      <w:r w:rsidRPr="003F13C8">
        <w:rPr>
          <w:rStyle w:val="StyleBoldUnderline"/>
          <w:highlight w:val="green"/>
        </w:rPr>
        <w:t>keep the</w:t>
      </w:r>
      <w:r w:rsidRPr="00D71799">
        <w:rPr>
          <w:sz w:val="16"/>
        </w:rPr>
        <w:t xml:space="preserve"> global </w:t>
      </w:r>
      <w:r w:rsidRPr="003F13C8">
        <w:rPr>
          <w:rStyle w:val="StyleBoldUnderline"/>
          <w:highlight w:val="green"/>
        </w:rPr>
        <w:t>economy humming, and make</w:t>
      </w:r>
      <w:r w:rsidRPr="00D71799">
        <w:rPr>
          <w:sz w:val="16"/>
        </w:rPr>
        <w:t xml:space="preserve"> international </w:t>
      </w:r>
      <w:r w:rsidRPr="003F13C8">
        <w:rPr>
          <w:rStyle w:val="StyleBoldUnderline"/>
          <w:highlight w:val="green"/>
        </w:rPr>
        <w:t>cooperation easier</w:t>
      </w:r>
      <w:r w:rsidRPr="00D71799">
        <w:rPr>
          <w:rStyle w:val="StyleBoldUnderline"/>
        </w:rPr>
        <w:t xml:space="preserve">. </w:t>
      </w:r>
      <w:r w:rsidRPr="003F13C8">
        <w:rPr>
          <w:rStyle w:val="StyleBoldUnderline"/>
          <w:highlight w:val="green"/>
        </w:rPr>
        <w:t>Charting a different course would threaten all these</w:t>
      </w:r>
      <w:r w:rsidRPr="00D71799">
        <w:rPr>
          <w:sz w:val="16"/>
        </w:rPr>
        <w:t xml:space="preserve"> benefits. This is not to say that the United States' current foreign policy </w:t>
      </w:r>
      <w:r w:rsidRPr="00D71799">
        <w:rPr>
          <w:sz w:val="16"/>
        </w:rPr>
        <w:lastRenderedPageBreak/>
        <w:t xml:space="preserve">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t>
      </w:r>
      <w:r w:rsidRPr="003F13C8">
        <w:rPr>
          <w:rStyle w:val="StyleBoldUnderline"/>
          <w:highlight w:val="green"/>
        </w:rPr>
        <w:t>Were American leaders to choose retrenchment, they would</w:t>
      </w:r>
      <w:r w:rsidRPr="00D71799">
        <w:rPr>
          <w:sz w:val="16"/>
        </w:rPr>
        <w:t xml:space="preserve"> in essence </w:t>
      </w:r>
      <w:r w:rsidRPr="003F13C8">
        <w:rPr>
          <w:rStyle w:val="StyleBoldUnderline"/>
          <w:highlight w:val="green"/>
        </w:rPr>
        <w:t>be running a massive experiment</w:t>
      </w:r>
      <w:r w:rsidRPr="00D71799">
        <w:rPr>
          <w:rStyle w:val="StyleBoldUnderline"/>
        </w:rPr>
        <w:t xml:space="preserve"> </w:t>
      </w:r>
      <w:r w:rsidRPr="00D71799">
        <w:rPr>
          <w:sz w:val="16"/>
        </w:rPr>
        <w:t xml:space="preserve">to test how the world would work without an engaged and liberal leading power. </w:t>
      </w:r>
      <w:r w:rsidRPr="003F13C8">
        <w:rPr>
          <w:rStyle w:val="StyleBoldUnderline"/>
          <w:highlight w:val="green"/>
        </w:rPr>
        <w:t>The results could</w:t>
      </w:r>
      <w:r w:rsidRPr="00D71799">
        <w:rPr>
          <w:sz w:val="16"/>
        </w:rPr>
        <w:t xml:space="preserve"> well </w:t>
      </w:r>
      <w:r w:rsidRPr="003F13C8">
        <w:rPr>
          <w:rStyle w:val="StyleBoldUnderline"/>
          <w:highlight w:val="green"/>
        </w:rPr>
        <w:t>be disastrous</w:t>
      </w:r>
      <w:r w:rsidRPr="00D71799">
        <w:rPr>
          <w:rStyle w:val="StyleBoldUnderline"/>
        </w:rPr>
        <w:t>.</w:t>
      </w:r>
    </w:p>
    <w:p w:rsidR="00062B92" w:rsidRPr="00D71799" w:rsidRDefault="00062B92" w:rsidP="00EC4CC9">
      <w:pPr>
        <w:pStyle w:val="Heading4"/>
      </w:pPr>
      <w:r>
        <w:t xml:space="preserve">Aerospace manufacturing is key -airpower </w:t>
      </w:r>
      <w:r w:rsidRPr="00D71799">
        <w:t xml:space="preserve"> decline risks global instability and conflict</w:t>
      </w:r>
    </w:p>
    <w:p w:rsidR="00062B92" w:rsidRPr="00D71799" w:rsidRDefault="00062B92" w:rsidP="00062B92">
      <w:r w:rsidRPr="00D71799">
        <w:rPr>
          <w:rStyle w:val="StyleStyleBold12pt"/>
        </w:rPr>
        <w:t>Pfaltzgraff 10</w:t>
      </w:r>
    </w:p>
    <w:p w:rsidR="00062B92" w:rsidRPr="00D71799" w:rsidRDefault="00062B92" w:rsidP="00062B92">
      <w:pPr>
        <w:rPr>
          <w:sz w:val="18"/>
        </w:rPr>
      </w:pPr>
      <w:r w:rsidRPr="00D71799">
        <w:rPr>
          <w:sz w:val="18"/>
        </w:rPr>
        <w:t>[Robert L, Shelby Cullom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rsidR="00062B92" w:rsidRPr="00D71799" w:rsidRDefault="00062B92" w:rsidP="00062B92"/>
    <w:p w:rsidR="00062B92" w:rsidRPr="00D71799" w:rsidRDefault="00062B92" w:rsidP="00062B92">
      <w:pPr>
        <w:rPr>
          <w:sz w:val="18"/>
        </w:rPr>
      </w:pPr>
      <w:r w:rsidRPr="00D71799">
        <w:rPr>
          <w:sz w:val="18"/>
        </w:rPr>
        <w:t xml:space="preserve">Deterrence Strategy In stark contrast to the bipolar Cold War nuclear setting, today’s security environment includes multiple, independent nuclear actors. Some of these independent nuclear weapons states are potential adversaries, some are rivals, and some are friends, but the initial decision for action by any one of them may lie beyond U.S. control. The United States may need to influence, signal, and restrain enemies, and it may need to continue to provide security guarantees to non-nuclear friends and allies. America may also face </w:t>
      </w:r>
      <w:r w:rsidRPr="003F13C8">
        <w:rPr>
          <w:rStyle w:val="StyleBoldUnderline"/>
          <w:highlight w:val="green"/>
        </w:rPr>
        <w:t>catalytic warfare</w:t>
      </w:r>
      <w:r w:rsidRPr="00D71799">
        <w:rPr>
          <w:sz w:val="18"/>
        </w:rPr>
        <w:t xml:space="preserve">, where, for example, a U.S. ally such as Israel or a third party such as China could initiate action that </w:t>
      </w:r>
      <w:r w:rsidRPr="003F13C8">
        <w:rPr>
          <w:rStyle w:val="StyleBoldUnderline"/>
          <w:highlight w:val="green"/>
        </w:rPr>
        <w:t>might escalate to</w:t>
      </w:r>
      <w:r w:rsidRPr="00D71799">
        <w:rPr>
          <w:sz w:val="18"/>
        </w:rPr>
        <w:t xml:space="preserve"> a </w:t>
      </w:r>
      <w:r w:rsidRPr="003F13C8">
        <w:rPr>
          <w:rStyle w:val="StyleBoldUnderline"/>
          <w:highlight w:val="green"/>
        </w:rPr>
        <w:t>nuclear exchange</w:t>
      </w:r>
      <w:r w:rsidRPr="00D71799">
        <w:rPr>
          <w:sz w:val="18"/>
        </w:rPr>
        <w:t xml:space="preserve">. Although the </w:t>
      </w:r>
      <w:r w:rsidRPr="003F13C8">
        <w:rPr>
          <w:rStyle w:val="StyleBoldUnderline"/>
          <w:highlight w:val="green"/>
        </w:rPr>
        <w:t>U</w:t>
      </w:r>
      <w:r w:rsidRPr="00D71799">
        <w:rPr>
          <w:sz w:val="18"/>
        </w:rPr>
        <w:t xml:space="preserve">nited </w:t>
      </w:r>
      <w:r w:rsidRPr="003F13C8">
        <w:rPr>
          <w:rStyle w:val="StyleBoldUnderline"/>
          <w:highlight w:val="green"/>
        </w:rPr>
        <w:t>S</w:t>
      </w:r>
      <w:r w:rsidRPr="00D71799">
        <w:rPr>
          <w:sz w:val="18"/>
        </w:rPr>
        <w:t xml:space="preserve">tates would not be a party to the nuclear escalation decision process, it </w:t>
      </w:r>
      <w:r w:rsidRPr="003F13C8">
        <w:rPr>
          <w:rStyle w:val="StyleBoldUnderline"/>
          <w:highlight w:val="green"/>
        </w:rPr>
        <w:t>could be drawn into</w:t>
      </w:r>
      <w:r w:rsidRPr="00D71799">
        <w:rPr>
          <w:sz w:val="18"/>
        </w:rPr>
        <w:t xml:space="preserve"> the </w:t>
      </w:r>
      <w:r w:rsidRPr="003F13C8">
        <w:rPr>
          <w:rStyle w:val="StyleBoldUnderline"/>
          <w:highlight w:val="green"/>
        </w:rPr>
        <w:t>conflict</w:t>
      </w:r>
      <w:r w:rsidRPr="00D71799">
        <w:rPr>
          <w:sz w:val="18"/>
        </w:rPr>
        <w:t xml:space="preserve">. Compared to a bipolar world, very little is known about strategic nuclear interaction and escalation in a multipolar world. The U.S. nuclear deterrent must restrain a wider variety of actors today than during the Cold War. This requires a range of capabilities and the capacity to address specific challenges. The deterrent must provide security guarantees and assurance sufficient to prevent the initiation of catalytic warfare by an ally, while deterring an adversary from resorting to nuclear escalation. America may also need simultaneously to deter more than one other nuclear state. Deterrence requirements include four critical elements: early warning, C2, delivery systems, and weapons. The Air Force plays an indispensable role in furnishing the U.S. early warning system in its entirety through satellites and radar networks. In commynd and control, infrastructure is provided by the Air Force, including Milstar satellites and, in the future, advanced extremely high frequency (AEHF) satellites. In the area of delivery systems and weapons, two-thirds of the strategic triad – intercontinental ballistic missiles (ICBMs) and bombers – is furnished by the Air Force and its Global Strike Commynd. U.S. Overseas Basing and the Anti-Access/Area-Denial Threat The increased availability of </w:t>
      </w:r>
      <w:r w:rsidRPr="003F13C8">
        <w:rPr>
          <w:rStyle w:val="StyleBoldUnderline"/>
          <w:highlight w:val="green"/>
        </w:rPr>
        <w:t>anti-access</w:t>
      </w:r>
      <w:r w:rsidRPr="00D71799">
        <w:rPr>
          <w:sz w:val="18"/>
        </w:rPr>
        <w:t xml:space="preserve">/area-denial assets coupled with </w:t>
      </w:r>
      <w:r w:rsidRPr="003F13C8">
        <w:rPr>
          <w:rStyle w:val="StyleBoldUnderline"/>
          <w:highlight w:val="green"/>
        </w:rPr>
        <w:t>growing threats</w:t>
      </w:r>
      <w:r w:rsidRPr="00D71799">
        <w:rPr>
          <w:sz w:val="18"/>
        </w:rPr>
        <w:t xml:space="preserve"> to the sea, air, space, and cyberspace commons are challenging the power projection capabilities of the United States. These threats, in the form </w:t>
      </w:r>
      <w:r w:rsidRPr="003F13C8">
        <w:rPr>
          <w:rStyle w:val="StyleBoldUnderline"/>
          <w:highlight w:val="green"/>
        </w:rPr>
        <w:t>of</w:t>
      </w:r>
      <w:r w:rsidRPr="00D71799">
        <w:rPr>
          <w:rStyle w:val="StyleBoldUnderline"/>
        </w:rPr>
        <w:t xml:space="preserve"> </w:t>
      </w:r>
      <w:r w:rsidRPr="00D71799">
        <w:rPr>
          <w:sz w:val="18"/>
        </w:rPr>
        <w:t xml:space="preserve">aircraft and long-range missiles carrying conventional or nuclear munitions, present problems for our overseas bases. States such as </w:t>
      </w:r>
      <w:r w:rsidRPr="003F13C8">
        <w:rPr>
          <w:rStyle w:val="StyleBoldUnderline"/>
          <w:highlight w:val="green"/>
        </w:rPr>
        <w:t xml:space="preserve">North Korea, China, and Iran </w:t>
      </w:r>
      <w:r w:rsidRPr="00D71799">
        <w:rPr>
          <w:sz w:val="18"/>
        </w:rPr>
        <w:t xml:space="preserve">jeopardize the notion that forward-deployed U.S. </w:t>
      </w:r>
      <w:r w:rsidRPr="003F13C8">
        <w:rPr>
          <w:rStyle w:val="StyleBoldUnderline"/>
          <w:highlight w:val="green"/>
        </w:rPr>
        <w:t>forces</w:t>
      </w:r>
      <w:r w:rsidRPr="00D71799">
        <w:rPr>
          <w:rStyle w:val="StyleBoldUnderline"/>
        </w:rPr>
        <w:t xml:space="preserve"> </w:t>
      </w:r>
      <w:r w:rsidRPr="00D71799">
        <w:rPr>
          <w:sz w:val="18"/>
        </w:rPr>
        <w:t xml:space="preserve">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3F13C8">
        <w:rPr>
          <w:rStyle w:val="StyleBoldUnderline"/>
          <w:highlight w:val="green"/>
        </w:rPr>
        <w:t>U</w:t>
      </w:r>
      <w:r w:rsidRPr="00D71799">
        <w:rPr>
          <w:sz w:val="18"/>
        </w:rPr>
        <w:t xml:space="preserve">nited </w:t>
      </w:r>
      <w:r w:rsidRPr="003F13C8">
        <w:rPr>
          <w:rStyle w:val="StyleBoldUnderline"/>
          <w:highlight w:val="green"/>
        </w:rPr>
        <w:t>S</w:t>
      </w:r>
      <w:r w:rsidRPr="00D71799">
        <w:rPr>
          <w:sz w:val="18"/>
        </w:rPr>
        <w:t xml:space="preserve">tates </w:t>
      </w:r>
      <w:r w:rsidRPr="003F13C8">
        <w:rPr>
          <w:rStyle w:val="StyleBoldUnderline"/>
          <w:highlight w:val="green"/>
        </w:rPr>
        <w:t>must</w:t>
      </w:r>
      <w:r w:rsidRPr="00D71799">
        <w:rPr>
          <w:rStyle w:val="StyleBoldUnderline"/>
        </w:rPr>
        <w:t xml:space="preserve"> </w:t>
      </w:r>
      <w:r w:rsidRPr="00D71799">
        <w:rPr>
          <w:sz w:val="18"/>
        </w:rPr>
        <w:t xml:space="preserve">continue to </w:t>
      </w:r>
      <w:r w:rsidRPr="003F13C8">
        <w:rPr>
          <w:rStyle w:val="StyleBoldUnderline"/>
          <w:highlight w:val="green"/>
        </w:rPr>
        <w:t>develop</w:t>
      </w:r>
      <w:r w:rsidRPr="00D71799">
        <w:rPr>
          <w:sz w:val="18"/>
        </w:rPr>
        <w:t xml:space="preserve"> long-range, offensive systems such as low-observable mynned and remotely piloted strike aircraft, precision missiles, and intelligence, surveillance, and reconnaissance </w:t>
      </w:r>
      <w:r w:rsidRPr="003F13C8">
        <w:rPr>
          <w:rStyle w:val="StyleBoldUnderline"/>
          <w:highlight w:val="green"/>
        </w:rPr>
        <w:t>(ISR) platforms to penetrate</w:t>
      </w:r>
      <w:r w:rsidRPr="00D71799">
        <w:rPr>
          <w:sz w:val="18"/>
        </w:rPr>
        <w:t xml:space="preserve"> heavily defended A2/AD </w:t>
      </w:r>
      <w:r w:rsidRPr="003F13C8">
        <w:rPr>
          <w:rStyle w:val="StyleBoldUnderline"/>
          <w:highlight w:val="green"/>
        </w:rPr>
        <w:t>environments</w:t>
      </w:r>
      <w:r w:rsidRPr="00D71799">
        <w:rPr>
          <w:sz w:val="18"/>
        </w:rPr>
        <w:t xml:space="preserve">. This approach will </w:t>
      </w:r>
      <w:r w:rsidRPr="003F13C8">
        <w:rPr>
          <w:rStyle w:val="StyleBoldUnderline"/>
          <w:highlight w:val="green"/>
        </w:rPr>
        <w:t>increase</w:t>
      </w:r>
      <w:r w:rsidRPr="00D71799">
        <w:rPr>
          <w:sz w:val="18"/>
        </w:rPr>
        <w:t xml:space="preserve"> the </w:t>
      </w:r>
      <w:r w:rsidRPr="003F13C8">
        <w:rPr>
          <w:rStyle w:val="StyleBoldUnderline"/>
          <w:highlight w:val="green"/>
        </w:rPr>
        <w:t>survivability</w:t>
      </w:r>
      <w:r w:rsidRPr="00D71799">
        <w:rPr>
          <w:sz w:val="18"/>
        </w:rPr>
        <w:t xml:space="preserve"> of U.S. forward-deployed assets </w:t>
      </w:r>
      <w:r w:rsidRPr="003F13C8">
        <w:rPr>
          <w:rStyle w:val="StyleBoldUnderline"/>
          <w:highlight w:val="green"/>
        </w:rPr>
        <w:t>and power projection</w:t>
      </w:r>
      <w:r w:rsidRPr="00D71799">
        <w:rPr>
          <w:sz w:val="18"/>
        </w:rPr>
        <w:t xml:space="preserve"> capabilities </w:t>
      </w:r>
      <w:r w:rsidRPr="003F13C8">
        <w:rPr>
          <w:rStyle w:val="StyleBoldUnderline"/>
          <w:highlight w:val="green"/>
        </w:rPr>
        <w:t>and</w:t>
      </w:r>
      <w:r w:rsidRPr="00D71799">
        <w:rPr>
          <w:sz w:val="18"/>
        </w:rPr>
        <w:t xml:space="preserve"> thus </w:t>
      </w:r>
      <w:r w:rsidRPr="003F13C8">
        <w:rPr>
          <w:rStyle w:val="StyleBoldUnderline"/>
          <w:highlight w:val="green"/>
        </w:rPr>
        <w:t>bolster deterrence</w:t>
      </w:r>
      <w:r w:rsidRPr="00D71799">
        <w:rPr>
          <w:sz w:val="18"/>
        </w:rPr>
        <w:t xml:space="preserve"> and U.S. guarantees to America’s allies and friends. Asymmetric Challenges The increasing number of actors gaining access to advanced and dual-use technologies augments the potential for asymmetric attacks against the United States and its allies by those who are unable to match U.S. military capabilities. Those actors pose increasing challenges to the </w:t>
      </w:r>
      <w:r w:rsidRPr="00D71799">
        <w:rPr>
          <w:sz w:val="18"/>
        </w:rPr>
        <w:lastRenderedPageBreak/>
        <w:t xml:space="preserve">ability of the United States to project power through the global commons. Such attacks could target specific U.S. vulnerabilities, ranging from space assets to the financial, transportation, communications, and/or energy infrastructures, and to the food and water supply, to mention only the most obvious. Asymmetric attacks denying access to critical networks and capabilities may be the most cost-effective approach to circumventing traditional U.S. force advantages. The USAF and DoD must develop systems and technologies that can offset and defend against asymmetric capabilities. This will require a robust R&amp;D program and enhanced USAF cooperation with its sister services and international partners and allies. Space Dominance </w:t>
      </w:r>
      <w:r w:rsidRPr="003F13C8">
        <w:rPr>
          <w:rStyle w:val="StyleBoldUnderline"/>
          <w:highlight w:val="green"/>
        </w:rPr>
        <w:t>Space is</w:t>
      </w:r>
      <w:r w:rsidRPr="00D71799">
        <w:rPr>
          <w:sz w:val="18"/>
        </w:rPr>
        <w:t xml:space="preserve"> increasingly a </w:t>
      </w:r>
      <w:r w:rsidRPr="003F13C8">
        <w:rPr>
          <w:rStyle w:val="StyleBoldUnderline"/>
          <w:highlight w:val="green"/>
        </w:rPr>
        <w:t>contested</w:t>
      </w:r>
      <w:r w:rsidRPr="00D71799">
        <w:rPr>
          <w:rStyle w:val="StyleBoldUnderline"/>
        </w:rPr>
        <w:t xml:space="preserve"> </w:t>
      </w:r>
      <w:r w:rsidRPr="00D71799">
        <w:rPr>
          <w:sz w:val="18"/>
        </w:rPr>
        <w:t xml:space="preserve">domain where U.S. dominance is no longer assured </w:t>
      </w:r>
      <w:r w:rsidRPr="003F13C8">
        <w:rPr>
          <w:rStyle w:val="StyleBoldUnderline"/>
          <w:highlight w:val="green"/>
        </w:rPr>
        <w:t>given</w:t>
      </w:r>
      <w:r w:rsidRPr="00D71799">
        <w:rPr>
          <w:sz w:val="18"/>
        </w:rPr>
        <w:t xml:space="preserve"> the growing number of actors in space and the potential for kinetic and non-kinetic attacks, including </w:t>
      </w:r>
      <w:r w:rsidRPr="003F13C8">
        <w:rPr>
          <w:rStyle w:val="StyleBoldUnderline"/>
          <w:highlight w:val="green"/>
        </w:rPr>
        <w:t>ASAT weapons, EMP, and jamming</w:t>
      </w:r>
      <w:r w:rsidRPr="00D71799">
        <w:rPr>
          <w:sz w:val="18"/>
        </w:rPr>
        <w:t xml:space="preserve">. As a result, the United States must protect vital space-based platforms and networks by reducing their vulnerability to attack or disruption and increasing the country’s resilience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 Cyber Security Cyber operations are vital to conducting USAF and joint land, sea, air, and space missions. Given the significance of the cyber threat (private, public, and DoD cyber and information networks are routinely under attack), the United States is attempting to construct a layered and robust capability to detect and mitigate cyber intrusions and attacks. 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DoD need to develop technologies that quickly and precisely attribute attacks in cyberspace. </w:t>
      </w:r>
      <w:r w:rsidRPr="003F13C8">
        <w:rPr>
          <w:rStyle w:val="StyleBoldUnderline"/>
          <w:highlight w:val="green"/>
        </w:rPr>
        <w:t>Cyber attacks</w:t>
      </w:r>
      <w:r w:rsidRPr="003F13C8">
        <w:rPr>
          <w:sz w:val="18"/>
          <w:highlight w:val="green"/>
        </w:rPr>
        <w:t xml:space="preserve"> </w:t>
      </w:r>
      <w:r w:rsidRPr="00D71799">
        <w:rPr>
          <w:sz w:val="18"/>
        </w:rPr>
        <w:t xml:space="preserve">can </w:t>
      </w:r>
      <w:r w:rsidRPr="003F13C8">
        <w:rPr>
          <w:rStyle w:val="StyleBoldUnderline"/>
          <w:highlight w:val="green"/>
        </w:rPr>
        <w:t>spread quickly</w:t>
      </w:r>
      <w:r w:rsidRPr="00D71799">
        <w:rPr>
          <w:sz w:val="18"/>
        </w:rPr>
        <w:t xml:space="preserve"> among networks, making it extremely difficult to attribute their perpetrator, and therefore to develop a deterrence strategy based on retaliation.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 Organizational Change and Joint Force Operations 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commynders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 Intelligence, Surveillance, and Reconnaissance Capabilities There is an increasing demand for ISR capabilities able to access and persist in contested airspace in order to track a range of high-value mobile and hard-to-find targets, such as missile launchers and underground bunkers. This increases the need for stealthy, survivable systems and the development of next-generation unmynned platforms. The USAF must continue to emphasize precision targeting, both for strike and close-air-support missions. High-fidelity target identification and discrimination enabled by advanced radars and directed-energy systems, including the ability to find, track, and target individuals within a crowd, will provide battlefield commynders with improved options and new opportunities for leveraging joint assets. Engagement and International Security Cooperation 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are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 Procurement Choices and Affordability 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w:t>
      </w:r>
      <w:r w:rsidRPr="00D71799">
        <w:rPr>
          <w:sz w:val="18"/>
        </w:rPr>
        <w:lastRenderedPageBreak/>
        <w:t xml:space="preserve">phase so that they can be corrected as early and cost-effectively as possible. Support to Civil Authorities As evidenced in the aftermath of the 2010 earthquakes in Haiti and Chile (the Chile earthquake hit after this conference), the </w:t>
      </w:r>
      <w:r w:rsidRPr="003F13C8">
        <w:rPr>
          <w:rStyle w:val="StyleBoldUnderline"/>
          <w:highlight w:val="green"/>
        </w:rPr>
        <w:t>USAF has a vital role</w:t>
      </w:r>
      <w:r w:rsidRPr="00D71799">
        <w:rPr>
          <w:sz w:val="18"/>
        </w:rPr>
        <w:t xml:space="preserve"> to play </w:t>
      </w:r>
      <w:r w:rsidRPr="003F13C8">
        <w:rPr>
          <w:rStyle w:val="StyleBoldUnderline"/>
          <w:highlight w:val="green"/>
        </w:rPr>
        <w:t>in</w:t>
      </w:r>
      <w:r w:rsidRPr="00D71799">
        <w:rPr>
          <w:sz w:val="18"/>
        </w:rPr>
        <w:t xml:space="preserve"> the U.S. response to </w:t>
      </w:r>
      <w:r w:rsidRPr="003F13C8">
        <w:rPr>
          <w:rStyle w:val="StyleBoldUnderline"/>
          <w:highlight w:val="green"/>
        </w:rPr>
        <w:t>international relief</w:t>
      </w:r>
      <w:r w:rsidRPr="00D71799">
        <w:rPr>
          <w:sz w:val="18"/>
        </w:rPr>
        <w:t xml:space="preserve"> operations and support to civil authorities. In Haiti, the USAF reopened the airport and deployed contingency response elements, while also providing ISR support for the joint forces in the theater. In Chile, USAF satellite communication capabilities were critical to the recovery and relief efforts. USAF civil support roles are likely to grow to include greater use of the Reserve Components. Consequently, USAF planners should reassess the active and reserve component mix of forces and capabilities to identify potential mobilization and requirement shortfalls. CLOSING CONFERENCE THOUGHTS A recurring conference theme was the need for the USAF to continue to examine specific issues of opportunity and vulnerability more closely. For example, a future initiative could include focused working groups that would examine such questions and issues as: • How can air, space, and cyberspace capabilities best support deterrence, preserve U.S. freedom of action, and support national objectives? • How should the USAF leadership reconceptualize its vision, institutional identity, and force posture to align as closely as possible with the future national security setting? • What is the appropriate balance between high-end and low-end air and space capabilities that will maximize military options for national decision makers, given emerging threats and fiscal constraints? • What are the opportunities, options, and tradeoffs for investment and divestment in science and technology, infrastructure, and programmed capabilities? • What are additional interdependent concepts, similar to Air-Sea Battle, that leverage cross-service investments to identify and foster the development of new joint capabilities? • What are alternative approaches to officer accessions and development to support shifting and emerging Air Force missions, operations, and force structure, including cyber warfare? • How can the USAF best interact with Congress to help preserve or refocus the defense-industrial base as well as to minimize myndates and restrictions that weigh on future Air Force investments? 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 Almost a century has passed since the advent of airpower and Billy Mitchell’s demonstration of its operational potential with the sinking of the Ostfriesland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humynitarian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The potential exists for “hybrid” warfare in which state adversaries and/or non-state actors use a mix of conventional and unconventional capabilities against the United States, a possibility made more feasible by the diffusion of such capabilities to a larger number of actors. Furthermore, twenty-first-century security challenges and threats may emynate from highly adaptive adversaries who ignore the Geneva Conventions of war and use military and/or civilian technologies to offset our military superiority. As it develops strategy and force structure in this global setting, the Air Force confronts constraints that will have important implications for budget and procurement programs, basic research and development (R&amp;D), and the maintenance of critical skills, as well as recruitment, education, training, and retention. Given the dynamic nature of the security setting and looming defense budget constraints, questions of where to assume risk will demand bold, innovative, and decisive leadership. The imperative for joint operations and U.S. military-civilian partnerships is clear, underscoring the need for a whole-of-government and whole-of-society approach that encompasses international and non-governmental organizations (NGOs). THE UNITED STATES AS AN AEROSPACE NATION: CHALLENGES AND OPPORTUNITIES In his address opening the conference, General Norton A. Schwartz, Chief of Staff of the Air Force (CSAF), pointed out how, </w:t>
      </w:r>
      <w:r w:rsidRPr="003F13C8">
        <w:rPr>
          <w:rStyle w:val="StyleBoldUnderline"/>
          <w:highlight w:val="green"/>
        </w:rPr>
        <w:t>with</w:t>
      </w:r>
      <w:r w:rsidRPr="00D71799">
        <w:rPr>
          <w:rStyle w:val="StyleBoldUnderline"/>
        </w:rPr>
        <w:t xml:space="preserve"> </w:t>
      </w:r>
      <w:r w:rsidRPr="00D71799">
        <w:rPr>
          <w:sz w:val="18"/>
        </w:rPr>
        <w:t xml:space="preserve">its inherent characteristics of </w:t>
      </w:r>
      <w:r w:rsidRPr="003F13C8">
        <w:rPr>
          <w:rStyle w:val="StyleBoldUnderline"/>
          <w:highlight w:val="green"/>
        </w:rPr>
        <w:t>speed, range, and flexibility, airpower</w:t>
      </w:r>
      <w:r w:rsidRPr="00D71799">
        <w:rPr>
          <w:sz w:val="18"/>
        </w:rPr>
        <w:t xml:space="preserve"> has forever changed warfare. Its advent rendered land and maritime forces vulnerable from the air, thus adding an important new dimension to warfare. Control of the air </w:t>
      </w:r>
      <w:r w:rsidRPr="003F13C8">
        <w:rPr>
          <w:rStyle w:val="StyleBoldUnderline"/>
          <w:highlight w:val="green"/>
        </w:rPr>
        <w:t>has become indispensable to</w:t>
      </w:r>
      <w:r w:rsidRPr="00D71799">
        <w:rPr>
          <w:sz w:val="18"/>
        </w:rPr>
        <w:t xml:space="preserve"> national </w:t>
      </w:r>
      <w:r w:rsidRPr="003F13C8">
        <w:rPr>
          <w:rStyle w:val="StyleBoldUnderline"/>
          <w:highlight w:val="green"/>
        </w:rPr>
        <w:t>security</w:t>
      </w:r>
      <w:r w:rsidRPr="00D71799">
        <w:rPr>
          <w:sz w:val="18"/>
        </w:rPr>
        <w:t xml:space="preserve"> because it allows the United States and friendly forces to maneuver and operate free from enemy air attack. With control of the air the United States can leverage the advantages of air and space as well as cyberspace. In these interdependent domains the </w:t>
      </w:r>
      <w:r w:rsidRPr="003F13C8">
        <w:rPr>
          <w:rStyle w:val="StyleBoldUnderline"/>
          <w:highlight w:val="green"/>
        </w:rPr>
        <w:t>Air Force possesses unique</w:t>
      </w:r>
      <w:r w:rsidRPr="00D71799">
        <w:rPr>
          <w:sz w:val="18"/>
        </w:rPr>
        <w:t xml:space="preserve"> capabilities for ensuring </w:t>
      </w:r>
      <w:r w:rsidRPr="003F13C8">
        <w:rPr>
          <w:rStyle w:val="StyleBoldUnderline"/>
          <w:highlight w:val="green"/>
        </w:rPr>
        <w:t>global mobility, long-range strike, and</w:t>
      </w:r>
      <w:r w:rsidRPr="00D71799">
        <w:rPr>
          <w:sz w:val="18"/>
        </w:rPr>
        <w:t xml:space="preserve"> intelligence, surveillance, and reconnaissance (</w:t>
      </w:r>
      <w:r w:rsidRPr="003F13C8">
        <w:rPr>
          <w:rStyle w:val="StyleBoldUnderline"/>
          <w:highlight w:val="green"/>
        </w:rPr>
        <w:t>ISR</w:t>
      </w:r>
      <w:r w:rsidRPr="00D71799">
        <w:rPr>
          <w:rStyle w:val="StyleBoldUnderline"/>
        </w:rPr>
        <w:t>).</w:t>
      </w:r>
      <w:r w:rsidRPr="00D71799">
        <w:rPr>
          <w:sz w:val="18"/>
        </w:rPr>
        <w:t xml:space="preserve"> The </w:t>
      </w:r>
      <w:r w:rsidRPr="003F13C8">
        <w:rPr>
          <w:rStyle w:val="StyleBoldUnderline"/>
          <w:highlight w:val="green"/>
        </w:rPr>
        <w:t>benefits</w:t>
      </w:r>
      <w:r w:rsidRPr="00D71799">
        <w:rPr>
          <w:sz w:val="18"/>
        </w:rPr>
        <w:t xml:space="preserve"> of airpower </w:t>
      </w:r>
      <w:r w:rsidRPr="003F13C8">
        <w:rPr>
          <w:rStyle w:val="StyleBoldUnderline"/>
          <w:highlight w:val="green"/>
        </w:rPr>
        <w:t>extend beyond</w:t>
      </w:r>
      <w:r w:rsidRPr="00D71799">
        <w:rPr>
          <w:sz w:val="18"/>
        </w:rPr>
        <w:t xml:space="preserve"> the air domain, and </w:t>
      </w:r>
      <w:r w:rsidRPr="003F13C8">
        <w:rPr>
          <w:rStyle w:val="StyleBoldUnderline"/>
          <w:highlight w:val="green"/>
        </w:rPr>
        <w:t>operations among</w:t>
      </w:r>
      <w:r w:rsidRPr="00D71799">
        <w:rPr>
          <w:sz w:val="18"/>
        </w:rPr>
        <w:t xml:space="preserve"> the </w:t>
      </w:r>
      <w:r w:rsidRPr="003F13C8">
        <w:rPr>
          <w:rStyle w:val="StyleBoldUnderline"/>
          <w:highlight w:val="green"/>
        </w:rPr>
        <w:t>air, land, maritime</w:t>
      </w:r>
      <w:r w:rsidRPr="00D71799">
        <w:rPr>
          <w:sz w:val="18"/>
        </w:rPr>
        <w:t xml:space="preserve">, space, </w:t>
      </w:r>
      <w:r w:rsidRPr="003F13C8">
        <w:rPr>
          <w:rStyle w:val="StyleBoldUnderline"/>
          <w:highlight w:val="green"/>
        </w:rPr>
        <w:t>and cyber</w:t>
      </w:r>
      <w:r w:rsidRPr="00D71799">
        <w:rPr>
          <w:sz w:val="18"/>
        </w:rPr>
        <w:t xml:space="preserve"> domains </w:t>
      </w:r>
      <w:r w:rsidRPr="003F13C8">
        <w:rPr>
          <w:rStyle w:val="StyleBoldUnderline"/>
          <w:highlight w:val="green"/>
        </w:rPr>
        <w:t>are</w:t>
      </w:r>
      <w:r w:rsidRPr="003F13C8">
        <w:rPr>
          <w:sz w:val="18"/>
          <w:highlight w:val="green"/>
        </w:rPr>
        <w:t xml:space="preserve"> </w:t>
      </w:r>
      <w:r w:rsidRPr="00D71799">
        <w:rPr>
          <w:sz w:val="18"/>
        </w:rPr>
        <w:t xml:space="preserve">increasingly </w:t>
      </w:r>
      <w:r w:rsidRPr="003F13C8">
        <w:rPr>
          <w:rStyle w:val="StyleBoldUnderline"/>
          <w:highlight w:val="green"/>
        </w:rPr>
        <w:t>interdependent</w:t>
      </w:r>
      <w:r w:rsidRPr="00D71799">
        <w:rPr>
          <w:rStyle w:val="StyleBoldUnderline"/>
        </w:rPr>
        <w:t>.</w:t>
      </w:r>
      <w:r w:rsidRPr="00D71799">
        <w:rPr>
          <w:sz w:val="18"/>
        </w:rPr>
        <w:t xml:space="preserve"> General Schwartz stated that the Air Force’s challenge is to succeed in a protracted struggle against elements of violent extremism and irreconcilable actors while confronting peer and </w:t>
      </w:r>
      <w:r w:rsidRPr="00D71799">
        <w:rPr>
          <w:sz w:val="18"/>
        </w:rPr>
        <w:lastRenderedPageBreak/>
        <w:t xml:space="preserve">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the United States faces the prospect of the proliferation of precision weapons, including ballistic and cruise missiles as well as increasingly accurate mortars, rockets, and artillery, which will put U.S. and allied/coalition forces at risk. In response to mounting irregular warfare challenges American leaders have to adopt innovative and creative strategies. For its part, the USAF must develop airmyn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mynned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 Cyber Capabilities 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mynned and unmynned platforms, should the USAF consider? How can the USAF improve acquisition of such systems? How can the USAF better exploit the advantage of low-observables? • How can the Air Force better prepare itself to operate in an opposed network environment in which communications and data links will be challenged, including how to assure commynd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andprotection measures are required to mitigate emerging anti-access threats?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w:t>
      </w:r>
      <w:r w:rsidRPr="00D71799">
        <w:rPr>
          <w:sz w:val="18"/>
        </w:rPr>
        <w:lastRenderedPageBreak/>
        <w:t xml:space="preserve">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w:t>
      </w:r>
      <w:r w:rsidRPr="003F13C8">
        <w:rPr>
          <w:rStyle w:val="StyleBoldUnderline"/>
          <w:highlight w:val="green"/>
        </w:rPr>
        <w:t>major challenges</w:t>
      </w:r>
      <w:r w:rsidRPr="00D71799">
        <w:rPr>
          <w:sz w:val="18"/>
        </w:rPr>
        <w:t xml:space="preserve"> for the United States and its allies, </w:t>
      </w:r>
      <w:r w:rsidRPr="003F13C8">
        <w:rPr>
          <w:rStyle w:val="StyleBoldUnderline"/>
          <w:highlight w:val="green"/>
        </w:rPr>
        <w:t>includ</w:t>
      </w:r>
      <w:r w:rsidRPr="00D71799">
        <w:rPr>
          <w:sz w:val="18"/>
        </w:rPr>
        <w:t xml:space="preserve">ing technology proliferation and diffusion; anti-access threats and the shrinking global basing infrastructure; the possibility of weapons of mass destruction (WMD) use against the U.S. homeland and/or against U.S. forces abroad; critical infrastructure protection and the massed effects of a cyber or space attack; unconventional warfare and irregular challenges; and the emergence of new issue areas such as </w:t>
      </w:r>
      <w:r w:rsidRPr="003F13C8">
        <w:rPr>
          <w:rStyle w:val="StyleBoldUnderline"/>
          <w:highlight w:val="green"/>
        </w:rPr>
        <w:t>Arctic security</w:t>
      </w:r>
      <w:r w:rsidRPr="00D71799">
        <w:rPr>
          <w:sz w:val="18"/>
        </w:rPr>
        <w:t xml:space="preserve">, U.S. </w:t>
      </w:r>
      <w:r w:rsidRPr="003F13C8">
        <w:rPr>
          <w:rStyle w:val="StyleBoldUnderline"/>
          <w:highlight w:val="green"/>
        </w:rPr>
        <w:t>energy dependence, demographic shifts</w:t>
      </w:r>
      <w:r w:rsidRPr="00D71799">
        <w:rPr>
          <w:sz w:val="18"/>
        </w:rPr>
        <w:t xml:space="preserve"> and urbanization, the potential for </w:t>
      </w:r>
      <w:r w:rsidRPr="003F13C8">
        <w:rPr>
          <w:rStyle w:val="StyleBoldUnderline"/>
          <w:highlight w:val="green"/>
        </w:rPr>
        <w:t>resource wars</w:t>
      </w:r>
      <w:r w:rsidRPr="003F13C8">
        <w:rPr>
          <w:sz w:val="18"/>
          <w:highlight w:val="green"/>
        </w:rPr>
        <w:t xml:space="preserve"> </w:t>
      </w:r>
      <w:r w:rsidRPr="00D71799">
        <w:rPr>
          <w:sz w:val="18"/>
        </w:rPr>
        <w:t xml:space="preserve">(particularly over access to water), </w:t>
      </w:r>
      <w:r w:rsidRPr="003F13C8">
        <w:rPr>
          <w:rStyle w:val="StyleBoldUnderline"/>
          <w:highlight w:val="green"/>
        </w:rPr>
        <w:t>and</w:t>
      </w:r>
      <w:r w:rsidRPr="00D71799">
        <w:rPr>
          <w:sz w:val="18"/>
        </w:rPr>
        <w:t xml:space="preserve"> the erosion or collapse of governance in weak or </w:t>
      </w:r>
      <w:r w:rsidRPr="003F13C8">
        <w:rPr>
          <w:rStyle w:val="StyleBoldUnderline"/>
          <w:highlight w:val="green"/>
        </w:rPr>
        <w:t>failing states</w:t>
      </w:r>
      <w:r w:rsidRPr="00D71799">
        <w:rPr>
          <w:sz w:val="18"/>
        </w:rPr>
        <w:t>. TECHNOLOGY DIFFUSION Technology proliferation is accelerating. Compounding the problem is the reality that existing multilateral and/or international export regimes and controls have not kept pace with technology, and efforts to constrain access are complicated by dual-use technologies and chemical/</w:t>
      </w:r>
      <w:r w:rsidRPr="003F13C8">
        <w:rPr>
          <w:rStyle w:val="StyleBoldUnderline"/>
          <w:highlight w:val="green"/>
        </w:rPr>
        <w:t>bio</w:t>
      </w:r>
      <w:r w:rsidRPr="00D71799">
        <w:rPr>
          <w:sz w:val="18"/>
        </w:rPr>
        <w:t xml:space="preserve">logical </w:t>
      </w:r>
      <w:r w:rsidRPr="003F13C8">
        <w:rPr>
          <w:rStyle w:val="StyleBoldUnderline"/>
          <w:highlight w:val="green"/>
        </w:rPr>
        <w:t>agents</w:t>
      </w:r>
      <w:r w:rsidRPr="00D71799">
        <w:rPr>
          <w:sz w:val="18"/>
        </w:rPr>
        <w:t xml:space="preserve">. The battlefields of the future </w:t>
      </w:r>
      <w:r w:rsidRPr="003F13C8">
        <w:rPr>
          <w:rStyle w:val="StyleBoldUnderline"/>
          <w:highlight w:val="green"/>
        </w:rPr>
        <w:t>are</w:t>
      </w:r>
      <w:r w:rsidRPr="00D71799">
        <w:rPr>
          <w:sz w:val="18"/>
        </w:rPr>
        <w:t xml:space="preserve"> likely to be more </w:t>
      </w:r>
      <w:r w:rsidRPr="003F13C8">
        <w:rPr>
          <w:rStyle w:val="StyleBoldUnderline"/>
          <w:highlight w:val="green"/>
        </w:rPr>
        <w:t>lethal</w:t>
      </w:r>
      <w:r w:rsidRPr="00D71799">
        <w:rPr>
          <w:sz w:val="18"/>
        </w:rPr>
        <w:t xml:space="preserve"> as combatants take advantage of commercially based navigation aids for precision guidance and advanced weapons systems </w:t>
      </w:r>
      <w:r w:rsidRPr="003F13C8">
        <w:rPr>
          <w:rStyle w:val="StyleBoldUnderline"/>
          <w:highlight w:val="green"/>
        </w:rPr>
        <w:t>and</w:t>
      </w:r>
      <w:r w:rsidRPr="00D71799">
        <w:rPr>
          <w:sz w:val="18"/>
        </w:rPr>
        <w:t xml:space="preserve"> as </w:t>
      </w:r>
      <w:r w:rsidRPr="003F13C8">
        <w:rPr>
          <w:rStyle w:val="StyleBoldUnderline"/>
          <w:highlight w:val="green"/>
        </w:rPr>
        <w:t>global</w:t>
      </w:r>
      <w:r w:rsidRPr="00D71799">
        <w:rPr>
          <w:sz w:val="18"/>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 First, the number of actors–states and armed non-state groups–is growing, together with strategies and capabilities based on more widely available technologies, including WMD and conventional weapons. This is leading to a blurring of categories of warfare that may include state and non-state actors and encompass intra-state, trans-state, and inter-state armed conflict as well as hybrid threats. Second, some of these actors subscribe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the twenty-first-century </w:t>
      </w:r>
      <w:r w:rsidRPr="003F13C8">
        <w:rPr>
          <w:rStyle w:val="StyleBoldUnderline"/>
          <w:highlight w:val="green"/>
        </w:rPr>
        <w:t>world contains flashpoints</w:t>
      </w:r>
      <w:r w:rsidRPr="00D71799">
        <w:rPr>
          <w:sz w:val="18"/>
        </w:rPr>
        <w:t xml:space="preserve"> for state-to-state conflict. This </w:t>
      </w:r>
      <w:r w:rsidRPr="003F13C8">
        <w:rPr>
          <w:rStyle w:val="StyleBoldUnderline"/>
          <w:highlight w:val="green"/>
        </w:rPr>
        <w:t>includes North Korea, which possesses nuclear weapons, and Iran</w:t>
      </w:r>
      <w:r w:rsidRPr="00D71799">
        <w:rPr>
          <w:sz w:val="18"/>
        </w:rPr>
        <w:t xml:space="preserve">, which is </w:t>
      </w:r>
      <w:r w:rsidRPr="003F13C8">
        <w:rPr>
          <w:rStyle w:val="StyleBoldUnderline"/>
          <w:highlight w:val="green"/>
        </w:rPr>
        <w:t>developing them</w:t>
      </w:r>
      <w:r w:rsidRPr="00D71799">
        <w:rPr>
          <w:sz w:val="18"/>
        </w:rPr>
        <w:t xml:space="preserve">. In addition, China is developing an impressive array of weaponry which, as the Commynder of U.S. Pacific Commynd stated in congressional testimony, appears “designed to challenge U.S. freedom of action in the region and, if necessary, enforce China’s influence over its neighbors – including our regional allies and partners’ weaponry.”2 These threats include ballistic missiles, aircraft, naval forces, cyber capabilities, anti-satellite (ASAT) weapons, and other power-projection capabilities. The global paradigm of the twenty-first century is further complicated by state actors who may supply advanced arms to non-state actors and terrorist organizations. Fifth, the potential for </w:t>
      </w:r>
      <w:r w:rsidRPr="003F13C8">
        <w:rPr>
          <w:rStyle w:val="StyleBoldUnderline"/>
          <w:highlight w:val="green"/>
        </w:rPr>
        <w:t>irregular war</w:t>
      </w:r>
      <w:r w:rsidRPr="00D71799">
        <w:rPr>
          <w:sz w:val="18"/>
        </w:rPr>
        <w:t>fare</w:t>
      </w:r>
      <w:r w:rsidRPr="003F13C8">
        <w:rPr>
          <w:sz w:val="18"/>
          <w:highlight w:val="green"/>
        </w:rPr>
        <w:t xml:space="preserve"> </w:t>
      </w:r>
      <w:r w:rsidRPr="003F13C8">
        <w:rPr>
          <w:rStyle w:val="StyleBoldUnderline"/>
          <w:highlight w:val="green"/>
        </w:rPr>
        <w:t>is rising dramatically with</w:t>
      </w:r>
      <w:r w:rsidRPr="00D71799">
        <w:rPr>
          <w:sz w:val="18"/>
        </w:rPr>
        <w:t xml:space="preserve"> the growth of armed non-state actors. The </w:t>
      </w:r>
      <w:r w:rsidRPr="003F13C8">
        <w:rPr>
          <w:rStyle w:val="StyleBoldUnderline"/>
          <w:highlight w:val="green"/>
        </w:rPr>
        <w:t>prolif</w:t>
      </w:r>
      <w:r w:rsidRPr="00D71799">
        <w:rPr>
          <w:sz w:val="18"/>
        </w:rPr>
        <w:t xml:space="preserve">eration of more lethal capabilities, including WMD, to armed non-state actors is a logical projection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 Another way to think about the twenty-first-century security setting, Dr. Pfaltzgraff pointed out, is to develop scenarios such as the following, which are more illustrative than comprehensive: • A </w:t>
      </w:r>
      <w:r w:rsidRPr="003F13C8">
        <w:rPr>
          <w:rStyle w:val="StyleBoldUnderline"/>
          <w:highlight w:val="green"/>
        </w:rPr>
        <w:t>nuclear Iran</w:t>
      </w:r>
      <w:r w:rsidRPr="00D71799">
        <w:rPr>
          <w:sz w:val="18"/>
        </w:rPr>
        <w:t xml:space="preserve"> that </w:t>
      </w:r>
      <w:r w:rsidRPr="003F13C8">
        <w:rPr>
          <w:rStyle w:val="StyleBoldUnderline"/>
          <w:highlight w:val="green"/>
        </w:rPr>
        <w:t>engages in</w:t>
      </w:r>
      <w:r w:rsidRPr="00D71799">
        <w:rPr>
          <w:sz w:val="18"/>
        </w:rPr>
        <w:t xml:space="preserve"> or supports terrorist operations in a more </w:t>
      </w:r>
      <w:r w:rsidRPr="003F13C8">
        <w:rPr>
          <w:rStyle w:val="StyleBoldUnderline"/>
          <w:highlight w:val="green"/>
        </w:rPr>
        <w:t>assertive</w:t>
      </w:r>
      <w:r w:rsidRPr="00D71799">
        <w:rPr>
          <w:sz w:val="18"/>
        </w:rPr>
        <w:t xml:space="preserve"> foreign </w:t>
      </w:r>
      <w:r w:rsidRPr="003F13C8">
        <w:rPr>
          <w:rStyle w:val="StyleBoldUnderline"/>
          <w:highlight w:val="green"/>
        </w:rPr>
        <w:t>policy</w:t>
      </w:r>
      <w:r w:rsidRPr="00D71799">
        <w:rPr>
          <w:sz w:val="18"/>
        </w:rPr>
        <w:t xml:space="preserve"> • An </w:t>
      </w:r>
      <w:r w:rsidRPr="003F13C8">
        <w:rPr>
          <w:rStyle w:val="StyleBoldUnderline"/>
          <w:highlight w:val="green"/>
        </w:rPr>
        <w:t>unstable Pakistan</w:t>
      </w:r>
      <w:r w:rsidRPr="00D71799">
        <w:rPr>
          <w:sz w:val="18"/>
        </w:rPr>
        <w:t xml:space="preserve"> that </w:t>
      </w:r>
      <w:r w:rsidRPr="003F13C8">
        <w:rPr>
          <w:rStyle w:val="StyleBoldUnderline"/>
          <w:highlight w:val="green"/>
        </w:rPr>
        <w:t>loses control of</w:t>
      </w:r>
      <w:r w:rsidRPr="00D71799">
        <w:rPr>
          <w:sz w:val="18"/>
        </w:rPr>
        <w:t xml:space="preserve"> its </w:t>
      </w:r>
      <w:r w:rsidRPr="003F13C8">
        <w:rPr>
          <w:rStyle w:val="StyleBoldUnderline"/>
          <w:highlight w:val="green"/>
        </w:rPr>
        <w:t>nuclear weapons</w:t>
      </w:r>
      <w:r w:rsidRPr="00D71799">
        <w:rPr>
          <w:sz w:val="18"/>
        </w:rPr>
        <w:t xml:space="preserve">, which fall into the hands of extremists • A </w:t>
      </w:r>
      <w:r w:rsidRPr="003F13C8">
        <w:rPr>
          <w:rStyle w:val="StyleBoldUnderline"/>
          <w:highlight w:val="green"/>
        </w:rPr>
        <w:t>Taiwan</w:t>
      </w:r>
      <w:r w:rsidRPr="00D71799">
        <w:rPr>
          <w:sz w:val="18"/>
        </w:rPr>
        <w:t xml:space="preserve"> Straits crisis that escalates to war • A nuclear </w:t>
      </w:r>
      <w:r w:rsidRPr="003F13C8">
        <w:rPr>
          <w:rStyle w:val="StyleBoldUnderline"/>
          <w:highlight w:val="green"/>
        </w:rPr>
        <w:t>North Korea</w:t>
      </w:r>
      <w:r w:rsidRPr="00D71799">
        <w:rPr>
          <w:sz w:val="18"/>
        </w:rPr>
        <w:t xml:space="preserve"> that </w:t>
      </w:r>
      <w:r w:rsidRPr="003F13C8">
        <w:rPr>
          <w:rStyle w:val="StyleBoldUnderline"/>
          <w:highlight w:val="green"/>
        </w:rPr>
        <w:t>escalates</w:t>
      </w:r>
      <w:r w:rsidRPr="00D71799">
        <w:rPr>
          <w:rStyle w:val="StyleBoldUnderline"/>
        </w:rPr>
        <w:t xml:space="preserve"> </w:t>
      </w:r>
      <w:r w:rsidRPr="00D71799">
        <w:rPr>
          <w:sz w:val="18"/>
        </w:rPr>
        <w:t>tensions on the Korean peninsula</w:t>
      </w:r>
    </w:p>
    <w:p w:rsidR="00062B92" w:rsidRDefault="00062B92" w:rsidP="00062B92">
      <w:pPr>
        <w:rPr>
          <w:sz w:val="18"/>
        </w:rPr>
      </w:pPr>
      <w:r w:rsidRPr="00D71799">
        <w:rPr>
          <w:sz w:val="18"/>
        </w:rPr>
        <w:t xml:space="preserve">What all of </w:t>
      </w:r>
      <w:r w:rsidRPr="003F13C8">
        <w:rPr>
          <w:rStyle w:val="StyleBoldUnderline"/>
          <w:highlight w:val="green"/>
        </w:rPr>
        <w:t>these have in common</w:t>
      </w:r>
      <w:r w:rsidRPr="00D71799">
        <w:rPr>
          <w:sz w:val="18"/>
        </w:rPr>
        <w:t xml:space="preserve"> is </w:t>
      </w:r>
      <w:r w:rsidRPr="003F13C8">
        <w:rPr>
          <w:rStyle w:val="StyleBoldUnderline"/>
          <w:highlight w:val="green"/>
        </w:rPr>
        <w:t>the indispensable role</w:t>
      </w:r>
      <w:r w:rsidRPr="00D71799">
        <w:rPr>
          <w:sz w:val="18"/>
        </w:rPr>
        <w:t xml:space="preserve"> that </w:t>
      </w:r>
      <w:r w:rsidRPr="003F13C8">
        <w:rPr>
          <w:rStyle w:val="StyleBoldUnderline"/>
          <w:highlight w:val="green"/>
        </w:rPr>
        <w:t>airpower would play in</w:t>
      </w:r>
      <w:r w:rsidRPr="00D71799">
        <w:rPr>
          <w:sz w:val="18"/>
        </w:rPr>
        <w:t xml:space="preserve"> U.S. strategy and </w:t>
      </w:r>
      <w:r w:rsidRPr="003F13C8">
        <w:rPr>
          <w:rStyle w:val="StyleBoldUnderline"/>
          <w:highlight w:val="green"/>
        </w:rPr>
        <w:t>crisis management</w:t>
      </w:r>
      <w:r w:rsidRPr="00D71799">
        <w:rPr>
          <w:sz w:val="18"/>
        </w:rPr>
        <w:t>.</w:t>
      </w:r>
    </w:p>
    <w:p w:rsidR="000B1FD9" w:rsidRDefault="000B1FD9" w:rsidP="000B1FD9"/>
    <w:p w:rsidR="000B1FD9" w:rsidRDefault="000B1FD9" w:rsidP="000B1FD9"/>
    <w:p w:rsidR="003559F5" w:rsidRPr="00A316B2" w:rsidRDefault="003559F5" w:rsidP="00473F95">
      <w:pPr>
        <w:pStyle w:val="Heading3"/>
      </w:pPr>
      <w:r>
        <w:t xml:space="preserve">1ac Port Security Advantage </w:t>
      </w:r>
    </w:p>
    <w:p w:rsidR="003559F5" w:rsidRPr="00A316B2" w:rsidRDefault="003559F5" w:rsidP="00EC4CC9">
      <w:pPr>
        <w:pStyle w:val="Heading4"/>
      </w:pPr>
      <w:r w:rsidRPr="00A316B2">
        <w:t>P</w:t>
      </w:r>
      <w:r>
        <w:t xml:space="preserve">ort security is at a crossroads—the critical July deadline to search all inbound cargo is impossible to meet with current technology and complacency is setting in, even though the threat of terrorism is adaptive </w:t>
      </w:r>
    </w:p>
    <w:p w:rsidR="003559F5" w:rsidRDefault="003559F5" w:rsidP="003559F5">
      <w:r w:rsidRPr="00A316B2">
        <w:rPr>
          <w:rStyle w:val="Heading4Char"/>
        </w:rPr>
        <w:t>Marcario, 6-4</w:t>
      </w:r>
      <w:r>
        <w:t xml:space="preserve">-14—John, Associate Editor of Seapower Magazine, “Lawmakers Question Port Security and Delays of TWIC Reader, Cargo Scan Mandate,” </w:t>
      </w:r>
      <w:hyperlink r:id="rId23" w:history="1">
        <w:r w:rsidRPr="00A416ED">
          <w:rPr>
            <w:rStyle w:val="Hyperlink"/>
          </w:rPr>
          <w:t>http://www.seapowermagazine.org/stories/20140604-dhs.html</w:t>
        </w:r>
      </w:hyperlink>
      <w:r>
        <w:t xml:space="preserve">. //BR </w:t>
      </w:r>
    </w:p>
    <w:p w:rsidR="003559F5" w:rsidRPr="00A316B2" w:rsidRDefault="003559F5" w:rsidP="003559F5">
      <w:r w:rsidRPr="00A316B2">
        <w:rPr>
          <w:rStyle w:val="StyleBoldUnderline"/>
        </w:rPr>
        <w:t>Port security</w:t>
      </w:r>
      <w:r w:rsidRPr="00A316B2">
        <w:t xml:space="preserve"> has been steadily improving over the last decade, but </w:t>
      </w:r>
      <w:r w:rsidRPr="00A316B2">
        <w:rPr>
          <w:rStyle w:val="StyleBoldUnderline"/>
        </w:rPr>
        <w:t>challenges remain</w:t>
      </w:r>
      <w:r w:rsidRPr="00A316B2">
        <w:t>, a panel of maritime stakeholders said during a June 4 Senate Homeland Security and Governmental Affairs hearing.</w:t>
      </w:r>
      <w:r>
        <w:t xml:space="preserve"> </w:t>
      </w:r>
      <w:r w:rsidRPr="00A316B2">
        <w:t xml:space="preserve">Some of </w:t>
      </w:r>
      <w:r w:rsidRPr="00A316B2">
        <w:rPr>
          <w:rStyle w:val="StyleBoldUnderline"/>
        </w:rPr>
        <w:t>the biggest future threats include</w:t>
      </w:r>
      <w:r w:rsidRPr="00A316B2">
        <w:t xml:space="preserve"> cyber security and </w:t>
      </w:r>
      <w:r w:rsidRPr="00A316B2">
        <w:rPr>
          <w:rStyle w:val="StyleBoldUnderline"/>
        </w:rPr>
        <w:t>people becoming complacent the further the nation gets from 9/11</w:t>
      </w:r>
      <w:r w:rsidRPr="00A316B2">
        <w:t>, said RDML Paul Thomas, the Coast Guard’s assistant co</w:t>
      </w:r>
      <w:r>
        <w:t xml:space="preserve">mmandant for prevention policy. </w:t>
      </w:r>
      <w:r w:rsidRPr="00A316B2">
        <w:t>“</w:t>
      </w:r>
      <w:r w:rsidRPr="00A316B2">
        <w:rPr>
          <w:rStyle w:val="Emphasis"/>
        </w:rPr>
        <w:t>The sense of urgency decreases … but the threat is adaptive</w:t>
      </w:r>
      <w:r>
        <w:t xml:space="preserve">,” he said. </w:t>
      </w:r>
      <w:r w:rsidRPr="00A316B2">
        <w:t>Lawmakers peppered the panel with questions the implementation of the Transportation Worker Identification Credential (TWIC) reader at ports and the feasibility of the Department of Homeland Security (DHS) meeting the federal mandate to have 100 percent of all</w:t>
      </w:r>
      <w:r>
        <w:t xml:space="preserve"> U.S.-bound containers scanned. </w:t>
      </w:r>
      <w:r w:rsidRPr="00A316B2">
        <w:t>The TWIC card contains a worker’s biometric data — fingerprint template — to allow for a positive link between the card and the individual. Electronic readers for these cards are currently not at ports, and that is raising</w:t>
      </w:r>
      <w:r>
        <w:t xml:space="preserve"> security concerns with critics. </w:t>
      </w:r>
      <w:r w:rsidRPr="00A316B2">
        <w:t>In March 2013, the Coast Guard, which is overseen by DHS, released a Federal Register’s publication of a “Notice of Proposed Rulemaking” under which electronic card readers would be required at certai</w:t>
      </w:r>
      <w:r>
        <w:t xml:space="preserve">n high-level ports but not all. </w:t>
      </w:r>
      <w:r w:rsidRPr="00A316B2">
        <w:t xml:space="preserve">Thomas said it’s simply a matter of balancing risk versus cost in deciding where to put the readers, but noted that the readers will be going in </w:t>
      </w:r>
      <w:r>
        <w:t xml:space="preserve">the highest-priority locations. </w:t>
      </w:r>
      <w:r w:rsidRPr="00A316B2">
        <w:t>He did not giving specifics on which ports would get readers and said that the Coast Guard still is more than two years away from making it a requirement for the facilities install the readers.</w:t>
      </w:r>
      <w:r>
        <w:t xml:space="preserve"> </w:t>
      </w:r>
      <w:r w:rsidRPr="00A316B2">
        <w:t>Sen. Kelly Ayotte, R-N.H., questioned the effectiveness of the TWIC reader, during the “Evaluating Port Security: Progress Made and Challenges Ahead” hearing, asking what has been going on with the prog</w:t>
      </w:r>
      <w:r>
        <w:t xml:space="preserve">ram during its years of delays. </w:t>
      </w:r>
      <w:r w:rsidRPr="00A316B2">
        <w:t>“Is it making us more secure?” she said.</w:t>
      </w:r>
      <w:r>
        <w:t xml:space="preserve"> </w:t>
      </w:r>
      <w:r w:rsidRPr="00A316B2">
        <w:t>Meanwhile, Ranking Member Tom Coburn, R-Okla., and Committee Chairman Tom Carper, D-Del., questioned continued DHS problems with implementing cargo scanning mandat</w:t>
      </w:r>
      <w:r>
        <w:t xml:space="preserve">es from the 2006 SAFE Port Act. </w:t>
      </w:r>
      <w:r w:rsidRPr="00A316B2">
        <w:rPr>
          <w:rStyle w:val="StyleBoldUnderline"/>
        </w:rPr>
        <w:t>The bill required the DHS meet its 100-percent scan mandate by 2012, but it was given a two-year extension, which runs out in July. DHS has said it will not meet this deadline</w:t>
      </w:r>
      <w:r w:rsidRPr="00A316B2">
        <w:t xml:space="preserve"> and is requesting </w:t>
      </w:r>
      <w:r>
        <w:t xml:space="preserve">another extension from Congress. </w:t>
      </w:r>
      <w:r w:rsidRPr="00A316B2">
        <w:t>Carper said DHS Secretary Jeh</w:t>
      </w:r>
      <w:r w:rsidRPr="00A316B2">
        <w:rPr>
          <w:rStyle w:val="StyleBoldUnderline"/>
        </w:rPr>
        <w:t xml:space="preserve"> Johnson sent a letter to Congress indicating that the mandate was impractical</w:t>
      </w:r>
      <w:r w:rsidRPr="00A316B2">
        <w:t>, and not the best use of taxpayer resources.</w:t>
      </w:r>
      <w:r>
        <w:t xml:space="preserve"> </w:t>
      </w:r>
      <w:r w:rsidRPr="00A316B2">
        <w:t>“If that is the case, we must look for a better way to address security risks while preserving the necessary speed of moving containers through the ports,” Carper said.</w:t>
      </w:r>
    </w:p>
    <w:p w:rsidR="003559F5" w:rsidRPr="00A316B2" w:rsidRDefault="003559F5" w:rsidP="00EC4CC9">
      <w:pPr>
        <w:pStyle w:val="Heading4"/>
      </w:pPr>
      <w:r>
        <w:t>Terror attacks</w:t>
      </w:r>
      <w:r w:rsidRPr="00A316B2">
        <w:t xml:space="preserve"> </w:t>
      </w:r>
      <w:r>
        <w:t xml:space="preserve">at port </w:t>
      </w:r>
      <w:r w:rsidRPr="00A316B2">
        <w:t xml:space="preserve">are </w:t>
      </w:r>
      <w:r w:rsidRPr="00A316B2">
        <w:rPr>
          <w:i/>
        </w:rPr>
        <w:t>inevitable</w:t>
      </w:r>
      <w:r w:rsidRPr="00A316B2">
        <w:t xml:space="preserve"> and </w:t>
      </w:r>
      <w:r w:rsidRPr="00A316B2">
        <w:rPr>
          <w:i/>
        </w:rPr>
        <w:t>quickly</w:t>
      </w:r>
      <w:r w:rsidRPr="00A316B2">
        <w:t xml:space="preserve"> cause unprecedented</w:t>
      </w:r>
      <w:r w:rsidR="00473F95">
        <w:t xml:space="preserve"> chaos—only the Aff solves it </w:t>
      </w:r>
    </w:p>
    <w:p w:rsidR="003559F5" w:rsidRDefault="003559F5" w:rsidP="003559F5">
      <w:r w:rsidRPr="00A901B2">
        <w:rPr>
          <w:rStyle w:val="Heading4Char"/>
        </w:rPr>
        <w:t>Flynn, ‘6</w:t>
      </w:r>
      <w:r>
        <w:t xml:space="preserve"> – Stephen, Ph.D.,</w:t>
      </w:r>
      <w:r w:rsidRPr="0000318F">
        <w:rPr>
          <w:sz w:val="12"/>
        </w:rPr>
        <w:t xml:space="preserve"> </w:t>
      </w:r>
      <w:r>
        <w:t>Commander, U.S. Coast Guard (ret.)</w:t>
      </w:r>
      <w:r w:rsidRPr="0000318F">
        <w:rPr>
          <w:sz w:val="12"/>
        </w:rPr>
        <w:t xml:space="preserve"> </w:t>
      </w:r>
      <w:r>
        <w:t>Senior Fellow in National Security Studies at CFR</w:t>
      </w:r>
      <w:r w:rsidRPr="0000318F">
        <w:rPr>
          <w:sz w:val="12"/>
        </w:rPr>
        <w:t xml:space="preserve"> </w:t>
      </w:r>
      <w:r>
        <w:t>, Prof @ Northeastern U, “The Continued Vulnerability of the Global Maritime Transportation System,” March 9</w:t>
      </w:r>
      <w:r w:rsidRPr="00A901B2">
        <w:rPr>
          <w:vertAlign w:val="superscript"/>
        </w:rPr>
        <w:t>th</w:t>
      </w:r>
      <w:r>
        <w:t xml:space="preserve">, </w:t>
      </w:r>
      <w:hyperlink r:id="rId24" w:history="1">
        <w:r w:rsidRPr="008C723B">
          <w:rPr>
            <w:rStyle w:val="Hyperlink"/>
          </w:rPr>
          <w:t>http://www.cfr.org/port-security/continued-vulnerability-global-maritime-transportation-system/p10074</w:t>
        </w:r>
      </w:hyperlink>
      <w:r>
        <w:t xml:space="preserve">. </w:t>
      </w:r>
    </w:p>
    <w:p w:rsidR="003559F5" w:rsidRDefault="003559F5" w:rsidP="003559F5">
      <w:pPr>
        <w:rPr>
          <w:sz w:val="16"/>
        </w:rPr>
      </w:pPr>
      <w:r w:rsidRPr="00FD6AD5">
        <w:rPr>
          <w:sz w:val="16"/>
        </w:rPr>
        <w:t xml:space="preserve">But </w:t>
      </w:r>
      <w:r w:rsidRPr="00042D88">
        <w:rPr>
          <w:rStyle w:val="StyleBoldUnderline"/>
        </w:rPr>
        <w:t xml:space="preserve">the most serious consequence of a major terrorist attack on America’s waterfront is if it involved a </w:t>
      </w:r>
      <w:r w:rsidRPr="00042D88">
        <w:rPr>
          <w:rStyle w:val="Emphasis"/>
        </w:rPr>
        <w:t>w</w:t>
      </w:r>
      <w:r w:rsidRPr="00FD6AD5">
        <w:rPr>
          <w:sz w:val="16"/>
        </w:rPr>
        <w:t xml:space="preserve">eapon of </w:t>
      </w:r>
      <w:r w:rsidRPr="00042D88">
        <w:rPr>
          <w:rStyle w:val="Emphasis"/>
        </w:rPr>
        <w:t>m</w:t>
      </w:r>
      <w:r w:rsidRPr="00FD6AD5">
        <w:rPr>
          <w:sz w:val="16"/>
        </w:rPr>
        <w:t xml:space="preserve">ass </w:t>
      </w:r>
      <w:r w:rsidRPr="00042D88">
        <w:rPr>
          <w:rStyle w:val="Emphasis"/>
        </w:rPr>
        <w:t>d</w:t>
      </w:r>
      <w:r w:rsidRPr="00FD6AD5">
        <w:rPr>
          <w:sz w:val="16"/>
        </w:rPr>
        <w:t xml:space="preserve">estruction smuggled into one of the over nine million 40’ cargo containers that entered US seaports in 2005. The September 11, 2001 attacks on New York and Washington, the March 11, 2004 attacks on Madrid, and the July 7, 2005 attacks on London highlight that transport systems have become among the most favored targets for terrorist organizations. </w:t>
      </w:r>
      <w:r w:rsidRPr="00042D88">
        <w:rPr>
          <w:rStyle w:val="StyleBoldUnderline"/>
        </w:rPr>
        <w:t>Cargo containers have long been exploited to smuggle narcotics, migrants, and stolen property</w:t>
      </w:r>
      <w:r w:rsidRPr="00FD6AD5">
        <w:rPr>
          <w:sz w:val="16"/>
        </w:rPr>
        <w:t xml:space="preserve"> including luxury automobiles. Their vulnerability is highlighted by the billions of dollars in cargo losses derived from theft each year. A typical cargo container that is shipped from Asia will pass through over a dozen transportation waypoints before it is loaded on a ship destined for the United States. Most are “secured” only with a fifty-cent lead seal passed through the pad-eyes on the container doors.</w:t>
      </w:r>
      <w:r w:rsidRPr="00FD6AD5">
        <w:rPr>
          <w:sz w:val="12"/>
        </w:rPr>
        <w:t>¶</w:t>
      </w:r>
      <w:r w:rsidRPr="00FD6AD5">
        <w:rPr>
          <w:sz w:val="16"/>
        </w:rPr>
        <w:t xml:space="preserve"> </w:t>
      </w:r>
      <w:r w:rsidRPr="003F13C8">
        <w:rPr>
          <w:rStyle w:val="Emphasis"/>
          <w:highlight w:val="green"/>
        </w:rPr>
        <w:t>It is just a question of time</w:t>
      </w:r>
      <w:r w:rsidRPr="003F13C8">
        <w:rPr>
          <w:rStyle w:val="StyleBoldUnderline"/>
          <w:highlight w:val="green"/>
        </w:rPr>
        <w:t xml:space="preserve"> before terrorists with</w:t>
      </w:r>
      <w:r w:rsidRPr="00042D88">
        <w:rPr>
          <w:rStyle w:val="StyleBoldUnderline"/>
        </w:rPr>
        <w:t xml:space="preserve"> potentially more </w:t>
      </w:r>
      <w:r w:rsidRPr="003F13C8">
        <w:rPr>
          <w:rStyle w:val="StyleBoldUnderline"/>
          <w:highlight w:val="green"/>
        </w:rPr>
        <w:t>destructive weapons breach</w:t>
      </w:r>
      <w:r w:rsidRPr="00042D88">
        <w:rPr>
          <w:rStyle w:val="StyleBoldUnderline"/>
        </w:rPr>
        <w:t xml:space="preserve"> the </w:t>
      </w:r>
      <w:r w:rsidRPr="003F13C8">
        <w:rPr>
          <w:rStyle w:val="StyleBoldUnderline"/>
          <w:highlight w:val="green"/>
        </w:rPr>
        <w:t>superficial security measures</w:t>
      </w:r>
      <w:r w:rsidRPr="00042D88">
        <w:rPr>
          <w:rStyle w:val="StyleBoldUnderline"/>
        </w:rPr>
        <w:t xml:space="preserve"> that have been put in place</w:t>
      </w:r>
      <w:r w:rsidRPr="00FD6AD5">
        <w:rPr>
          <w:sz w:val="16"/>
        </w:rPr>
        <w:t xml:space="preserve"> to protect the ports, the ships, and the millions of intermodal containers that link global producers to consumers. Should that breach involve a “dirty bomb,” the United States and other states will likely raise the port security alert system to its highest level while investigators sort out what happened and establish whether or not a follow-on attack is likely. </w:t>
      </w:r>
      <w:r w:rsidRPr="00042D88">
        <w:rPr>
          <w:rStyle w:val="StyleBoldUnderline"/>
        </w:rPr>
        <w:t xml:space="preserve">Multiple </w:t>
      </w:r>
      <w:r w:rsidRPr="003F13C8">
        <w:rPr>
          <w:rStyle w:val="StyleBoldUnderline"/>
          <w:highlight w:val="green"/>
        </w:rPr>
        <w:t>port closures</w:t>
      </w:r>
      <w:r w:rsidRPr="00FD6AD5">
        <w:rPr>
          <w:sz w:val="16"/>
        </w:rPr>
        <w:t xml:space="preserve"> in the United States and elsewhere </w:t>
      </w:r>
      <w:r w:rsidRPr="00042D88">
        <w:rPr>
          <w:rStyle w:val="StyleBoldUnderline"/>
        </w:rPr>
        <w:t xml:space="preserve">would </w:t>
      </w:r>
      <w:r w:rsidRPr="003F13C8">
        <w:rPr>
          <w:rStyle w:val="Emphasis"/>
          <w:highlight w:val="green"/>
        </w:rPr>
        <w:t>quickly</w:t>
      </w:r>
      <w:r w:rsidRPr="003F13C8">
        <w:rPr>
          <w:rStyle w:val="StyleBoldUnderline"/>
          <w:highlight w:val="green"/>
        </w:rPr>
        <w:t xml:space="preserve"> throw this</w:t>
      </w:r>
      <w:r w:rsidRPr="00042D88">
        <w:rPr>
          <w:rStyle w:val="StyleBoldUnderline"/>
        </w:rPr>
        <w:t xml:space="preserve"> system </w:t>
      </w:r>
      <w:r w:rsidRPr="003F13C8">
        <w:rPr>
          <w:rStyle w:val="StyleBoldUnderline"/>
          <w:highlight w:val="green"/>
        </w:rPr>
        <w:t>into chaos</w:t>
      </w:r>
      <w:r w:rsidRPr="00FD6AD5">
        <w:rPr>
          <w:sz w:val="16"/>
        </w:rPr>
        <w:t xml:space="preserve">. Container ships already destined for the United States would be stuck in anchorages unable to unload their cargo. Ships would be delayed in overseas loading ports as the maritime industry and their customers try to sort out how to redirect cargo. Marine terminals would have to close their gates to all incoming containers since they would have no place to store them. Trucks </w:t>
      </w:r>
      <w:r w:rsidRPr="003F13C8">
        <w:rPr>
          <w:rStyle w:val="StyleBoldUnderline"/>
          <w:highlight w:val="green"/>
        </w:rPr>
        <w:t>and</w:t>
      </w:r>
      <w:r w:rsidRPr="00FD6AD5">
        <w:rPr>
          <w:sz w:val="16"/>
        </w:rPr>
        <w:t xml:space="preserve"> trains would be stuck outside the terminal with no place to go. If they are carrying perishable goods, the cargo would perish. Also, the trucks and trains would not be able to re-circulate to pick up new shipments until they could get rid of the old ones. Goods for export would pile at factory loading docks with no place to go. Imports to support “just-in-time” deliveries would be no shows and soon factories would be idled and retailers’ shelves would go bare.</w:t>
      </w:r>
      <w:r w:rsidRPr="00FD6AD5">
        <w:rPr>
          <w:sz w:val="12"/>
        </w:rPr>
        <w:t>¶</w:t>
      </w:r>
      <w:r w:rsidRPr="00FD6AD5">
        <w:rPr>
          <w:sz w:val="16"/>
        </w:rPr>
        <w:t xml:space="preserve"> In short, </w:t>
      </w:r>
      <w:r w:rsidRPr="00042D88">
        <w:rPr>
          <w:rStyle w:val="StyleBoldUnderline"/>
        </w:rPr>
        <w:t>a catastrophic terrorist event</w:t>
      </w:r>
      <w:r w:rsidRPr="00FD6AD5">
        <w:rPr>
          <w:sz w:val="16"/>
        </w:rPr>
        <w:t xml:space="preserve"> involving the intermodal transportation system </w:t>
      </w:r>
      <w:r w:rsidRPr="00042D88">
        <w:rPr>
          <w:rStyle w:val="StyleBoldUnderline"/>
        </w:rPr>
        <w:t xml:space="preserve">could well </w:t>
      </w:r>
      <w:r w:rsidRPr="003F13C8">
        <w:rPr>
          <w:rStyle w:val="StyleBoldUnderline"/>
          <w:highlight w:val="green"/>
        </w:rPr>
        <w:t xml:space="preserve">lead to </w:t>
      </w:r>
      <w:r w:rsidRPr="003F13C8">
        <w:rPr>
          <w:rStyle w:val="Emphasis"/>
          <w:highlight w:val="green"/>
        </w:rPr>
        <w:t>unprecedented</w:t>
      </w:r>
      <w:r w:rsidRPr="003F13C8">
        <w:rPr>
          <w:rStyle w:val="StyleBoldUnderline"/>
          <w:highlight w:val="green"/>
        </w:rPr>
        <w:t xml:space="preserve"> disruption</w:t>
      </w:r>
      <w:r w:rsidRPr="00042D88">
        <w:rPr>
          <w:rStyle w:val="StyleBoldUnderline"/>
        </w:rPr>
        <w:t xml:space="preserve"> to the global trade system</w:t>
      </w:r>
      <w:r w:rsidRPr="00FD6AD5">
        <w:rPr>
          <w:sz w:val="16"/>
        </w:rPr>
        <w:t xml:space="preserve">. In economic terms, </w:t>
      </w:r>
      <w:r w:rsidRPr="00042D88">
        <w:rPr>
          <w:rStyle w:val="StyleBoldUnderline"/>
        </w:rPr>
        <w:t>the costs associated with managing the attack’s aftermath will substantially dwarf the actual destruction from the</w:t>
      </w:r>
      <w:r w:rsidRPr="00FD6AD5">
        <w:rPr>
          <w:sz w:val="16"/>
        </w:rPr>
        <w:t xml:space="preserve"> terrorist </w:t>
      </w:r>
      <w:r w:rsidRPr="00042D88">
        <w:rPr>
          <w:rStyle w:val="StyleBoldUnderline"/>
        </w:rPr>
        <w:t>event itself</w:t>
      </w:r>
      <w:r w:rsidRPr="00FD6AD5">
        <w:rPr>
          <w:sz w:val="16"/>
        </w:rPr>
        <w:t>. Those costs will be borne internationally which is why transportation and trade security must be not only a U.S. Homeland Security priority, but an urgent global priority.</w:t>
      </w:r>
      <w:r w:rsidRPr="00FD6AD5">
        <w:rPr>
          <w:sz w:val="12"/>
        </w:rPr>
        <w:t>¶</w:t>
      </w:r>
      <w:r w:rsidRPr="00FD6AD5">
        <w:rPr>
          <w:sz w:val="16"/>
        </w:rPr>
        <w:t xml:space="preserve"> As grave as this threat is, in our fifth year since the 9/11 attacks, there still are no minimum federal standards for access control, perimeter control, electronic surveillance, guards, and communications. </w:t>
      </w:r>
      <w:r w:rsidRPr="003F13C8">
        <w:rPr>
          <w:rStyle w:val="StyleBoldUnderline"/>
          <w:highlight w:val="green"/>
        </w:rPr>
        <w:t>State</w:t>
      </w:r>
      <w:r w:rsidRPr="00FD6AD5">
        <w:rPr>
          <w:sz w:val="16"/>
        </w:rPr>
        <w:t xml:space="preserve"> and local port </w:t>
      </w:r>
      <w:r w:rsidRPr="003F13C8">
        <w:rPr>
          <w:rStyle w:val="StyleBoldUnderline"/>
          <w:highlight w:val="green"/>
        </w:rPr>
        <w:t>authorities have not been able to</w:t>
      </w:r>
      <w:r w:rsidRPr="00042D88">
        <w:rPr>
          <w:rStyle w:val="StyleBoldUnderline"/>
        </w:rPr>
        <w:t xml:space="preserve"> make any</w:t>
      </w:r>
      <w:r w:rsidRPr="00FD6AD5">
        <w:rPr>
          <w:sz w:val="16"/>
        </w:rPr>
        <w:t xml:space="preserve"> significant </w:t>
      </w:r>
      <w:r w:rsidRPr="003F13C8">
        <w:rPr>
          <w:rStyle w:val="StyleBoldUnderline"/>
          <w:highlight w:val="green"/>
        </w:rPr>
        <w:t>progress</w:t>
      </w:r>
      <w:r w:rsidRPr="00FD6AD5">
        <w:rPr>
          <w:sz w:val="16"/>
        </w:rPr>
        <w:t xml:space="preserve"> towards improving the state of security within their ports. </w:t>
      </w:r>
      <w:r w:rsidRPr="00FD6AD5">
        <w:rPr>
          <w:rStyle w:val="StyleBoldUnderline"/>
        </w:rPr>
        <w:t xml:space="preserve">This is largely </w:t>
      </w:r>
      <w:r w:rsidRPr="003F13C8">
        <w:rPr>
          <w:rStyle w:val="StyleBoldUnderline"/>
          <w:highlight w:val="green"/>
        </w:rPr>
        <w:t>because ports face a competitive environment where they</w:t>
      </w:r>
      <w:r w:rsidRPr="00FD6AD5">
        <w:rPr>
          <w:rStyle w:val="StyleBoldUnderline"/>
        </w:rPr>
        <w:t xml:space="preserve"> must </w:t>
      </w:r>
      <w:r w:rsidRPr="003F13C8">
        <w:rPr>
          <w:rStyle w:val="StyleBoldUnderline"/>
          <w:highlight w:val="green"/>
        </w:rPr>
        <w:t>make</w:t>
      </w:r>
      <w:r w:rsidRPr="00FD6AD5">
        <w:rPr>
          <w:rStyle w:val="StyleBoldUnderline"/>
        </w:rPr>
        <w:t xml:space="preserve"> significant </w:t>
      </w:r>
      <w:r w:rsidRPr="003F13C8">
        <w:rPr>
          <w:rStyle w:val="StyleBoldUnderline"/>
          <w:highlight w:val="green"/>
        </w:rPr>
        <w:t>capital investments</w:t>
      </w:r>
      <w:r w:rsidRPr="00FD6AD5">
        <w:rPr>
          <w:rStyle w:val="StyleBoldUnderline"/>
        </w:rPr>
        <w:t xml:space="preserve"> to improve the commercial operations in order to retain or attract shipping lines</w:t>
      </w:r>
      <w:r w:rsidRPr="00FD6AD5">
        <w:rPr>
          <w:sz w:val="16"/>
        </w:rPr>
        <w:t xml:space="preserve">. If they divert funds away from capital improvements to pay for added security they may face a decline in vessel traffic that reduces their revenues. If they </w:t>
      </w:r>
      <w:r w:rsidRPr="00A316B2">
        <w:rPr>
          <w:sz w:val="16"/>
        </w:rPr>
        <w:t xml:space="preserve">try to pass along increased security costs to their private tenets, those tenets may decide to move to a lower cost neighboring port.  In short, </w:t>
      </w:r>
      <w:r w:rsidRPr="00A316B2">
        <w:rPr>
          <w:rStyle w:val="StyleBoldUnderline"/>
        </w:rPr>
        <w:t xml:space="preserve">in the absence of a </w:t>
      </w:r>
      <w:r w:rsidRPr="00A316B2">
        <w:rPr>
          <w:rStyle w:val="Emphasis"/>
        </w:rPr>
        <w:t>level national playing field</w:t>
      </w:r>
      <w:r w:rsidRPr="00A316B2">
        <w:rPr>
          <w:rStyle w:val="StyleBoldUnderline"/>
        </w:rPr>
        <w:t>, U.S. port authorities have been reluctant to make major new investments</w:t>
      </w:r>
      <w:r w:rsidRPr="00A316B2">
        <w:rPr>
          <w:sz w:val="16"/>
        </w:rPr>
        <w:t xml:space="preserve"> in security.</w:t>
      </w:r>
    </w:p>
    <w:p w:rsidR="003559F5" w:rsidRPr="00A316B2" w:rsidRDefault="003559F5" w:rsidP="00EC4CC9">
      <w:pPr>
        <w:pStyle w:val="Heading4"/>
        <w:rPr>
          <w:rStyle w:val="StyleStyleBold12pt"/>
          <w:b/>
        </w:rPr>
      </w:pPr>
      <w:r>
        <w:rPr>
          <w:rStyle w:val="StyleStyleBold12pt"/>
          <w:b/>
        </w:rPr>
        <w:t xml:space="preserve">Terrorists can build, buy or steal a nuclear weapon and smuggle it into a U.S. seaport—they’re key targets </w:t>
      </w:r>
    </w:p>
    <w:p w:rsidR="003559F5" w:rsidRDefault="003559F5" w:rsidP="003559F5">
      <w:r w:rsidRPr="00B2490A">
        <w:rPr>
          <w:rStyle w:val="StyleStyleBold12pt"/>
        </w:rPr>
        <w:t>Abt, ‘3</w:t>
      </w:r>
      <w:r>
        <w:t xml:space="preserve"> – Ph.D., Clark C., Risk analysis prepared for US DOT/RSPA/Volpe National Transportation. “The Economic Impact of Nuclear Terrorist Attacks on Freight Transport Systems in an Age of Seaport Vulnerability,” Apr 23, </w:t>
      </w:r>
      <w:hyperlink r:id="rId25" w:history="1">
        <w:r w:rsidRPr="004D4D97">
          <w:rPr>
            <w:rStyle w:val="Hyperlink"/>
          </w:rPr>
          <w:t>http://www.abtassociates.com/reports/es-economic_impact_of_nuclear_terrorist_attacks.pdf</w:t>
        </w:r>
      </w:hyperlink>
      <w:r>
        <w:t xml:space="preserve">. </w:t>
      </w:r>
    </w:p>
    <w:p w:rsidR="003559F5" w:rsidRPr="00003323" w:rsidRDefault="003559F5" w:rsidP="003559F5">
      <w:pPr>
        <w:rPr>
          <w:sz w:val="14"/>
        </w:rPr>
      </w:pPr>
      <w:r w:rsidRPr="00231947">
        <w:rPr>
          <w:rStyle w:val="StyleBoldUnderline"/>
        </w:rPr>
        <w:t xml:space="preserve">International </w:t>
      </w:r>
      <w:r w:rsidRPr="003F13C8">
        <w:rPr>
          <w:rStyle w:val="StyleBoldUnderline"/>
          <w:highlight w:val="green"/>
        </w:rPr>
        <w:t>terrorists</w:t>
      </w:r>
      <w:r w:rsidRPr="00231947">
        <w:rPr>
          <w:rStyle w:val="StyleBoldUnderline"/>
        </w:rPr>
        <w:t xml:space="preserve"> have </w:t>
      </w:r>
      <w:r w:rsidRPr="00003323">
        <w:rPr>
          <w:rStyle w:val="StyleBoldUnderline"/>
        </w:rPr>
        <w:t xml:space="preserve">asserted their intention to acquire nuclear weapons, and </w:t>
      </w:r>
      <w:r w:rsidRPr="003F13C8">
        <w:rPr>
          <w:rStyle w:val="StyleBoldUnderline"/>
          <w:highlight w:val="green"/>
        </w:rPr>
        <w:t xml:space="preserve">have an </w:t>
      </w:r>
      <w:r w:rsidRPr="003F13C8">
        <w:rPr>
          <w:rStyle w:val="Emphasis"/>
          <w:highlight w:val="green"/>
        </w:rPr>
        <w:t>increasing capability</w:t>
      </w:r>
      <w:r w:rsidRPr="003F13C8">
        <w:rPr>
          <w:rStyle w:val="StyleBoldUnderline"/>
          <w:highlight w:val="green"/>
        </w:rPr>
        <w:t xml:space="preserve"> of</w:t>
      </w:r>
      <w:r w:rsidRPr="00231947">
        <w:rPr>
          <w:rStyle w:val="StyleBoldUnderline"/>
        </w:rPr>
        <w:t xml:space="preserve"> secretly </w:t>
      </w:r>
      <w:r w:rsidRPr="003F13C8">
        <w:rPr>
          <w:rStyle w:val="Emphasis"/>
          <w:highlight w:val="green"/>
        </w:rPr>
        <w:t>purchasing</w:t>
      </w:r>
      <w:r w:rsidRPr="003F13C8">
        <w:rPr>
          <w:rStyle w:val="StyleBoldUnderline"/>
          <w:highlight w:val="green"/>
        </w:rPr>
        <w:t xml:space="preserve">, </w:t>
      </w:r>
      <w:r w:rsidRPr="003F13C8">
        <w:rPr>
          <w:rStyle w:val="Emphasis"/>
          <w:highlight w:val="green"/>
        </w:rPr>
        <w:t>stealing</w:t>
      </w:r>
      <w:r w:rsidRPr="003F13C8">
        <w:rPr>
          <w:rStyle w:val="StyleBoldUnderline"/>
          <w:highlight w:val="green"/>
        </w:rPr>
        <w:t xml:space="preserve">, </w:t>
      </w:r>
      <w:r w:rsidRPr="003F13C8">
        <w:rPr>
          <w:rStyle w:val="Emphasis"/>
          <w:highlight w:val="green"/>
        </w:rPr>
        <w:t>or making</w:t>
      </w:r>
      <w:r w:rsidRPr="003F13C8">
        <w:rPr>
          <w:rStyle w:val="StyleBoldUnderline"/>
          <w:highlight w:val="green"/>
        </w:rPr>
        <w:t xml:space="preserve"> a nuclear</w:t>
      </w:r>
      <w:r w:rsidRPr="00231947">
        <w:rPr>
          <w:rStyle w:val="StyleBoldUnderline"/>
        </w:rPr>
        <w:t xml:space="preserve"> fission</w:t>
      </w:r>
      <w:r w:rsidRPr="00003323">
        <w:rPr>
          <w:sz w:val="14"/>
        </w:rPr>
        <w:t xml:space="preserve"> </w:t>
      </w:r>
      <w:r w:rsidRPr="003F13C8">
        <w:rPr>
          <w:rStyle w:val="StyleBoldUnderline"/>
          <w:highlight w:val="green"/>
        </w:rPr>
        <w:t>weapon from</w:t>
      </w:r>
      <w:r w:rsidRPr="00003323">
        <w:rPr>
          <w:sz w:val="14"/>
        </w:rPr>
        <w:t xml:space="preserve"> fissile </w:t>
      </w:r>
      <w:r w:rsidRPr="00003323">
        <w:rPr>
          <w:rStyle w:val="StyleBoldUnderline"/>
        </w:rPr>
        <w:t>material stolen or bought from</w:t>
      </w:r>
      <w:r w:rsidRPr="00003323">
        <w:rPr>
          <w:sz w:val="14"/>
        </w:rPr>
        <w:t xml:space="preserve"> the many insufficiently secured </w:t>
      </w:r>
      <w:r w:rsidRPr="003F13C8">
        <w:rPr>
          <w:rStyle w:val="StyleBoldUnderline"/>
          <w:highlight w:val="green"/>
        </w:rPr>
        <w:t>stockpiles</w:t>
      </w:r>
      <w:r w:rsidRPr="00003323">
        <w:rPr>
          <w:sz w:val="14"/>
        </w:rPr>
        <w:t xml:space="preserve">, today primarily </w:t>
      </w:r>
      <w:r w:rsidRPr="00231947">
        <w:rPr>
          <w:rStyle w:val="StyleBoldUnderline"/>
        </w:rPr>
        <w:t>in Russia</w:t>
      </w:r>
      <w:r w:rsidRPr="00003323">
        <w:rPr>
          <w:sz w:val="14"/>
        </w:rPr>
        <w:t xml:space="preserve"> but also increasingly in several other nuclear-capable countries. Currently </w:t>
      </w:r>
      <w:r w:rsidRPr="003F13C8">
        <w:rPr>
          <w:rStyle w:val="StyleBoldUnderline"/>
          <w:highlight w:val="green"/>
        </w:rPr>
        <w:t xml:space="preserve">a </w:t>
      </w:r>
      <w:r w:rsidRPr="003F13C8">
        <w:rPr>
          <w:rStyle w:val="Emphasis"/>
          <w:highlight w:val="green"/>
        </w:rPr>
        <w:t>Hiroshima-scale</w:t>
      </w:r>
      <w:r w:rsidRPr="00003323">
        <w:rPr>
          <w:sz w:val="14"/>
        </w:rPr>
        <w:t xml:space="preserve"> 10-</w:t>
      </w:r>
      <w:r w:rsidRPr="00231947">
        <w:rPr>
          <w:rStyle w:val="StyleBoldUnderline"/>
        </w:rPr>
        <w:t xml:space="preserve">20 kilotons, fission </w:t>
      </w:r>
      <w:r w:rsidRPr="003F13C8">
        <w:rPr>
          <w:rStyle w:val="StyleBoldUnderline"/>
          <w:highlight w:val="green"/>
        </w:rPr>
        <w:t>weapon could be smuggled</w:t>
      </w:r>
      <w:r w:rsidRPr="00231947">
        <w:rPr>
          <w:rStyle w:val="StyleBoldUnderline"/>
        </w:rPr>
        <w:t xml:space="preserve"> undetected </w:t>
      </w:r>
      <w:r w:rsidRPr="003F13C8">
        <w:rPr>
          <w:rStyle w:val="StyleBoldUnderline"/>
          <w:highlight w:val="green"/>
        </w:rPr>
        <w:t>into a</w:t>
      </w:r>
      <w:r w:rsidRPr="00231947">
        <w:rPr>
          <w:rStyle w:val="StyleBoldUnderline"/>
        </w:rPr>
        <w:t xml:space="preserve"> major </w:t>
      </w:r>
      <w:r w:rsidRPr="003F13C8">
        <w:rPr>
          <w:rStyle w:val="Emphasis"/>
          <w:highlight w:val="green"/>
        </w:rPr>
        <w:t>U.S. seaport</w:t>
      </w:r>
      <w:r w:rsidRPr="00003323">
        <w:rPr>
          <w:sz w:val="14"/>
        </w:rPr>
        <w:t xml:space="preserve"> (NY, LA) or the DC Capital in any one of millions of cargo containers shipped or trucked into the into the United States every year and thousands every day, </w:t>
      </w:r>
      <w:r w:rsidRPr="00231947">
        <w:rPr>
          <w:rStyle w:val="StyleBoldUnderline"/>
        </w:rPr>
        <w:t>and detonated dockside</w:t>
      </w:r>
      <w:r w:rsidRPr="00003323">
        <w:rPr>
          <w:sz w:val="14"/>
        </w:rPr>
        <w:t xml:space="preserve"> or after being trucked into the city center. 1.2.2 Targets The </w:t>
      </w:r>
      <w:r w:rsidRPr="00231947">
        <w:rPr>
          <w:rStyle w:val="StyleBoldUnderline"/>
        </w:rPr>
        <w:t xml:space="preserve">catastrophic terrorists’ </w:t>
      </w:r>
      <w:r w:rsidRPr="003F13C8">
        <w:rPr>
          <w:rStyle w:val="StyleBoldUnderline"/>
          <w:highlight w:val="green"/>
        </w:rPr>
        <w:t>priority targets are</w:t>
      </w:r>
      <w:r w:rsidRPr="00231947">
        <w:rPr>
          <w:rStyle w:val="StyleBoldUnderline"/>
        </w:rPr>
        <w:t xml:space="preserve"> the major U.S.</w:t>
      </w:r>
      <w:r w:rsidRPr="00003323">
        <w:rPr>
          <w:sz w:val="14"/>
        </w:rPr>
        <w:t xml:space="preserve"> population, commercial, government, and </w:t>
      </w:r>
      <w:r w:rsidRPr="003F13C8">
        <w:rPr>
          <w:rStyle w:val="Emphasis"/>
          <w:highlight w:val="green"/>
        </w:rPr>
        <w:t>transportation centers</w:t>
      </w:r>
      <w:r w:rsidRPr="00003323">
        <w:rPr>
          <w:sz w:val="14"/>
        </w:rPr>
        <w:t xml:space="preserve">. The top three are New York, Washington DC, and Los Angeles, as has been repeatedly demonstrated in the last decade before 9/11/2001. Clearly </w:t>
      </w:r>
      <w:r w:rsidRPr="00231947">
        <w:rPr>
          <w:rStyle w:val="StyleBoldUnderline"/>
        </w:rPr>
        <w:t xml:space="preserve">the centers </w:t>
      </w:r>
      <w:r w:rsidRPr="00003323">
        <w:rPr>
          <w:rStyle w:val="StyleBoldUnderline"/>
        </w:rPr>
        <w:t>of American economy</w:t>
      </w:r>
      <w:r w:rsidRPr="00003323">
        <w:rPr>
          <w:sz w:val="14"/>
        </w:rPr>
        <w:t xml:space="preserve">, government, and urban society are targeted by the terrorists for strategic bombardment and destruction, </w:t>
      </w:r>
      <w:r w:rsidRPr="00003323">
        <w:rPr>
          <w:rStyle w:val="StyleBoldUnderline"/>
        </w:rPr>
        <w:t>and are likely to continue to be their targets for the foreseeable future</w:t>
      </w:r>
      <w:r w:rsidRPr="00003323">
        <w:rPr>
          <w:sz w:val="14"/>
        </w:rPr>
        <w:t>. 1.2.3 Aim Points The aim points for nuclear weapons detonation, within the priority target cities, are either dockside at container ports (so they don’t risk inspection of container delivery vehicles after unloading), or the center of the most valuable targets accessible by container-bearing truck, such as the 14 th Street Bridge in DC, or midtown Manhattan</w:t>
      </w:r>
    </w:p>
    <w:p w:rsidR="003559F5" w:rsidRPr="00A316B2" w:rsidRDefault="003559F5" w:rsidP="00EC4CC9">
      <w:pPr>
        <w:pStyle w:val="Heading4"/>
      </w:pPr>
      <w:r w:rsidRPr="00A316B2">
        <w:t xml:space="preserve">Nuclear terror is the most dangerous nuclear threat because deterrence fails  </w:t>
      </w:r>
    </w:p>
    <w:p w:rsidR="003559F5" w:rsidRDefault="003559F5" w:rsidP="003559F5">
      <w:r w:rsidRPr="00CF75D5">
        <w:rPr>
          <w:rStyle w:val="Heading4Char"/>
        </w:rPr>
        <w:t>Sid-Ahmed, ‘4</w:t>
      </w:r>
      <w:r>
        <w:t xml:space="preserve"> – Mohammed, political analyst, “Extinction!” al-ahram weekly, </w:t>
      </w:r>
      <w:hyperlink r:id="rId26" w:history="1">
        <w:r w:rsidRPr="004D4D97">
          <w:rPr>
            <w:rStyle w:val="Hyperlink"/>
          </w:rPr>
          <w:t>http://weekly.ahram.org.eg/2004/705/op5.htm</w:t>
        </w:r>
      </w:hyperlink>
      <w:r>
        <w:t xml:space="preserve">. </w:t>
      </w:r>
    </w:p>
    <w:p w:rsidR="003559F5" w:rsidRPr="00CF75D5" w:rsidRDefault="003559F5" w:rsidP="003559F5">
      <w:pPr>
        <w:rPr>
          <w:sz w:val="16"/>
        </w:rPr>
      </w:pPr>
      <w:r w:rsidRPr="00CF75D5">
        <w:rPr>
          <w:sz w:val="16"/>
        </w:rPr>
        <w:t>The most critical moment was the one when the Soviet Union collapsed and fragmented into a number of independent republics. The lack of a central authority in a vast nation with massive arsenals of nuclear and other weapons of mass destruction raised the nightmare prospect of those weapons falling into the hands of irresponsible parties who would not hesitate to use them.</w:t>
      </w:r>
      <w:r w:rsidRPr="00CF75D5">
        <w:rPr>
          <w:sz w:val="12"/>
        </w:rPr>
        <w:t>¶</w:t>
      </w:r>
      <w:r w:rsidRPr="00CF75D5">
        <w:rPr>
          <w:sz w:val="16"/>
        </w:rPr>
        <w:t xml:space="preserve"> Despite the acute contradiction on which it was based, the bipolar world order was an international system in which nations could be in a state of conflict but where they were also members of the United Nations, related to each other via agreements, accords, treaties, etc.. that is, through a system of mutual obligations, which restricted, to one extent or another, their freedom of action. The disappearance of the Soviet Union left the field clear not only to the United States at the summit of the global community but to </w:t>
      </w:r>
      <w:r w:rsidRPr="00CF75D5">
        <w:rPr>
          <w:rStyle w:val="StyleBoldUnderline"/>
        </w:rPr>
        <w:t xml:space="preserve">the </w:t>
      </w:r>
      <w:r w:rsidRPr="003F13C8">
        <w:rPr>
          <w:rStyle w:val="StyleBoldUnderline"/>
          <w:highlight w:val="green"/>
        </w:rPr>
        <w:t>forces of</w:t>
      </w:r>
      <w:r w:rsidRPr="00CF75D5">
        <w:rPr>
          <w:rStyle w:val="StyleBoldUnderline"/>
        </w:rPr>
        <w:t xml:space="preserve"> international </w:t>
      </w:r>
      <w:r w:rsidRPr="003F13C8">
        <w:rPr>
          <w:rStyle w:val="StyleBoldUnderline"/>
          <w:highlight w:val="green"/>
        </w:rPr>
        <w:t>terror</w:t>
      </w:r>
      <w:r w:rsidRPr="00CF75D5">
        <w:rPr>
          <w:rStyle w:val="StyleBoldUnderline"/>
        </w:rPr>
        <w:t>ism</w:t>
      </w:r>
      <w:r w:rsidRPr="00CF75D5">
        <w:rPr>
          <w:sz w:val="16"/>
        </w:rPr>
        <w:t xml:space="preserve"> at its base. These forces </w:t>
      </w:r>
      <w:r w:rsidRPr="003F13C8">
        <w:rPr>
          <w:rStyle w:val="StyleBoldUnderline"/>
          <w:highlight w:val="green"/>
        </w:rPr>
        <w:t>are</w:t>
      </w:r>
      <w:r w:rsidRPr="00CF75D5">
        <w:rPr>
          <w:rStyle w:val="StyleBoldUnderline"/>
        </w:rPr>
        <w:t xml:space="preserve"> waging a war on the international system </w:t>
      </w:r>
      <w:r w:rsidRPr="003F13C8">
        <w:rPr>
          <w:rStyle w:val="StyleBoldUnderline"/>
          <w:highlight w:val="green"/>
        </w:rPr>
        <w:t>unbound by</w:t>
      </w:r>
      <w:r w:rsidRPr="00CF75D5">
        <w:rPr>
          <w:rStyle w:val="StyleBoldUnderline"/>
        </w:rPr>
        <w:t xml:space="preserve"> any </w:t>
      </w:r>
      <w:r w:rsidRPr="003F13C8">
        <w:rPr>
          <w:rStyle w:val="StyleBoldUnderline"/>
          <w:highlight w:val="green"/>
        </w:rPr>
        <w:t>constraints</w:t>
      </w:r>
      <w:r w:rsidRPr="00CF75D5">
        <w:rPr>
          <w:rStyle w:val="StyleBoldUnderline"/>
        </w:rPr>
        <w:t>.</w:t>
      </w:r>
      <w:r w:rsidRPr="00CF75D5">
        <w:rPr>
          <w:sz w:val="16"/>
        </w:rPr>
        <w:t xml:space="preserve"> It is a war waged by "irresponsible" groups who do not expose themselves to the accountability of the world system, nor to transparency in any form. </w:t>
      </w:r>
      <w:r w:rsidRPr="00CF75D5">
        <w:rPr>
          <w:rStyle w:val="StyleBoldUnderline"/>
        </w:rPr>
        <w:t xml:space="preserve">That is why </w:t>
      </w:r>
      <w:r w:rsidRPr="003F13C8">
        <w:rPr>
          <w:rStyle w:val="StyleBoldUnderline"/>
          <w:highlight w:val="green"/>
        </w:rPr>
        <w:t>terror</w:t>
      </w:r>
      <w:r w:rsidRPr="00CF75D5">
        <w:rPr>
          <w:sz w:val="16"/>
        </w:rPr>
        <w:t xml:space="preserve">ism </w:t>
      </w:r>
      <w:r w:rsidRPr="00CF75D5">
        <w:rPr>
          <w:rStyle w:val="StyleBoldUnderline"/>
        </w:rPr>
        <w:t xml:space="preserve">is so difficult to cast light on and </w:t>
      </w:r>
      <w:r w:rsidRPr="003F13C8">
        <w:rPr>
          <w:rStyle w:val="StyleBoldUnderline"/>
          <w:highlight w:val="green"/>
        </w:rPr>
        <w:t xml:space="preserve">can represent a </w:t>
      </w:r>
      <w:r w:rsidRPr="003F13C8">
        <w:rPr>
          <w:rStyle w:val="Emphasis"/>
          <w:highlight w:val="green"/>
        </w:rPr>
        <w:t>greater danger</w:t>
      </w:r>
      <w:r w:rsidRPr="003F13C8">
        <w:rPr>
          <w:rStyle w:val="StyleBoldUnderline"/>
          <w:highlight w:val="green"/>
        </w:rPr>
        <w:t xml:space="preserve"> than war</w:t>
      </w:r>
      <w:r w:rsidRPr="00CF75D5">
        <w:rPr>
          <w:rStyle w:val="StyleBoldUnderline"/>
        </w:rPr>
        <w:t>s waged by regular armies</w:t>
      </w:r>
      <w:r w:rsidRPr="00CF75D5">
        <w:rPr>
          <w:sz w:val="16"/>
        </w:rPr>
        <w:t>.</w:t>
      </w:r>
      <w:r w:rsidRPr="00CF75D5">
        <w:rPr>
          <w:sz w:val="12"/>
        </w:rPr>
        <w:t>¶</w:t>
      </w:r>
      <w:r w:rsidRPr="00CF75D5">
        <w:rPr>
          <w:sz w:val="16"/>
        </w:rPr>
        <w:t xml:space="preserve"> </w:t>
      </w:r>
      <w:r w:rsidRPr="00CF75D5">
        <w:rPr>
          <w:rStyle w:val="StyleBoldUnderline"/>
        </w:rPr>
        <w:t>During the Cold War, the overkill capabilities developed</w:t>
      </w:r>
      <w:r w:rsidRPr="00CF75D5">
        <w:rPr>
          <w:sz w:val="16"/>
        </w:rPr>
        <w:t xml:space="preserve"> by the superpowers </w:t>
      </w:r>
      <w:r w:rsidRPr="00CF75D5">
        <w:rPr>
          <w:rStyle w:val="StyleBoldUnderline"/>
        </w:rPr>
        <w:t>allowed them to use deterrence as a device to prevent nuclear conflagration</w:t>
      </w:r>
      <w:r w:rsidRPr="00CF75D5">
        <w:rPr>
          <w:sz w:val="16"/>
        </w:rPr>
        <w:t xml:space="preserve">; there was a tacit agreement between them that while they could, and did, engage in brinkmanship by threatening to use their weapons of mass destruction, they would desist from actually doing so. </w:t>
      </w:r>
      <w:r w:rsidRPr="00CF75D5">
        <w:rPr>
          <w:rStyle w:val="StyleBoldUnderline"/>
        </w:rPr>
        <w:t>In</w:t>
      </w:r>
      <w:r w:rsidRPr="00CF75D5">
        <w:rPr>
          <w:sz w:val="16"/>
        </w:rPr>
        <w:t xml:space="preserve"> the absence of any kind of parity between the protagonists in </w:t>
      </w:r>
      <w:r w:rsidRPr="00CF75D5">
        <w:rPr>
          <w:rStyle w:val="StyleBoldUnderline"/>
        </w:rPr>
        <w:t>today's shadowy</w:t>
      </w:r>
      <w:r w:rsidRPr="00CF75D5">
        <w:rPr>
          <w:sz w:val="16"/>
        </w:rPr>
        <w:t xml:space="preserve"> war on </w:t>
      </w:r>
      <w:r w:rsidRPr="00CF75D5">
        <w:rPr>
          <w:rStyle w:val="StyleBoldUnderline"/>
        </w:rPr>
        <w:t xml:space="preserve">terror, </w:t>
      </w:r>
      <w:r w:rsidRPr="003F13C8">
        <w:rPr>
          <w:rStyle w:val="StyleBoldUnderline"/>
          <w:highlight w:val="green"/>
        </w:rPr>
        <w:t xml:space="preserve">mutual </w:t>
      </w:r>
      <w:r w:rsidRPr="003F13C8">
        <w:rPr>
          <w:rStyle w:val="Emphasis"/>
          <w:highlight w:val="green"/>
        </w:rPr>
        <w:t>deterrence</w:t>
      </w:r>
      <w:r w:rsidRPr="003F13C8">
        <w:rPr>
          <w:rStyle w:val="StyleBoldUnderline"/>
          <w:highlight w:val="green"/>
        </w:rPr>
        <w:t xml:space="preserve"> has been replaced by</w:t>
      </w:r>
      <w:r w:rsidRPr="00CF75D5">
        <w:rPr>
          <w:rStyle w:val="StyleBoldUnderline"/>
        </w:rPr>
        <w:t xml:space="preserve"> a process of </w:t>
      </w:r>
      <w:r w:rsidRPr="003F13C8">
        <w:rPr>
          <w:rStyle w:val="Emphasis"/>
          <w:highlight w:val="green"/>
        </w:rPr>
        <w:t>pre-emption</w:t>
      </w:r>
      <w:r w:rsidRPr="00CF75D5">
        <w:rPr>
          <w:sz w:val="16"/>
        </w:rPr>
        <w:t xml:space="preserve"> that incites the enemy to take anticipatory measures.</w:t>
      </w:r>
      <w:r w:rsidRPr="00CF75D5">
        <w:rPr>
          <w:sz w:val="12"/>
        </w:rPr>
        <w:t>¶</w:t>
      </w:r>
      <w:r w:rsidRPr="00CF75D5">
        <w:rPr>
          <w:sz w:val="16"/>
        </w:rPr>
        <w:t xml:space="preserve"> The devastating attack of 11 September 2001, which claimed nearly 3,000 victims, is a case in point. What provoked the attack? Why that particular type of anticipatory blow? Is there an explanation for the sequence of events that began with raids against two US embassies in Africa, followed by the attack on an American destroyer close to Aden and climaxed with 9/11? It was a practice run for an even more devastating attack involving nuclear weapons. But if Osama Bin Laden was in possession of nuclear weapons at the time, why did he choose to go for an intricate plan entailing the hijacking of four passenger planes, tight synchronisation and split-second timing? Surely triggering a nuclear device would have been easier. Settling for the low-tech alternative of turning planes into missiles indicates that Bin Laden was not then in possession of nuclear weapons. Actually, the idea of linking terrorism to prohibited weapons of mass destruction came from Bush, not from the terrorists themselves, and was aimed at establishing some sort of link between Iraq and terrorism to legitimise his war against Saddam Hussein.</w:t>
      </w:r>
      <w:r w:rsidRPr="00CF75D5">
        <w:rPr>
          <w:sz w:val="12"/>
        </w:rPr>
        <w:t>¶</w:t>
      </w:r>
      <w:r w:rsidRPr="00CF75D5">
        <w:rPr>
          <w:sz w:val="16"/>
        </w:rPr>
        <w:t xml:space="preserve"> We have reached a point in human history where the phenomenon of terrorism has to be completely uprooted, not through persecution and oppression, but by removing the reasons that make particular sections of the world population resort to terrorism. This means that fundamental changes must be brought to the world system itself. The phenomenon of terrorism is even more dangerous than is generally believed. We are in for surprises no less serious than 9/11 and with far more devastating consequences.</w:t>
      </w:r>
      <w:r w:rsidRPr="00CF75D5">
        <w:rPr>
          <w:sz w:val="12"/>
        </w:rPr>
        <w:t>¶</w:t>
      </w:r>
      <w:r w:rsidRPr="00CF75D5">
        <w:rPr>
          <w:sz w:val="16"/>
        </w:rPr>
        <w:t xml:space="preserve"> </w:t>
      </w:r>
      <w:r w:rsidRPr="003F13C8">
        <w:rPr>
          <w:rStyle w:val="StyleBoldUnderline"/>
          <w:highlight w:val="green"/>
        </w:rPr>
        <w:t>A nuclear attack</w:t>
      </w:r>
      <w:r w:rsidRPr="00CF75D5">
        <w:rPr>
          <w:rStyle w:val="StyleBoldUnderline"/>
        </w:rPr>
        <w:t xml:space="preserve"> by terrorists </w:t>
      </w:r>
      <w:r w:rsidRPr="003F13C8">
        <w:rPr>
          <w:rStyle w:val="StyleBoldUnderline"/>
          <w:highlight w:val="green"/>
        </w:rPr>
        <w:t xml:space="preserve">will be </w:t>
      </w:r>
      <w:r w:rsidRPr="003F13C8">
        <w:rPr>
          <w:rStyle w:val="Emphasis"/>
          <w:highlight w:val="green"/>
        </w:rPr>
        <w:t>much more critical</w:t>
      </w:r>
      <w:r w:rsidRPr="003F13C8">
        <w:rPr>
          <w:rStyle w:val="StyleBoldUnderline"/>
          <w:highlight w:val="green"/>
        </w:rPr>
        <w:t xml:space="preserve"> than Hiroshima</w:t>
      </w:r>
      <w:r w:rsidRPr="00CF75D5">
        <w:rPr>
          <w:sz w:val="16"/>
        </w:rPr>
        <w:t xml:space="preserve"> and Nagazaki, </w:t>
      </w:r>
      <w:r w:rsidRPr="003F13C8">
        <w:rPr>
          <w:rStyle w:val="StyleBoldUnderline"/>
          <w:highlight w:val="green"/>
        </w:rPr>
        <w:t>even if</w:t>
      </w:r>
      <w:r w:rsidRPr="00CF75D5">
        <w:rPr>
          <w:sz w:val="16"/>
        </w:rPr>
        <w:t xml:space="preserve"> -- and this is far from certain -- </w:t>
      </w:r>
      <w:r w:rsidRPr="003F13C8">
        <w:rPr>
          <w:rStyle w:val="StyleBoldUnderline"/>
          <w:highlight w:val="green"/>
        </w:rPr>
        <w:t>the weapons</w:t>
      </w:r>
      <w:r w:rsidRPr="00CF75D5">
        <w:rPr>
          <w:rStyle w:val="StyleBoldUnderline"/>
        </w:rPr>
        <w:t xml:space="preserve"> used </w:t>
      </w:r>
      <w:r w:rsidRPr="003F13C8">
        <w:rPr>
          <w:rStyle w:val="StyleBoldUnderline"/>
          <w:highlight w:val="green"/>
        </w:rPr>
        <w:t>are less harmfu</w:t>
      </w:r>
      <w:r w:rsidRPr="00CF75D5">
        <w:rPr>
          <w:rStyle w:val="StyleBoldUnderline"/>
        </w:rPr>
        <w:t>l than those used then</w:t>
      </w:r>
      <w:r w:rsidRPr="00CF75D5">
        <w:rPr>
          <w:sz w:val="16"/>
        </w:rPr>
        <w:t>, Japan, at the time, with no knowledge of nuclear technology, had no choice but to capitulate. Today, the technology is a secret for nobody.</w:t>
      </w:r>
      <w:r w:rsidRPr="00CF75D5">
        <w:rPr>
          <w:sz w:val="12"/>
        </w:rPr>
        <w:t>¶</w:t>
      </w:r>
      <w:r w:rsidRPr="00CF75D5">
        <w:rPr>
          <w:sz w:val="16"/>
        </w:rPr>
        <w:t xml:space="preserve"> So far, except for the two bombs dropped on Japan,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w:t>
      </w:r>
      <w:r w:rsidRPr="00CF75D5">
        <w:rPr>
          <w:sz w:val="12"/>
        </w:rPr>
        <w:t>¶</w:t>
      </w:r>
      <w:r w:rsidRPr="00CF75D5">
        <w:rPr>
          <w:sz w:val="16"/>
        </w:rPr>
        <w:t xml:space="preserve"> What would be the consequences of </w:t>
      </w:r>
      <w:r w:rsidRPr="003F13C8">
        <w:rPr>
          <w:rStyle w:val="StyleBoldUnderline"/>
          <w:highlight w:val="green"/>
        </w:rPr>
        <w:t>a nuclear</w:t>
      </w:r>
      <w:r w:rsidRPr="00CF75D5">
        <w:rPr>
          <w:rStyle w:val="StyleBoldUnderline"/>
        </w:rPr>
        <w:t xml:space="preserve"> attack</w:t>
      </w:r>
      <w:r w:rsidRPr="00CF75D5">
        <w:rPr>
          <w:sz w:val="16"/>
        </w:rPr>
        <w:t xml:space="preserve"> by terrorists? </w:t>
      </w:r>
      <w:r w:rsidRPr="00CF75D5">
        <w:rPr>
          <w:rStyle w:val="StyleBoldUnderline"/>
        </w:rPr>
        <w:t xml:space="preserve">Even if it fails, it </w:t>
      </w:r>
      <w:r w:rsidRPr="003F13C8">
        <w:rPr>
          <w:rStyle w:val="StyleBoldUnderline"/>
          <w:highlight w:val="green"/>
        </w:rPr>
        <w:t>would</w:t>
      </w:r>
      <w:r w:rsidRPr="00CF75D5">
        <w:rPr>
          <w:rStyle w:val="StyleBoldUnderline"/>
        </w:rPr>
        <w:t xml:space="preserve"> further exacerbate</w:t>
      </w:r>
      <w:r w:rsidRPr="00CF75D5">
        <w:rPr>
          <w:sz w:val="16"/>
        </w:rPr>
        <w:t xml:space="preserve"> the </w:t>
      </w:r>
      <w:r w:rsidRPr="00CF75D5">
        <w:rPr>
          <w:rStyle w:val="StyleBoldUnderline"/>
        </w:rPr>
        <w:t>negative features</w:t>
      </w:r>
      <w:r w:rsidRPr="00CF75D5">
        <w:rPr>
          <w:sz w:val="16"/>
        </w:rPr>
        <w:t xml:space="preserve"> of the new and frightening world in which we are now living. Societies would close in on themselves, police measures would be stepped up at the expense of human rights, tensions between civilisations and religions would rise and ethnic conflicts would proliferate. </w:t>
      </w:r>
      <w:r w:rsidRPr="00CF75D5">
        <w:rPr>
          <w:rStyle w:val="StyleBoldUnderline"/>
        </w:rPr>
        <w:t>It would</w:t>
      </w:r>
      <w:r w:rsidRPr="00CF75D5">
        <w:rPr>
          <w:sz w:val="16"/>
        </w:rPr>
        <w:t xml:space="preserve"> also </w:t>
      </w:r>
      <w:r w:rsidRPr="003F13C8">
        <w:rPr>
          <w:rStyle w:val="StyleBoldUnderline"/>
          <w:highlight w:val="green"/>
        </w:rPr>
        <w:t>speed up the arms race</w:t>
      </w:r>
      <w:r w:rsidRPr="00CF75D5">
        <w:rPr>
          <w:rStyle w:val="StyleBoldUnderline"/>
        </w:rPr>
        <w:t xml:space="preserve"> and develop the awareness that a different type of world order is imperative if humankind is to survive</w:t>
      </w:r>
      <w:r w:rsidRPr="00CF75D5">
        <w:rPr>
          <w:sz w:val="16"/>
        </w:rPr>
        <w:t>.</w:t>
      </w:r>
      <w:r w:rsidRPr="00CF75D5">
        <w:rPr>
          <w:sz w:val="12"/>
        </w:rPr>
        <w:t>¶</w:t>
      </w:r>
      <w:r w:rsidRPr="00CF75D5">
        <w:rPr>
          <w:sz w:val="16"/>
        </w:rPr>
        <w:t xml:space="preserve"> But the still more critical scenario is if the attack succeeds. This could lead to a third world war, from which no one will emerge victorious. Unlike a conventional war which ends when one side triumphs over another, this war will be without winners and losers. When nuclear pollution infects the whole planet, we will all be losers.</w:t>
      </w:r>
    </w:p>
    <w:p w:rsidR="003559F5" w:rsidRPr="003559F5" w:rsidRDefault="003559F5" w:rsidP="00EC4CC9">
      <w:pPr>
        <w:pStyle w:val="Heading4"/>
        <w:rPr>
          <w:rStyle w:val="StyleStyleBold12pt"/>
          <w:b/>
        </w:rPr>
      </w:pPr>
      <w:r>
        <w:rPr>
          <w:rStyle w:val="StyleStyleBold12pt"/>
          <w:b/>
        </w:rPr>
        <w:t>C</w:t>
      </w:r>
      <w:r w:rsidRPr="003559F5">
        <w:rPr>
          <w:rStyle w:val="StyleStyleBold12pt"/>
          <w:b/>
        </w:rPr>
        <w:t xml:space="preserve">ontainers are </w:t>
      </w:r>
      <w:r w:rsidRPr="003559F5">
        <w:rPr>
          <w:rStyle w:val="StyleStyleBold12pt"/>
          <w:b/>
          <w:i/>
        </w:rPr>
        <w:t>easy</w:t>
      </w:r>
      <w:r w:rsidRPr="003559F5">
        <w:rPr>
          <w:rStyle w:val="StyleStyleBold12pt"/>
          <w:b/>
        </w:rPr>
        <w:t xml:space="preserve"> vessels for high-lethality bioweapons</w:t>
      </w:r>
    </w:p>
    <w:p w:rsidR="003559F5" w:rsidRDefault="003559F5" w:rsidP="003559F5">
      <w:r w:rsidRPr="00E62A12">
        <w:rPr>
          <w:rStyle w:val="StyleStyleBold12pt"/>
        </w:rPr>
        <w:t>Bakir, ‘7</w:t>
      </w:r>
      <w:r>
        <w:t xml:space="preserve"> – Niyazi Onur, Postdoctoral Research Associate at University of Southern California Center for Homeland Security, “A Brief Analysis of Threats and Vulnerabilities in the Maritime Domain, Center for Risk and Economic Analysis of Terrorism Events (CREATE) Research Archive Non-published Research Reports, http://research.create.usc.edu/cgi/viewcontent.cgi?article=1004&amp;context=nonpublished_reports)</w:t>
      </w:r>
    </w:p>
    <w:p w:rsidR="003559F5" w:rsidRDefault="003559F5" w:rsidP="003559F5">
      <w:r w:rsidRPr="00745369">
        <w:rPr>
          <w:rStyle w:val="StyleBoldUnderline"/>
        </w:rPr>
        <w:t xml:space="preserve">There is no effective detection equipment </w:t>
      </w:r>
      <w:r w:rsidRPr="003F13C8">
        <w:rPr>
          <w:rStyle w:val="StyleBoldUnderline"/>
          <w:highlight w:val="green"/>
        </w:rPr>
        <w:t>for bio</w:t>
      </w:r>
      <w:r w:rsidRPr="00745369">
        <w:rPr>
          <w:sz w:val="16"/>
        </w:rPr>
        <w:t xml:space="preserve">logical </w:t>
      </w:r>
      <w:r w:rsidRPr="00745369">
        <w:rPr>
          <w:rStyle w:val="StyleBoldUnderline"/>
        </w:rPr>
        <w:t xml:space="preserve">and chemical </w:t>
      </w:r>
      <w:r w:rsidRPr="003F13C8">
        <w:rPr>
          <w:rStyle w:val="StyleBoldUnderline"/>
          <w:highlight w:val="green"/>
        </w:rPr>
        <w:t>weapons</w:t>
      </w:r>
      <w:r w:rsidRPr="00745369">
        <w:rPr>
          <w:rStyle w:val="StyleBoldUnderline"/>
        </w:rPr>
        <w:t>. There</w:t>
      </w:r>
      <w:r>
        <w:rPr>
          <w:rStyle w:val="StyleBoldUnderline"/>
        </w:rPr>
        <w:t xml:space="preserve"> </w:t>
      </w:r>
      <w:r w:rsidRPr="00745369">
        <w:rPr>
          <w:rStyle w:val="StyleBoldUnderline"/>
        </w:rPr>
        <w:t>are many avenues to introduce contagious</w:t>
      </w:r>
      <w:r w:rsidRPr="00745369">
        <w:rPr>
          <w:sz w:val="16"/>
        </w:rPr>
        <w:t xml:space="preserve"> diseases </w:t>
      </w:r>
      <w:r w:rsidRPr="00745369">
        <w:rPr>
          <w:rStyle w:val="StyleBoldUnderline"/>
        </w:rPr>
        <w:t>and infectious bio-agents</w:t>
      </w:r>
      <w:r w:rsidRPr="00745369">
        <w:rPr>
          <w:sz w:val="16"/>
        </w:rPr>
        <w:t xml:space="preserve"> into the US. Should the terrorists choose to bring harm to the nation via bioterrorism, containers will probably be a less preferred medium of transport. However, </w:t>
      </w:r>
      <w:r w:rsidRPr="003F13C8">
        <w:rPr>
          <w:rStyle w:val="Emphasis"/>
          <w:highlight w:val="green"/>
        </w:rPr>
        <w:t>containers could be</w:t>
      </w:r>
      <w:r w:rsidRPr="00745369">
        <w:rPr>
          <w:sz w:val="16"/>
        </w:rPr>
        <w:t xml:space="preserve"> quite </w:t>
      </w:r>
      <w:r w:rsidRPr="003F13C8">
        <w:rPr>
          <w:rStyle w:val="Emphasis"/>
          <w:highlight w:val="green"/>
        </w:rPr>
        <w:t>instrumental</w:t>
      </w:r>
      <w:r w:rsidRPr="00745369">
        <w:rPr>
          <w:sz w:val="16"/>
        </w:rPr>
        <w:t xml:space="preserve"> in some forms of chemical attacks. Tons of ammonium nitrate, an explosive chemical substance used as fertilizers, is shipped in US waterways every year as bulk cargo. </w:t>
      </w:r>
      <w:r w:rsidRPr="00745369">
        <w:rPr>
          <w:rStyle w:val="StyleBoldUnderline"/>
        </w:rPr>
        <w:t>Terrorists may choose to ship a container</w:t>
      </w:r>
      <w:r w:rsidRPr="00745369">
        <w:rPr>
          <w:sz w:val="16"/>
        </w:rPr>
        <w:t xml:space="preserve"> with ammonium nitrate </w:t>
      </w:r>
      <w:r w:rsidRPr="00745369">
        <w:rPr>
          <w:rStyle w:val="StyleBoldUnderline"/>
        </w:rPr>
        <w:t>and</w:t>
      </w:r>
      <w:r>
        <w:rPr>
          <w:rStyle w:val="StyleBoldUnderline"/>
        </w:rPr>
        <w:t xml:space="preserve"> </w:t>
      </w:r>
      <w:r w:rsidRPr="00745369">
        <w:rPr>
          <w:rStyle w:val="StyleBoldUnderline"/>
        </w:rPr>
        <w:t xml:space="preserve">detonate the load at a US port. </w:t>
      </w:r>
      <w:r w:rsidRPr="003F13C8">
        <w:rPr>
          <w:rStyle w:val="StyleBoldUnderline"/>
          <w:highlight w:val="green"/>
        </w:rPr>
        <w:t xml:space="preserve">Such an explosion can inflict </w:t>
      </w:r>
      <w:r w:rsidRPr="003F13C8">
        <w:rPr>
          <w:rStyle w:val="Emphasis"/>
          <w:highlight w:val="green"/>
        </w:rPr>
        <w:t>high number of</w:t>
      </w:r>
      <w:r w:rsidRPr="00745369">
        <w:rPr>
          <w:rStyle w:val="Emphasis"/>
        </w:rPr>
        <w:t xml:space="preserve"> </w:t>
      </w:r>
      <w:r w:rsidRPr="003F13C8">
        <w:rPr>
          <w:rStyle w:val="Emphasis"/>
          <w:highlight w:val="green"/>
        </w:rPr>
        <w:t>casualties</w:t>
      </w:r>
      <w:r w:rsidRPr="00745369">
        <w:rPr>
          <w:sz w:val="16"/>
        </w:rPr>
        <w:t xml:space="preserve">. Terrorists may also consider container explosions that could release poisonous nerve agents around the port complex and disrupt the port operations. Development of technology that could detect containers with undeclared hazardous cargo is vital to reduce chemical threat at US ports. Another piece of container security paradigm that has been largely overlooked in the past is export cargo. With the implementation of CSI and the 24-hour rule, inbound containers with manifest such as “freight of all kind” were no longer allowed at US ports. However, containers with such descriptions are still allowed for export cargo. This leaves the system vulnerable to an attack. A container explosion incident at the Port of Los Angeles in 2004 was a warning sign.15 An outbound container which carried hazardous material exploded when it was laid unattended for three days at the port without any special precautions taken, because the cargo was supposedly “freight of all kind”. Besides, security of outbound empty containers has loopholes. 40% of containers present at a West Coast port on a given day are empty.16 A particular vulnerability with empty containers is the lack of any protocol or a requirement to lock them in transit. Thus, </w:t>
      </w:r>
      <w:r w:rsidRPr="003F13C8">
        <w:rPr>
          <w:rStyle w:val="StyleBoldUnderline"/>
          <w:highlight w:val="green"/>
        </w:rPr>
        <w:t xml:space="preserve">it is </w:t>
      </w:r>
      <w:r w:rsidRPr="003F13C8">
        <w:rPr>
          <w:rStyle w:val="Emphasis"/>
          <w:highlight w:val="green"/>
        </w:rPr>
        <w:t>relatively easy</w:t>
      </w:r>
      <w:r w:rsidRPr="003F13C8">
        <w:rPr>
          <w:rStyle w:val="StyleBoldUnderline"/>
          <w:highlight w:val="green"/>
        </w:rPr>
        <w:t xml:space="preserve"> to place a bomb into these containers</w:t>
      </w:r>
      <w:r w:rsidRPr="00745369">
        <w:rPr>
          <w:rStyle w:val="StyleBoldUnderline"/>
        </w:rPr>
        <w:t>. Empty</w:t>
      </w:r>
      <w:r>
        <w:rPr>
          <w:rStyle w:val="StyleBoldUnderline"/>
        </w:rPr>
        <w:t xml:space="preserve"> </w:t>
      </w:r>
      <w:r w:rsidRPr="00745369">
        <w:rPr>
          <w:rStyle w:val="StyleBoldUnderline"/>
        </w:rPr>
        <w:t>containers may lie unattended at a port facility for days. Gaps in ensuring security of</w:t>
      </w:r>
      <w:r>
        <w:rPr>
          <w:rStyle w:val="StyleBoldUnderline"/>
        </w:rPr>
        <w:t xml:space="preserve"> </w:t>
      </w:r>
      <w:r w:rsidRPr="00745369">
        <w:rPr>
          <w:rStyle w:val="StyleBoldUnderline"/>
        </w:rPr>
        <w:t>export cargo and empty containers should be minimized to reduce terrorism at US</w:t>
      </w:r>
      <w:r>
        <w:rPr>
          <w:rStyle w:val="StyleBoldUnderline"/>
        </w:rPr>
        <w:t xml:space="preserve"> </w:t>
      </w:r>
      <w:r w:rsidRPr="00745369">
        <w:rPr>
          <w:rStyle w:val="StyleBoldUnderline"/>
        </w:rPr>
        <w:t>ports</w:t>
      </w:r>
      <w:r w:rsidRPr="00745369">
        <w:t>.</w:t>
      </w:r>
    </w:p>
    <w:p w:rsidR="003559F5" w:rsidRDefault="003559F5" w:rsidP="00EC4CC9">
      <w:pPr>
        <w:pStyle w:val="Heading4"/>
      </w:pPr>
      <w:r w:rsidRPr="003559F5">
        <w:t>Human extinction</w:t>
      </w:r>
      <w:r>
        <w:t xml:space="preserve"> </w:t>
      </w:r>
      <w:r w:rsidRPr="003559F5">
        <w:t>results</w:t>
      </w:r>
      <w:r>
        <w:t xml:space="preserve"> </w:t>
      </w:r>
    </w:p>
    <w:p w:rsidR="003559F5" w:rsidRPr="003559F5" w:rsidRDefault="003559F5" w:rsidP="003559F5">
      <w:r w:rsidRPr="003559F5">
        <w:rPr>
          <w:rStyle w:val="Heading4Char"/>
        </w:rPr>
        <w:t>Parson, ‘6</w:t>
      </w:r>
      <w:r w:rsidRPr="003559F5">
        <w:t xml:space="preserve"> – Ed, University of Michigan, “The Big One: A Review of Richard Posner’s Catastrophe: Risk and Response,” </w:t>
      </w:r>
      <w:hyperlink r:id="rId27" w:history="1">
        <w:r w:rsidRPr="003559F5">
          <w:rPr>
            <w:rStyle w:val="Hyperlink"/>
          </w:rPr>
          <w:t>http://www-personal.umich.edu/~parson/website/pdf/parson-jel-45-posner-catastrophe-review.pdf</w:t>
        </w:r>
      </w:hyperlink>
      <w:r w:rsidRPr="003559F5">
        <w:t xml:space="preserve">. </w:t>
      </w:r>
    </w:p>
    <w:p w:rsidR="003559F5" w:rsidRPr="007C12B5" w:rsidRDefault="003559F5" w:rsidP="003559F5">
      <w:pPr>
        <w:pStyle w:val="card0"/>
        <w:ind w:left="0"/>
        <w:rPr>
          <w:rFonts w:asciiTheme="minorHAnsi" w:eastAsiaTheme="majorEastAsia" w:hAnsiTheme="minorHAnsi" w:cstheme="minorHAnsi"/>
          <w:b/>
          <w:bCs/>
          <w:sz w:val="22"/>
          <w:szCs w:val="22"/>
          <w:u w:val="double"/>
        </w:rPr>
      </w:pPr>
      <w:r w:rsidRPr="007C12B5">
        <w:rPr>
          <w:rFonts w:asciiTheme="minorHAnsi" w:hAnsiTheme="minorHAnsi" w:cstheme="minorHAnsi"/>
          <w:sz w:val="14"/>
          <w:szCs w:val="22"/>
        </w:rPr>
        <w:t xml:space="preserve">For his fourth risk, in case you are not scared enough, Posner turns to bioterrorism. </w:t>
      </w:r>
      <w:r w:rsidRPr="003F13C8">
        <w:rPr>
          <w:rStyle w:val="underline"/>
          <w:rFonts w:asciiTheme="minorHAnsi" w:hAnsiTheme="minorHAnsi" w:cstheme="minorHAnsi"/>
          <w:sz w:val="22"/>
          <w:szCs w:val="22"/>
          <w:highlight w:val="green"/>
        </w:rPr>
        <w:t>Bio</w:t>
      </w:r>
      <w:r w:rsidRPr="007C12B5">
        <w:rPr>
          <w:rFonts w:asciiTheme="minorHAnsi" w:hAnsiTheme="minorHAnsi" w:cstheme="minorHAnsi"/>
          <w:sz w:val="14"/>
        </w:rPr>
        <w:t xml:space="preserve">logical </w:t>
      </w:r>
      <w:r w:rsidRPr="003F13C8">
        <w:rPr>
          <w:rStyle w:val="underline"/>
          <w:rFonts w:asciiTheme="minorHAnsi" w:hAnsiTheme="minorHAnsi" w:cstheme="minorHAnsi"/>
          <w:sz w:val="22"/>
          <w:szCs w:val="22"/>
          <w:highlight w:val="green"/>
        </w:rPr>
        <w:t>weapons</w:t>
      </w:r>
      <w:r w:rsidRPr="007C12B5">
        <w:rPr>
          <w:rStyle w:val="underline"/>
          <w:rFonts w:asciiTheme="minorHAnsi" w:hAnsiTheme="minorHAnsi" w:cstheme="minorHAnsi"/>
          <w:sz w:val="22"/>
          <w:szCs w:val="22"/>
        </w:rPr>
        <w:t xml:space="preserve"> produced for terrorist purposes </w:t>
      </w:r>
      <w:r w:rsidRPr="003F13C8">
        <w:rPr>
          <w:rStyle w:val="underline"/>
          <w:rFonts w:asciiTheme="minorHAnsi" w:hAnsiTheme="minorHAnsi" w:cstheme="minorHAnsi"/>
          <w:sz w:val="22"/>
          <w:szCs w:val="22"/>
          <w:highlight w:val="green"/>
        </w:rPr>
        <w:t xml:space="preserve">could be </w:t>
      </w:r>
      <w:r w:rsidRPr="003F13C8">
        <w:rPr>
          <w:rStyle w:val="Emphasis"/>
          <w:rFonts w:asciiTheme="minorHAnsi" w:hAnsiTheme="minorHAnsi" w:cstheme="minorHAnsi"/>
          <w:highlight w:val="green"/>
        </w:rPr>
        <w:t>far more devastating</w:t>
      </w:r>
      <w:r w:rsidRPr="007C12B5">
        <w:rPr>
          <w:rFonts w:asciiTheme="minorHAnsi" w:hAnsiTheme="minorHAnsi" w:cstheme="minorHAnsi"/>
          <w:sz w:val="14"/>
        </w:rPr>
        <w:t xml:space="preserve"> than either chemical or nuclear weapons</w:t>
      </w:r>
      <w:r w:rsidRPr="007C12B5">
        <w:rPr>
          <w:rFonts w:asciiTheme="minorHAnsi" w:hAnsiTheme="minorHAnsi" w:cstheme="minorHAnsi"/>
          <w:sz w:val="14"/>
          <w:szCs w:val="22"/>
        </w:rPr>
        <w:t xml:space="preserve">, or natural pathogens. </w:t>
      </w:r>
      <w:r w:rsidRPr="007C12B5">
        <w:rPr>
          <w:rStyle w:val="underline"/>
          <w:rFonts w:asciiTheme="minorHAnsi" w:hAnsiTheme="minorHAnsi" w:cstheme="minorHAnsi"/>
          <w:sz w:val="22"/>
          <w:szCs w:val="22"/>
        </w:rPr>
        <w:t>A bacterium or virus with</w:t>
      </w:r>
      <w:r w:rsidRPr="007C12B5">
        <w:rPr>
          <w:rFonts w:asciiTheme="minorHAnsi" w:hAnsiTheme="minorHAnsi" w:cstheme="minorHAnsi"/>
          <w:sz w:val="14"/>
          <w:szCs w:val="22"/>
        </w:rPr>
        <w:t xml:space="preserve"> ideal killing properties – a high mortality rate, </w:t>
      </w:r>
      <w:r w:rsidRPr="003F13C8">
        <w:rPr>
          <w:rStyle w:val="underline"/>
          <w:rFonts w:asciiTheme="minorHAnsi" w:hAnsiTheme="minorHAnsi" w:cstheme="minorHAnsi"/>
          <w:sz w:val="22"/>
          <w:szCs w:val="22"/>
          <w:highlight w:val="green"/>
        </w:rPr>
        <w:t>a long</w:t>
      </w:r>
      <w:r w:rsidRPr="007C12B5">
        <w:rPr>
          <w:rFonts w:asciiTheme="minorHAnsi" w:hAnsiTheme="minorHAnsi" w:cstheme="minorHAnsi"/>
          <w:sz w:val="14"/>
        </w:rPr>
        <w:t xml:space="preserve"> infectious </w:t>
      </w:r>
      <w:r w:rsidRPr="003F13C8">
        <w:rPr>
          <w:rStyle w:val="Emphasis"/>
          <w:rFonts w:asciiTheme="minorHAnsi" w:hAnsiTheme="minorHAnsi" w:cstheme="minorHAnsi"/>
          <w:highlight w:val="green"/>
        </w:rPr>
        <w:t>incubation period,</w:t>
      </w:r>
      <w:r w:rsidRPr="003F13C8">
        <w:rPr>
          <w:rStyle w:val="underline"/>
          <w:rFonts w:asciiTheme="minorHAnsi" w:hAnsiTheme="minorHAnsi" w:cstheme="minorHAnsi"/>
          <w:sz w:val="22"/>
          <w:szCs w:val="22"/>
          <w:highlight w:val="green"/>
        </w:rPr>
        <w:t xml:space="preserve"> and </w:t>
      </w:r>
      <w:r w:rsidRPr="003F13C8">
        <w:rPr>
          <w:rStyle w:val="Emphasis"/>
          <w:rFonts w:asciiTheme="minorHAnsi" w:hAnsiTheme="minorHAnsi" w:cstheme="minorHAnsi"/>
          <w:highlight w:val="green"/>
        </w:rPr>
        <w:t>efficient airborne transmission</w:t>
      </w:r>
      <w:r w:rsidRPr="007C12B5">
        <w:rPr>
          <w:rFonts w:asciiTheme="minorHAnsi" w:hAnsiTheme="minorHAnsi" w:cstheme="minorHAnsi"/>
          <w:sz w:val="14"/>
          <w:szCs w:val="22"/>
        </w:rPr>
        <w:t xml:space="preserve"> – and for which there was no effective vaccine or treatment, </w:t>
      </w:r>
      <w:r w:rsidRPr="003F13C8">
        <w:rPr>
          <w:rStyle w:val="StyleBoldUnderline"/>
          <w:rFonts w:asciiTheme="minorHAnsi" w:hAnsiTheme="minorHAnsi" w:cstheme="minorHAnsi"/>
          <w:highlight w:val="green"/>
        </w:rPr>
        <w:t xml:space="preserve">could </w:t>
      </w:r>
      <w:r w:rsidRPr="007C12B5">
        <w:rPr>
          <w:rStyle w:val="StyleBoldUnderline"/>
          <w:rFonts w:asciiTheme="minorHAnsi" w:hAnsiTheme="minorHAnsi" w:cstheme="minorHAnsi"/>
        </w:rPr>
        <w:t xml:space="preserve">potentially </w:t>
      </w:r>
      <w:r w:rsidRPr="003F13C8">
        <w:rPr>
          <w:rStyle w:val="Emphasis"/>
          <w:rFonts w:asciiTheme="minorHAnsi" w:hAnsiTheme="minorHAnsi" w:cstheme="minorHAnsi"/>
          <w:szCs w:val="22"/>
          <w:highlight w:val="green"/>
        </w:rPr>
        <w:t>kill</w:t>
      </w:r>
      <w:r w:rsidRPr="007C12B5">
        <w:rPr>
          <w:rFonts w:asciiTheme="minorHAnsi" w:hAnsiTheme="minorHAnsi" w:cstheme="minorHAnsi"/>
          <w:sz w:val="14"/>
          <w:szCs w:val="22"/>
        </w:rPr>
        <w:t xml:space="preserve"> most or </w:t>
      </w:r>
      <w:r w:rsidRPr="003F13C8">
        <w:rPr>
          <w:rStyle w:val="Emphasis"/>
          <w:rFonts w:asciiTheme="minorHAnsi" w:hAnsiTheme="minorHAnsi" w:cstheme="minorHAnsi"/>
          <w:szCs w:val="22"/>
          <w:highlight w:val="green"/>
        </w:rPr>
        <w:t>all people on Earth</w:t>
      </w:r>
      <w:r w:rsidRPr="007C12B5">
        <w:rPr>
          <w:rFonts w:asciiTheme="minorHAnsi" w:hAnsiTheme="minorHAnsi" w:cstheme="minorHAnsi"/>
          <w:sz w:val="14"/>
          <w:szCs w:val="22"/>
        </w:rPr>
        <w:t xml:space="preserve">. While naturally occurring organisms are unlikely to grow this lethal – if you are a bacterium, it is not advantageous to kill your entire host population – genetic manipulation of existing disease organisms (e.g., smallpox or other pox viruses, or the hemorrhagic viruses Marburg and Ebola) could in principle produce new bugs this bad. </w:t>
      </w:r>
      <w:r w:rsidRPr="007C12B5">
        <w:rPr>
          <w:rStyle w:val="underline"/>
          <w:rFonts w:asciiTheme="minorHAnsi" w:hAnsiTheme="minorHAnsi" w:cstheme="minorHAnsi"/>
          <w:sz w:val="22"/>
          <w:szCs w:val="22"/>
        </w:rPr>
        <w:t>While the specific difficulties of creating an effective bioterrorist agent</w:t>
      </w:r>
      <w:r w:rsidRPr="007C12B5">
        <w:rPr>
          <w:rFonts w:asciiTheme="minorHAnsi" w:hAnsiTheme="minorHAnsi" w:cstheme="minorHAnsi"/>
          <w:sz w:val="14"/>
          <w:szCs w:val="22"/>
        </w:rPr>
        <w:t xml:space="preserve"> are not well known (at least publicly) and </w:t>
      </w:r>
      <w:r w:rsidRPr="007C12B5">
        <w:rPr>
          <w:rStyle w:val="underline"/>
          <w:rFonts w:asciiTheme="minorHAnsi" w:hAnsiTheme="minorHAnsi" w:cstheme="minorHAnsi"/>
          <w:sz w:val="22"/>
          <w:szCs w:val="22"/>
        </w:rPr>
        <w:t xml:space="preserve">may be severe, </w:t>
      </w:r>
      <w:r w:rsidRPr="003F13C8">
        <w:rPr>
          <w:rStyle w:val="underline"/>
          <w:rFonts w:asciiTheme="minorHAnsi" w:hAnsiTheme="minorHAnsi" w:cstheme="minorHAnsi"/>
          <w:sz w:val="22"/>
          <w:szCs w:val="22"/>
          <w:highlight w:val="green"/>
        </w:rPr>
        <w:t>general capabilities</w:t>
      </w:r>
      <w:r w:rsidRPr="007C12B5">
        <w:rPr>
          <w:rStyle w:val="underline"/>
          <w:rFonts w:asciiTheme="minorHAnsi" w:hAnsiTheme="minorHAnsi" w:cstheme="minorHAnsi"/>
          <w:sz w:val="22"/>
          <w:szCs w:val="22"/>
        </w:rPr>
        <w:t xml:space="preserve"> for the required types of genetic manipulation </w:t>
      </w:r>
      <w:r w:rsidRPr="003F13C8">
        <w:rPr>
          <w:rStyle w:val="underline"/>
          <w:rFonts w:asciiTheme="minorHAnsi" w:hAnsiTheme="minorHAnsi" w:cstheme="minorHAnsi"/>
          <w:sz w:val="22"/>
          <w:szCs w:val="22"/>
          <w:highlight w:val="green"/>
        </w:rPr>
        <w:t xml:space="preserve">are </w:t>
      </w:r>
      <w:r w:rsidRPr="003F13C8">
        <w:rPr>
          <w:rStyle w:val="Emphasis"/>
          <w:rFonts w:asciiTheme="minorHAnsi" w:hAnsiTheme="minorHAnsi" w:cstheme="minorHAnsi"/>
          <w:highlight w:val="green"/>
        </w:rPr>
        <w:t>widely dispersed</w:t>
      </w:r>
      <w:r w:rsidRPr="007C12B5">
        <w:rPr>
          <w:rFonts w:asciiTheme="minorHAnsi" w:hAnsiTheme="minorHAnsi" w:cstheme="minorHAnsi"/>
          <w:sz w:val="14"/>
          <w:szCs w:val="22"/>
        </w:rPr>
        <w:t xml:space="preserve">. About ten countries are known or suspected to have bioweapons programs, and terrorist organizations have tried to develop them. </w:t>
      </w:r>
      <w:r w:rsidRPr="00EA5D45">
        <w:rPr>
          <w:rStyle w:val="underline"/>
          <w:rFonts w:asciiTheme="minorHAnsi" w:hAnsiTheme="minorHAnsi" w:cstheme="minorHAnsi"/>
          <w:sz w:val="22"/>
          <w:szCs w:val="22"/>
        </w:rPr>
        <w:t>Suitable lab</w:t>
      </w:r>
      <w:r w:rsidRPr="007C12B5">
        <w:rPr>
          <w:rStyle w:val="underline"/>
          <w:rFonts w:asciiTheme="minorHAnsi" w:hAnsiTheme="minorHAnsi" w:cstheme="minorHAnsi"/>
          <w:sz w:val="22"/>
          <w:szCs w:val="22"/>
        </w:rPr>
        <w:t xml:space="preserve"> </w:t>
      </w:r>
      <w:r w:rsidRPr="003F13C8">
        <w:rPr>
          <w:rStyle w:val="underline"/>
          <w:rFonts w:asciiTheme="minorHAnsi" w:hAnsiTheme="minorHAnsi" w:cstheme="minorHAnsi"/>
          <w:sz w:val="22"/>
          <w:szCs w:val="22"/>
          <w:highlight w:val="green"/>
        </w:rPr>
        <w:t xml:space="preserve">facilities exist in </w:t>
      </w:r>
      <w:r w:rsidRPr="003F13C8">
        <w:rPr>
          <w:rStyle w:val="Emphasis"/>
          <w:rFonts w:asciiTheme="minorHAnsi" w:hAnsiTheme="minorHAnsi" w:cstheme="minorHAnsi"/>
          <w:highlight w:val="green"/>
        </w:rPr>
        <w:t>dozens</w:t>
      </w:r>
      <w:r w:rsidRPr="003F13C8">
        <w:rPr>
          <w:rStyle w:val="underline"/>
          <w:rFonts w:asciiTheme="minorHAnsi" w:hAnsiTheme="minorHAnsi" w:cstheme="minorHAnsi"/>
          <w:sz w:val="22"/>
          <w:szCs w:val="22"/>
          <w:highlight w:val="green"/>
        </w:rPr>
        <w:t xml:space="preserve"> of countries</w:t>
      </w:r>
      <w:r w:rsidRPr="007C12B5">
        <w:rPr>
          <w:rStyle w:val="underline"/>
          <w:rFonts w:asciiTheme="minorHAnsi" w:hAnsiTheme="minorHAnsi" w:cstheme="minorHAnsi"/>
          <w:sz w:val="22"/>
          <w:szCs w:val="22"/>
        </w:rPr>
        <w:t>.</w:t>
      </w:r>
      <w:r w:rsidRPr="007C12B5">
        <w:rPr>
          <w:rFonts w:asciiTheme="minorHAnsi" w:hAnsiTheme="minorHAnsi" w:cstheme="minorHAnsi"/>
          <w:sz w:val="14"/>
          <w:szCs w:val="22"/>
        </w:rPr>
        <w:t xml:space="preserve"> </w:t>
      </w:r>
    </w:p>
    <w:p w:rsidR="003559F5" w:rsidRDefault="003559F5" w:rsidP="00EC4CC9">
      <w:pPr>
        <w:pStyle w:val="Heading4"/>
        <w:rPr>
          <w:rStyle w:val="StyleStyleBold12pt"/>
        </w:rPr>
      </w:pPr>
      <w:r w:rsidRPr="003559F5">
        <w:t xml:space="preserve">Invasive species at ports </w:t>
      </w:r>
      <w:r w:rsidRPr="003559F5">
        <w:rPr>
          <w:i/>
        </w:rPr>
        <w:t>wreck</w:t>
      </w:r>
      <w:r w:rsidRPr="003559F5">
        <w:t xml:space="preserve"> biodiversity and disease prevention </w:t>
      </w:r>
    </w:p>
    <w:p w:rsidR="003559F5" w:rsidRDefault="003559F5" w:rsidP="003559F5">
      <w:r w:rsidRPr="00670C82">
        <w:rPr>
          <w:rStyle w:val="Heading4Char"/>
        </w:rPr>
        <w:t>Leggiere, ‘10</w:t>
      </w:r>
      <w:r w:rsidRPr="003559F5">
        <w:t xml:space="preserve">. Phil, citing a study from professors at the University of Massachusetts, Amherst. “Agroterror Prevention in Need of Overhaul,” HS Today, 9-4, </w:t>
      </w:r>
      <w:hyperlink r:id="rId28" w:history="1">
        <w:r w:rsidRPr="003559F5">
          <w:rPr>
            <w:rStyle w:val="Hyperlink"/>
          </w:rPr>
          <w:t>http://www.hstoday.us/content/view/10085/149</w:t>
        </w:r>
      </w:hyperlink>
      <w:r>
        <w:t xml:space="preserve"> </w:t>
      </w:r>
    </w:p>
    <w:p w:rsidR="003559F5" w:rsidRPr="00EA5D45" w:rsidRDefault="003559F5" w:rsidP="003559F5">
      <w:pPr>
        <w:rPr>
          <w:rStyle w:val="Emphasis"/>
          <w:rFonts w:cstheme="minorHAnsi"/>
        </w:rPr>
      </w:pPr>
      <w:r w:rsidRPr="00EA5D45">
        <w:rPr>
          <w:rFonts w:cstheme="minorHAnsi"/>
          <w:sz w:val="12"/>
        </w:rPr>
        <w:t xml:space="preserve">When one thinks of border protection thoughts naturally focus on illegal immigration, drugs, and weapons smuggling. </w:t>
      </w:r>
      <w:r w:rsidRPr="00EA5D45">
        <w:rPr>
          <w:rStyle w:val="StyleBoldUnderline"/>
          <w:rFonts w:cstheme="minorHAnsi"/>
        </w:rPr>
        <w:t>A less often acknowledged but equally critically component</w:t>
      </w:r>
      <w:r w:rsidRPr="00EA5D45">
        <w:rPr>
          <w:rFonts w:cstheme="minorHAnsi"/>
          <w:sz w:val="12"/>
        </w:rPr>
        <w:t xml:space="preserve"> of border control involves </w:t>
      </w:r>
      <w:r w:rsidRPr="00EA5D45">
        <w:rPr>
          <w:rStyle w:val="StyleBoldUnderline"/>
          <w:rFonts w:cstheme="minorHAnsi"/>
        </w:rPr>
        <w:t>securing the border from invasive micro-organisms. At</w:t>
      </w:r>
      <w:r w:rsidRPr="00EA5D45">
        <w:rPr>
          <w:rFonts w:cstheme="minorHAnsi"/>
          <w:sz w:val="12"/>
        </w:rPr>
        <w:t xml:space="preserve"> United States </w:t>
      </w:r>
      <w:r w:rsidRPr="003F13C8">
        <w:rPr>
          <w:rStyle w:val="StyleBoldUnderline"/>
          <w:rFonts w:cstheme="minorHAnsi"/>
          <w:highlight w:val="green"/>
        </w:rPr>
        <w:t>ports</w:t>
      </w:r>
      <w:r w:rsidRPr="00EA5D45">
        <w:rPr>
          <w:rStyle w:val="StyleBoldUnderline"/>
          <w:rFonts w:cstheme="minorHAnsi"/>
        </w:rPr>
        <w:t xml:space="preserve"> of entry</w:t>
      </w:r>
      <w:r w:rsidRPr="00EA5D45">
        <w:rPr>
          <w:rFonts w:cstheme="minorHAnsi"/>
          <w:sz w:val="12"/>
        </w:rPr>
        <w:t xml:space="preserve">, the </w:t>
      </w:r>
      <w:r w:rsidRPr="00EA5D45">
        <w:rPr>
          <w:rStyle w:val="StyleBoldUnderline"/>
          <w:rFonts w:cstheme="minorHAnsi"/>
        </w:rPr>
        <w:t>contents</w:t>
      </w:r>
      <w:r w:rsidRPr="00EA5D45">
        <w:rPr>
          <w:rFonts w:cstheme="minorHAnsi"/>
          <w:sz w:val="12"/>
        </w:rPr>
        <w:t xml:space="preserve"> of air, maritime, truck, and rail cargo, as well as air passenger baggage, vehicles, and mail </w:t>
      </w:r>
      <w:r w:rsidRPr="00EA5D45">
        <w:rPr>
          <w:rStyle w:val="StyleBoldUnderline"/>
          <w:rFonts w:cstheme="minorHAnsi"/>
        </w:rPr>
        <w:t>are subject to Agricultural Quarantine Inspection</w:t>
      </w:r>
      <w:r w:rsidRPr="00EA5D45">
        <w:rPr>
          <w:rFonts w:cstheme="minorHAnsi"/>
          <w:sz w:val="12"/>
        </w:rPr>
        <w:t xml:space="preserve"> (AQI) </w:t>
      </w:r>
      <w:r w:rsidRPr="00EA5D45">
        <w:rPr>
          <w:rStyle w:val="StyleBoldUnderline"/>
          <w:rFonts w:cstheme="minorHAnsi"/>
        </w:rPr>
        <w:t>by the</w:t>
      </w:r>
      <w:r w:rsidRPr="00EA5D45">
        <w:rPr>
          <w:rFonts w:cstheme="minorHAnsi"/>
          <w:sz w:val="12"/>
        </w:rPr>
        <w:t xml:space="preserve"> United States Department of Homeland Security (</w:t>
      </w:r>
      <w:r w:rsidRPr="00EA5D45">
        <w:rPr>
          <w:rStyle w:val="StyleBoldUnderline"/>
          <w:rFonts w:cstheme="minorHAnsi"/>
        </w:rPr>
        <w:t>DHS</w:t>
      </w:r>
      <w:r w:rsidRPr="00EA5D45">
        <w:rPr>
          <w:rFonts w:cstheme="minorHAnsi"/>
          <w:sz w:val="12"/>
        </w:rPr>
        <w:t xml:space="preserve">), Customs and Border Protection officials. </w:t>
      </w:r>
      <w:r w:rsidRPr="00EA5D45">
        <w:rPr>
          <w:rStyle w:val="StyleBoldUnderline"/>
          <w:rFonts w:cstheme="minorHAnsi"/>
        </w:rPr>
        <w:t>The purpose</w:t>
      </w:r>
      <w:r w:rsidRPr="00EA5D45">
        <w:rPr>
          <w:rFonts w:cstheme="minorHAnsi"/>
          <w:sz w:val="12"/>
        </w:rPr>
        <w:t xml:space="preserve"> of AQI </w:t>
      </w:r>
      <w:r w:rsidRPr="00EA5D45">
        <w:rPr>
          <w:rStyle w:val="StyleBoldUnderline"/>
          <w:rFonts w:cstheme="minorHAnsi"/>
        </w:rPr>
        <w:t xml:space="preserve">is to </w:t>
      </w:r>
      <w:r w:rsidRPr="003F13C8">
        <w:rPr>
          <w:rStyle w:val="StyleBoldUnderline"/>
          <w:rFonts w:cstheme="minorHAnsi"/>
          <w:highlight w:val="green"/>
        </w:rPr>
        <w:t>help</w:t>
      </w:r>
      <w:r w:rsidRPr="00EA5D45">
        <w:rPr>
          <w:rStyle w:val="StyleBoldUnderline"/>
          <w:rFonts w:cstheme="minorHAnsi"/>
        </w:rPr>
        <w:t xml:space="preserve"> ensure</w:t>
      </w:r>
      <w:r w:rsidRPr="00EA5D45">
        <w:rPr>
          <w:rFonts w:cstheme="minorHAnsi"/>
          <w:sz w:val="12"/>
        </w:rPr>
        <w:t xml:space="preserve"> that United States </w:t>
      </w:r>
      <w:r w:rsidRPr="00EA5D45">
        <w:rPr>
          <w:rStyle w:val="StyleBoldUnderline"/>
          <w:rFonts w:cstheme="minorHAnsi"/>
        </w:rPr>
        <w:t>ag</w:t>
      </w:r>
      <w:r w:rsidRPr="00EA5D45">
        <w:rPr>
          <w:rFonts w:cstheme="minorHAnsi"/>
          <w:sz w:val="12"/>
        </w:rPr>
        <w:t xml:space="preserve">riculture </w:t>
      </w:r>
      <w:r w:rsidRPr="00EA5D45">
        <w:rPr>
          <w:rStyle w:val="StyleBoldUnderline"/>
          <w:rFonts w:cstheme="minorHAnsi"/>
        </w:rPr>
        <w:t xml:space="preserve">is </w:t>
      </w:r>
      <w:r w:rsidRPr="003F13C8">
        <w:rPr>
          <w:rStyle w:val="StyleBoldUnderline"/>
          <w:rFonts w:cstheme="minorHAnsi"/>
          <w:highlight w:val="green"/>
        </w:rPr>
        <w:t>protecte</w:t>
      </w:r>
      <w:r w:rsidRPr="00EA5D45">
        <w:rPr>
          <w:rFonts w:cstheme="minorHAnsi"/>
          <w:sz w:val="12"/>
        </w:rPr>
        <w:t>d</w:t>
      </w:r>
      <w:r w:rsidRPr="003F13C8">
        <w:rPr>
          <w:rStyle w:val="StyleBoldUnderline"/>
          <w:rFonts w:cstheme="minorHAnsi"/>
          <w:highlight w:val="green"/>
        </w:rPr>
        <w:t xml:space="preserve"> from</w:t>
      </w:r>
      <w:r w:rsidRPr="00EA5D45">
        <w:rPr>
          <w:rStyle w:val="StyleBoldUnderline"/>
          <w:rFonts w:cstheme="minorHAnsi"/>
        </w:rPr>
        <w:t xml:space="preserve"> accidentally or </w:t>
      </w:r>
      <w:r w:rsidRPr="003F13C8">
        <w:rPr>
          <w:rStyle w:val="Emphasis"/>
          <w:rFonts w:cstheme="minorHAnsi"/>
          <w:highlight w:val="green"/>
        </w:rPr>
        <w:t>intentionally introduced pests and diseases</w:t>
      </w:r>
      <w:r w:rsidRPr="00EA5D45">
        <w:rPr>
          <w:rStyle w:val="StyleBoldUnderline"/>
          <w:rFonts w:cstheme="minorHAnsi"/>
        </w:rPr>
        <w:t>, including the possibility of agroterrorism. Traditionally inspecting cargo shipments</w:t>
      </w:r>
      <w:r w:rsidRPr="00EA5D45">
        <w:rPr>
          <w:rFonts w:cstheme="minorHAnsi"/>
          <w:sz w:val="12"/>
        </w:rPr>
        <w:t xml:space="preserve"> of fruits and vegetables at United States ports </w:t>
      </w:r>
      <w:r w:rsidRPr="00EA5D45">
        <w:rPr>
          <w:rStyle w:val="StyleBoldUnderline"/>
          <w:rFonts w:cstheme="minorHAnsi"/>
        </w:rPr>
        <w:t>has been based on inspecting 2% of the items</w:t>
      </w:r>
      <w:r w:rsidRPr="00EA5D45">
        <w:rPr>
          <w:rFonts w:cstheme="minorHAnsi"/>
          <w:sz w:val="12"/>
        </w:rPr>
        <w:t xml:space="preserve"> in a container for the presence of pests, with some allowances for the size, contents, and origin of the container. </w:t>
      </w:r>
      <w:r w:rsidRPr="003F13C8">
        <w:rPr>
          <w:rStyle w:val="StyleBoldUnderline"/>
          <w:rFonts w:cstheme="minorHAnsi"/>
          <w:highlight w:val="green"/>
        </w:rPr>
        <w:t xml:space="preserve">A new </w:t>
      </w:r>
      <w:hyperlink r:id="rId29" w:history="1">
        <w:r w:rsidRPr="003F13C8">
          <w:rPr>
            <w:rStyle w:val="StyleBoldUnderline"/>
            <w:rFonts w:cstheme="minorHAnsi"/>
            <w:highlight w:val="green"/>
          </w:rPr>
          <w:t>study</w:t>
        </w:r>
      </w:hyperlink>
      <w:r w:rsidRPr="00EA5D45">
        <w:rPr>
          <w:rStyle w:val="StyleBoldUnderline"/>
          <w:rFonts w:cstheme="minorHAnsi"/>
        </w:rPr>
        <w:t xml:space="preserve"> </w:t>
      </w:r>
      <w:r w:rsidRPr="00EA5D45">
        <w:rPr>
          <w:rFonts w:cstheme="minorHAnsi"/>
          <w:sz w:val="12"/>
        </w:rPr>
        <w:t xml:space="preserve">, Securing the Border from Invasives: Robust Inspections Under Severe Uncertainty, </w:t>
      </w:r>
      <w:r w:rsidRPr="00EA5D45">
        <w:rPr>
          <w:rStyle w:val="StyleBoldUnderline"/>
          <w:rFonts w:cstheme="minorHAnsi"/>
        </w:rPr>
        <w:t>written by two professors at</w:t>
      </w:r>
      <w:r w:rsidRPr="00EA5D45">
        <w:rPr>
          <w:rFonts w:cstheme="minorHAnsi"/>
          <w:sz w:val="12"/>
        </w:rPr>
        <w:t xml:space="preserve"> the </w:t>
      </w:r>
      <w:r w:rsidRPr="00EA5D45">
        <w:rPr>
          <w:rStyle w:val="StyleBoldUnderline"/>
          <w:rFonts w:cstheme="minorHAnsi"/>
        </w:rPr>
        <w:t>U</w:t>
      </w:r>
      <w:r w:rsidRPr="00EA5D45">
        <w:rPr>
          <w:rFonts w:cstheme="minorHAnsi"/>
          <w:sz w:val="12"/>
        </w:rPr>
        <w:t xml:space="preserve">niversity of </w:t>
      </w:r>
      <w:r w:rsidRPr="00EA5D45">
        <w:rPr>
          <w:rStyle w:val="StyleBoldUnderline"/>
          <w:rFonts w:cstheme="minorHAnsi"/>
        </w:rPr>
        <w:t>Mass</w:t>
      </w:r>
      <w:r w:rsidRPr="00EA5D45">
        <w:rPr>
          <w:rFonts w:cstheme="minorHAnsi"/>
          <w:sz w:val="12"/>
        </w:rPr>
        <w:t xml:space="preserve">achusetts, </w:t>
      </w:r>
      <w:r w:rsidRPr="00EA5D45">
        <w:rPr>
          <w:rStyle w:val="StyleBoldUnderline"/>
          <w:rFonts w:cstheme="minorHAnsi"/>
        </w:rPr>
        <w:t>Amherst</w:t>
      </w:r>
      <w:r w:rsidRPr="00EA5D45">
        <w:rPr>
          <w:rFonts w:cstheme="minorHAnsi"/>
          <w:sz w:val="12"/>
        </w:rPr>
        <w:t xml:space="preserve">, Mass., L. Joe Moffitt </w:t>
      </w:r>
      <w:r w:rsidRPr="00EA5D45">
        <w:rPr>
          <w:rStyle w:val="StyleBoldUnderline"/>
          <w:rFonts w:cstheme="minorHAnsi"/>
        </w:rPr>
        <w:t>and</w:t>
      </w:r>
      <w:r w:rsidRPr="00EA5D45">
        <w:rPr>
          <w:rFonts w:cstheme="minorHAnsi"/>
          <w:sz w:val="12"/>
        </w:rPr>
        <w:t xml:space="preserve"> John K. Stranlund, and Craig D. Osteen, </w:t>
      </w:r>
      <w:r w:rsidRPr="00EA5D45">
        <w:rPr>
          <w:rStyle w:val="StyleBoldUnderline"/>
          <w:rFonts w:cstheme="minorHAnsi"/>
        </w:rPr>
        <w:t>an ag</w:t>
      </w:r>
      <w:r w:rsidRPr="00EA5D45">
        <w:rPr>
          <w:rFonts w:cstheme="minorHAnsi"/>
          <w:sz w:val="12"/>
        </w:rPr>
        <w:t xml:space="preserve">ricultural </w:t>
      </w:r>
      <w:r w:rsidRPr="00EA5D45">
        <w:rPr>
          <w:rStyle w:val="StyleBoldUnderline"/>
          <w:rFonts w:cstheme="minorHAnsi"/>
        </w:rPr>
        <w:t>economist at the</w:t>
      </w:r>
      <w:r w:rsidRPr="00EA5D45">
        <w:rPr>
          <w:rFonts w:cstheme="minorHAnsi"/>
          <w:sz w:val="12"/>
        </w:rPr>
        <w:t xml:space="preserve"> United States </w:t>
      </w:r>
      <w:r w:rsidRPr="00EA5D45">
        <w:rPr>
          <w:rStyle w:val="StyleBoldUnderline"/>
          <w:rFonts w:cstheme="minorHAnsi"/>
        </w:rPr>
        <w:t xml:space="preserve">Department of Agriculture , argues that </w:t>
      </w:r>
      <w:r w:rsidRPr="003F13C8">
        <w:rPr>
          <w:rStyle w:val="Emphasis"/>
          <w:rFonts w:cstheme="minorHAnsi"/>
          <w:highlight w:val="green"/>
        </w:rPr>
        <w:t>current systems are outmoded</w:t>
      </w:r>
      <w:r w:rsidRPr="00EA5D45">
        <w:rPr>
          <w:rStyle w:val="StyleBoldUnderline"/>
          <w:rFonts w:cstheme="minorHAnsi"/>
        </w:rPr>
        <w:t xml:space="preserve"> and badly in need of rethinking</w:t>
      </w:r>
      <w:r w:rsidRPr="00EA5D45">
        <w:rPr>
          <w:rFonts w:cstheme="minorHAnsi"/>
          <w:sz w:val="12"/>
        </w:rPr>
        <w:t>.</w:t>
      </w:r>
      <w:r w:rsidRPr="00EA5D45">
        <w:rPr>
          <w:rFonts w:ascii="Cambria Math" w:hAnsi="Cambria Math" w:cs="Cambria Math"/>
          <w:sz w:val="12"/>
        </w:rPr>
        <w:t>∗</w:t>
      </w:r>
      <w:r w:rsidRPr="00EA5D45">
        <w:rPr>
          <w:rFonts w:cstheme="minorHAnsi"/>
          <w:sz w:val="12"/>
        </w:rPr>
        <w:t xml:space="preserve"> “Although simple to apply,” the study says, current inspection rules “appear not to have any economic content; that is, </w:t>
      </w:r>
      <w:r w:rsidRPr="003F13C8">
        <w:rPr>
          <w:rStyle w:val="StyleBoldUnderline"/>
          <w:rFonts w:cstheme="minorHAnsi"/>
          <w:highlight w:val="green"/>
        </w:rPr>
        <w:t>they do</w:t>
      </w:r>
      <w:r w:rsidRPr="00EA5D45">
        <w:rPr>
          <w:rFonts w:cstheme="minorHAnsi"/>
          <w:sz w:val="12"/>
        </w:rPr>
        <w:t xml:space="preserve">es </w:t>
      </w:r>
      <w:r w:rsidRPr="003F13C8">
        <w:rPr>
          <w:rStyle w:val="StyleBoldUnderline"/>
          <w:rFonts w:cstheme="minorHAnsi"/>
          <w:highlight w:val="green"/>
        </w:rPr>
        <w:t>not</w:t>
      </w:r>
      <w:r w:rsidRPr="00EA5D45">
        <w:rPr>
          <w:rStyle w:val="StyleBoldUnderline"/>
          <w:rFonts w:cstheme="minorHAnsi"/>
        </w:rPr>
        <w:t xml:space="preserve"> consider the costs </w:t>
      </w:r>
      <w:r w:rsidRPr="00EA5D45">
        <w:rPr>
          <w:rFonts w:cstheme="minorHAnsi"/>
          <w:sz w:val="12"/>
        </w:rPr>
        <w:t xml:space="preserve">of inspections </w:t>
      </w:r>
      <w:r w:rsidRPr="00EA5D45">
        <w:rPr>
          <w:rStyle w:val="StyleBoldUnderline"/>
          <w:rFonts w:cstheme="minorHAnsi"/>
        </w:rPr>
        <w:t>or</w:t>
      </w:r>
      <w:r w:rsidRPr="00EA5D45">
        <w:rPr>
          <w:rFonts w:cstheme="minorHAnsi"/>
          <w:sz w:val="12"/>
        </w:rPr>
        <w:t xml:space="preserve"> the </w:t>
      </w:r>
      <w:r w:rsidRPr="00EA5D45">
        <w:rPr>
          <w:rStyle w:val="StyleBoldUnderline"/>
          <w:rFonts w:cstheme="minorHAnsi"/>
        </w:rPr>
        <w:t xml:space="preserve">losses of failing to prevent an invasive species from entering the country. Nor do they </w:t>
      </w:r>
      <w:r w:rsidRPr="003F13C8">
        <w:rPr>
          <w:rStyle w:val="StyleBoldUnderline"/>
          <w:rFonts w:cstheme="minorHAnsi"/>
          <w:highlight w:val="green"/>
        </w:rPr>
        <w:t>account for</w:t>
      </w:r>
      <w:r w:rsidRPr="00EA5D45">
        <w:rPr>
          <w:rStyle w:val="StyleBoldUnderline"/>
          <w:rFonts w:cstheme="minorHAnsi"/>
        </w:rPr>
        <w:t xml:space="preserve"> the severe uncertainty associated with infestations in shipping containers and the potential losses from introductions of poorly understood or </w:t>
      </w:r>
      <w:r w:rsidRPr="003F13C8">
        <w:rPr>
          <w:rStyle w:val="Emphasis"/>
          <w:rFonts w:cstheme="minorHAnsi"/>
          <w:highlight w:val="green"/>
        </w:rPr>
        <w:t>surreptitiously introduced invasive species</w:t>
      </w:r>
      <w:r w:rsidRPr="00EA5D45">
        <w:rPr>
          <w:rFonts w:cstheme="minorHAnsi"/>
          <w:sz w:val="12"/>
        </w:rPr>
        <w:t>.” The authors propose an alternative set of decision criteria for determining inspection probabilities that incorporate economic considerations with particular emphasis on the severe uncertainties of pest introductions and damage. “</w:t>
      </w:r>
      <w:r w:rsidRPr="00EA5D45">
        <w:rPr>
          <w:rStyle w:val="StyleBoldUnderline"/>
          <w:rFonts w:cstheme="minorHAnsi"/>
        </w:rPr>
        <w:t>With probability distributions over invasive species introductions and their impacts one could cast the problem of determining optimal inspection rules in the familiar terms of risk analysis</w:t>
      </w:r>
      <w:r w:rsidRPr="00EA5D45">
        <w:rPr>
          <w:rFonts w:cstheme="minorHAnsi"/>
          <w:sz w:val="12"/>
        </w:rPr>
        <w:t xml:space="preserve">,” the authors write. “Then it would be relatively straightforward to specify inspections rules that balanced the costs of inspections against the expected benefits of preventing introductions of pests.” However, the study adds, “this would require information that policy makers don’t possess, cannot obtain at all, or cannot obtain within a timeframe that is useful. In many areas of economic decision making, including the management of invasive species, it is often difficult to measure and interpret probability distributions associated with uncertain outcomes.” The authors outline an alternative approach known as information-gap (info-gap) decision theory, designed for cases in which </w:t>
      </w:r>
      <w:r w:rsidRPr="00EA5D45">
        <w:rPr>
          <w:rStyle w:val="StyleBoldUnderline"/>
          <w:rFonts w:cstheme="minorHAnsi"/>
        </w:rPr>
        <w:t>probability distributions for uncontrolled events are not available. “The essence of info-gap analysis</w:t>
      </w:r>
      <w:r w:rsidRPr="00EA5D45">
        <w:rPr>
          <w:rFonts w:cstheme="minorHAnsi"/>
          <w:sz w:val="12"/>
        </w:rPr>
        <w:t>,” according to the study, “</w:t>
      </w:r>
      <w:r w:rsidRPr="00EA5D45">
        <w:rPr>
          <w:rStyle w:val="StyleBoldUnderline"/>
          <w:rFonts w:cstheme="minorHAnsi"/>
        </w:rPr>
        <w:t>is the pursuit of decisions that are robust in</w:t>
      </w:r>
      <w:r w:rsidRPr="00EA5D45">
        <w:rPr>
          <w:rFonts w:cstheme="minorHAnsi"/>
          <w:sz w:val="12"/>
        </w:rPr>
        <w:t xml:space="preserve"> the sense </w:t>
      </w:r>
      <w:r w:rsidRPr="00EA5D45">
        <w:rPr>
          <w:rStyle w:val="StyleBoldUnderline"/>
          <w:rFonts w:cstheme="minorHAnsi"/>
        </w:rPr>
        <w:t>that</w:t>
      </w:r>
      <w:r w:rsidRPr="00EA5D45">
        <w:rPr>
          <w:rFonts w:cstheme="minorHAnsi"/>
          <w:sz w:val="12"/>
        </w:rPr>
        <w:t xml:space="preserve">, roughly speaking, </w:t>
      </w:r>
      <w:r w:rsidRPr="00EA5D45">
        <w:rPr>
          <w:rStyle w:val="StyleBoldUnderline"/>
          <w:rFonts w:cstheme="minorHAnsi"/>
        </w:rPr>
        <w:t>they maximize the range of uncertainty in the decision environment within which the decision maker is certain to achieve a specified performance requirement</w:t>
      </w:r>
      <w:r w:rsidRPr="00EA5D45">
        <w:rPr>
          <w:rFonts w:cstheme="minorHAnsi"/>
          <w:sz w:val="12"/>
        </w:rPr>
        <w:t xml:space="preserve">. One decision is more robust than another if the range of uncertainty under which the performance requirement is met is larger. </w:t>
      </w:r>
      <w:r w:rsidRPr="00EA5D45">
        <w:rPr>
          <w:rStyle w:val="StyleBoldUnderline"/>
          <w:rFonts w:cstheme="minorHAnsi"/>
        </w:rPr>
        <w:t>Given a performance criterion, a robust decision gives the decision maker maximum confidence that his or her performance criterion will be met.” Adopting this approach to the problem of determining robust inspection protocols for detecting invasive species in imported agricultural goods</w:t>
      </w:r>
      <w:r w:rsidRPr="00EA5D45">
        <w:rPr>
          <w:rFonts w:cstheme="minorHAnsi"/>
          <w:sz w:val="12"/>
        </w:rPr>
        <w:t xml:space="preserve">, the authors say, </w:t>
      </w:r>
      <w:r w:rsidRPr="00EA5D45">
        <w:rPr>
          <w:rStyle w:val="StyleBoldUnderline"/>
          <w:rFonts w:cstheme="minorHAnsi"/>
        </w:rPr>
        <w:t>involves developing an inspection protocol to maximize the set of uncertain outcomes over which the expected loss from an introduction plus the cost of inspections will not exceed a critical value</w:t>
      </w:r>
      <w:r w:rsidRPr="00EA5D45">
        <w:rPr>
          <w:rFonts w:cstheme="minorHAnsi"/>
          <w:sz w:val="12"/>
        </w:rPr>
        <w:t>. Comparing what they call robust inspection rules to the AQI 2% rule the authors find that “optimal inspection rules provide significant increases in robustness over the AQI rule over a wide range of feasible performance criteria. Moreover, robust inspection rules suggest significantly more scrutiny of incoming shipments than the AQI rule.” This suggests, concluded the authors, a reallocation of federal resources to more intense inspections and away from efforts to deal with invasives that get through the inspection process. “</w:t>
      </w:r>
      <w:r w:rsidRPr="00EA5D45">
        <w:rPr>
          <w:rStyle w:val="StyleBoldUnderline"/>
          <w:rFonts w:cstheme="minorHAnsi"/>
        </w:rPr>
        <w:t>For a wide range of performance criteria</w:t>
      </w:r>
      <w:r w:rsidRPr="00EA5D45">
        <w:rPr>
          <w:rFonts w:cstheme="minorHAnsi"/>
          <w:sz w:val="12"/>
        </w:rPr>
        <w:t>,” they write, “</w:t>
      </w:r>
      <w:r w:rsidRPr="00EA5D45">
        <w:rPr>
          <w:rStyle w:val="StyleBoldUnderline"/>
          <w:rFonts w:cstheme="minorHAnsi"/>
        </w:rPr>
        <w:t>the 2% rule is simply not very robust to the substantial uncertainty that characterizes the problem of preventing some invasive species introductions</w:t>
      </w:r>
      <w:r w:rsidRPr="00EA5D45">
        <w:rPr>
          <w:rFonts w:cstheme="minorHAnsi"/>
          <w:sz w:val="12"/>
        </w:rPr>
        <w:t xml:space="preserve">.” Moreover, they add, “ our calculations of robust optimal inspection rules suggests that a shift of resources toward more inspections and away from allocating funds to deal with invasives that get past the inspection process may be justified.” Increasing the agricultural inspection rate would require congressional action to increase budget appropriations or identify alternative funding sources, the authors acknowledge. It is achievable they believe, despite current fiscal constraints, citing US Government Accountability Office (USGAO) estimates that the current cost of inspecting commercial vessels is considerably less than total fees collected.Since the protocol can be applied to poorly understood or surreptitiously introduced organisms for which probabilities are not easily available, the authors suggest it can address concerns about detecting new pests and agro-terrorism threats during inspection. “ By suggesting higher sampling rates than currently used under a wide range of performance criteria,” they say, “ the protocol can address concerns about inspection reliability raised by declining interceptions as import shipments increased. Although the study is focused narrowly on the challenge of detecting invasive species in fruit and vegetable shipments, the authors argue that this same approach might be applicable to an increasingly wide range of detection problems where uncertainty is severe and effective use of scarce inspection resources is required. </w:t>
      </w:r>
      <w:r w:rsidRPr="00EA5D45">
        <w:rPr>
          <w:rStyle w:val="StyleBoldUnderline"/>
          <w:rFonts w:cstheme="minorHAnsi"/>
        </w:rPr>
        <w:t xml:space="preserve">Potentially useful </w:t>
      </w:r>
      <w:r w:rsidRPr="003F13C8">
        <w:rPr>
          <w:rStyle w:val="StyleBoldUnderline"/>
          <w:rFonts w:cstheme="minorHAnsi"/>
          <w:highlight w:val="green"/>
        </w:rPr>
        <w:t>applications</w:t>
      </w:r>
      <w:r w:rsidRPr="00EA5D45">
        <w:rPr>
          <w:rStyle w:val="StyleBoldUnderline"/>
          <w:rFonts w:cstheme="minorHAnsi"/>
        </w:rPr>
        <w:t xml:space="preserve"> of this approach might further </w:t>
      </w:r>
      <w:r w:rsidRPr="003F13C8">
        <w:rPr>
          <w:rStyle w:val="StyleBoldUnderline"/>
          <w:rFonts w:cstheme="minorHAnsi"/>
          <w:highlight w:val="green"/>
        </w:rPr>
        <w:t>include</w:t>
      </w:r>
      <w:r w:rsidRPr="00EA5D45">
        <w:rPr>
          <w:rFonts w:cstheme="minorHAnsi"/>
          <w:sz w:val="12"/>
        </w:rPr>
        <w:t xml:space="preserve"> border inspections for smuggled contraband, general law enforcement problems, and </w:t>
      </w:r>
      <w:r w:rsidRPr="00EA5D45">
        <w:rPr>
          <w:rStyle w:val="StyleBoldUnderline"/>
          <w:rFonts w:cstheme="minorHAnsi"/>
        </w:rPr>
        <w:t xml:space="preserve">the </w:t>
      </w:r>
      <w:r w:rsidRPr="003F13C8">
        <w:rPr>
          <w:rStyle w:val="Emphasis"/>
          <w:rFonts w:cstheme="minorHAnsi"/>
          <w:highlight w:val="green"/>
        </w:rPr>
        <w:t xml:space="preserve">early detection </w:t>
      </w:r>
      <w:r w:rsidRPr="003F13C8">
        <w:rPr>
          <w:rStyle w:val="StyleBoldUnderline"/>
          <w:rFonts w:cstheme="minorHAnsi"/>
          <w:highlight w:val="green"/>
        </w:rPr>
        <w:t>and control of</w:t>
      </w:r>
      <w:r w:rsidRPr="00EA5D45">
        <w:rPr>
          <w:rFonts w:cstheme="minorHAnsi"/>
          <w:sz w:val="12"/>
        </w:rPr>
        <w:t xml:space="preserve"> infectious </w:t>
      </w:r>
      <w:r w:rsidRPr="003F13C8">
        <w:rPr>
          <w:rStyle w:val="Emphasis"/>
          <w:rFonts w:cstheme="minorHAnsi"/>
          <w:highlight w:val="green"/>
        </w:rPr>
        <w:t>diseases</w:t>
      </w:r>
      <w:r w:rsidRPr="00EA5D45">
        <w:rPr>
          <w:rFonts w:cstheme="minorHAnsi"/>
          <w:sz w:val="12"/>
        </w:rPr>
        <w:t>.</w:t>
      </w:r>
      <w:r w:rsidRPr="00EA5D45">
        <w:rPr>
          <w:rStyle w:val="Emphasis"/>
          <w:rFonts w:cstheme="minorHAnsi"/>
        </w:rPr>
        <w:t xml:space="preserve"> </w:t>
      </w:r>
    </w:p>
    <w:p w:rsidR="003559F5" w:rsidRPr="003559F5" w:rsidRDefault="003559F5" w:rsidP="00EC4CC9">
      <w:pPr>
        <w:pStyle w:val="Heading4"/>
      </w:pPr>
      <w:r w:rsidRPr="003559F5">
        <w:t xml:space="preserve">Pandemics at ports </w:t>
      </w:r>
      <w:r w:rsidRPr="003559F5">
        <w:rPr>
          <w:i/>
        </w:rPr>
        <w:t>instantly</w:t>
      </w:r>
      <w:r w:rsidRPr="003559F5">
        <w:t xml:space="preserve"> kill billions </w:t>
      </w:r>
    </w:p>
    <w:p w:rsidR="003559F5" w:rsidRDefault="003559F5" w:rsidP="003559F5">
      <w:r w:rsidRPr="006D53FB">
        <w:rPr>
          <w:rStyle w:val="Heading4Char"/>
        </w:rPr>
        <w:t>Greger, ‘6</w:t>
      </w:r>
      <w:r>
        <w:rPr>
          <w:rFonts w:eastAsiaTheme="majorEastAsia" w:cstheme="majorBidi"/>
          <w:b/>
          <w:bCs/>
          <w:sz w:val="26"/>
        </w:rPr>
        <w:t xml:space="preserve"> </w:t>
      </w:r>
      <w:r>
        <w:rPr>
          <w:rFonts w:cstheme="minorHAnsi"/>
          <w:b/>
        </w:rPr>
        <w:t xml:space="preserve">– </w:t>
      </w:r>
      <w:r>
        <w:t xml:space="preserve">Director of Public Health and Animal Agriculture at The Humane Society of the United States. </w:t>
      </w:r>
      <w:r>
        <w:rPr>
          <w:rFonts w:cstheme="minorHAnsi"/>
        </w:rPr>
        <w:t xml:space="preserve">Michael, graduate of the Cornell University School of Agriculture and the Tufts University School of Medicine. Also an internationally recognized lecturer, he has presented at the Conference on World Affairs, the National Institutes of Health, and the International Bird Flu Summit, among countless other symposia and institutions. “Population Bust” http://www.Birdflubook.com] </w:t>
      </w:r>
    </w:p>
    <w:p w:rsidR="003559F5" w:rsidRPr="003559F5" w:rsidRDefault="003559F5" w:rsidP="003559F5">
      <w:pPr>
        <w:pStyle w:val="card0"/>
        <w:ind w:left="0"/>
        <w:rPr>
          <w:rFonts w:asciiTheme="minorHAnsi" w:hAnsiTheme="minorHAnsi" w:cstheme="minorHAnsi"/>
          <w:sz w:val="16"/>
        </w:rPr>
      </w:pPr>
      <w:r w:rsidRPr="003F13C8">
        <w:rPr>
          <w:rStyle w:val="StyleBoldUnderline"/>
          <w:rFonts w:asciiTheme="minorHAnsi" w:hAnsiTheme="minorHAnsi" w:cstheme="minorHAnsi"/>
          <w:highlight w:val="green"/>
        </w:rPr>
        <w:t>A pandemic today could be many times worse</w:t>
      </w:r>
      <w:r w:rsidRPr="006D53FB">
        <w:rPr>
          <w:rStyle w:val="UnderlineChar"/>
          <w:rFonts w:asciiTheme="minorHAnsi" w:hAnsiTheme="minorHAnsi" w:cstheme="minorHAnsi"/>
        </w:rPr>
        <w:t xml:space="preserve"> than the</w:t>
      </w:r>
      <w:r w:rsidRPr="006D53FB">
        <w:rPr>
          <w:rFonts w:asciiTheme="minorHAnsi" w:hAnsiTheme="minorHAnsi" w:cstheme="minorHAnsi"/>
          <w:sz w:val="16"/>
        </w:rPr>
        <w:t xml:space="preserve"> pandemic of 1918, the world’s </w:t>
      </w:r>
      <w:r w:rsidRPr="006D53FB">
        <w:rPr>
          <w:rStyle w:val="UnderlineChar"/>
          <w:rFonts w:asciiTheme="minorHAnsi" w:hAnsiTheme="minorHAnsi" w:cstheme="minorHAnsi"/>
        </w:rPr>
        <w:t>greatest medical catastrophe.</w:t>
      </w:r>
      <w:r w:rsidRPr="006D53FB">
        <w:rPr>
          <w:rFonts w:asciiTheme="minorHAnsi" w:hAnsiTheme="minorHAnsi" w:cstheme="minorHAnsi"/>
          <w:sz w:val="16"/>
        </w:rPr>
        <w:t xml:space="preserve"> In 1918 we were, as a nation and as a people, much more self-sufficient.565 </w:t>
      </w:r>
      <w:r w:rsidRPr="003F13C8">
        <w:rPr>
          <w:rStyle w:val="StyleBoldUnderline"/>
          <w:rFonts w:asciiTheme="minorHAnsi" w:hAnsiTheme="minorHAnsi" w:cstheme="minorHAnsi"/>
          <w:highlight w:val="green"/>
        </w:rPr>
        <w:t>With</w:t>
      </w:r>
      <w:r w:rsidRPr="006D53FB">
        <w:rPr>
          <w:rFonts w:asciiTheme="minorHAnsi" w:hAnsiTheme="minorHAnsi" w:cstheme="minorHAnsi"/>
          <w:sz w:val="16"/>
        </w:rPr>
        <w:t xml:space="preserve"> the corporate triumph of free trade, just-in-time inventory management and </w:t>
      </w:r>
      <w:r w:rsidRPr="003F13C8">
        <w:rPr>
          <w:rStyle w:val="StyleBoldUnderline"/>
          <w:rFonts w:asciiTheme="minorHAnsi" w:hAnsiTheme="minorHAnsi" w:cstheme="minorHAnsi"/>
          <w:highlight w:val="green"/>
        </w:rPr>
        <w:t>global supply chains</w:t>
      </w:r>
      <w:r w:rsidRPr="006D53FB">
        <w:rPr>
          <w:rStyle w:val="StyleBoldUnderline"/>
          <w:rFonts w:asciiTheme="minorHAnsi" w:hAnsiTheme="minorHAnsi" w:cstheme="minorHAnsi"/>
        </w:rPr>
        <w:t xml:space="preserve"> now characterize all major economies</w:t>
      </w:r>
      <w:r w:rsidRPr="006D53FB">
        <w:rPr>
          <w:rFonts w:asciiTheme="minorHAnsi" w:hAnsiTheme="minorHAnsi" w:cstheme="minorHAnsi"/>
          <w:sz w:val="16"/>
        </w:rPr>
        <w:t xml:space="preserve"> and business sectors.566 Economic analysts predict the </w:t>
      </w:r>
      <w:r w:rsidRPr="006D53FB">
        <w:rPr>
          <w:rStyle w:val="StyleBoldUnderline"/>
          <w:rFonts w:asciiTheme="minorHAnsi" w:hAnsiTheme="minorHAnsi" w:cstheme="minorHAnsi"/>
        </w:rPr>
        <w:t>pandemic would cause a global economic collapse</w:t>
      </w:r>
      <w:r w:rsidRPr="006D53FB">
        <w:rPr>
          <w:rFonts w:asciiTheme="minorHAnsi" w:hAnsiTheme="minorHAnsi" w:cstheme="minorHAnsi"/>
          <w:sz w:val="16"/>
        </w:rPr>
        <w:t xml:space="preserve"> unprecedented in modern history.567 With the global population at an historical high, this could lead to unprecedented human suffering.  A short 100,000 years ago, all members of the human race lived in eastern Africa.568 The 6.5 billion people alive today represent roughly one out of every nine people who have ever inhabited the Earth.569 In 1918, cities like London were smaller, with just over than one million residents. Today </w:t>
      </w:r>
      <w:r w:rsidRPr="006D53FB">
        <w:rPr>
          <w:rStyle w:val="UnderlineChar"/>
          <w:rFonts w:asciiTheme="minorHAnsi" w:hAnsiTheme="minorHAnsi" w:cstheme="minorHAnsi"/>
        </w:rPr>
        <w:t>there are 26 megacities in the world, each with more than ten million people.</w:t>
      </w:r>
      <w:r w:rsidRPr="006D53FB">
        <w:rPr>
          <w:rFonts w:asciiTheme="minorHAnsi" w:hAnsiTheme="minorHAnsi" w:cstheme="minorHAnsi"/>
          <w:sz w:val="16"/>
        </w:rPr>
        <w:t xml:space="preserve">570 With this kind of tinder, experts like the WHO’s Klaus Stöhr predict </w:t>
      </w:r>
      <w:r w:rsidRPr="006D53FB">
        <w:rPr>
          <w:rStyle w:val="StyleBoldUnderline"/>
          <w:rFonts w:asciiTheme="minorHAnsi" w:hAnsiTheme="minorHAnsi" w:cstheme="minorHAnsi"/>
        </w:rPr>
        <w:t>the pandemic will “explosively” hit world populations “like a flash flood.</w:t>
      </w:r>
      <w:r w:rsidRPr="006D53FB">
        <w:rPr>
          <w:rFonts w:asciiTheme="minorHAnsi" w:hAnsiTheme="minorHAnsi" w:cstheme="minorHAnsi"/>
          <w:sz w:val="16"/>
        </w:rPr>
        <w:t xml:space="preserve">”571   “The rapidity of the spread of influenza throughout a country is only limited by the rapidity of the means of transportation,” explained the 1918 New York State Health Commissioner.572 Back then, the fastest way to cross the world was by steamship.573 In the past, a trip around the world took a year; </w:t>
      </w:r>
      <w:r w:rsidRPr="006D53FB">
        <w:rPr>
          <w:rStyle w:val="StyleBoldUnderline"/>
          <w:rFonts w:asciiTheme="minorHAnsi" w:hAnsiTheme="minorHAnsi" w:cstheme="minorHAnsi"/>
        </w:rPr>
        <w:t xml:space="preserve">today we and our </w:t>
      </w:r>
      <w:r w:rsidRPr="003F13C8">
        <w:rPr>
          <w:rStyle w:val="StyleBoldUnderline"/>
          <w:rFonts w:asciiTheme="minorHAnsi" w:hAnsiTheme="minorHAnsi" w:cstheme="minorHAnsi"/>
          <w:highlight w:val="green"/>
        </w:rPr>
        <w:t>viruses</w:t>
      </w:r>
      <w:r w:rsidRPr="006D53FB">
        <w:rPr>
          <w:rStyle w:val="StyleBoldUnderline"/>
          <w:rFonts w:asciiTheme="minorHAnsi" w:hAnsiTheme="minorHAnsi" w:cstheme="minorHAnsi"/>
        </w:rPr>
        <w:t xml:space="preserve"> can </w:t>
      </w:r>
      <w:r w:rsidRPr="003F13C8">
        <w:rPr>
          <w:rStyle w:val="Emphasis"/>
          <w:rFonts w:asciiTheme="minorHAnsi" w:hAnsiTheme="minorHAnsi" w:cstheme="minorHAnsi"/>
          <w:highlight w:val="green"/>
        </w:rPr>
        <w:t>circle the globe in 24 hours</w:t>
      </w:r>
      <w:r w:rsidRPr="006D53FB">
        <w:rPr>
          <w:rStyle w:val="UnderlineChar"/>
          <w:rFonts w:asciiTheme="minorHAnsi" w:hAnsiTheme="minorHAnsi" w:cstheme="minorHAnsi"/>
        </w:rPr>
        <w:t>.</w:t>
      </w:r>
      <w:r w:rsidRPr="006D53FB">
        <w:rPr>
          <w:rFonts w:asciiTheme="minorHAnsi" w:hAnsiTheme="minorHAnsi" w:cstheme="minorHAnsi"/>
          <w:sz w:val="16"/>
        </w:rPr>
        <w:t xml:space="preserve">574 The number of human globe-trotters now exceeds one billion people a year.575 AIDS left Africa on an aircraft. So too may H5N1 leave Asia, only a plane ride away.  Between record population levels and the unprecedented current speed, volume, and reach of global air travel, any pandemic virus could wreak unparalleled havoc.576 H5N1, though, promises to be more than just any pandemic virus. In all of his more than 40 years working with influenza viruses, Robert Webster can state unequivocally, “This is the worst flu virus I have ever seen or worked with or read about.”577 At a congressional briefing, Gregory A. </w:t>
      </w:r>
      <w:r w:rsidRPr="003F13C8">
        <w:rPr>
          <w:rStyle w:val="StyleBoldUnderline"/>
          <w:rFonts w:asciiTheme="minorHAnsi" w:hAnsiTheme="minorHAnsi" w:cstheme="minorHAnsi"/>
          <w:highlight w:val="green"/>
        </w:rPr>
        <w:t>Poland of the Mayo Clinic</w:t>
      </w:r>
      <w:r w:rsidRPr="006D53FB">
        <w:rPr>
          <w:rFonts w:asciiTheme="minorHAnsi" w:hAnsiTheme="minorHAnsi" w:cstheme="minorHAnsi"/>
          <w:sz w:val="16"/>
        </w:rPr>
        <w:t xml:space="preserve"> and the Infectious Diseases Society of America </w:t>
      </w:r>
      <w:r w:rsidRPr="003F13C8">
        <w:rPr>
          <w:rStyle w:val="StyleBoldUnderline"/>
          <w:rFonts w:asciiTheme="minorHAnsi" w:hAnsiTheme="minorHAnsi" w:cstheme="minorHAnsi"/>
          <w:highlight w:val="green"/>
        </w:rPr>
        <w:t>tried to</w:t>
      </w:r>
      <w:r w:rsidRPr="006D53FB">
        <w:rPr>
          <w:rFonts w:asciiTheme="minorHAnsi" w:hAnsiTheme="minorHAnsi" w:cstheme="minorHAnsi"/>
          <w:sz w:val="16"/>
        </w:rPr>
        <w:t xml:space="preserve"> get members of Congress to imagine the unimaginable—an H5N1 pandemic. “I want to </w:t>
      </w:r>
      <w:r w:rsidRPr="003F13C8">
        <w:rPr>
          <w:rStyle w:val="StyleBoldUnderline"/>
          <w:rFonts w:asciiTheme="minorHAnsi" w:hAnsiTheme="minorHAnsi" w:cstheme="minorHAnsi"/>
          <w:highlight w:val="green"/>
        </w:rPr>
        <w:t xml:space="preserve">emphasize the </w:t>
      </w:r>
      <w:r w:rsidRPr="003F13C8">
        <w:rPr>
          <w:rStyle w:val="Emphasis"/>
          <w:rFonts w:asciiTheme="minorHAnsi" w:hAnsiTheme="minorHAnsi" w:cstheme="minorHAnsi"/>
          <w:highlight w:val="green"/>
        </w:rPr>
        <w:t>certainty</w:t>
      </w:r>
      <w:r w:rsidRPr="003F13C8">
        <w:rPr>
          <w:rStyle w:val="StyleBoldUnderline"/>
          <w:rFonts w:asciiTheme="minorHAnsi" w:hAnsiTheme="minorHAnsi" w:cstheme="minorHAnsi"/>
          <w:highlight w:val="green"/>
        </w:rPr>
        <w:t xml:space="preserve"> that a pandemic will occur</w:t>
      </w:r>
      <w:r w:rsidRPr="006D53FB">
        <w:rPr>
          <w:rFonts w:asciiTheme="minorHAnsi" w:hAnsiTheme="minorHAnsi" w:cstheme="minorHAnsi"/>
          <w:sz w:val="16"/>
        </w:rPr>
        <w:t>,” he began. “When this happens, time will be described, for those left living, as before and after the pandemic.”578 The top virologist in Russia attempted to tally the worst-case scenario potential human death count: “</w:t>
      </w:r>
      <w:r w:rsidRPr="003F13C8">
        <w:rPr>
          <w:rStyle w:val="StyleBoldUnderline"/>
          <w:rFonts w:asciiTheme="minorHAnsi" w:hAnsiTheme="minorHAnsi" w:cstheme="minorHAnsi"/>
          <w:highlight w:val="green"/>
        </w:rPr>
        <w:t xml:space="preserve">Up to </w:t>
      </w:r>
      <w:r w:rsidRPr="003F13C8">
        <w:rPr>
          <w:rStyle w:val="StyleBoldUnderline"/>
          <w:rFonts w:asciiTheme="minorHAnsi" w:eastAsiaTheme="majorEastAsia" w:hAnsiTheme="minorHAnsi" w:cstheme="minorHAnsi"/>
          <w:highlight w:val="green"/>
        </w:rPr>
        <w:t xml:space="preserve">one </w:t>
      </w:r>
      <w:r w:rsidRPr="003F13C8">
        <w:rPr>
          <w:rStyle w:val="Emphasis"/>
          <w:rFonts w:asciiTheme="minorHAnsi" w:eastAsiaTheme="majorEastAsia" w:hAnsiTheme="minorHAnsi" w:cstheme="minorHAnsi"/>
          <w:highlight w:val="green"/>
        </w:rPr>
        <w:t>billion people</w:t>
      </w:r>
      <w:r w:rsidRPr="003F13C8">
        <w:rPr>
          <w:rStyle w:val="Emphasis"/>
          <w:rFonts w:asciiTheme="minorHAnsi" w:hAnsiTheme="minorHAnsi" w:cstheme="minorHAnsi"/>
          <w:highlight w:val="green"/>
        </w:rPr>
        <w:t xml:space="preserve"> could die</w:t>
      </w:r>
      <w:r w:rsidRPr="006D53FB">
        <w:rPr>
          <w:rStyle w:val="StyleBoldUnderline"/>
          <w:rFonts w:asciiTheme="minorHAnsi" w:hAnsiTheme="minorHAnsi" w:cstheme="minorHAnsi"/>
        </w:rPr>
        <w:t xml:space="preserve"> </w:t>
      </w:r>
      <w:r w:rsidRPr="006D53FB">
        <w:rPr>
          <w:rFonts w:asciiTheme="minorHAnsi" w:hAnsiTheme="minorHAnsi" w:cstheme="minorHAnsi"/>
          <w:sz w:val="16"/>
        </w:rPr>
        <w:t xml:space="preserve">around the whole world </w:t>
      </w:r>
      <w:r w:rsidRPr="003F13C8">
        <w:rPr>
          <w:rStyle w:val="Emphasis"/>
          <w:rFonts w:asciiTheme="minorHAnsi" w:hAnsiTheme="minorHAnsi" w:cstheme="minorHAnsi"/>
          <w:highlight w:val="green"/>
        </w:rPr>
        <w:t xml:space="preserve">in </w:t>
      </w:r>
      <w:r w:rsidRPr="003F13C8">
        <w:rPr>
          <w:rStyle w:val="Emphasis"/>
          <w:rFonts w:asciiTheme="minorHAnsi" w:eastAsiaTheme="majorEastAsia" w:hAnsiTheme="minorHAnsi" w:cstheme="minorHAnsi"/>
          <w:highlight w:val="green"/>
        </w:rPr>
        <w:t>six months</w:t>
      </w:r>
      <w:r w:rsidRPr="006D53FB">
        <w:rPr>
          <w:rFonts w:asciiTheme="minorHAnsi" w:hAnsiTheme="minorHAnsi" w:cstheme="minorHAnsi"/>
        </w:rPr>
        <w:t xml:space="preserve">…. We are </w:t>
      </w:r>
      <w:r w:rsidRPr="006D53FB">
        <w:rPr>
          <w:rFonts w:asciiTheme="minorHAnsi" w:eastAsiaTheme="majorEastAsia" w:hAnsiTheme="minorHAnsi" w:cstheme="minorHAnsi"/>
        </w:rPr>
        <w:t>half a step away from a worldwide pandemic catastrophe</w:t>
      </w:r>
      <w:r w:rsidRPr="006D53FB">
        <w:rPr>
          <w:rFonts w:asciiTheme="minorHAnsi" w:hAnsiTheme="minorHAnsi" w:cstheme="minorHAnsi"/>
        </w:rPr>
        <w:t>.”579</w:t>
      </w:r>
    </w:p>
    <w:p w:rsidR="003559F5" w:rsidRPr="003559F5" w:rsidRDefault="003559F5" w:rsidP="00EC4CC9">
      <w:pPr>
        <w:pStyle w:val="Heading4"/>
      </w:pPr>
      <w:r w:rsidRPr="003559F5">
        <w:t xml:space="preserve">Pandemics outweigh on probability and size </w:t>
      </w:r>
    </w:p>
    <w:p w:rsidR="003559F5" w:rsidRDefault="003559F5" w:rsidP="003559F5">
      <w:pPr>
        <w:rPr>
          <w:rStyle w:val="CardChar"/>
          <w:szCs w:val="16"/>
        </w:rPr>
      </w:pPr>
      <w:r w:rsidRPr="007C12B5">
        <w:rPr>
          <w:rStyle w:val="Heading4Char"/>
        </w:rPr>
        <w:t>Zakaria, ‘5</w:t>
      </w:r>
      <w:r>
        <w:rPr>
          <w:rStyle w:val="CardChar"/>
          <w:szCs w:val="16"/>
        </w:rPr>
        <w:t xml:space="preserve">. </w:t>
      </w:r>
      <w:r>
        <w:t xml:space="preserve">Fareed, “A Threat Worse than Terror,” 10-31, Newsweek, </w:t>
      </w:r>
      <w:hyperlink r:id="rId30" w:history="1">
        <w:r>
          <w:rPr>
            <w:rStyle w:val="Hyperlink"/>
          </w:rPr>
          <w:t>http://www.fareedzakaria.com/ARTICLES/newsweek/103105.html</w:t>
        </w:r>
      </w:hyperlink>
      <w:r>
        <w:rPr>
          <w:sz w:val="16"/>
          <w:szCs w:val="16"/>
        </w:rPr>
        <w:t xml:space="preserve">. </w:t>
      </w:r>
    </w:p>
    <w:p w:rsidR="003559F5" w:rsidRPr="003559F5" w:rsidRDefault="003559F5" w:rsidP="003559F5">
      <w:pPr>
        <w:rPr>
          <w:rFonts w:ascii="Calibri" w:hAnsi="Calibri" w:cs="Calibri"/>
          <w:szCs w:val="24"/>
          <w:u w:val="single"/>
        </w:rPr>
      </w:pPr>
      <w:r w:rsidRPr="003F13C8">
        <w:rPr>
          <w:rStyle w:val="StyleBoldUnderline"/>
          <w:highlight w:val="green"/>
        </w:rPr>
        <w:t xml:space="preserve">A flu pandemic is the most dangerous threat the </w:t>
      </w:r>
      <w:r w:rsidRPr="003F13C8">
        <w:rPr>
          <w:rStyle w:val="Emphasis"/>
          <w:highlight w:val="green"/>
        </w:rPr>
        <w:t>U</w:t>
      </w:r>
      <w:r w:rsidRPr="007C12B5">
        <w:rPr>
          <w:sz w:val="16"/>
        </w:rPr>
        <w:t xml:space="preserve">nited </w:t>
      </w:r>
      <w:r w:rsidRPr="003F13C8">
        <w:rPr>
          <w:rStyle w:val="Emphasis"/>
          <w:highlight w:val="green"/>
        </w:rPr>
        <w:t>S</w:t>
      </w:r>
      <w:r w:rsidRPr="007C12B5">
        <w:rPr>
          <w:sz w:val="16"/>
        </w:rPr>
        <w:t xml:space="preserve">tates </w:t>
      </w:r>
      <w:r w:rsidRPr="003F13C8">
        <w:rPr>
          <w:rStyle w:val="StyleBoldUnderline"/>
          <w:highlight w:val="green"/>
        </w:rPr>
        <w:t>faces</w:t>
      </w:r>
      <w:r w:rsidRPr="007C12B5">
        <w:rPr>
          <w:sz w:val="16"/>
        </w:rPr>
        <w:t xml:space="preserve"> today," </w:t>
      </w:r>
      <w:r w:rsidRPr="007C12B5">
        <w:rPr>
          <w:rStyle w:val="UnderlineChar"/>
        </w:rPr>
        <w:t>says</w:t>
      </w:r>
      <w:r w:rsidRPr="007C12B5">
        <w:rPr>
          <w:rStyle w:val="CardChar"/>
        </w:rPr>
        <w:t xml:space="preserve"> Richard </w:t>
      </w:r>
      <w:r w:rsidRPr="007C12B5">
        <w:rPr>
          <w:rStyle w:val="UnderlineChar"/>
        </w:rPr>
        <w:t xml:space="preserve">Falkenrath, who until recently served in the Bush administration as deputy Homeland Security adviser. "It's a bigger threat than </w:t>
      </w:r>
      <w:r w:rsidRPr="007C12B5">
        <w:rPr>
          <w:rStyle w:val="CardChar"/>
        </w:rPr>
        <w:t xml:space="preserve">terrorism. In fact it's bigger than </w:t>
      </w:r>
      <w:r w:rsidRPr="007C12B5">
        <w:rPr>
          <w:rStyle w:val="UnderlineChar"/>
        </w:rPr>
        <w:t>anything I dealt with when I was in government</w:t>
      </w:r>
      <w:r w:rsidRPr="003F13C8">
        <w:rPr>
          <w:rStyle w:val="StyleBoldUnderline"/>
          <w:highlight w:val="green"/>
        </w:rPr>
        <w:t>." One makes a threat assessment on the basis of</w:t>
      </w:r>
      <w:r w:rsidRPr="007C12B5">
        <w:rPr>
          <w:rStyle w:val="BoldUnderlineCharChar"/>
          <w:rFonts w:eastAsiaTheme="majorEastAsia"/>
        </w:rPr>
        <w:t xml:space="preserve"> two factors: the </w:t>
      </w:r>
      <w:r w:rsidRPr="003F13C8">
        <w:rPr>
          <w:rStyle w:val="Emphasis"/>
          <w:highlight w:val="green"/>
        </w:rPr>
        <w:t>probability</w:t>
      </w:r>
      <w:r w:rsidRPr="007C12B5">
        <w:rPr>
          <w:rStyle w:val="BoldUnderlineCharChar"/>
          <w:rFonts w:eastAsiaTheme="majorEastAsia"/>
        </w:rPr>
        <w:t xml:space="preserve"> of the event, </w:t>
      </w:r>
      <w:r w:rsidRPr="003F13C8">
        <w:rPr>
          <w:rStyle w:val="StyleBoldUnderline"/>
          <w:highlight w:val="green"/>
        </w:rPr>
        <w:t>and</w:t>
      </w:r>
      <w:r w:rsidRPr="007C12B5">
        <w:rPr>
          <w:rStyle w:val="BoldUnderlineCharChar"/>
          <w:rFonts w:eastAsiaTheme="majorEastAsia"/>
        </w:rPr>
        <w:t xml:space="preserve"> the </w:t>
      </w:r>
      <w:r w:rsidRPr="003F13C8">
        <w:rPr>
          <w:rStyle w:val="Emphasis"/>
          <w:highlight w:val="green"/>
        </w:rPr>
        <w:t>loss of life</w:t>
      </w:r>
      <w:r w:rsidRPr="007C12B5">
        <w:rPr>
          <w:rStyle w:val="BoldUnderlineCharChar"/>
          <w:rFonts w:eastAsiaTheme="majorEastAsia"/>
        </w:rPr>
        <w:t xml:space="preserve"> if it happened. </w:t>
      </w:r>
      <w:r w:rsidRPr="003F13C8">
        <w:rPr>
          <w:rStyle w:val="StyleBoldUnderline"/>
          <w:highlight w:val="green"/>
        </w:rPr>
        <w:t>On both counts, a pandemic ranks higher</w:t>
      </w:r>
      <w:r w:rsidRPr="007C12B5">
        <w:rPr>
          <w:sz w:val="16"/>
        </w:rPr>
        <w:t xml:space="preserve"> than a major terror attack, even one involving weapons of mass destruction. A crude nuclear device would probably kill hundreds</w:t>
      </w:r>
      <w:r w:rsidRPr="007C12B5">
        <w:rPr>
          <w:rStyle w:val="CardChar"/>
        </w:rPr>
        <w:t xml:space="preserve"> of thousands. A flu pandemic could easily kill millions.  </w:t>
      </w:r>
      <w:r w:rsidRPr="007C12B5">
        <w:rPr>
          <w:rStyle w:val="UnderlineChar"/>
        </w:rPr>
        <w:t xml:space="preserve">Whether this particular virus makes the final, fatal </w:t>
      </w:r>
      <w:r w:rsidRPr="007C12B5">
        <w:rPr>
          <w:rStyle w:val="StyleBoldUnderline"/>
        </w:rPr>
        <w:t>mutation</w:t>
      </w:r>
      <w:r w:rsidRPr="007C12B5">
        <w:rPr>
          <w:rStyle w:val="UnderlineChar"/>
        </w:rPr>
        <w:t xml:space="preserve"> that </w:t>
      </w:r>
      <w:r w:rsidRPr="003F13C8">
        <w:rPr>
          <w:rStyle w:val="UnderlineChar"/>
          <w:highlight w:val="green"/>
        </w:rPr>
        <w:t>allows it to move from human to human</w:t>
      </w:r>
      <w:r w:rsidRPr="007C12B5">
        <w:rPr>
          <w:rStyle w:val="UnderlineChar"/>
        </w:rPr>
        <w:t>, one day some virus will</w:t>
      </w:r>
      <w:r w:rsidRPr="007C12B5">
        <w:rPr>
          <w:rStyle w:val="CardChar"/>
        </w:rPr>
        <w:t xml:space="preserve">.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"Every day the chances that this virus or another such virus will move from one species to another grow," says Laurie Garrett, author of "The Coming Plague," who has been writing brilliantly on this topic for years.  Nobody really disputes that we are badly unprepared for this threat. "If something like this pandemic were to happen today," says Falkenrath, "the government would be mostly an observer, not a manager." The government can't even give intelligent advice to its citizens because it doesn't actually know what to say. We don't know whether people should stay put, leave cities, stay home or go to the nearest hospital. </w:t>
      </w:r>
      <w:r w:rsidRPr="007C12B5">
        <w:rPr>
          <w:rStyle w:val="UnderlineChar"/>
        </w:rPr>
        <w:t xml:space="preserve">During the cold war, hundreds of people in government participated in dozens of </w:t>
      </w:r>
      <w:r w:rsidRPr="003F13C8">
        <w:rPr>
          <w:rStyle w:val="StyleBoldUnderline"/>
          <w:highlight w:val="green"/>
        </w:rPr>
        <w:t>crisis simulations of nuclear wars</w:t>
      </w:r>
      <w:r w:rsidRPr="007C12B5">
        <w:rPr>
          <w:rStyle w:val="CardChar"/>
        </w:rPr>
        <w:t xml:space="preserve">, accidents and incidents. </w:t>
      </w:r>
      <w:r w:rsidRPr="007C12B5">
        <w:rPr>
          <w:rStyle w:val="UnderlineChar"/>
        </w:rPr>
        <w:t xml:space="preserve">These "tabletop exercises" </w:t>
      </w:r>
      <w:r w:rsidRPr="003F13C8">
        <w:rPr>
          <w:rStyle w:val="StyleBoldUnderline"/>
          <w:highlight w:val="green"/>
        </w:rPr>
        <w:t>were conducted so that</w:t>
      </w:r>
      <w:r w:rsidRPr="003F13C8">
        <w:rPr>
          <w:rStyle w:val="UnderlineChar"/>
          <w:highlight w:val="green"/>
        </w:rPr>
        <w:t xml:space="preserve"> </w:t>
      </w:r>
      <w:r w:rsidRPr="003F13C8">
        <w:rPr>
          <w:rStyle w:val="StyleBoldUnderline"/>
          <w:highlight w:val="green"/>
        </w:rPr>
        <w:t>if</w:t>
      </w:r>
      <w:r w:rsidRPr="003F13C8">
        <w:rPr>
          <w:rStyle w:val="UnderlineChar"/>
          <w:highlight w:val="green"/>
        </w:rPr>
        <w:t xml:space="preserve"> </w:t>
      </w:r>
      <w:r w:rsidRPr="007C12B5">
        <w:rPr>
          <w:rStyle w:val="UnderlineChar"/>
        </w:rPr>
        <w:t xml:space="preserve">and when a real </w:t>
      </w:r>
      <w:r w:rsidRPr="003F13C8">
        <w:rPr>
          <w:rStyle w:val="StyleBoldUnderline"/>
          <w:highlight w:val="green"/>
        </w:rPr>
        <w:t>crisis hit</w:t>
      </w:r>
      <w:r w:rsidRPr="003F13C8">
        <w:rPr>
          <w:rStyle w:val="UnderlineChar"/>
          <w:highlight w:val="green"/>
        </w:rPr>
        <w:t xml:space="preserve">, </w:t>
      </w:r>
      <w:r w:rsidRPr="003F13C8">
        <w:rPr>
          <w:rStyle w:val="StyleBoldUnderline"/>
          <w:highlight w:val="green"/>
        </w:rPr>
        <w:t>policymakers would not</w:t>
      </w:r>
      <w:r w:rsidRPr="007C12B5">
        <w:rPr>
          <w:rStyle w:val="StyleBoldUnderline"/>
        </w:rPr>
        <w:t xml:space="preserve"> be </w:t>
      </w:r>
      <w:r w:rsidRPr="003F13C8">
        <w:rPr>
          <w:rStyle w:val="StyleBoldUnderline"/>
          <w:highlight w:val="green"/>
        </w:rPr>
        <w:t>confront</w:t>
      </w:r>
      <w:r w:rsidRPr="007C12B5">
        <w:rPr>
          <w:rStyle w:val="StyleBoldUnderline"/>
        </w:rPr>
        <w:t xml:space="preserve">ing critical </w:t>
      </w:r>
      <w:r w:rsidRPr="003F13C8">
        <w:rPr>
          <w:rStyle w:val="StyleBoldUnderline"/>
          <w:highlight w:val="green"/>
        </w:rPr>
        <w:t>decisions for the first time</w:t>
      </w:r>
      <w:r w:rsidRPr="003F13C8">
        <w:rPr>
          <w:rStyle w:val="Emphasis"/>
          <w:highlight w:val="green"/>
        </w:rPr>
        <w:t>. No such expertise exists</w:t>
      </w:r>
      <w:r w:rsidRPr="003F13C8">
        <w:rPr>
          <w:rStyle w:val="StyleBoldUnderline"/>
          <w:highlight w:val="green"/>
        </w:rPr>
        <w:t xml:space="preserve"> for today's deadliest threat</w:t>
      </w:r>
      <w:r w:rsidRPr="003F13C8">
        <w:rPr>
          <w:rStyle w:val="UnderlineChar"/>
          <w:highlight w:val="green"/>
        </w:rPr>
        <w:t>.</w:t>
      </w:r>
    </w:p>
    <w:p w:rsidR="003559F5" w:rsidRDefault="003559F5" w:rsidP="00EC4CC9">
      <w:pPr>
        <w:pStyle w:val="Heading4"/>
      </w:pPr>
      <w:r>
        <w:t xml:space="preserve">AUVs are vital to port security—they provide multiple inspection advantages and solve every aspect of port security </w:t>
      </w:r>
    </w:p>
    <w:p w:rsidR="003559F5" w:rsidRDefault="003559F5" w:rsidP="003559F5">
      <w:r>
        <w:rPr>
          <w:rStyle w:val="StyleStyleBold12pt"/>
        </w:rPr>
        <w:t>Bluefin 14</w:t>
      </w:r>
      <w:r>
        <w:rPr>
          <w:rStyle w:val="StyleStyleBold12pt"/>
        </w:rPr>
        <w:br/>
      </w:r>
      <w:r>
        <w:t>[Bluefin Robotics, “Port and Harbor Security”, http://www.bluefinrobotics.com/applications/port-and-harbor-security/]</w:t>
      </w:r>
    </w:p>
    <w:p w:rsidR="003559F5" w:rsidRPr="00551F04" w:rsidRDefault="003559F5" w:rsidP="003559F5">
      <w:pPr>
        <w:rPr>
          <w:sz w:val="14"/>
        </w:rPr>
      </w:pPr>
      <w:r>
        <w:rPr>
          <w:sz w:val="14"/>
        </w:rPr>
        <w:t xml:space="preserve">There has been dramatic development of autonomous systems in the last two years to address specific issues in port and harbor security. </w:t>
      </w:r>
      <w:r>
        <w:rPr>
          <w:rStyle w:val="StyleBoldUnderline"/>
        </w:rPr>
        <w:t>The need for security transcends national boundaries, as the global economy is dependent on ports remaining open and commerce flowing in an uninterrupted fashion</w:t>
      </w:r>
      <w:r>
        <w:rPr>
          <w:sz w:val="14"/>
        </w:rPr>
        <w:t xml:space="preserve">. </w:t>
      </w:r>
      <w:r>
        <w:rPr>
          <w:rStyle w:val="StyleBoldUnderline"/>
        </w:rPr>
        <w:t>AUVs employed for port security</w:t>
      </w:r>
      <w:r>
        <w:rPr>
          <w:sz w:val="14"/>
        </w:rPr>
        <w:t xml:space="preserve"> must </w:t>
      </w:r>
      <w:r>
        <w:rPr>
          <w:rStyle w:val="StyleBoldUnderline"/>
        </w:rPr>
        <w:t>provide hull, pier, and harbor bottom inspection using their inherent advantages such as exceptional sonar imagery, autonomy, and ability to operate in confined areas</w:t>
      </w:r>
      <w:r>
        <w:rPr>
          <w:sz w:val="14"/>
        </w:rPr>
        <w:t xml:space="preserve">. Small AUVs such as the Bluefin Hovering Autonomous Underwater Vehicle (HAUV) and the Bluefin-9 are two-man portable systems with complementary capabilities and components. Bluefin successfully demonstrated both systems to the U.S. Department of Defense and other worldwide organizations and delivered each to the US Navy. The Bluefin-9 with its articulated thruster and the HAUV with its ability to maneuver in all axes are designed for operation in restricted spaces where larger systems cannot operate. </w:t>
      </w:r>
      <w:r>
        <w:rPr>
          <w:rStyle w:val="StyleBoldUnderline"/>
        </w:rPr>
        <w:t>Unmanned undersea and surface vehicles, buoys, and emplaced sensor systems and networks provide a capability to deal with threats against our shipping, our port infrastructure, or our deployed naval assets</w:t>
      </w:r>
      <w:r>
        <w:rPr>
          <w:sz w:val="14"/>
        </w:rPr>
        <w:t xml:space="preserve">. Additionally, </w:t>
      </w:r>
      <w:r>
        <w:rPr>
          <w:rStyle w:val="StyleBoldUnderline"/>
        </w:rPr>
        <w:t>they provide a method to observe and control piracy and smuggling. The technology is ready now to mitigate the threat of seaborne or hullborne IEDs, swimmer attacks, or the introduction of dangerous contraband</w:t>
      </w:r>
      <w:r>
        <w:rPr>
          <w:sz w:val="14"/>
        </w:rPr>
        <w:t>. Further, such systems are readily deployable to allow prudent and selective pre-positioning or re-positioning.</w:t>
      </w:r>
    </w:p>
    <w:p w:rsidR="003559F5" w:rsidRDefault="003559F5" w:rsidP="00EC4CC9">
      <w:pPr>
        <w:pStyle w:val="Heading4"/>
      </w:pPr>
      <w:r>
        <w:t xml:space="preserve">Only AUVs can solve while ensuring industry buy-in through significantly improved speed, efficiency and safety of operations </w:t>
      </w:r>
    </w:p>
    <w:p w:rsidR="003559F5" w:rsidRPr="00184988" w:rsidRDefault="003559F5" w:rsidP="003559F5">
      <w:pPr>
        <w:rPr>
          <w:rStyle w:val="StyleStyleBold12pt"/>
        </w:rPr>
      </w:pPr>
      <w:r>
        <w:rPr>
          <w:rStyle w:val="StyleStyleBold12pt"/>
        </w:rPr>
        <w:t xml:space="preserve">Bovio ‘6 </w:t>
      </w:r>
    </w:p>
    <w:p w:rsidR="003559F5" w:rsidRPr="007828F8" w:rsidRDefault="003559F5" w:rsidP="003559F5">
      <w:r>
        <w:t>[Edoardo,</w:t>
      </w:r>
      <w:r w:rsidRPr="007828F8">
        <w:t xml:space="preserve"> </w:t>
      </w:r>
      <w:r>
        <w:t>“Autonomous Underwater Vehicles for Port Protection”</w:t>
      </w:r>
      <w:r w:rsidRPr="007828F8">
        <w:t xml:space="preserve">. </w:t>
      </w:r>
      <w:r>
        <w:t>NATO Undersea Research Centre,  July 2006]</w:t>
      </w:r>
    </w:p>
    <w:p w:rsidR="00F60E48" w:rsidRDefault="003559F5" w:rsidP="003559F5">
      <w:pPr>
        <w:rPr>
          <w:sz w:val="16"/>
        </w:rPr>
      </w:pPr>
      <w:r w:rsidRPr="003E7716">
        <w:rPr>
          <w:sz w:val="16"/>
        </w:rPr>
        <w:t xml:space="preserve">The experimental program demonstrated that off the shelf </w:t>
      </w:r>
      <w:r w:rsidRPr="00184988">
        <w:rPr>
          <w:rStyle w:val="StyleBoldUnderline"/>
        </w:rPr>
        <w:t>AUV technology</w:t>
      </w:r>
      <w:r w:rsidRPr="003E7716">
        <w:rPr>
          <w:sz w:val="16"/>
        </w:rPr>
        <w:t xml:space="preserve">, used in conjunction with EOD divers, and, if feasible, MCMVs, </w:t>
      </w:r>
      <w:r w:rsidRPr="00184988">
        <w:rPr>
          <w:rStyle w:val="StyleBoldUnderline"/>
        </w:rPr>
        <w:t>is capable of significantly improving the speed, efficiency, and safety of operations aimed at countering a terrorist</w:t>
      </w:r>
      <w:r w:rsidRPr="003E7716">
        <w:rPr>
          <w:sz w:val="16"/>
        </w:rPr>
        <w:t xml:space="preserve"> mining </w:t>
      </w:r>
      <w:r w:rsidRPr="00184988">
        <w:rPr>
          <w:rStyle w:val="StyleBoldUnderline"/>
        </w:rPr>
        <w:t>threat</w:t>
      </w:r>
      <w:r w:rsidRPr="003E7716">
        <w:rPr>
          <w:sz w:val="16"/>
        </w:rPr>
        <w:t xml:space="preserve"> to NATO’s ports. </w:t>
      </w:r>
      <w:r w:rsidRPr="00184988">
        <w:rPr>
          <w:rStyle w:val="StyleBoldUnderline"/>
        </w:rPr>
        <w:t>The present</w:t>
      </w:r>
      <w:r w:rsidRPr="003E7716">
        <w:rPr>
          <w:sz w:val="16"/>
        </w:rPr>
        <w:t xml:space="preserve"> diver based </w:t>
      </w:r>
      <w:r w:rsidRPr="003E7716">
        <w:rPr>
          <w:rStyle w:val="StyleBoldUnderline"/>
        </w:rPr>
        <w:t>search tactics, whilst fitting the requirement to be comprehensive, are unacceptably slow. The addition of AUVs effectively addresses the recognized shortfall by reducing the time required to clear a port</w:t>
      </w:r>
      <w:r w:rsidRPr="003E7716">
        <w:rPr>
          <w:sz w:val="16"/>
        </w:rPr>
        <w:t xml:space="preserve">. A gain of at least one order of magnitude in time was demonstrated in all experiments. </w:t>
      </w:r>
      <w:r w:rsidRPr="003E7716">
        <w:rPr>
          <w:rStyle w:val="StyleBoldUnderline"/>
        </w:rPr>
        <w:t>Good detection and classification of proud targets is achieved by high resolution, short range side scan sonars of the REMUS vehicles</w:t>
      </w:r>
      <w:r w:rsidRPr="003E7716">
        <w:rPr>
          <w:sz w:val="16"/>
        </w:rPr>
        <w:t xml:space="preserve"> as shown in Figure 3, or alternatively by synthetic aperture sonar techniques which also allow higher area coverage rate per unit system.</w:t>
      </w:r>
    </w:p>
    <w:p w:rsidR="00F60E48" w:rsidRPr="00F60E48" w:rsidRDefault="00F60E48" w:rsidP="00EC4CC9">
      <w:pPr>
        <w:pStyle w:val="Heading4"/>
        <w:rPr>
          <w:rStyle w:val="StyleStyleBold12pt"/>
          <w:b/>
        </w:rPr>
      </w:pPr>
      <w:r w:rsidRPr="00F60E48">
        <w:rPr>
          <w:rStyle w:val="StyleStyleBold12pt"/>
          <w:b/>
        </w:rPr>
        <w:t xml:space="preserve">Framing issue—we don’t need to </w:t>
      </w:r>
      <w:r w:rsidRPr="00F60E48">
        <w:rPr>
          <w:rStyle w:val="StyleStyleBold12pt"/>
          <w:b/>
          <w:i/>
        </w:rPr>
        <w:t>eliminate</w:t>
      </w:r>
      <w:r w:rsidRPr="00F60E48">
        <w:rPr>
          <w:rStyle w:val="StyleStyleBold12pt"/>
          <w:b/>
        </w:rPr>
        <w:t xml:space="preserve"> terror, only minimize risk </w:t>
      </w:r>
    </w:p>
    <w:p w:rsidR="00F60E48" w:rsidRDefault="00F60E48" w:rsidP="00F60E48">
      <w:r w:rsidRPr="00E62A12">
        <w:rPr>
          <w:rStyle w:val="StyleStyleBold12pt"/>
        </w:rPr>
        <w:t>Bakir, ‘7</w:t>
      </w:r>
      <w:r>
        <w:t xml:space="preserve"> – Niyazi Onur, Postdoctoral Research Associate at University of Southern California for Homeland Security, “A Brief Analysis of Threats and Vulnerabilities in the Maritime Domain, Center for Risk and Economic Analysis of Terrorism Events (CREATE) Research Archive Non-published Research Reports, http://research.create.usc.edu/cgi/viewcontent.cgi?article=1004&amp;context=nonpublished_reports)</w:t>
      </w:r>
    </w:p>
    <w:p w:rsidR="00F60E48" w:rsidRPr="00EA5D45" w:rsidRDefault="00F60E48" w:rsidP="00F60E48">
      <w:pPr>
        <w:rPr>
          <w:sz w:val="14"/>
        </w:rPr>
      </w:pPr>
      <w:r w:rsidRPr="003F13C8">
        <w:rPr>
          <w:rStyle w:val="StyleBoldUnderline"/>
          <w:highlight w:val="green"/>
        </w:rPr>
        <w:t>Terrorism</w:t>
      </w:r>
      <w:r w:rsidRPr="00B2490A">
        <w:rPr>
          <w:rStyle w:val="StyleBoldUnderline"/>
        </w:rPr>
        <w:t xml:space="preserve"> is a multi-dimensional risk that </w:t>
      </w:r>
      <w:r w:rsidRPr="003F13C8">
        <w:rPr>
          <w:rStyle w:val="StyleBoldUnderline"/>
          <w:highlight w:val="green"/>
        </w:rPr>
        <w:t>will probably never be eliminated</w:t>
      </w:r>
      <w:r w:rsidRPr="00EA5D45">
        <w:rPr>
          <w:sz w:val="14"/>
        </w:rPr>
        <w:t xml:space="preserve"> with limited resources as long as there are those willing to deliver harm. </w:t>
      </w:r>
      <w:r w:rsidRPr="003F13C8">
        <w:rPr>
          <w:rStyle w:val="StyleBoldUnderline"/>
          <w:highlight w:val="green"/>
        </w:rPr>
        <w:t xml:space="preserve">Therefore, the goal is to achieve </w:t>
      </w:r>
      <w:r w:rsidRPr="003F13C8">
        <w:rPr>
          <w:rStyle w:val="Emphasis"/>
          <w:highlight w:val="green"/>
        </w:rPr>
        <w:t>maximum</w:t>
      </w:r>
      <w:r w:rsidRPr="00EA5D45">
        <w:rPr>
          <w:sz w:val="14"/>
        </w:rPr>
        <w:t xml:space="preserve"> possible </w:t>
      </w:r>
      <w:r w:rsidRPr="003F13C8">
        <w:rPr>
          <w:rStyle w:val="Emphasis"/>
          <w:highlight w:val="green"/>
        </w:rPr>
        <w:t>risk reduction</w:t>
      </w:r>
      <w:r w:rsidRPr="003F13C8">
        <w:rPr>
          <w:rStyle w:val="StyleBoldUnderline"/>
          <w:highlight w:val="green"/>
        </w:rPr>
        <w:t xml:space="preserve"> by spending dollars to minimize weaknesses</w:t>
      </w:r>
      <w:r w:rsidRPr="00B2490A">
        <w:rPr>
          <w:rStyle w:val="StyleBoldUnderline"/>
        </w:rPr>
        <w:t xml:space="preserve"> in security at</w:t>
      </w:r>
      <w:r w:rsidRPr="00EA5D45">
        <w:rPr>
          <w:sz w:val="14"/>
        </w:rPr>
        <w:t xml:space="preserve"> certain </w:t>
      </w:r>
      <w:r w:rsidRPr="00B2490A">
        <w:rPr>
          <w:rStyle w:val="StyleBoldUnderline"/>
        </w:rPr>
        <w:t>points of vulnerability</w:t>
      </w:r>
      <w:r w:rsidRPr="00EA5D45">
        <w:rPr>
          <w:sz w:val="14"/>
        </w:rPr>
        <w:t xml:space="preserve">. DHS has adopted a risk-based fund allocation principle to address the problem, but more than five years after the 9/11 attacks, US borders remain vulnerable to terrorism threat. </w:t>
      </w:r>
      <w:r w:rsidRPr="003F13C8">
        <w:rPr>
          <w:rStyle w:val="StyleBoldUnderline"/>
          <w:highlight w:val="green"/>
        </w:rPr>
        <w:t xml:space="preserve">Maritime borders are </w:t>
      </w:r>
      <w:r w:rsidRPr="003F13C8">
        <w:rPr>
          <w:rStyle w:val="Emphasis"/>
          <w:highlight w:val="green"/>
        </w:rPr>
        <w:t>particularly vulnerable</w:t>
      </w:r>
      <w:r w:rsidRPr="003F13C8">
        <w:rPr>
          <w:rStyle w:val="StyleBoldUnderline"/>
          <w:highlight w:val="green"/>
        </w:rPr>
        <w:t xml:space="preserve"> due to</w:t>
      </w:r>
      <w:r w:rsidRPr="00B2490A">
        <w:rPr>
          <w:rStyle w:val="StyleBoldUnderline"/>
        </w:rPr>
        <w:t xml:space="preserve"> the sheer </w:t>
      </w:r>
      <w:r w:rsidRPr="003F13C8">
        <w:rPr>
          <w:rStyle w:val="Emphasis"/>
          <w:highlight w:val="green"/>
        </w:rPr>
        <w:t>size</w:t>
      </w:r>
      <w:r w:rsidRPr="00B2490A">
        <w:rPr>
          <w:rStyle w:val="StyleBoldUnderline"/>
        </w:rPr>
        <w:t xml:space="preserve"> of waterways</w:t>
      </w:r>
      <w:r w:rsidRPr="00EA5D45">
        <w:rPr>
          <w:sz w:val="14"/>
        </w:rPr>
        <w:t xml:space="preserve"> that need to be protected </w:t>
      </w:r>
      <w:r w:rsidRPr="003F13C8">
        <w:rPr>
          <w:rStyle w:val="StyleBoldUnderline"/>
          <w:highlight w:val="green"/>
        </w:rPr>
        <w:t xml:space="preserve">and </w:t>
      </w:r>
      <w:r w:rsidRPr="003F13C8">
        <w:rPr>
          <w:rStyle w:val="Emphasis"/>
          <w:highlight w:val="green"/>
        </w:rPr>
        <w:t>plethora</w:t>
      </w:r>
      <w:r w:rsidRPr="003F13C8">
        <w:rPr>
          <w:rStyle w:val="StyleBoldUnderline"/>
          <w:highlight w:val="green"/>
        </w:rPr>
        <w:t xml:space="preserve"> of targets</w:t>
      </w:r>
      <w:r w:rsidRPr="00EA5D45">
        <w:rPr>
          <w:sz w:val="14"/>
        </w:rPr>
        <w:t xml:space="preserve"> that terrorists can attack. DHS employs a layered approach to seal maritime borders against terrorist plots and has introduced several initiatives to this end. </w:t>
      </w:r>
      <w:r w:rsidRPr="00B2490A">
        <w:rPr>
          <w:rStyle w:val="StyleBoldUnderline"/>
        </w:rPr>
        <w:t>While</w:t>
      </w:r>
      <w:r w:rsidRPr="00EA5D45">
        <w:rPr>
          <w:sz w:val="14"/>
        </w:rPr>
        <w:t xml:space="preserve"> these initiatives and other DHS </w:t>
      </w:r>
      <w:r w:rsidRPr="00B2490A">
        <w:rPr>
          <w:rStyle w:val="StyleBoldUnderline"/>
        </w:rPr>
        <w:t>efforts have helped</w:t>
      </w:r>
      <w:r w:rsidRPr="00EA5D45">
        <w:rPr>
          <w:sz w:val="14"/>
        </w:rPr>
        <w:t xml:space="preserve"> defend the American homeland against this persisting threat, </w:t>
      </w:r>
      <w:r w:rsidRPr="00B2490A">
        <w:rPr>
          <w:rStyle w:val="StyleBoldUnderline"/>
        </w:rPr>
        <w:t>they still leave gaps in maritime security</w:t>
      </w:r>
      <w:r w:rsidRPr="00EA5D45">
        <w:rPr>
          <w:sz w:val="14"/>
        </w:rPr>
        <w:t xml:space="preserve"> which could be exploited by an adaptive adversary. This paper is an attempt to summarize the status of homeland security in the maritime domain. More dollars will be spent and more resources will be mobilized in the future for better defense. Expected benefits of every dollar spent to mitigate terrorism risk should be measured after a comprehensive analysis on the status of security in the maritime domain. Different elements of maritime security have complex interdependencies that determine the marginal value of new countermeasures and initiatives. For example, new technology to improve container security may yield limited benefits if other avenues to deliver a dirty bomb are left open. Therefore, a systems-based risk analysis should be used to evaluate the benefits of new technologies, policies and initiatives. Intelligence is key to deploying resources to the right locations. Intelligence will help make correct predictions about the possible terrorist behavior, hence develop strategies to protect maritime borders. It will also help gauge the degree of terrorist sophistication and elicit relative probability of various types of attacks. Terrorists may not have the immediate capability to launch all different types of attacks, so intelligence will help characterize threats and also monitor terrorists’ agendas. Besides, </w:t>
      </w:r>
      <w:r w:rsidRPr="00B2490A">
        <w:rPr>
          <w:rStyle w:val="StyleBoldUnderline"/>
        </w:rPr>
        <w:t>early interdiction</w:t>
      </w:r>
      <w:r>
        <w:rPr>
          <w:rStyle w:val="StyleBoldUnderline"/>
        </w:rPr>
        <w:t xml:space="preserve"> </w:t>
      </w:r>
      <w:r w:rsidRPr="00B2490A">
        <w:rPr>
          <w:rStyle w:val="StyleBoldUnderline"/>
        </w:rPr>
        <w:t>rests on intelligence</w:t>
      </w:r>
      <w:r w:rsidRPr="00EA5D45">
        <w:rPr>
          <w:sz w:val="14"/>
        </w:rPr>
        <w:t xml:space="preserve"> and a multi-layered defense </w:t>
      </w:r>
      <w:r w:rsidRPr="00B2490A">
        <w:rPr>
          <w:rStyle w:val="StyleBoldUnderline"/>
        </w:rPr>
        <w:t>that engages all stakeholders in</w:t>
      </w:r>
      <w:r>
        <w:rPr>
          <w:rStyle w:val="StyleBoldUnderline"/>
        </w:rPr>
        <w:t xml:space="preserve"> </w:t>
      </w:r>
      <w:r w:rsidRPr="00B2490A">
        <w:rPr>
          <w:rStyle w:val="StyleBoldUnderline"/>
        </w:rPr>
        <w:t>maritime domain in security. Early interdiction is a powerful way to minimize</w:t>
      </w:r>
      <w:r>
        <w:rPr>
          <w:rStyle w:val="StyleBoldUnderline"/>
        </w:rPr>
        <w:t xml:space="preserve"> </w:t>
      </w:r>
      <w:r w:rsidRPr="00EA5D45">
        <w:rPr>
          <w:sz w:val="14"/>
        </w:rPr>
        <w:t xml:space="preserve">economic </w:t>
      </w:r>
      <w:r w:rsidRPr="00EA5D45">
        <w:rPr>
          <w:rStyle w:val="StyleBoldUnderline"/>
        </w:rPr>
        <w:t>damage, and</w:t>
      </w:r>
      <w:r w:rsidRPr="00EA5D45">
        <w:rPr>
          <w:sz w:val="14"/>
        </w:rPr>
        <w:t xml:space="preserve"> in most cases eliminate </w:t>
      </w:r>
      <w:r w:rsidRPr="00B2490A">
        <w:rPr>
          <w:rStyle w:val="StyleBoldUnderline"/>
        </w:rPr>
        <w:t>human losses</w:t>
      </w:r>
      <w:r w:rsidRPr="00EA5D45">
        <w:rPr>
          <w:sz w:val="14"/>
        </w:rPr>
        <w:t>. It may be too late to respond if a dirty bomb or a weapon of mass destruction arrives at a US seaport.</w:t>
      </w:r>
    </w:p>
    <w:p w:rsidR="00F60E48" w:rsidRPr="003E7716" w:rsidRDefault="00F60E48" w:rsidP="003559F5">
      <w:pPr>
        <w:rPr>
          <w:sz w:val="16"/>
        </w:rPr>
      </w:pPr>
    </w:p>
    <w:p w:rsidR="00CB3409" w:rsidRDefault="00440C07" w:rsidP="00473F95">
      <w:pPr>
        <w:pStyle w:val="Heading3"/>
      </w:pPr>
      <w:r>
        <w:t xml:space="preserve">1ac </w:t>
      </w:r>
      <w:r w:rsidR="00CB3409">
        <w:t xml:space="preserve">Fisheries Advantage </w:t>
      </w:r>
    </w:p>
    <w:p w:rsidR="00A31D93" w:rsidRPr="007851EE" w:rsidRDefault="00A31D93" w:rsidP="00EC4CC9">
      <w:pPr>
        <w:pStyle w:val="Heading4"/>
      </w:pPr>
      <w:r>
        <w:t xml:space="preserve">Best evidence proves a </w:t>
      </w:r>
      <w:r w:rsidRPr="002D0BC9">
        <w:t>majority</w:t>
      </w:r>
      <w:r>
        <w:t xml:space="preserve"> of fisheries are still in decline </w:t>
      </w:r>
    </w:p>
    <w:p w:rsidR="00A31D93" w:rsidRDefault="00A31D93" w:rsidP="00A31D93">
      <w:r w:rsidRPr="008C5FF1">
        <w:rPr>
          <w:rStyle w:val="StyleStyleBold12pt"/>
        </w:rPr>
        <w:t>Plumer, 13</w:t>
      </w:r>
      <w:r>
        <w:t xml:space="preserve"> (10/29/2013, Brad, “Just how badly are we overfishing the oceans?” </w:t>
      </w:r>
      <w:hyperlink r:id="rId31" w:history="1">
        <w:r w:rsidRPr="00141171">
          <w:rPr>
            <w:rStyle w:val="Hyperlink"/>
          </w:rPr>
          <w:t>http://www.washingtonpost.com/blogs/wonkblog/wp/2013/10/29/just-how-badly-are-we-overfishing-the-ocean/0/</w:t>
        </w:r>
      </w:hyperlink>
      <w:r>
        <w:t>, JMP)</w:t>
      </w:r>
    </w:p>
    <w:p w:rsidR="00A31D93" w:rsidRDefault="00A31D93" w:rsidP="00A31D93">
      <w:r w:rsidRPr="00997E48">
        <w:rPr>
          <w:rStyle w:val="StyleBoldUnderline"/>
        </w:rPr>
        <w:t>Humans now have the technology to find and catch every last fish on the planet.</w:t>
      </w:r>
      <w:r>
        <w:t xml:space="preserve"> Trawl nets, drift nets, longlines, GPS, sonar... As a result, fishing operations have expanded to virtually all corners of the ocean over the past century.</w:t>
      </w:r>
      <w:r w:rsidR="00A316B2">
        <w:t xml:space="preserve"> </w:t>
      </w:r>
      <w:r>
        <w:t>That, in turn, has put a strain on fish populations. The world's marine fisheries peaked in the 1990s, when the global catch was higher than it is today.* And the populations of key commercial species like bluefin tuna and cod have dwindled, in some cases falling more than 90 percent.</w:t>
      </w:r>
      <w:r w:rsidR="00A316B2">
        <w:t xml:space="preserve"> </w:t>
      </w:r>
      <w:r>
        <w:t>So just how badly are we overfishing the oceans? Are fish populations going to keep shrinking each year — or could they recover? Those are surprisingly contentious questions, and there seem to be a couple of schools of thought here.</w:t>
      </w:r>
      <w:r w:rsidR="00A316B2">
        <w:t xml:space="preserve"> </w:t>
      </w:r>
      <w:r w:rsidRPr="00507252">
        <w:rPr>
          <w:rStyle w:val="StyleBoldUnderline"/>
        </w:rPr>
        <w:t>The pessimistic view, famously expressed by fisheries expert Daniel Pauly, is that we may be facing "The End of Fish."</w:t>
      </w:r>
      <w:r>
        <w:t xml:space="preserve"> One especially dire 2006 study in Science warned that many commercial ocean fish stocks were on pace to “collapse” by mid-century — at which point they would produce less than 10 percent of their peak catch. Then it's time to eat jellyfish.</w:t>
      </w:r>
      <w:r w:rsidR="00A316B2">
        <w:t xml:space="preserve"> </w:t>
      </w:r>
      <w:r w:rsidRPr="000B1F80">
        <w:rPr>
          <w:rStyle w:val="StyleBoldUnderline"/>
        </w:rPr>
        <w:t>Other experts have countered that this view is far too alarmist.</w:t>
      </w:r>
      <w:r>
        <w:t>** A number of countries have worked hard to improve their fisheries management over the years, including Iceland, Australia, New Zealand, and the United States. "The U.S. is actually a big success story in rebuilding fish stocks," Ray Hilborn, a marine biologist at the University of Washington, told me last year. Overfishing isn't inevitable. We can fix it.</w:t>
      </w:r>
      <w:r w:rsidR="00A316B2">
        <w:t xml:space="preserve"> </w:t>
      </w:r>
      <w:r w:rsidRPr="000B1F80">
        <w:rPr>
          <w:rStyle w:val="StyleBoldUnderline"/>
        </w:rPr>
        <w:t>Both sides make valid points — but the gloomy view is hard to dismiss. That's the argument of a new paper in Marine Pollution Bulletin by Tony Pitcher and William Cheung of the University of British Columbia</w:t>
      </w:r>
      <w:r>
        <w:t xml:space="preserve"> that weighs in on this broader debate. </w:t>
      </w:r>
      <w:r w:rsidRPr="000B1F80">
        <w:rPr>
          <w:rStyle w:val="StyleBoldUnderline"/>
        </w:rPr>
        <w:t>They conclude that some fisheries around the world are indeed improving, though these appear to be a minority for now.</w:t>
      </w:r>
      <w:r w:rsidR="00A316B2">
        <w:rPr>
          <w:b/>
          <w:bCs/>
          <w:u w:val="single"/>
        </w:rPr>
        <w:t xml:space="preserve"> </w:t>
      </w:r>
      <w:r w:rsidRPr="00C4458B">
        <w:rPr>
          <w:rStyle w:val="Emphasis"/>
        </w:rPr>
        <w:t>"Several deeper analyses of the status of the majority of world fisheries confirm the previous dismal picture,"</w:t>
      </w:r>
      <w:r>
        <w:t xml:space="preserve"> they conclude. </w:t>
      </w:r>
      <w:r w:rsidRPr="00C4458B">
        <w:rPr>
          <w:rStyle w:val="StyleBoldUnderline"/>
        </w:rPr>
        <w:t>"</w:t>
      </w:r>
      <w:r w:rsidRPr="00C4458B">
        <w:rPr>
          <w:rStyle w:val="Emphasis"/>
        </w:rPr>
        <w:t>Serious depletions are the norm world-wide</w:t>
      </w:r>
      <w:r w:rsidRPr="00C4458B">
        <w:rPr>
          <w:rStyle w:val="StyleBoldUnderline"/>
        </w:rPr>
        <w:t>, management quality is poor, catch per effort is still declining."</w:t>
      </w:r>
      <w:r w:rsidR="00A316B2">
        <w:t xml:space="preserve"> </w:t>
      </w:r>
      <w:r>
        <w:t>The decline of fisheries</w:t>
      </w:r>
      <w:r w:rsidR="00A316B2">
        <w:t xml:space="preserve"> </w:t>
      </w:r>
      <w:r>
        <w:t>One reason the debate about overfishing is so contentious is that it's hard to get a precise read on the state of the world's marine fisheries. (The U.N. Food and Agriculture Organization tries its best in this annual report.) Ideally, we'd have in-depth stock assessments for the entire world, but those are difficult, expensive, and fairly rare.</w:t>
      </w:r>
      <w:r w:rsidR="00A316B2">
        <w:t xml:space="preserve"> </w:t>
      </w:r>
      <w:r>
        <w:t xml:space="preserve">So, in their paper, Pitcher and Cheung review a number of recent studies that use indirect measurements instead. For example, they note that </w:t>
      </w:r>
      <w:r w:rsidRPr="00F37561">
        <w:t>recent analyses of fish catches suggest that about 58 percent of the world's fish stocks have now collapsed or are overexploited:</w:t>
      </w:r>
      <w:r w:rsidR="00A316B2">
        <w:t xml:space="preserve"> </w:t>
      </w:r>
      <w:r w:rsidRPr="00F37561">
        <w:t>It's important to note that this is only one estimate</w:t>
      </w:r>
      <w:r>
        <w:t xml:space="preserve"> — and a disputed one at that. A 2011 study in Conservation Biology by Trevor Branch et. al., by contrast, estimated that only 7 to 13 percent of stocks were collapsed and 28 to 33 percent "overexploited."*** Focusing on catches can be a tricky metric for judging the state of fisheries (it can be hard, for instance, to track changes in fishing practices over time that might bias the results).</w:t>
      </w:r>
      <w:r w:rsidR="00A316B2">
        <w:t xml:space="preserve"> </w:t>
      </w:r>
      <w:r>
        <w:t>So the authors consider a variety of other metrics, too. One example: The amount of effort that fishermen have put into catching fish has increased significantly in the past three decades, as measured by engine power and days that fishermen spend at sea. But the amount of fish actually caught has nevertheless stagnated since the 1990s:</w:t>
      </w:r>
      <w:r w:rsidR="00A316B2">
        <w:t xml:space="preserve"> </w:t>
      </w:r>
      <w:r>
        <w:t>"Given the increase in global fishing effort, the lack of increase in global fisheries catch in the last decade and the fact that most productive areas have now been exploited by fisheries," Pitcher and Cheung note, it's quite possible that "global exploited fish stocks are likely to be in a decreasing trend."</w:t>
      </w:r>
      <w:r w:rsidR="00A316B2">
        <w:t xml:space="preserve"> </w:t>
      </w:r>
      <w:r>
        <w:t>Could fisheries recover?</w:t>
      </w:r>
      <w:r w:rsidR="00A316B2">
        <w:t xml:space="preserve"> </w:t>
      </w:r>
      <w:r>
        <w:t>That all said, there are also some reasons for optimism. In 2009, ecologist Boris Worm and his colleagues took a look at more than 350 detailed fish stock assessments and found that many fisheries in North America and Europe were actually recovering. In the United States, annual catch limits and market-based permit programs have helped some fish populations rebound.</w:t>
      </w:r>
      <w:r w:rsidR="00A316B2">
        <w:t xml:space="preserve"> </w:t>
      </w:r>
      <w:r>
        <w:t xml:space="preserve">The real question is whether these success stories are the exception rather than the rule. </w:t>
      </w:r>
      <w:r w:rsidRPr="00F37561">
        <w:rPr>
          <w:rStyle w:val="StyleBoldUnderline"/>
        </w:rPr>
        <w:t>Pitcher and Cheung argue that the fish stocks analyzed in that 2009 paper make up just 16 percent of the global catch — and are mostly confined to well-managed fisheries in richer countries.</w:t>
      </w:r>
      <w:r w:rsidR="00A316B2">
        <w:t xml:space="preserve"> </w:t>
      </w:r>
      <w:r>
        <w:t>By contrast, more than 80 percent of the world's fish are caught in the rest of the world, in places like Asia and Africa. While data here is patchier, many of the nations in these regions are far less likely to follow the U.N.'s Code of Conduct for Responsible Fisheries, and evidence suggests that "serious depletions are the norm" here:</w:t>
      </w:r>
      <w:r w:rsidR="00A316B2">
        <w:t xml:space="preserve"> </w:t>
      </w:r>
      <w:r>
        <w:t>"It all depends where you look," Pitcher said in an interview. "</w:t>
      </w:r>
      <w:r w:rsidRPr="00E2497E">
        <w:rPr>
          <w:rStyle w:val="StyleBoldUnderline"/>
        </w:rPr>
        <w:t>There are a few places where fisheries are doing better</w:t>
      </w:r>
      <w:r>
        <w:t xml:space="preserve">: The U.S., Australia, Canada, Norway. </w:t>
      </w:r>
      <w:r w:rsidRPr="00E2497E">
        <w:rPr>
          <w:rStyle w:val="StyleBoldUnderline"/>
        </w:rPr>
        <w:t xml:space="preserve">But those are </w:t>
      </w:r>
      <w:r w:rsidRPr="002B7BD8">
        <w:rPr>
          <w:rStyle w:val="Emphasis"/>
        </w:rPr>
        <w:t>relatively rare</w:t>
      </w:r>
      <w:r w:rsidRPr="00E2497E">
        <w:rPr>
          <w:rStyle w:val="StyleBoldUnderline"/>
        </w:rPr>
        <w:t xml:space="preserve">. In most places, the evidence suggests that things are getting worse." </w:t>
      </w:r>
      <w:r w:rsidRPr="007F1D3E">
        <w:rPr>
          <w:rStyle w:val="Emphasis"/>
        </w:rPr>
        <w:t>Given that the</w:t>
      </w:r>
      <w:r>
        <w:t xml:space="preserve"> </w:t>
      </w:r>
      <w:r w:rsidRPr="00E2497E">
        <w:rPr>
          <w:rStyle w:val="Emphasis"/>
        </w:rPr>
        <w:t>U</w:t>
      </w:r>
      <w:r>
        <w:t xml:space="preserve">nited </w:t>
      </w:r>
      <w:r w:rsidRPr="00E2497E">
        <w:rPr>
          <w:rStyle w:val="Emphasis"/>
        </w:rPr>
        <w:t>S</w:t>
      </w:r>
      <w:r>
        <w:t xml:space="preserve">tates </w:t>
      </w:r>
      <w:r w:rsidRPr="007F1D3E">
        <w:rPr>
          <w:rStyle w:val="Emphasis"/>
        </w:rPr>
        <w:t>imports 91 percent of its seafood, that's an important caveat.</w:t>
      </w:r>
    </w:p>
    <w:p w:rsidR="00CB3409" w:rsidRDefault="00A31D93" w:rsidP="00EC4CC9">
      <w:pPr>
        <w:pStyle w:val="Heading4"/>
      </w:pPr>
      <w:r>
        <w:t>AUVs are comparatively</w:t>
      </w:r>
      <w:r w:rsidR="00CB3409">
        <w:t xml:space="preserve"> better than conventional methods of fisheries management</w:t>
      </w:r>
      <w:r>
        <w:t xml:space="preserve">—solve several internal links that other tech doesn’t </w:t>
      </w:r>
    </w:p>
    <w:p w:rsidR="00CB3409" w:rsidRPr="00251F7D" w:rsidRDefault="00CB3409" w:rsidP="00CB3409">
      <w:pPr>
        <w:spacing w:after="0"/>
        <w:rPr>
          <w:rStyle w:val="StyleStyleBold12pt"/>
        </w:rPr>
      </w:pPr>
      <w:r w:rsidRPr="00251F7D">
        <w:rPr>
          <w:rStyle w:val="StyleStyleBold12pt"/>
        </w:rPr>
        <w:t xml:space="preserve">Smale ’12, Marine Biological Association Research Fellow </w:t>
      </w:r>
    </w:p>
    <w:p w:rsidR="00CB3409" w:rsidRPr="00E6038D" w:rsidRDefault="00CB3409" w:rsidP="00CB3409">
      <w:pPr>
        <w:spacing w:after="0"/>
      </w:pPr>
      <w:r>
        <w:t>“Regional-scale benthic monitoring for ecosystem-based fisheries management (EBFM) using an autonomous underwater vehicle (AUV)”, ICES Journal of Marine Science, http://icesjms.oxfordjournals.org/content/early/2012/05/18/icesjms.fss082.full</w:t>
      </w:r>
    </w:p>
    <w:p w:rsidR="00CB3409" w:rsidRPr="003A0B97" w:rsidRDefault="00CB3409" w:rsidP="00CB3409">
      <w:r w:rsidRPr="003F13C8">
        <w:rPr>
          <w:rStyle w:val="StyleBoldUnderline"/>
          <w:highlight w:val="green"/>
        </w:rPr>
        <w:t xml:space="preserve">The AUV is a </w:t>
      </w:r>
      <w:r w:rsidRPr="003F13C8">
        <w:rPr>
          <w:rStyle w:val="Emphasis"/>
          <w:highlight w:val="green"/>
        </w:rPr>
        <w:t>powerful</w:t>
      </w:r>
      <w:r w:rsidRPr="003F13C8">
        <w:rPr>
          <w:rStyle w:val="StyleBoldUnderline"/>
          <w:highlight w:val="green"/>
        </w:rPr>
        <w:t xml:space="preserve"> tool for assessing</w:t>
      </w:r>
      <w:r w:rsidRPr="008B5015">
        <w:rPr>
          <w:rStyle w:val="StyleBoldUnderline"/>
        </w:rPr>
        <w:t xml:space="preserve"> the </w:t>
      </w:r>
      <w:r w:rsidRPr="003F13C8">
        <w:rPr>
          <w:rStyle w:val="StyleBoldUnderline"/>
          <w:highlight w:val="green"/>
        </w:rPr>
        <w:t>quantity and quality of benthic habitat</w:t>
      </w:r>
      <w:r w:rsidRPr="008B5015">
        <w:rPr>
          <w:rStyle w:val="StyleBoldUnderline"/>
        </w:rPr>
        <w:t xml:space="preserve"> for fisheries management, </w:t>
      </w:r>
      <w:r w:rsidRPr="003F13C8">
        <w:rPr>
          <w:rStyle w:val="StyleBoldUnderline"/>
          <w:highlight w:val="green"/>
        </w:rPr>
        <w:t xml:space="preserve">and </w:t>
      </w:r>
      <w:r w:rsidRPr="003F13C8">
        <w:rPr>
          <w:rStyle w:val="Emphasis"/>
          <w:highlight w:val="green"/>
        </w:rPr>
        <w:t>far</w:t>
      </w:r>
      <w:r w:rsidRPr="003F13C8">
        <w:rPr>
          <w:rStyle w:val="StyleBoldUnderline"/>
          <w:highlight w:val="green"/>
        </w:rPr>
        <w:t xml:space="preserve"> </w:t>
      </w:r>
      <w:r w:rsidRPr="003F13C8">
        <w:rPr>
          <w:rStyle w:val="Emphasis"/>
          <w:highlight w:val="green"/>
        </w:rPr>
        <w:t>exceeds</w:t>
      </w:r>
      <w:r w:rsidRPr="003F13C8">
        <w:rPr>
          <w:rStyle w:val="StyleBoldUnderline"/>
          <w:highlight w:val="green"/>
        </w:rPr>
        <w:t xml:space="preserve"> the</w:t>
      </w:r>
      <w:r w:rsidRPr="008B5015">
        <w:rPr>
          <w:rStyle w:val="StyleBoldUnderline"/>
        </w:rPr>
        <w:t xml:space="preserve"> </w:t>
      </w:r>
      <w:r w:rsidRPr="003F13C8">
        <w:rPr>
          <w:rStyle w:val="StyleBoldUnderline"/>
          <w:highlight w:val="green"/>
        </w:rPr>
        <w:t>ability of other</w:t>
      </w:r>
      <w:r w:rsidRPr="008B5015">
        <w:rPr>
          <w:rStyle w:val="StyleBoldUnderline"/>
        </w:rPr>
        <w:t xml:space="preserve"> commonly used </w:t>
      </w:r>
      <w:r w:rsidRPr="003F13C8">
        <w:rPr>
          <w:rStyle w:val="StyleBoldUnderline"/>
          <w:highlight w:val="green"/>
        </w:rPr>
        <w:t>methods</w:t>
      </w:r>
      <w:r w:rsidRPr="008B5015">
        <w:rPr>
          <w:rStyle w:val="StyleBoldUnderline"/>
        </w:rPr>
        <w:t xml:space="preserve"> to obtain large amounts of quantitative photographic data of the benthos</w:t>
      </w:r>
      <w:r>
        <w:t xml:space="preserve">. For example, </w:t>
      </w:r>
      <w:r w:rsidRPr="008B5015">
        <w:t>photographic samples have been collected</w:t>
      </w:r>
      <w:r>
        <w:t xml:space="preserve"> previously from submerged reefs in the region, by scuba divers (Bellchambers et al., 2008), “drop” cameras (Smale et al., 2010a), and towed video systems. In a single day in the field, a team of divers can typically collect 400 individual (non-overlapping) images and a remotely deployed “drop” camera can collect 700 images, depending on weather conditions and sampling protocol. During the surveys described here, </w:t>
      </w:r>
      <w:r w:rsidRPr="008B5015">
        <w:rPr>
          <w:rStyle w:val="StyleBoldUnderline"/>
        </w:rPr>
        <w:t>the AUV collected .15 000 stereo image pairs each day, a considerable increase in efficiency.</w:t>
      </w:r>
      <w:r>
        <w:t xml:space="preserve"> Therefore, while initial expenditure on an AUV is greater (an AUV suitable to conduct the monitoring programme would cost a total of $300 000), </w:t>
      </w:r>
      <w:r w:rsidRPr="003F13C8">
        <w:rPr>
          <w:rStyle w:val="StyleBoldUnderline"/>
          <w:highlight w:val="green"/>
        </w:rPr>
        <w:t>there are considerable</w:t>
      </w:r>
      <w:r w:rsidRPr="008B5015">
        <w:rPr>
          <w:rStyle w:val="StyleBoldUnderline"/>
        </w:rPr>
        <w:t xml:space="preserve"> </w:t>
      </w:r>
      <w:r w:rsidRPr="003F13C8">
        <w:rPr>
          <w:rStyle w:val="StyleBoldUnderline"/>
          <w:highlight w:val="green"/>
        </w:rPr>
        <w:t>reductions in cost</w:t>
      </w:r>
      <w:r w:rsidRPr="008B5015">
        <w:rPr>
          <w:rStyle w:val="StyleBoldUnderline"/>
        </w:rPr>
        <w:t xml:space="preserve"> relating to time at sea </w:t>
      </w:r>
      <w:r w:rsidRPr="003F13C8">
        <w:rPr>
          <w:rStyle w:val="StyleBoldUnderline"/>
          <w:highlight w:val="green"/>
        </w:rPr>
        <w:t>and personnel</w:t>
      </w:r>
      <w:r w:rsidRPr="008B5015">
        <w:rPr>
          <w:rStyle w:val="StyleBoldUnderline"/>
        </w:rPr>
        <w:t xml:space="preserve"> training </w:t>
      </w:r>
      <w:r>
        <w:t xml:space="preserve">(i.e. for scientific divers). Conversely, additional costs relating to expertise needed to operate the vehicle and maintenance may be higher than those associated with the other methods and would need to be considered in any formal analysis of cost-effectiveness. Benthic assemblage structure at the Abrolhos and Rottnest was quantified to provide a benchmark against which to detect future ecological change. The coexistence of coral- and kelp-dominated assemblages at the Abrolhos and, to a lesser extent, Rottnest provides a rare opportunity to test ecological hypotheses related to species interactions and oceanic warming, whereas the relative dominance of these habitat formers may represent a useful early warning signal for detecting ecological effects of seawater warming (Smale et al., 2010a). Here, continued sampling at the Abrolhos will have adequate power (.0.80) to detect ,35% change in cover of kelps and branching corals (i.e. principally Acroporids) over time. As such, </w:t>
      </w:r>
      <w:r w:rsidRPr="003F13C8">
        <w:rPr>
          <w:rStyle w:val="StyleBoldUnderline"/>
          <w:highlight w:val="green"/>
        </w:rPr>
        <w:t>the power of</w:t>
      </w:r>
      <w:r w:rsidRPr="008B5015">
        <w:rPr>
          <w:rStyle w:val="StyleBoldUnderline"/>
        </w:rPr>
        <w:t xml:space="preserve"> AUV </w:t>
      </w:r>
      <w:r w:rsidRPr="003F13C8">
        <w:rPr>
          <w:rStyle w:val="StyleBoldUnderline"/>
          <w:highlight w:val="green"/>
        </w:rPr>
        <w:t>sampling to detect change</w:t>
      </w:r>
      <w:r w:rsidRPr="008B5015">
        <w:rPr>
          <w:rStyle w:val="StyleBoldUnderline"/>
        </w:rPr>
        <w:t xml:space="preserve"> in the cover of these key indicators </w:t>
      </w:r>
      <w:r w:rsidRPr="003F13C8">
        <w:rPr>
          <w:rStyle w:val="StyleBoldUnderline"/>
          <w:highlight w:val="green"/>
        </w:rPr>
        <w:t>bodes well for effective</w:t>
      </w:r>
      <w:r w:rsidRPr="008B5015">
        <w:rPr>
          <w:rStyle w:val="StyleBoldUnderline"/>
        </w:rPr>
        <w:t xml:space="preserve"> </w:t>
      </w:r>
      <w:r w:rsidRPr="003F13C8">
        <w:rPr>
          <w:rStyle w:val="StyleBoldUnderline"/>
          <w:highlight w:val="green"/>
        </w:rPr>
        <w:t>monitoring</w:t>
      </w:r>
      <w:r w:rsidRPr="008B5015">
        <w:rPr>
          <w:rStyle w:val="StyleBoldUnderline"/>
        </w:rPr>
        <w:t xml:space="preserve"> of these sensitive and important habitats. The AUV surveys detected high rates of coral bleaching</w:t>
      </w:r>
      <w:r>
        <w:t xml:space="preserve"> (.10% of the entire seabed area) at one of the Abrolhos sites 2011, </w:t>
      </w:r>
      <w:r w:rsidRPr="008B5015">
        <w:rPr>
          <w:rStyle w:val="StyleBoldUnderline"/>
        </w:rPr>
        <w:t>whereas no bleached corals were recorded in 2010</w:t>
      </w:r>
      <w:r>
        <w:t xml:space="preserve">. In early 2011, most of the Western Australian coastline experienced a “marine heat wave”, in that seawater temperatures were 2–48C higher than normal for up to 8 weeks (Pearce et al., 2011; Smale and Wernberg, 2012). Satellite-derived SSTs were the highest on record (i.e. for 30 years), while in situ loggers recorded warming anomalies of up to 58C in inshore waters (Pearce et al., 2011). Over 2000 km of coastline was subjected to the warming event, which was principally driven by strong La Nin˜a conditions superimposed onto a decadal-scale seawater warming trend (Pearce et al., 2011). At the Abrolhos, surface seawater temperature peaked at 28.78C in March, which is 58C higher than the longterm monthly mean for the region. Even at 25-m depth at the Geebank monitoring site, seawater temperature exceeded 278C. The high incidence of bleached corals was a direct consequence of persistent seawater warming, and ongoing regular AUV Figure 7. MDS ordinations, based on Bray–Curtis similarity matrices generated from square-root transformed per cent cover data, to indicate assemblage structure at each reference site and each sampling year at Abrolhos (left) and Rottnest (right), WA. Each centroid represents the average of two or three grids (25 × 25 m) sampled at each site (except “25 m Geebank” in 2010, see Methods). Low stress values (,0.1) indicate adequate representation of multidimensional distance in the two-dimensional MDS plots. Figure 8. Daily mean temperature at monitoring sites at Abrolhos and Rottnest during 2010 and 2011. Temperature data were collected (every 30 min) by in situ loggers deployed onto rocky reefs at 25 m depth. Page 8 of 11 D. A. Smale et al. Downloaded from http://icesjms.oxfordjournals.org/ by guest on June 26, 2014 surveys will facilitate assessments of the longer-term ecological consequences of the bleaching event. </w:t>
      </w:r>
      <w:r w:rsidRPr="003F13C8">
        <w:rPr>
          <w:rStyle w:val="StyleBoldUnderline"/>
          <w:highlight w:val="green"/>
        </w:rPr>
        <w:t>Understanding</w:t>
      </w:r>
      <w:r w:rsidRPr="008B5015">
        <w:rPr>
          <w:rStyle w:val="StyleBoldUnderline"/>
        </w:rPr>
        <w:t xml:space="preserve"> the levels of </w:t>
      </w:r>
      <w:r w:rsidRPr="003F13C8">
        <w:rPr>
          <w:rStyle w:val="StyleBoldUnderline"/>
          <w:highlight w:val="green"/>
        </w:rPr>
        <w:t>resilience and rates of recovery</w:t>
      </w:r>
      <w:r w:rsidRPr="008B5015">
        <w:rPr>
          <w:rStyle w:val="StyleBoldUnderline"/>
        </w:rPr>
        <w:t xml:space="preserve"> of these coral assemblages </w:t>
      </w:r>
      <w:r w:rsidRPr="003F13C8">
        <w:rPr>
          <w:rStyle w:val="StyleBoldUnderline"/>
          <w:highlight w:val="green"/>
        </w:rPr>
        <w:t>will become critically important, if,</w:t>
      </w:r>
      <w:r w:rsidRPr="008B5015">
        <w:rPr>
          <w:rStyle w:val="StyleBoldUnderline"/>
        </w:rPr>
        <w:t xml:space="preserve"> as predicted, the </w:t>
      </w:r>
      <w:r w:rsidRPr="003F13C8">
        <w:rPr>
          <w:rStyle w:val="StyleBoldUnderline"/>
          <w:highlight w:val="green"/>
        </w:rPr>
        <w:t>frequency and intensity of</w:t>
      </w:r>
      <w:r w:rsidRPr="008B5015">
        <w:rPr>
          <w:rStyle w:val="StyleBoldUnderline"/>
        </w:rPr>
        <w:t xml:space="preserve"> short-term extreme </w:t>
      </w:r>
      <w:r w:rsidRPr="003F13C8">
        <w:rPr>
          <w:rStyle w:val="StyleBoldUnderline"/>
          <w:highlight w:val="green"/>
        </w:rPr>
        <w:t>warming</w:t>
      </w:r>
      <w:r w:rsidRPr="008B5015">
        <w:rPr>
          <w:rStyle w:val="StyleBoldUnderline"/>
        </w:rPr>
        <w:t xml:space="preserve"> events </w:t>
      </w:r>
      <w:r w:rsidRPr="003F13C8">
        <w:rPr>
          <w:rStyle w:val="StyleBoldUnderline"/>
          <w:highlight w:val="green"/>
        </w:rPr>
        <w:t>increases</w:t>
      </w:r>
      <w:r>
        <w:t xml:space="preserve"> (Solomon et al., 2007).</w:t>
      </w:r>
    </w:p>
    <w:p w:rsidR="00A31D93" w:rsidRDefault="00A31D93" w:rsidP="00EC4CC9">
      <w:pPr>
        <w:pStyle w:val="Heading4"/>
      </w:pPr>
      <w:r>
        <w:t>AUVs are a critical strategy to help end overfishing- improved information brings light to the catch-setting process</w:t>
      </w:r>
    </w:p>
    <w:p w:rsidR="00A31D93" w:rsidRPr="00A505C4" w:rsidRDefault="00A31D93" w:rsidP="00A31D93">
      <w:pPr>
        <w:spacing w:after="0"/>
        <w:rPr>
          <w:rStyle w:val="StyleStyleBold12pt"/>
        </w:rPr>
      </w:pPr>
      <w:r w:rsidRPr="00A505C4">
        <w:rPr>
          <w:rStyle w:val="StyleStyleBold12pt"/>
        </w:rPr>
        <w:t>Stump ’11, Policy Director at the Marine Fish Conservation Network</w:t>
      </w:r>
    </w:p>
    <w:p w:rsidR="00A31D93" w:rsidRDefault="00A31D93" w:rsidP="00A31D93">
      <w:pPr>
        <w:spacing w:after="0"/>
      </w:pPr>
      <w:r>
        <w:t xml:space="preserve">“INFORMATION INFRASTRUCTURE FOR 21ST CENTURY FISHERIES: AN INVESTMENT STRATEGY TO END OVERFISHING AND BUILD AMERICA’S FISHERIES“, Marine Fish Conservation Network, </w:t>
      </w:r>
      <w:hyperlink r:id="rId32" w:history="1">
        <w:r w:rsidRPr="008D1B62">
          <w:rPr>
            <w:rStyle w:val="Hyperlink"/>
          </w:rPr>
          <w:t>http://www.pcffa.org/MFCNFundingReport(Dec2011).pdf</w:t>
        </w:r>
      </w:hyperlink>
    </w:p>
    <w:p w:rsidR="00A31D93" w:rsidRPr="003F13C8" w:rsidRDefault="00A31D93" w:rsidP="00A31D93">
      <w:pPr>
        <w:spacing w:after="0"/>
        <w:rPr>
          <w:sz w:val="16"/>
        </w:rPr>
      </w:pPr>
      <w:r w:rsidRPr="00820237">
        <w:rPr>
          <w:sz w:val="16"/>
        </w:rPr>
        <w:t xml:space="preserve">The </w:t>
      </w:r>
      <w:r w:rsidRPr="003F13C8">
        <w:rPr>
          <w:rStyle w:val="StyleBoldUnderline"/>
          <w:highlight w:val="green"/>
        </w:rPr>
        <w:t>NOAA</w:t>
      </w:r>
      <w:r w:rsidRPr="006812E7">
        <w:rPr>
          <w:rStyle w:val="StyleBoldUnderline"/>
        </w:rPr>
        <w:t xml:space="preserve"> President’s FY2012 </w:t>
      </w:r>
      <w:r w:rsidRPr="003F13C8">
        <w:rPr>
          <w:rStyle w:val="StyleBoldUnderline"/>
          <w:highlight w:val="green"/>
        </w:rPr>
        <w:t>budget</w:t>
      </w:r>
      <w:r w:rsidRPr="00820237">
        <w:rPr>
          <w:sz w:val="16"/>
        </w:rPr>
        <w:t xml:space="preserve"> for NMFS </w:t>
      </w:r>
      <w:r w:rsidRPr="003F13C8">
        <w:rPr>
          <w:rStyle w:val="StyleBoldUnderline"/>
          <w:highlight w:val="green"/>
        </w:rPr>
        <w:t>seeks an increase</w:t>
      </w:r>
      <w:r w:rsidRPr="006812E7">
        <w:rPr>
          <w:rStyle w:val="StyleBoldUnderline"/>
        </w:rPr>
        <w:t xml:space="preserve"> of $16.2 million for </w:t>
      </w:r>
      <w:r w:rsidRPr="00820237">
        <w:rPr>
          <w:sz w:val="16"/>
        </w:rPr>
        <w:t>Expanding Annual Stock Assessments (</w:t>
      </w:r>
      <w:r w:rsidRPr="006812E7">
        <w:rPr>
          <w:rStyle w:val="StyleBoldUnderline"/>
        </w:rPr>
        <w:t>EASA</w:t>
      </w:r>
      <w:r w:rsidRPr="00820237">
        <w:rPr>
          <w:sz w:val="16"/>
        </w:rPr>
        <w:t xml:space="preserve">) above the enacted FY2010 level of $50.9 million, part of </w:t>
      </w:r>
      <w:r w:rsidRPr="006812E7">
        <w:rPr>
          <w:rStyle w:val="StyleBoldUnderline"/>
        </w:rPr>
        <w:t xml:space="preserve">which would go </w:t>
      </w:r>
      <w:r w:rsidRPr="00EF1CA0">
        <w:rPr>
          <w:rStyle w:val="StyleBoldUnderline"/>
        </w:rPr>
        <w:t>toward</w:t>
      </w:r>
      <w:r w:rsidRPr="00820237">
        <w:rPr>
          <w:sz w:val="16"/>
        </w:rPr>
        <w:t xml:space="preserve"> six proposed </w:t>
      </w:r>
      <w:r w:rsidRPr="00EF1CA0">
        <w:rPr>
          <w:rStyle w:val="StyleBoldUnderline"/>
        </w:rPr>
        <w:t>new</w:t>
      </w:r>
      <w:r w:rsidRPr="006812E7">
        <w:rPr>
          <w:rStyle w:val="StyleBoldUnderline"/>
        </w:rPr>
        <w:t xml:space="preserve"> </w:t>
      </w:r>
      <w:r w:rsidRPr="00EF1CA0">
        <w:rPr>
          <w:rStyle w:val="StyleBoldUnderline"/>
        </w:rPr>
        <w:t>fishery</w:t>
      </w:r>
      <w:r w:rsidRPr="006812E7">
        <w:rPr>
          <w:rStyle w:val="StyleBoldUnderline"/>
        </w:rPr>
        <w:t xml:space="preserve">-independent </w:t>
      </w:r>
      <w:r w:rsidRPr="00EF1CA0">
        <w:rPr>
          <w:rStyle w:val="StyleBoldUnderline"/>
        </w:rPr>
        <w:t>surveys</w:t>
      </w:r>
      <w:r w:rsidRPr="00820237">
        <w:rPr>
          <w:sz w:val="16"/>
        </w:rPr>
        <w:t xml:space="preserve"> by 2016. </w:t>
      </w:r>
      <w:r w:rsidRPr="006812E7">
        <w:rPr>
          <w:rStyle w:val="StyleBoldUnderline"/>
        </w:rPr>
        <w:t>The</w:t>
      </w:r>
      <w:r w:rsidRPr="00820237">
        <w:rPr>
          <w:sz w:val="16"/>
        </w:rPr>
        <w:t xml:space="preserve"> EASA-requested </w:t>
      </w:r>
      <w:r w:rsidRPr="003F13C8">
        <w:rPr>
          <w:rStyle w:val="StyleBoldUnderline"/>
          <w:highlight w:val="green"/>
        </w:rPr>
        <w:t>funding level is intended to cover</w:t>
      </w:r>
      <w:r w:rsidRPr="003F13C8">
        <w:rPr>
          <w:sz w:val="16"/>
          <w:highlight w:val="green"/>
        </w:rPr>
        <w:t xml:space="preserve"> </w:t>
      </w:r>
      <w:r w:rsidRPr="003F13C8">
        <w:rPr>
          <w:rStyle w:val="StyleBoldUnderline"/>
          <w:highlight w:val="green"/>
        </w:rPr>
        <w:t>improved</w:t>
      </w:r>
      <w:r w:rsidRPr="003F13C8">
        <w:rPr>
          <w:sz w:val="16"/>
          <w:highlight w:val="green"/>
        </w:rPr>
        <w:t xml:space="preserve"> </w:t>
      </w:r>
      <w:r w:rsidRPr="003F13C8">
        <w:rPr>
          <w:rStyle w:val="StyleBoldUnderline"/>
          <w:highlight w:val="green"/>
        </w:rPr>
        <w:t>fishery</w:t>
      </w:r>
      <w:r w:rsidRPr="006812E7">
        <w:rPr>
          <w:rStyle w:val="StyleBoldUnderline"/>
        </w:rPr>
        <w:t xml:space="preserve">-independent </w:t>
      </w:r>
      <w:r w:rsidRPr="003F13C8">
        <w:rPr>
          <w:rStyle w:val="StyleBoldUnderline"/>
          <w:highlight w:val="green"/>
        </w:rPr>
        <w:t>surveys</w:t>
      </w:r>
      <w:r w:rsidRPr="003F13C8">
        <w:rPr>
          <w:sz w:val="16"/>
          <w:highlight w:val="green"/>
        </w:rPr>
        <w:t xml:space="preserve"> </w:t>
      </w:r>
      <w:r w:rsidRPr="003F13C8">
        <w:rPr>
          <w:rStyle w:val="StyleBoldUnderline"/>
          <w:highlight w:val="green"/>
        </w:rPr>
        <w:t xml:space="preserve">using </w:t>
      </w:r>
      <w:r w:rsidRPr="00F27D3F">
        <w:rPr>
          <w:rStyle w:val="StyleBoldUnderline"/>
        </w:rPr>
        <w:t>advanced</w:t>
      </w:r>
      <w:r w:rsidRPr="006812E7">
        <w:rPr>
          <w:rStyle w:val="StyleBoldUnderline"/>
        </w:rPr>
        <w:t xml:space="preserve"> sampling </w:t>
      </w:r>
      <w:r w:rsidRPr="00F27D3F">
        <w:rPr>
          <w:rStyle w:val="StyleBoldUnderline"/>
        </w:rPr>
        <w:t>technologies</w:t>
      </w:r>
      <w:r w:rsidRPr="00820237">
        <w:rPr>
          <w:sz w:val="16"/>
        </w:rPr>
        <w:t xml:space="preserve">, </w:t>
      </w:r>
      <w:r w:rsidRPr="00F27D3F">
        <w:rPr>
          <w:rStyle w:val="StyleBoldUnderline"/>
        </w:rPr>
        <w:t>including</w:t>
      </w:r>
      <w:r w:rsidRPr="00820237">
        <w:rPr>
          <w:sz w:val="16"/>
        </w:rPr>
        <w:t xml:space="preserve"> the deployment of new submersible </w:t>
      </w:r>
      <w:r w:rsidRPr="003F13C8">
        <w:rPr>
          <w:rStyle w:val="StyleBoldUnderline"/>
          <w:highlight w:val="green"/>
        </w:rPr>
        <w:t>AUVs</w:t>
      </w:r>
      <w:r w:rsidRPr="00820237">
        <w:rPr>
          <w:sz w:val="16"/>
        </w:rPr>
        <w:t xml:space="preserve"> and other innovative technologies, </w:t>
      </w:r>
      <w:r w:rsidRPr="006812E7">
        <w:rPr>
          <w:rStyle w:val="StyleBoldUnderline"/>
        </w:rPr>
        <w:t xml:space="preserve">in order </w:t>
      </w:r>
      <w:r w:rsidRPr="003F13C8">
        <w:rPr>
          <w:rStyle w:val="StyleBoldUnderline"/>
          <w:highlight w:val="green"/>
        </w:rPr>
        <w:t>to provide data</w:t>
      </w:r>
      <w:r w:rsidRPr="00820237">
        <w:rPr>
          <w:sz w:val="16"/>
        </w:rPr>
        <w:t xml:space="preserve"> for data-poor </w:t>
      </w:r>
      <w:r w:rsidRPr="006812E7">
        <w:rPr>
          <w:rStyle w:val="StyleBoldUnderline"/>
        </w:rPr>
        <w:t>stocks in regions</w:t>
      </w:r>
      <w:r w:rsidRPr="00820237">
        <w:rPr>
          <w:sz w:val="16"/>
        </w:rPr>
        <w:t xml:space="preserve"> that are </w:t>
      </w:r>
      <w:r w:rsidRPr="006812E7">
        <w:rPr>
          <w:rStyle w:val="StyleBoldUnderline"/>
        </w:rPr>
        <w:t>inaccessible to conventional sampling gear</w:t>
      </w:r>
      <w:r w:rsidRPr="00820237">
        <w:rPr>
          <w:sz w:val="16"/>
        </w:rPr>
        <w:t xml:space="preserve"> </w:t>
      </w:r>
      <w:r w:rsidRPr="006812E7">
        <w:rPr>
          <w:rStyle w:val="StyleBoldUnderline"/>
        </w:rPr>
        <w:t>and to support assessments of currently unassessed stocks in out-years.</w:t>
      </w:r>
      <w:r w:rsidRPr="00820237">
        <w:rPr>
          <w:sz w:val="16"/>
        </w:rPr>
        <w:t xml:space="preserve">69 The Survey and Monitoring </w:t>
      </w:r>
      <w:r w:rsidRPr="003F13C8">
        <w:rPr>
          <w:rStyle w:val="StyleBoldUnderline"/>
          <w:highlight w:val="green"/>
        </w:rPr>
        <w:t>Projects</w:t>
      </w:r>
      <w:r w:rsidRPr="00820237">
        <w:rPr>
          <w:sz w:val="16"/>
        </w:rPr>
        <w:t xml:space="preserve"> budget </w:t>
      </w:r>
      <w:r w:rsidRPr="006812E7">
        <w:rPr>
          <w:rStyle w:val="StyleBoldUnderline"/>
        </w:rPr>
        <w:t xml:space="preserve">would </w:t>
      </w:r>
      <w:r w:rsidRPr="003F13C8">
        <w:rPr>
          <w:rStyle w:val="StyleBoldUnderline"/>
          <w:highlight w:val="green"/>
        </w:rPr>
        <w:t>receive $24.2 million to maintain</w:t>
      </w:r>
      <w:r w:rsidRPr="006812E7">
        <w:rPr>
          <w:rStyle w:val="StyleBoldUnderline"/>
        </w:rPr>
        <w:t xml:space="preserve"> resource monitoring </w:t>
      </w:r>
      <w:r w:rsidRPr="003F13C8">
        <w:rPr>
          <w:rStyle w:val="StyleBoldUnderline"/>
          <w:highlight w:val="green"/>
        </w:rPr>
        <w:t>activities</w:t>
      </w:r>
      <w:r w:rsidRPr="00820237">
        <w:rPr>
          <w:sz w:val="16"/>
        </w:rPr>
        <w:t xml:space="preserve"> for bluefin tuna, red snapper, West Coast groundfish, Maine and New Hampshire inshore trawl surveys, Chesapeake Bay multi-species surveys, Bering Sea pollock surveys and Gulf of Maine groundfish surveys, </w:t>
      </w:r>
      <w:r w:rsidRPr="006812E7">
        <w:rPr>
          <w:rStyle w:val="StyleBoldUnderline"/>
        </w:rPr>
        <w:t xml:space="preserve">all of </w:t>
      </w:r>
      <w:r w:rsidRPr="003F13C8">
        <w:rPr>
          <w:rStyle w:val="StyleBoldUnderline"/>
          <w:highlight w:val="green"/>
        </w:rPr>
        <w:t>which contribute vital data to maintain</w:t>
      </w:r>
      <w:r w:rsidRPr="006812E7">
        <w:rPr>
          <w:rStyle w:val="StyleBoldUnderline"/>
        </w:rPr>
        <w:t xml:space="preserve"> and update adequate </w:t>
      </w:r>
      <w:r w:rsidRPr="003F13C8">
        <w:rPr>
          <w:rStyle w:val="StyleBoldUnderline"/>
          <w:highlight w:val="green"/>
        </w:rPr>
        <w:t>stock assessments</w:t>
      </w:r>
      <w:r w:rsidRPr="006812E7">
        <w:rPr>
          <w:rStyle w:val="StyleBoldUnderline"/>
        </w:rPr>
        <w:t>.</w:t>
      </w:r>
      <w:r w:rsidRPr="00820237">
        <w:rPr>
          <w:sz w:val="16"/>
        </w:rPr>
        <w:t xml:space="preserve"> </w:t>
      </w:r>
      <w:r w:rsidRPr="006812E7">
        <w:rPr>
          <w:rStyle w:val="StyleBoldUnderline"/>
        </w:rPr>
        <w:t>The</w:t>
      </w:r>
      <w:r w:rsidRPr="00820237">
        <w:rPr>
          <w:sz w:val="16"/>
        </w:rPr>
        <w:t xml:space="preserve"> MARMAP </w:t>
      </w:r>
      <w:r w:rsidRPr="003F13C8">
        <w:rPr>
          <w:rStyle w:val="StyleBoldUnderline"/>
          <w:highlight w:val="green"/>
        </w:rPr>
        <w:t>funding</w:t>
      </w:r>
      <w:r w:rsidRPr="00820237">
        <w:rPr>
          <w:sz w:val="16"/>
        </w:rPr>
        <w:t xml:space="preserve"> of $0.842 million (equal to FY2010 funding) </w:t>
      </w:r>
      <w:r w:rsidRPr="003F13C8">
        <w:rPr>
          <w:rStyle w:val="StyleBoldUnderline"/>
          <w:highlight w:val="green"/>
        </w:rPr>
        <w:t>is intended to maintain</w:t>
      </w:r>
      <w:r w:rsidRPr="006812E7">
        <w:rPr>
          <w:rStyle w:val="StyleBoldUnderline"/>
        </w:rPr>
        <w:t xml:space="preserve"> the </w:t>
      </w:r>
      <w:r w:rsidRPr="003F13C8">
        <w:rPr>
          <w:rStyle w:val="StyleBoldUnderline"/>
          <w:highlight w:val="green"/>
        </w:rPr>
        <w:t>reef fish monitoring</w:t>
      </w:r>
      <w:r w:rsidRPr="00820237">
        <w:rPr>
          <w:sz w:val="16"/>
        </w:rPr>
        <w:t xml:space="preserve"> on the continental shelf from Cape Lookout, NC to Fort Pierce, FL in 2012, 2014, and 2016, supplemented by the Southeast Fishery-Independent Survey (SEFIS), which began in 2010 at an estimated cost of $1.5 million for additional ship time, not including other survey-related costs. A more comprehensive region-wide survey is estimated to cost as much as $11 million.70 SEAMAP, now under the Regional Studies budget line, would receive $5.1 million (equal to FY2010 funding) to continue its fishery-independent surveys in conjunction with state and university partnerships through cooperative agreements with states from North Carolina to Texas as well as the U.S. Virgin Island and Puerto Rico. </w:t>
      </w:r>
    </w:p>
    <w:p w:rsidR="003F13C8" w:rsidRPr="00646466" w:rsidRDefault="003F13C8" w:rsidP="00EC4CC9">
      <w:pPr>
        <w:pStyle w:val="Heading4"/>
        <w:rPr>
          <w:rStyle w:val="StyleStyleBold12pt"/>
          <w:b/>
          <w:sz w:val="28"/>
        </w:rPr>
      </w:pPr>
      <w:r w:rsidRPr="003F13C8">
        <w:t>Overfishing</w:t>
      </w:r>
      <w:r w:rsidRPr="00646466">
        <w:rPr>
          <w:rStyle w:val="StyleStyleBold12pt"/>
          <w:sz w:val="28"/>
        </w:rPr>
        <w:t xml:space="preserve"> </w:t>
      </w:r>
      <w:r w:rsidRPr="003F13C8">
        <w:t xml:space="preserve">kills fisheries which are key to </w:t>
      </w:r>
      <w:r w:rsidRPr="003F13C8">
        <w:rPr>
          <w:u w:val="single"/>
        </w:rPr>
        <w:t>food security</w:t>
      </w:r>
      <w:r w:rsidRPr="003F13C8">
        <w:t xml:space="preserve">, </w:t>
      </w:r>
      <w:r w:rsidRPr="003F13C8">
        <w:rPr>
          <w:u w:val="single"/>
        </w:rPr>
        <w:t>marine biodiversity</w:t>
      </w:r>
      <w:r w:rsidRPr="003F13C8">
        <w:t xml:space="preserve"> and the </w:t>
      </w:r>
      <w:r w:rsidRPr="003F13C8">
        <w:rPr>
          <w:u w:val="single"/>
        </w:rPr>
        <w:t>economy</w:t>
      </w:r>
      <w:r w:rsidRPr="003F13C8">
        <w:t>.</w:t>
      </w:r>
    </w:p>
    <w:p w:rsidR="003F13C8" w:rsidRPr="003F13C8" w:rsidRDefault="003F13C8" w:rsidP="003F13C8">
      <w:r>
        <w:rPr>
          <w:rStyle w:val="StyleStyleBold12pt"/>
        </w:rPr>
        <w:t xml:space="preserve">Tilman et al ’13 </w:t>
      </w:r>
      <w:r w:rsidRPr="003F13C8">
        <w:t>Bren School of the Environment, University of California, Santa Barbara, CA, (7/13, Matthew G. Burgess, Stephen Polasky, and David Tilmana, “Predicting overfishing and extinction threats in multispecies fisheries,”Proceedings of the National Academy of Science U S A., http://www-ncbi-nlm-nih-gov.proxy.lib.umich.edu/pmc/articles/PMC3791778/?tool=pmcentrez)FT</w:t>
      </w:r>
    </w:p>
    <w:p w:rsidR="003F13C8" w:rsidRDefault="003F13C8" w:rsidP="003F13C8">
      <w:pPr>
        <w:rPr>
          <w:sz w:val="16"/>
        </w:rPr>
      </w:pPr>
      <w:r w:rsidRPr="00700322">
        <w:rPr>
          <w:rStyle w:val="Emphasis"/>
        </w:rPr>
        <w:t>Marine fisheries are an important global source of food and livelihoods (1–4), but there are concerns that current fishing practices threaten some marine species with severe depletion or eventual extinction</w:t>
      </w:r>
      <w:r w:rsidRPr="00700322">
        <w:rPr>
          <w:sz w:val="16"/>
        </w:rPr>
        <w:t xml:space="preserve"> (2–5). </w:t>
      </w:r>
      <w:r w:rsidRPr="00700322">
        <w:rPr>
          <w:rStyle w:val="Emphasis"/>
        </w:rPr>
        <w:t>Many of the largest commercial fishing methods, such as trawling, longlining, and seining, unavoidably catch multiple species simultaneously</w:t>
      </w:r>
      <w:r w:rsidRPr="00700322">
        <w:rPr>
          <w:sz w:val="16"/>
        </w:rPr>
        <w:t xml:space="preserve"> (6–9). </w:t>
      </w:r>
      <w:r w:rsidRPr="00700322">
        <w:rPr>
          <w:rStyle w:val="Emphasis"/>
        </w:rPr>
        <w:t>Multispecies fisheries pose a particular threat of extinction or severe depletion because fishing can remain profitable as long as some valuable species remain abundant</w:t>
      </w:r>
      <w:r w:rsidRPr="00700322">
        <w:rPr>
          <w:sz w:val="16"/>
        </w:rPr>
        <w:t xml:space="preserve">, even while others collapse (6–11). In contrast, in a single-species fishery profits tend to fall as the target population declines, thereby removing the incentive to fish before extinction occurs (10). </w:t>
      </w:r>
      <w:r w:rsidRPr="00700322">
        <w:rPr>
          <w:rStyle w:val="Emphasis"/>
        </w:rPr>
        <w:t>Multispecies fisheries pose a threat to two types</w:t>
      </w:r>
      <w:r w:rsidRPr="00700322">
        <w:rPr>
          <w:sz w:val="16"/>
        </w:rPr>
        <w:t xml:space="preserve"> of species or stocks (populations): (i) </w:t>
      </w:r>
      <w:r w:rsidRPr="00700322">
        <w:rPr>
          <w:rStyle w:val="Emphasis"/>
        </w:rPr>
        <w:t>commercially valued species, called “weak stocks”, which are more vulnerable</w:t>
      </w:r>
      <w:r w:rsidRPr="00700322">
        <w:rPr>
          <w:sz w:val="16"/>
        </w:rPr>
        <w:t xml:space="preserve"> to overharvesting than are other commercially valuable species (6</w:t>
      </w:r>
      <w:r w:rsidRPr="00700322">
        <w:rPr>
          <w:rStyle w:val="Emphasis"/>
        </w:rPr>
        <w:t>), and</w:t>
      </w:r>
      <w:r w:rsidRPr="00700322">
        <w:rPr>
          <w:sz w:val="16"/>
        </w:rPr>
        <w:t xml:space="preserve"> (ii) </w:t>
      </w:r>
      <w:r w:rsidRPr="00700322">
        <w:rPr>
          <w:rStyle w:val="Emphasis"/>
        </w:rPr>
        <w:t>by-catch species, which are caught accidentally and create little economic incentive</w:t>
      </w:r>
      <w:r w:rsidRPr="00700322">
        <w:rPr>
          <w:sz w:val="16"/>
        </w:rPr>
        <w:t xml:space="preserve"> to cease fishing as their populations collapse because they have little or no commercial value (7–9</w:t>
      </w:r>
      <w:r w:rsidRPr="00700322">
        <w:rPr>
          <w:rStyle w:val="Emphasis"/>
        </w:rPr>
        <w:t>). Failure to prevent collapse of weak stocks and by-catch species can impose substantial long-term environmental and economic costs.</w:t>
      </w:r>
      <w:r w:rsidRPr="00700322">
        <w:rPr>
          <w:sz w:val="16"/>
        </w:rPr>
        <w:t xml:space="preserve"> </w:t>
      </w:r>
      <w:r w:rsidRPr="00700322">
        <w:rPr>
          <w:rStyle w:val="Emphasis"/>
        </w:rPr>
        <w:t>Slow-growing populations are most likely to collapse</w:t>
      </w:r>
      <w:r w:rsidRPr="00700322">
        <w:rPr>
          <w:sz w:val="16"/>
        </w:rPr>
        <w:t>, but can take several decades to recover (5</w:t>
      </w:r>
      <w:r w:rsidRPr="00700322">
        <w:rPr>
          <w:rStyle w:val="Emphasis"/>
        </w:rPr>
        <w:t>). Recovery often requires long-term fishery closures or reductions in effort, having substantial economic and social consequences</w:t>
      </w:r>
      <w:r w:rsidRPr="00700322">
        <w:rPr>
          <w:sz w:val="16"/>
        </w:rPr>
        <w:t xml:space="preserve"> (3, 5). Moreover, </w:t>
      </w:r>
      <w:r w:rsidRPr="00700322">
        <w:rPr>
          <w:rStyle w:val="Emphasis"/>
        </w:rPr>
        <w:t>population declines caused by one fishery can diminish yields and profits in other commercial or artisanal fisheries that depend on the same species</w:t>
      </w:r>
      <w:r w:rsidRPr="00700322">
        <w:rPr>
          <w:sz w:val="16"/>
        </w:rPr>
        <w:t xml:space="preserve"> (e.g., ref. 12). </w:t>
      </w:r>
      <w:r w:rsidRPr="00700322">
        <w:rPr>
          <w:rStyle w:val="Emphasis"/>
        </w:rPr>
        <w:t>Despite these costs, species threatened by fishing have rarely been identified until after their populations have declined substantially</w:t>
      </w:r>
      <w:r w:rsidRPr="00700322">
        <w:rPr>
          <w:sz w:val="16"/>
        </w:rPr>
        <w:t xml:space="preserve"> (2–5, 7, 8). Assessments of fishery impacts on species mostly focus on estimating current exploitation rates or past population trends (13–15), which identifies already declining species rather than predicting future declines. Data limitations have made empirical prediction of future threats from fishing challenging, particularly for weak stocks and by-catch species. Oceans are difficult to sample extensively, and few economic incentives exist to gather data on species other than the most commercially valued species (7, 8). Some predictive models (e.g., ref. 16) have been developed to forecast the impacts of some fisheries, but these are often data intensive. Some of the characteristics that make a population susceptible to overfishing are well known—for example, low population growth rates (3–11, 17, 18), high value and/or low fishing costs (10, 11, 17–19), and schooling behavior (18). Recently, some correlative approaches based on these characteristics have been developed for assessing likely relative threats to data-poor species (4, 20–22). However, predicting the severity of future threats in absolute terms with this type of approach can be challenging. </w:t>
      </w:r>
    </w:p>
    <w:p w:rsidR="003F13C8" w:rsidRDefault="003F13C8" w:rsidP="00EC4CC9">
      <w:pPr>
        <w:pStyle w:val="Heading4"/>
      </w:pPr>
      <w:r>
        <w:t xml:space="preserve">Species diversity loss causes global extinction – we’re at the tipping point – crossing the threshold in the next 10 years makes it irreversible </w:t>
      </w:r>
    </w:p>
    <w:p w:rsidR="003F13C8" w:rsidRPr="008E5547" w:rsidRDefault="003F13C8" w:rsidP="003F13C8">
      <w:pPr>
        <w:rPr>
          <w:rFonts w:eastAsiaTheme="majorEastAsia" w:cstheme="majorBidi"/>
          <w:b/>
          <w:bCs/>
          <w:sz w:val="26"/>
        </w:rPr>
      </w:pPr>
      <w:r w:rsidRPr="00853ACF">
        <w:rPr>
          <w:rStyle w:val="StyleStyleBold12pt"/>
        </w:rPr>
        <w:t>Walsh, 10</w:t>
      </w:r>
      <w:r>
        <w:t>—Bryan, “</w:t>
      </w:r>
      <w:r>
        <w:rPr>
          <w:color w:val="000000"/>
        </w:rPr>
        <w:t xml:space="preserve">Wildlife: A Global Convention on Biodiversity Opens in Japan, But Can It Make a Difference?” Ecocentric Blog @ TIME, 10-18, </w:t>
      </w:r>
      <w:hyperlink r:id="rId33" w:anchor="ixzz131wU6CSp" w:history="1">
        <w:r w:rsidRPr="00B12D39">
          <w:rPr>
            <w:rStyle w:val="Hyperlink"/>
          </w:rPr>
          <w:t>http://ecocentric.blogs.time.com/2010/10/18/wildlife-a-global-convention-on-biodiversity-opens-in-japan-but-can-it-make-a-difference/#ixzz131wU6CSp</w:t>
        </w:r>
      </w:hyperlink>
      <w:r>
        <w:t xml:space="preserve">. //BR </w:t>
      </w:r>
    </w:p>
    <w:p w:rsidR="003F13C8" w:rsidRDefault="003F13C8" w:rsidP="003F13C8">
      <w:pPr>
        <w:rPr>
          <w:rStyle w:val="Emphasis"/>
        </w:rPr>
      </w:pPr>
      <w:r w:rsidRPr="00AF60B0">
        <w:rPr>
          <w:rStyle w:val="StyleBoldUnderline"/>
        </w:rPr>
        <w:t>The story of non-human life on the planet Earth over the past few decades is a simple one: loss</w:t>
      </w:r>
      <w:r w:rsidRPr="00E31EA1">
        <w:rPr>
          <w:sz w:val="16"/>
        </w:rPr>
        <w:t xml:space="preserve">. </w:t>
      </w:r>
      <w:r w:rsidRPr="00AF60B0">
        <w:rPr>
          <w:rStyle w:val="StyleBoldUnderline"/>
        </w:rPr>
        <w:t>While there are always a few bright spots</w:t>
      </w:r>
      <w:r w:rsidRPr="00E31EA1">
        <w:rPr>
          <w:sz w:val="16"/>
        </w:rPr>
        <w:t>—including the recovery of threatened animals like the brown pelican, thanks to the quietly revolutionary Endangered Species Act—</w:t>
      </w:r>
      <w:r w:rsidRPr="00AF60B0">
        <w:rPr>
          <w:rStyle w:val="StyleBoldUnderline"/>
        </w:rPr>
        <w:t xml:space="preserve">on a planetary scale </w:t>
      </w:r>
      <w:r w:rsidRPr="003F13C8">
        <w:rPr>
          <w:rStyle w:val="StyleBoldUnderline"/>
          <w:highlight w:val="green"/>
        </w:rPr>
        <w:t>biodiversity is steadily marching backwards, with extinctions rising</w:t>
      </w:r>
      <w:r w:rsidRPr="00AF60B0">
        <w:rPr>
          <w:rStyle w:val="StyleBoldUnderline"/>
        </w:rPr>
        <w:t xml:space="preserve"> and habitat destroyed</w:t>
      </w:r>
      <w:r w:rsidRPr="00E31EA1">
        <w:rPr>
          <w:sz w:val="16"/>
        </w:rPr>
        <w:t xml:space="preserve">. Species as diverse as the tiger—less than 3,500 live in the wild today—to tiny frogs could be gone forever if the trends keep heading downwards. In a bitterly ironic twist, back in 2002 </w:t>
      </w:r>
      <w:r w:rsidRPr="00AF60B0">
        <w:rPr>
          <w:rStyle w:val="StyleBoldUnderline"/>
        </w:rPr>
        <w:t>the United Nations declared that 2010 would be the international year of biodiversity</w:t>
      </w:r>
      <w:r w:rsidRPr="00E31EA1">
        <w:rPr>
          <w:sz w:val="16"/>
        </w:rPr>
        <w:t xml:space="preserve">, and countries agreed to" achieve a significant reduction of the current rate of biodiversity loss at the global, regional and national level," as part of the UN Convention on Biological Diversity (CBD). At this paper in Science shows (download a PDF here), </w:t>
      </w:r>
      <w:r w:rsidRPr="00AF60B0">
        <w:rPr>
          <w:rStyle w:val="StyleBoldUnderline"/>
        </w:rPr>
        <w:t xml:space="preserve">however, </w:t>
      </w:r>
      <w:r w:rsidRPr="003F13C8">
        <w:rPr>
          <w:rStyle w:val="StyleBoldUnderline"/>
          <w:highlight w:val="green"/>
        </w:rPr>
        <w:t>the world has utterly failed to reduce</w:t>
      </w:r>
      <w:r w:rsidRPr="00AF60B0">
        <w:rPr>
          <w:rStyle w:val="StyleBoldUnderline"/>
        </w:rPr>
        <w:t xml:space="preserve"> the rate of </w:t>
      </w:r>
      <w:r w:rsidRPr="003F13C8">
        <w:rPr>
          <w:rStyle w:val="StyleBoldUnderline"/>
          <w:highlight w:val="green"/>
        </w:rPr>
        <w:t>biodiversity loss, and</w:t>
      </w:r>
      <w:r w:rsidRPr="00AF60B0">
        <w:rPr>
          <w:rStyle w:val="StyleBoldUnderline"/>
        </w:rPr>
        <w:t xml:space="preserve"> by just about every measurement, </w:t>
      </w:r>
      <w:r w:rsidRPr="003F13C8">
        <w:rPr>
          <w:rStyle w:val="StyleBoldUnderline"/>
          <w:highlight w:val="green"/>
        </w:rPr>
        <w:t>things are getting worse all the time</w:t>
      </w:r>
      <w:r w:rsidRPr="00E31EA1">
        <w:rPr>
          <w:sz w:val="16"/>
        </w:rPr>
        <w:t>.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w:t>
      </w:r>
      <w:r w:rsidRPr="00853ACF">
        <w:rPr>
          <w:sz w:val="16"/>
        </w:rPr>
        <w:t xml:space="preserve">: </w:t>
      </w:r>
      <w:r w:rsidRPr="003F13C8">
        <w:rPr>
          <w:rStyle w:val="Emphasis"/>
          <w:highlight w:val="green"/>
        </w:rPr>
        <w:t xml:space="preserve">All life on Earth </w:t>
      </w:r>
      <w:r w:rsidRPr="003F13C8">
        <w:rPr>
          <w:rStyle w:val="StyleBoldUnderline"/>
          <w:highlight w:val="green"/>
        </w:rPr>
        <w:t>exists thanks to</w:t>
      </w:r>
      <w:r w:rsidRPr="00AF60B0">
        <w:rPr>
          <w:rStyle w:val="StyleBoldUnderline"/>
        </w:rPr>
        <w:t xml:space="preserve"> the benefits from </w:t>
      </w:r>
      <w:r w:rsidRPr="003F13C8">
        <w:rPr>
          <w:rStyle w:val="StyleBoldUnderline"/>
          <w:highlight w:val="green"/>
        </w:rPr>
        <w:t>biodiversity in</w:t>
      </w:r>
      <w:r w:rsidRPr="00AF60B0">
        <w:rPr>
          <w:rStyle w:val="StyleBoldUnderline"/>
        </w:rPr>
        <w:t xml:space="preserve"> the forms of fertile </w:t>
      </w:r>
      <w:r w:rsidRPr="003F13C8">
        <w:rPr>
          <w:rStyle w:val="StyleBoldUnderline"/>
          <w:highlight w:val="green"/>
        </w:rPr>
        <w:t>soil</w:t>
      </w:r>
      <w:r w:rsidRPr="00AF60B0">
        <w:rPr>
          <w:rStyle w:val="StyleBoldUnderline"/>
        </w:rPr>
        <w:t xml:space="preserve">, clear </w:t>
      </w:r>
      <w:r w:rsidRPr="003F13C8">
        <w:rPr>
          <w:rStyle w:val="StyleBoldUnderline"/>
          <w:highlight w:val="green"/>
        </w:rPr>
        <w:t>water and</w:t>
      </w:r>
      <w:r w:rsidRPr="00AF60B0">
        <w:rPr>
          <w:rStyle w:val="StyleBoldUnderline"/>
        </w:rPr>
        <w:t xml:space="preserve"> clean </w:t>
      </w:r>
      <w:r w:rsidRPr="003F13C8">
        <w:rPr>
          <w:rStyle w:val="StyleBoldUnderline"/>
          <w:highlight w:val="green"/>
        </w:rPr>
        <w:t xml:space="preserve">air. We are </w:t>
      </w:r>
      <w:r w:rsidRPr="003F13C8">
        <w:rPr>
          <w:rStyle w:val="Emphasis"/>
          <w:highlight w:val="green"/>
        </w:rPr>
        <w:t>now close to a 'tipping point</w:t>
      </w:r>
      <w:r w:rsidRPr="003F13C8">
        <w:rPr>
          <w:rStyle w:val="StyleBoldUnderline"/>
          <w:highlight w:val="green"/>
        </w:rPr>
        <w:t>'</w:t>
      </w:r>
      <w:r w:rsidRPr="00AF60B0">
        <w:rPr>
          <w:rStyle w:val="StyleBoldUnderline"/>
        </w:rPr>
        <w:t xml:space="preserve"> - that is, </w:t>
      </w:r>
      <w:r w:rsidRPr="003F13C8">
        <w:rPr>
          <w:rStyle w:val="Emphasis"/>
          <w:highlight w:val="green"/>
        </w:rPr>
        <w:t>we are about to reach a threshold beyond which biodiversity loss will become irreversible, and may cross that threshold in the next 10 years</w:t>
      </w:r>
      <w:r w:rsidRPr="003F13C8">
        <w:rPr>
          <w:rStyle w:val="StyleBoldUnderline"/>
          <w:highlight w:val="green"/>
        </w:rPr>
        <w:t xml:space="preserve"> if we do not make proactive efforts</w:t>
      </w:r>
      <w:r w:rsidRPr="00AF60B0">
        <w:rPr>
          <w:rStyle w:val="StyleBoldUnderline"/>
        </w:rPr>
        <w:t xml:space="preserve"> for conserving biodiversity</w:t>
      </w:r>
      <w:r w:rsidRPr="00E31EA1">
        <w:rPr>
          <w:sz w:val="16"/>
        </w:rPr>
        <w:t xml:space="preserve">. Ahmed Djoghlaf, the executive secretary of the CBD, struck an even darker note, reminding diplomats that they were on a clock—and time was running out: 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w:t>
      </w:r>
      <w:r w:rsidRPr="00853ACF">
        <w:rPr>
          <w:sz w:val="16"/>
        </w:rPr>
        <w:t xml:space="preserve">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 </w:t>
      </w:r>
      <w:r w:rsidRPr="00853ACF">
        <w:rPr>
          <w:rStyle w:val="StyleBoldUnderline"/>
        </w:rPr>
        <w:t>A biodiverse landscape</w:t>
      </w:r>
      <w:r w:rsidRPr="00853ACF">
        <w:rPr>
          <w:sz w:val="16"/>
        </w:rPr>
        <w:t>, intact forests, clean water and air—</w:t>
      </w:r>
      <w:r w:rsidRPr="00853ACF">
        <w:rPr>
          <w:rStyle w:val="StyleBoldUnderline"/>
        </w:rPr>
        <w:t>all of these ebbing qualities of a healthy world are vital for</w:t>
      </w:r>
      <w:r w:rsidRPr="00853ACF">
        <w:rPr>
          <w:sz w:val="16"/>
        </w:rPr>
        <w:t xml:space="preserve"> our </w:t>
      </w:r>
      <w:r w:rsidRPr="00853ACF">
        <w:rPr>
          <w:rStyle w:val="StyleBoldUnderline"/>
        </w:rPr>
        <w:t>economies</w:t>
      </w:r>
      <w:r w:rsidRPr="00853ACF">
        <w:rPr>
          <w:sz w:val="16"/>
        </w:rPr>
        <w:t xml:space="preserve"> as well. (The Economics of Ecosystems and Biodiversity, a UN-funded study, estimates that </w:t>
      </w:r>
      <w:r w:rsidRPr="00853ACF">
        <w:rPr>
          <w:rStyle w:val="StyleBoldUnderline"/>
        </w:rPr>
        <w:t>nature degradation costs the world $2 trillion to $5 trillion a year</w:t>
      </w:r>
      <w:r w:rsidRPr="00853ACF">
        <w:rPr>
          <w:sz w:val="16"/>
        </w:rPr>
        <w:t>,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w:t>
      </w:r>
      <w:r w:rsidRPr="00E31EA1">
        <w:rPr>
          <w:sz w:val="16"/>
        </w:rPr>
        <w:t xml:space="preserve">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w:t>
      </w:r>
      <w:r w:rsidRPr="00E31EA1">
        <w:rPr>
          <w:rStyle w:val="StyleBoldUnderline"/>
        </w:rPr>
        <w:t>there's something greater at stake</w:t>
      </w:r>
      <w:r w:rsidRPr="00E31EA1">
        <w:rPr>
          <w:sz w:val="16"/>
        </w:rPr>
        <w:t xml:space="preserve"> as well, as </w:t>
      </w:r>
      <w:r w:rsidRPr="00E31EA1">
        <w:rPr>
          <w:rStyle w:val="StyleBoldUnderline"/>
        </w:rPr>
        <w:t xml:space="preserve">the naturalist E.O. Wilson once put it: </w:t>
      </w:r>
      <w:r w:rsidRPr="003F13C8">
        <w:rPr>
          <w:rStyle w:val="Emphasis"/>
          <w:highlight w:val="green"/>
        </w:rPr>
        <w:t>The one process</w:t>
      </w:r>
      <w:r w:rsidRPr="00E31EA1">
        <w:rPr>
          <w:rStyle w:val="StyleBoldUnderline"/>
        </w:rPr>
        <w:t xml:space="preserve"> now going on </w:t>
      </w:r>
      <w:r w:rsidRPr="003F13C8">
        <w:rPr>
          <w:rStyle w:val="Emphasis"/>
          <w:highlight w:val="green"/>
        </w:rPr>
        <w:t>that will take millions of years to correct is the loss</w:t>
      </w:r>
      <w:r w:rsidRPr="00E31EA1">
        <w:rPr>
          <w:rStyle w:val="StyleBoldUnderline"/>
        </w:rPr>
        <w:t xml:space="preserve"> of genetic and species </w:t>
      </w:r>
      <w:r w:rsidRPr="003F13C8">
        <w:rPr>
          <w:rStyle w:val="Emphasis"/>
          <w:highlight w:val="green"/>
        </w:rPr>
        <w:t>diversity</w:t>
      </w:r>
      <w:r w:rsidRPr="00E31EA1">
        <w:rPr>
          <w:sz w:val="16"/>
        </w:rPr>
        <w:t xml:space="preserve"> by the destruction of natural habitats-</w:t>
      </w:r>
      <w:r w:rsidRPr="00E31EA1">
        <w:rPr>
          <w:rStyle w:val="Emphasis"/>
        </w:rPr>
        <w:t xml:space="preserve">this is the folly our descendants are least likely to forgive us. </w:t>
      </w:r>
      <w:r w:rsidRPr="003F13C8">
        <w:rPr>
          <w:rStyle w:val="Emphasis"/>
          <w:highlight w:val="green"/>
        </w:rPr>
        <w:t>We're losing nature. And that loss really is forever.</w:t>
      </w:r>
    </w:p>
    <w:p w:rsidR="003F13C8" w:rsidRPr="00973220" w:rsidRDefault="003F13C8" w:rsidP="00EC4CC9">
      <w:pPr>
        <w:pStyle w:val="Heading4"/>
        <w:rPr>
          <w:rStyle w:val="StyleStyleBold12pt"/>
          <w:rFonts w:cs="Times New Roman"/>
          <w:b/>
        </w:rPr>
      </w:pPr>
      <w:r>
        <w:t>D</w:t>
      </w:r>
      <w:r w:rsidRPr="00973220">
        <w:rPr>
          <w:rStyle w:val="StyleStyleBold12pt"/>
          <w:rFonts w:cs="Times New Roman"/>
          <w:b/>
        </w:rPr>
        <w:t xml:space="preserve">eclining U.S. </w:t>
      </w:r>
      <w:r>
        <w:rPr>
          <w:rStyle w:val="StyleStyleBold12pt"/>
          <w:rFonts w:cs="Times New Roman"/>
          <w:b/>
        </w:rPr>
        <w:t>economic primacy</w:t>
      </w:r>
      <w:r w:rsidRPr="00973220">
        <w:rPr>
          <w:rStyle w:val="StyleStyleBold12pt"/>
          <w:rFonts w:cs="Times New Roman"/>
          <w:b/>
        </w:rPr>
        <w:t xml:space="preserve"> </w:t>
      </w:r>
      <w:r>
        <w:rPr>
          <w:rStyle w:val="StyleStyleBold12pt"/>
          <w:rFonts w:cs="Times New Roman"/>
          <w:b/>
        </w:rPr>
        <w:t>triggers</w:t>
      </w:r>
      <w:r w:rsidRPr="00973220">
        <w:rPr>
          <w:rStyle w:val="StyleStyleBold12pt"/>
          <w:rFonts w:cs="Times New Roman"/>
          <w:b/>
        </w:rPr>
        <w:t xml:space="preserve"> arms races, </w:t>
      </w:r>
      <w:r>
        <w:rPr>
          <w:rStyle w:val="StyleStyleBold12pt"/>
          <w:rFonts w:cs="Times New Roman"/>
          <w:b/>
        </w:rPr>
        <w:t>miscalc</w:t>
      </w:r>
      <w:r w:rsidRPr="00973220">
        <w:rPr>
          <w:rStyle w:val="StyleStyleBold12pt"/>
          <w:rFonts w:cs="Times New Roman"/>
          <w:b/>
        </w:rPr>
        <w:t xml:space="preserve"> and great power war </w:t>
      </w:r>
    </w:p>
    <w:p w:rsidR="003F13C8" w:rsidRPr="00E300C3" w:rsidRDefault="003F13C8" w:rsidP="003F13C8">
      <w:pPr>
        <w:rPr>
          <w:rFonts w:cs="Times New Roman"/>
        </w:rPr>
      </w:pPr>
      <w:r w:rsidRPr="00E300C3">
        <w:rPr>
          <w:rStyle w:val="StyleStyleBold12pt"/>
          <w:rFonts w:cs="Times New Roman"/>
        </w:rPr>
        <w:t>Khalilzad</w:t>
      </w:r>
      <w:r>
        <w:rPr>
          <w:rStyle w:val="StyleStyleBold12pt"/>
          <w:rFonts w:cs="Times New Roman"/>
        </w:rPr>
        <w:t>,</w:t>
      </w:r>
      <w:r w:rsidRPr="00E300C3">
        <w:rPr>
          <w:rStyle w:val="StyleStyleBold12pt"/>
          <w:rFonts w:cs="Times New Roman"/>
        </w:rPr>
        <w:t xml:space="preserve"> </w:t>
      </w:r>
      <w:r w:rsidRPr="00A045BC">
        <w:rPr>
          <w:rStyle w:val="Heading4Char"/>
        </w:rPr>
        <w:t>PhD, Former Ambassador and Professor,</w:t>
      </w:r>
      <w:r>
        <w:rPr>
          <w:rFonts w:cs="Times New Roman"/>
        </w:rPr>
        <w:t xml:space="preserve"> </w:t>
      </w:r>
      <w:r w:rsidRPr="00E300C3">
        <w:rPr>
          <w:rStyle w:val="StyleStyleBold12pt"/>
          <w:rFonts w:cs="Times New Roman"/>
        </w:rPr>
        <w:t>11</w:t>
      </w:r>
      <w:r w:rsidRPr="00E300C3">
        <w:rPr>
          <w:rFonts w:cs="Times New Roman"/>
        </w:rPr>
        <w:t xml:space="preserve"> –Former Professor of Political Science @ Columbia, Former ambassador to Iraq and Afghanistan</w:t>
      </w:r>
    </w:p>
    <w:p w:rsidR="003F13C8" w:rsidRPr="009B5B65" w:rsidRDefault="003F13C8" w:rsidP="003F13C8">
      <w:pPr>
        <w:rPr>
          <w:rFonts w:cs="Times New Roman"/>
        </w:rPr>
      </w:pPr>
      <w:r w:rsidRPr="00E300C3">
        <w:rPr>
          <w:rFonts w:cs="Times New Roman"/>
        </w:rPr>
        <w:t xml:space="preserve">(Zalmay Khalilzad was the United States ambassador to Afghanistan, Iraq, and the United Nations during the presidency of George W. Bush and the director of policy planning at the Defense Department from 1990 to 1992. "The Economy and National Security" Feb 8 </w:t>
      </w:r>
      <w:r>
        <w:rPr>
          <w:rFonts w:cs="Times New Roman"/>
        </w:rPr>
        <w:t>http://www.nationalreview.com/articles/259024/economy-and-national-security-zalmay-khalilzad</w:t>
      </w:r>
      <w:r w:rsidRPr="00E300C3">
        <w:rPr>
          <w:rFonts w:cs="Times New Roman"/>
        </w:rPr>
        <w:t>)//BB</w:t>
      </w:r>
    </w:p>
    <w:p w:rsidR="003F13C8" w:rsidRPr="003F13C8" w:rsidRDefault="003F13C8" w:rsidP="003F13C8">
      <w:pPr>
        <w:rPr>
          <w:sz w:val="16"/>
        </w:rPr>
      </w:pPr>
      <w:r w:rsidRPr="00A045BC">
        <w:rPr>
          <w:sz w:val="16"/>
        </w:rPr>
        <w:t xml:space="preserve">Today, </w:t>
      </w:r>
      <w:r w:rsidRPr="00E85262">
        <w:rPr>
          <w:rStyle w:val="StyleBoldUnderline"/>
        </w:rPr>
        <w:t xml:space="preserve">economic and fiscal trends pose the most severe long-term threat to the United States’ position as global leader. </w:t>
      </w:r>
      <w:r w:rsidRPr="003F13C8">
        <w:rPr>
          <w:rStyle w:val="StyleBoldUnderline"/>
          <w:highlight w:val="green"/>
        </w:rPr>
        <w:t>While the U</w:t>
      </w:r>
      <w:r w:rsidRPr="00E85262">
        <w:rPr>
          <w:rStyle w:val="StyleBoldUnderline"/>
        </w:rPr>
        <w:t xml:space="preserve">nited </w:t>
      </w:r>
      <w:r w:rsidRPr="003F13C8">
        <w:rPr>
          <w:rStyle w:val="StyleBoldUnderline"/>
          <w:highlight w:val="green"/>
        </w:rPr>
        <w:t>S</w:t>
      </w:r>
      <w:r w:rsidRPr="00E85262">
        <w:rPr>
          <w:rStyle w:val="StyleBoldUnderline"/>
        </w:rPr>
        <w:t xml:space="preserve">tates </w:t>
      </w:r>
      <w:r w:rsidRPr="003F13C8">
        <w:rPr>
          <w:rStyle w:val="StyleBoldUnderline"/>
          <w:highlight w:val="green"/>
        </w:rPr>
        <w:t>suffers</w:t>
      </w:r>
      <w:r w:rsidRPr="00E85262">
        <w:rPr>
          <w:rStyle w:val="StyleBoldUnderline"/>
        </w:rPr>
        <w:t xml:space="preserve"> from </w:t>
      </w:r>
      <w:r w:rsidRPr="003F13C8">
        <w:rPr>
          <w:rStyle w:val="StyleBoldUnderline"/>
          <w:highlight w:val="green"/>
        </w:rPr>
        <w:t>fiscal imbalances</w:t>
      </w:r>
      <w:r w:rsidRPr="00A045BC">
        <w:rPr>
          <w:sz w:val="16"/>
        </w:rPr>
        <w:t xml:space="preserve"> and low economic growth, </w:t>
      </w:r>
      <w:r w:rsidRPr="003F13C8">
        <w:rPr>
          <w:rStyle w:val="StyleBoldUnderline"/>
          <w:highlight w:val="green"/>
        </w:rPr>
        <w:t>the economies of rival powers are developing rapidly</w:t>
      </w:r>
      <w:r w:rsidRPr="00A045BC">
        <w:rPr>
          <w:sz w:val="16"/>
        </w:rPr>
        <w:t xml:space="preserve">. The continuation of </w:t>
      </w:r>
      <w:r w:rsidRPr="003F13C8">
        <w:rPr>
          <w:rStyle w:val="StyleBoldUnderline"/>
          <w:highlight w:val="green"/>
        </w:rPr>
        <w:t>these</w:t>
      </w:r>
      <w:r w:rsidRPr="00A045BC">
        <w:rPr>
          <w:sz w:val="16"/>
        </w:rPr>
        <w:t xml:space="preserve"> </w:t>
      </w:r>
      <w:r w:rsidRPr="00595F1A">
        <w:rPr>
          <w:sz w:val="16"/>
        </w:rPr>
        <w:t xml:space="preserve">two </w:t>
      </w:r>
      <w:r w:rsidRPr="003F13C8">
        <w:rPr>
          <w:rStyle w:val="StyleBoldUnderline"/>
          <w:highlight w:val="green"/>
        </w:rPr>
        <w:t>trends</w:t>
      </w:r>
      <w:r w:rsidRPr="003F13C8">
        <w:rPr>
          <w:sz w:val="16"/>
          <w:highlight w:val="green"/>
        </w:rPr>
        <w:t xml:space="preserve"> </w:t>
      </w:r>
      <w:r w:rsidRPr="003F13C8">
        <w:rPr>
          <w:rStyle w:val="StyleBoldUnderline"/>
          <w:highlight w:val="green"/>
        </w:rPr>
        <w:t>could lead to</w:t>
      </w:r>
      <w:r w:rsidRPr="00A045BC">
        <w:rPr>
          <w:sz w:val="16"/>
        </w:rPr>
        <w:t xml:space="preserve"> a shift from American primacy toward a multi-polar global system, leading in turn to increased geopolitical rivalry and even </w:t>
      </w:r>
      <w:r w:rsidRPr="003F13C8">
        <w:rPr>
          <w:rStyle w:val="Emphasis"/>
          <w:highlight w:val="green"/>
        </w:rPr>
        <w:t>war among</w:t>
      </w:r>
      <w:r w:rsidRPr="00A045BC">
        <w:t xml:space="preserve"> the </w:t>
      </w:r>
      <w:r w:rsidRPr="003F13C8">
        <w:rPr>
          <w:rStyle w:val="Emphasis"/>
          <w:highlight w:val="green"/>
        </w:rPr>
        <w:t>great powers</w:t>
      </w:r>
      <w:r w:rsidRPr="00A045BC">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E85262">
        <w:rPr>
          <w:rStyle w:val="StyleBoldUnderline"/>
        </w:rPr>
        <w:t>Without faster economic growth</w:t>
      </w:r>
      <w:r w:rsidRPr="00A045BC">
        <w:rPr>
          <w:sz w:val="16"/>
        </w:rPr>
        <w:t xml:space="preserve"> and actions to reduce deficits, </w:t>
      </w:r>
      <w:r w:rsidRPr="00E85262">
        <w:rPr>
          <w:rStyle w:val="StyleBoldUnderline"/>
        </w:rPr>
        <w:t>publicly held national debt is projected to reach dangerous proportions.</w:t>
      </w:r>
      <w:r w:rsidRPr="00A045BC">
        <w:rPr>
          <w:sz w:val="16"/>
        </w:rPr>
        <w:t xml:space="preserve">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E85262">
        <w:rPr>
          <w:rStyle w:val="StyleBoldUnderline"/>
        </w:rPr>
        <w:t xml:space="preserve">If the U.S. debt problem goes critical, </w:t>
      </w:r>
      <w:r w:rsidRPr="003F13C8">
        <w:rPr>
          <w:rStyle w:val="StyleBoldUnderline"/>
          <w:highlight w:val="green"/>
        </w:rPr>
        <w:t>the U</w:t>
      </w:r>
      <w:r w:rsidRPr="00E85262">
        <w:rPr>
          <w:rStyle w:val="StyleBoldUnderline"/>
        </w:rPr>
        <w:t xml:space="preserve">nited </w:t>
      </w:r>
      <w:r w:rsidRPr="003F13C8">
        <w:rPr>
          <w:rStyle w:val="StyleBoldUnderline"/>
          <w:highlight w:val="green"/>
        </w:rPr>
        <w:t>S</w:t>
      </w:r>
      <w:r w:rsidRPr="00E85262">
        <w:rPr>
          <w:rStyle w:val="StyleBoldUnderline"/>
        </w:rPr>
        <w:t xml:space="preserve">tates </w:t>
      </w:r>
      <w:r w:rsidRPr="003F13C8">
        <w:rPr>
          <w:rStyle w:val="StyleBoldUnderline"/>
          <w:highlight w:val="green"/>
        </w:rPr>
        <w:t>would be compelled to</w:t>
      </w:r>
      <w:r w:rsidRPr="00A045BC">
        <w:rPr>
          <w:sz w:val="16"/>
        </w:rPr>
        <w:t xml:space="preserve"> retrench, reducing its military spending and </w:t>
      </w:r>
      <w:r w:rsidRPr="003F13C8">
        <w:rPr>
          <w:rStyle w:val="StyleBoldUnderline"/>
          <w:highlight w:val="green"/>
        </w:rPr>
        <w:t>shed</w:t>
      </w:r>
      <w:r w:rsidRPr="00A045BC">
        <w:rPr>
          <w:sz w:val="16"/>
        </w:rPr>
        <w:t xml:space="preserve">ding </w:t>
      </w:r>
      <w:r w:rsidRPr="003F13C8">
        <w:rPr>
          <w:rStyle w:val="StyleBoldUnderline"/>
          <w:highlight w:val="green"/>
        </w:rPr>
        <w:t>international commitments</w:t>
      </w:r>
      <w:r w:rsidRPr="00E85262">
        <w:rPr>
          <w:rStyle w:val="StyleBoldUnderline"/>
        </w:rPr>
        <w:t>. We face this domestic challenge while other major powers are experiencing rapid economic growth</w:t>
      </w:r>
      <w:r w:rsidRPr="00A045BC">
        <w:rPr>
          <w:sz w:val="16"/>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3F13C8">
        <w:rPr>
          <w:rStyle w:val="StyleBoldUnderline"/>
          <w:highlight w:val="green"/>
        </w:rPr>
        <w:t>The closing of the gap</w:t>
      </w:r>
      <w:r w:rsidRPr="00A045BC">
        <w:rPr>
          <w:rStyle w:val="StyleBoldUnderline"/>
        </w:rPr>
        <w:t xml:space="preserve"> between the United States and its rivals </w:t>
      </w:r>
      <w:r w:rsidRPr="003F13C8">
        <w:rPr>
          <w:rStyle w:val="StyleBoldUnderline"/>
          <w:highlight w:val="green"/>
        </w:rPr>
        <w:t xml:space="preserve">could </w:t>
      </w:r>
      <w:r w:rsidRPr="003F13C8">
        <w:rPr>
          <w:rStyle w:val="Emphasis"/>
          <w:highlight w:val="green"/>
        </w:rPr>
        <w:t>intensify geopolitical competition</w:t>
      </w:r>
      <w:r w:rsidRPr="00A045BC">
        <w:rPr>
          <w:rStyle w:val="StyleBoldUnderline"/>
        </w:rPr>
        <w:t xml:space="preserve"> among major powers</w:t>
      </w:r>
      <w:r w:rsidRPr="003F13C8">
        <w:rPr>
          <w:rStyle w:val="StyleBoldUnderline"/>
          <w:highlight w:val="green"/>
        </w:rPr>
        <w:t xml:space="preserve">, increase incentives for local powers to </w:t>
      </w:r>
      <w:r w:rsidRPr="003F13C8">
        <w:rPr>
          <w:rStyle w:val="Emphasis"/>
          <w:highlight w:val="green"/>
        </w:rPr>
        <w:t>play major powers against one another</w:t>
      </w:r>
      <w:r w:rsidRPr="003F13C8">
        <w:rPr>
          <w:rStyle w:val="StyleBoldUnderline"/>
          <w:highlight w:val="green"/>
        </w:rPr>
        <w:t xml:space="preserve">, and </w:t>
      </w:r>
      <w:r w:rsidRPr="003F13C8">
        <w:rPr>
          <w:rStyle w:val="Emphasis"/>
          <w:highlight w:val="green"/>
        </w:rPr>
        <w:t>undercut our will to preclude or respond</w:t>
      </w:r>
      <w:r w:rsidRPr="003F13C8">
        <w:rPr>
          <w:rStyle w:val="StyleBoldUnderline"/>
          <w:highlight w:val="green"/>
        </w:rPr>
        <w:t xml:space="preserve"> to international crises because of the higher risk of escalation. The stakes are high.</w:t>
      </w:r>
      <w:r w:rsidRPr="00A045BC">
        <w:rPr>
          <w:sz w:val="16"/>
        </w:rPr>
        <w:t xml:space="preserve">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 Under this scenario, </w:t>
      </w:r>
      <w:r w:rsidRPr="003F13C8">
        <w:rPr>
          <w:rStyle w:val="StyleBoldUnderline"/>
          <w:highlight w:val="green"/>
        </w:rPr>
        <w:t xml:space="preserve">there would be a heightened possibility of </w:t>
      </w:r>
      <w:r w:rsidRPr="003F13C8">
        <w:rPr>
          <w:rStyle w:val="Emphasis"/>
          <w:highlight w:val="green"/>
        </w:rPr>
        <w:t>arms races</w:t>
      </w:r>
      <w:r w:rsidRPr="003F13C8">
        <w:rPr>
          <w:rStyle w:val="StyleBoldUnderline"/>
          <w:highlight w:val="green"/>
        </w:rPr>
        <w:t xml:space="preserve">, </w:t>
      </w:r>
      <w:r w:rsidRPr="003F13C8">
        <w:rPr>
          <w:rStyle w:val="Emphasis"/>
          <w:highlight w:val="green"/>
        </w:rPr>
        <w:t>miscalculation</w:t>
      </w:r>
      <w:r w:rsidRPr="003F13C8">
        <w:rPr>
          <w:rStyle w:val="StyleBoldUnderline"/>
          <w:highlight w:val="green"/>
        </w:rPr>
        <w:t xml:space="preserve">, or other crises spiraling into </w:t>
      </w:r>
      <w:r w:rsidRPr="003F13C8">
        <w:rPr>
          <w:rStyle w:val="Emphasis"/>
          <w:highlight w:val="green"/>
        </w:rPr>
        <w:t>all-out conflict</w:t>
      </w:r>
      <w:r w:rsidRPr="00A045BC">
        <w:rPr>
          <w:sz w:val="16"/>
        </w:rPr>
        <w:t xml:space="preserve">. Alternatively, in seeking to accommodate the stronger powers, weaker powers may shift their geopolitical posture away from the United States. </w:t>
      </w:r>
      <w:r w:rsidRPr="00A045BC">
        <w:rPr>
          <w:rStyle w:val="StyleBoldUnderline"/>
        </w:rPr>
        <w:t>Either way, hostile states would be emboldened to make aggressive moves in their regions</w:t>
      </w:r>
      <w:r w:rsidRPr="00A045BC">
        <w:rPr>
          <w:sz w:val="16"/>
        </w:rPr>
        <w:t xml:space="preserve">. </w:t>
      </w:r>
    </w:p>
    <w:p w:rsidR="003F13C8" w:rsidRPr="0012040C" w:rsidRDefault="003F13C8" w:rsidP="00EC4CC9">
      <w:pPr>
        <w:pStyle w:val="Heading4"/>
      </w:pPr>
      <w:r>
        <w:t xml:space="preserve">Dwindling food supplies cause food nationalism, which escalates even if stocks don’t totally collapse </w:t>
      </w:r>
    </w:p>
    <w:p w:rsidR="003F13C8" w:rsidRPr="003F13C8" w:rsidRDefault="003F13C8" w:rsidP="003F13C8">
      <w:pPr>
        <w:rPr>
          <w:rStyle w:val="IntenseEmphasis"/>
          <w:bCs w:val="0"/>
          <w:u w:val="none"/>
        </w:rPr>
      </w:pPr>
      <w:r>
        <w:t xml:space="preserve">Lester R. </w:t>
      </w:r>
      <w:r w:rsidRPr="003F4DFA">
        <w:rPr>
          <w:rStyle w:val="StyleStyleBold12pt"/>
        </w:rPr>
        <w:t>Brown 11</w:t>
      </w:r>
      <w:r>
        <w:t xml:space="preserve"> is the President of the Earth Policy Institute, “The New Geopolitics of Food,” May 2011, </w:t>
      </w:r>
      <w:hyperlink r:id="rId34" w:history="1">
        <w:r w:rsidRPr="00F505F2">
          <w:rPr>
            <w:rStyle w:val="Hyperlink"/>
          </w:rPr>
          <w:t>http://www.foreignpolicy.com/articles/2011/04/25/the_new_geopolitics_of_food?page=full</w:t>
        </w:r>
      </w:hyperlink>
      <w:r>
        <w:t>, Accessed Date: 3-15-13 y2k</w:t>
      </w:r>
    </w:p>
    <w:p w:rsidR="003F13C8" w:rsidRPr="003F13C8" w:rsidRDefault="003F13C8" w:rsidP="003F13C8">
      <w:pPr>
        <w:rPr>
          <w:bCs/>
          <w:u w:val="single"/>
        </w:rPr>
      </w:pPr>
      <w:r w:rsidRPr="003F13C8">
        <w:rPr>
          <w:rStyle w:val="IntenseEmphasis"/>
          <w:highlight w:val="green"/>
        </w:rPr>
        <w:t>The potential for conflict</w:t>
      </w:r>
      <w:r w:rsidRPr="00C87CD5">
        <w:rPr>
          <w:sz w:val="14"/>
        </w:rPr>
        <w:t xml:space="preserve"> -- </w:t>
      </w:r>
      <w:r w:rsidRPr="00012D36">
        <w:rPr>
          <w:rStyle w:val="Emphasis"/>
        </w:rPr>
        <w:t>and not just over water</w:t>
      </w:r>
      <w:r w:rsidRPr="003F13C8">
        <w:rPr>
          <w:sz w:val="14"/>
          <w:highlight w:val="green"/>
        </w:rPr>
        <w:t xml:space="preserve">-- </w:t>
      </w:r>
      <w:r w:rsidRPr="003F13C8">
        <w:rPr>
          <w:rStyle w:val="IntenseEmphasis"/>
          <w:highlight w:val="green"/>
        </w:rPr>
        <w:t xml:space="preserve">is </w:t>
      </w:r>
      <w:r w:rsidRPr="003F13C8">
        <w:rPr>
          <w:rStyle w:val="Box"/>
          <w:rFonts w:eastAsia="SimSun"/>
          <w:highlight w:val="green"/>
        </w:rPr>
        <w:t>high</w:t>
      </w:r>
      <w:r w:rsidRPr="00C87CD5">
        <w:rPr>
          <w:sz w:val="14"/>
        </w:rPr>
        <w:t xml:space="preserve">. </w:t>
      </w:r>
      <w:r w:rsidRPr="00012D36">
        <w:rPr>
          <w:rStyle w:val="IntenseEmphasis"/>
        </w:rPr>
        <w:t>Many</w:t>
      </w:r>
      <w:r w:rsidRPr="00C87CD5">
        <w:rPr>
          <w:sz w:val="14"/>
        </w:rPr>
        <w:t xml:space="preserve"> of the </w:t>
      </w:r>
      <w:r w:rsidRPr="003F13C8">
        <w:rPr>
          <w:rStyle w:val="IntenseEmphasis"/>
          <w:highlight w:val="green"/>
        </w:rPr>
        <w:t xml:space="preserve">land deals have been made in </w:t>
      </w:r>
      <w:r w:rsidRPr="003F13C8">
        <w:rPr>
          <w:rStyle w:val="Emphasis"/>
          <w:highlight w:val="green"/>
        </w:rPr>
        <w:t>secret</w:t>
      </w:r>
      <w:r w:rsidRPr="00C87CD5">
        <w:rPr>
          <w:sz w:val="14"/>
        </w:rPr>
        <w:t xml:space="preserve">, and in most cases, the land involved was already in use by villagers when it was sold or leased. Often </w:t>
      </w:r>
      <w:r w:rsidRPr="00012D36">
        <w:rPr>
          <w:rStyle w:val="IntenseEmphasis"/>
        </w:rPr>
        <w:t>those</w:t>
      </w:r>
      <w:r w:rsidRPr="00C87CD5">
        <w:rPr>
          <w:sz w:val="14"/>
        </w:rPr>
        <w:t xml:space="preserve"> already </w:t>
      </w:r>
      <w:r w:rsidRPr="00012D36">
        <w:rPr>
          <w:rStyle w:val="IntenseEmphasis"/>
        </w:rPr>
        <w:t>farming the land were neither consulted</w:t>
      </w:r>
      <w:r w:rsidRPr="00C87CD5">
        <w:rPr>
          <w:sz w:val="14"/>
        </w:rPr>
        <w:t xml:space="preserve"> about nor even informed </w:t>
      </w:r>
      <w:r w:rsidRPr="00012D36">
        <w:rPr>
          <w:rStyle w:val="IntenseEmphasis"/>
        </w:rPr>
        <w:t>of the new arrangements</w:t>
      </w:r>
      <w:r w:rsidRPr="00C87CD5">
        <w:rPr>
          <w:sz w:val="14"/>
        </w:rPr>
        <w:t>. And because there typically are no formal land titles in many developing-country villages, the farmers who lost their land have had little backing to bring their cases to court. Reporter John Vidal, writing in Britain's Observer, quotes Nyikaw Ochalla from Ethiopia's Gambella region: "</w:t>
      </w:r>
      <w:r w:rsidRPr="00012D36">
        <w:rPr>
          <w:rStyle w:val="IntenseEmphasis"/>
        </w:rPr>
        <w:t xml:space="preserve">The foreign companies are </w:t>
      </w:r>
      <w:r w:rsidRPr="00C87CD5">
        <w:rPr>
          <w:rStyle w:val="Box"/>
          <w:rFonts w:eastAsia="SimSun"/>
        </w:rPr>
        <w:t>arriving in large numbers</w:t>
      </w:r>
      <w:r w:rsidRPr="00012D36">
        <w:rPr>
          <w:rStyle w:val="IntenseEmphasis"/>
        </w:rPr>
        <w:t xml:space="preserve">, </w:t>
      </w:r>
      <w:r w:rsidRPr="00C87CD5">
        <w:rPr>
          <w:rStyle w:val="Box"/>
          <w:rFonts w:eastAsia="SimSun"/>
        </w:rPr>
        <w:t>depriving people of land</w:t>
      </w:r>
      <w:r w:rsidRPr="00012D36">
        <w:rPr>
          <w:rStyle w:val="IntenseEmphasis"/>
        </w:rPr>
        <w:t xml:space="preserve"> they have used for centuries</w:t>
      </w:r>
      <w:r w:rsidRPr="00C87CD5">
        <w:rPr>
          <w:sz w:val="14"/>
        </w:rPr>
        <w:t xml:space="preserve">. </w:t>
      </w:r>
      <w:r w:rsidRPr="00012D36">
        <w:rPr>
          <w:rStyle w:val="Emphasis"/>
        </w:rPr>
        <w:t>There is no consultation with the indigenous population</w:t>
      </w:r>
      <w:r w:rsidRPr="00C87CD5">
        <w:rPr>
          <w:sz w:val="14"/>
        </w:rPr>
        <w:t xml:space="preserve">. The deals are done secretly. The only thing the local people see is people coming with lots of tractors to invade their lands." </w:t>
      </w:r>
      <w:r w:rsidRPr="003F13C8">
        <w:rPr>
          <w:rStyle w:val="Box"/>
          <w:rFonts w:eastAsia="SimSun"/>
          <w:highlight w:val="green"/>
        </w:rPr>
        <w:t>Local hostility toward</w:t>
      </w:r>
      <w:r w:rsidRPr="00012D36">
        <w:rPr>
          <w:rStyle w:val="Box"/>
          <w:rFonts w:eastAsia="SimSun"/>
        </w:rPr>
        <w:t xml:space="preserve"> such </w:t>
      </w:r>
      <w:r w:rsidRPr="003F13C8">
        <w:rPr>
          <w:rStyle w:val="Box"/>
          <w:rFonts w:eastAsia="SimSun"/>
          <w:highlight w:val="green"/>
        </w:rPr>
        <w:t>land grabs is the rule</w:t>
      </w:r>
      <w:r w:rsidRPr="00C87CD5">
        <w:rPr>
          <w:sz w:val="14"/>
        </w:rPr>
        <w:t xml:space="preserve">, </w:t>
      </w:r>
      <w:r w:rsidRPr="00C87CD5">
        <w:rPr>
          <w:rStyle w:val="IntenseEmphasis"/>
        </w:rPr>
        <w:t>not the exception</w:t>
      </w:r>
      <w:r w:rsidRPr="00C87CD5">
        <w:rPr>
          <w:sz w:val="14"/>
        </w:rPr>
        <w:t xml:space="preserve">. </w:t>
      </w:r>
      <w:r w:rsidRPr="003F13C8">
        <w:rPr>
          <w:rStyle w:val="IntenseEmphasis"/>
          <w:highlight w:val="green"/>
        </w:rPr>
        <w:t>In 2007, as food prices were starting to rise</w:t>
      </w:r>
      <w:r w:rsidRPr="003F13C8">
        <w:rPr>
          <w:sz w:val="14"/>
          <w:highlight w:val="green"/>
        </w:rPr>
        <w:t xml:space="preserve">, </w:t>
      </w:r>
      <w:r w:rsidRPr="003F13C8">
        <w:rPr>
          <w:rStyle w:val="IntenseEmphasis"/>
          <w:highlight w:val="green"/>
        </w:rPr>
        <w:t>China</w:t>
      </w:r>
      <w:r w:rsidRPr="00012D36">
        <w:rPr>
          <w:rStyle w:val="IntenseEmphasis"/>
        </w:rPr>
        <w:t xml:space="preserve"> signed </w:t>
      </w:r>
      <w:r w:rsidRPr="003F13C8">
        <w:rPr>
          <w:rStyle w:val="IntenseEmphasis"/>
          <w:highlight w:val="green"/>
        </w:rPr>
        <w:t>anagreement with the Philippines</w:t>
      </w:r>
      <w:r w:rsidRPr="003F13C8">
        <w:rPr>
          <w:sz w:val="14"/>
          <w:highlight w:val="green"/>
        </w:rPr>
        <w:t xml:space="preserve"> to</w:t>
      </w:r>
      <w:r w:rsidRPr="00C87CD5">
        <w:rPr>
          <w:sz w:val="14"/>
        </w:rPr>
        <w:t xml:space="preserve"> lease 2.5 million acres of land slated for food crops that would be shipped home. Once word leaked, the public outcry -- much of it from </w:t>
      </w:r>
      <w:r w:rsidRPr="00012D36">
        <w:rPr>
          <w:rStyle w:val="IntenseEmphasis"/>
        </w:rPr>
        <w:t>Filipino farmers</w:t>
      </w:r>
      <w:r w:rsidRPr="00C87CD5">
        <w:rPr>
          <w:sz w:val="14"/>
        </w:rPr>
        <w:t xml:space="preserve"> -- </w:t>
      </w:r>
      <w:r w:rsidRPr="00012D36">
        <w:rPr>
          <w:rStyle w:val="IntenseEmphasis"/>
        </w:rPr>
        <w:t>forced Manila to suspend the agreement. A</w:t>
      </w:r>
      <w:r w:rsidRPr="003F13C8">
        <w:rPr>
          <w:rStyle w:val="IntenseEmphasis"/>
          <w:highlight w:val="green"/>
        </w:rPr>
        <w:t>similar uproar rocked Madagascar</w:t>
      </w:r>
      <w:r w:rsidRPr="00C87CD5">
        <w:rPr>
          <w:sz w:val="14"/>
        </w:rPr>
        <w:t xml:space="preserve">, </w:t>
      </w:r>
      <w:r w:rsidRPr="00C87CD5">
        <w:rPr>
          <w:rStyle w:val="IntenseEmphasis"/>
        </w:rPr>
        <w:t>where a South Korean firm</w:t>
      </w:r>
      <w:r w:rsidRPr="00C87CD5">
        <w:rPr>
          <w:sz w:val="14"/>
        </w:rPr>
        <w:t xml:space="preserve">, Daewoo Logistics, had </w:t>
      </w:r>
      <w:r w:rsidRPr="00C87CD5">
        <w:rPr>
          <w:rStyle w:val="IntenseEmphasis"/>
        </w:rPr>
        <w:t>pursued rights to more than 3 million acres of land</w:t>
      </w:r>
      <w:r w:rsidRPr="00C87CD5">
        <w:rPr>
          <w:sz w:val="14"/>
        </w:rPr>
        <w:t xml:space="preserve">. </w:t>
      </w:r>
      <w:r w:rsidRPr="003F13C8">
        <w:rPr>
          <w:rStyle w:val="IntenseEmphasis"/>
          <w:highlight w:val="green"/>
        </w:rPr>
        <w:t>Word</w:t>
      </w:r>
      <w:r w:rsidRPr="00C87CD5">
        <w:rPr>
          <w:sz w:val="14"/>
        </w:rPr>
        <w:t xml:space="preserve"> of the deal </w:t>
      </w:r>
      <w:r w:rsidRPr="003F13C8">
        <w:rPr>
          <w:rStyle w:val="IntenseEmphasis"/>
          <w:highlight w:val="green"/>
        </w:rPr>
        <w:t>helped</w:t>
      </w:r>
      <w:r w:rsidRPr="00012D36">
        <w:rPr>
          <w:rStyle w:val="IntenseEmphasis"/>
        </w:rPr>
        <w:t xml:space="preserve"> stoke a political</w:t>
      </w:r>
      <w:r w:rsidRPr="003F13C8">
        <w:rPr>
          <w:rStyle w:val="IntenseEmphasis"/>
          <w:highlight w:val="green"/>
        </w:rPr>
        <w:t xml:space="preserve">furor that </w:t>
      </w:r>
      <w:r w:rsidRPr="003F13C8">
        <w:rPr>
          <w:rStyle w:val="Emphasis"/>
          <w:highlight w:val="green"/>
        </w:rPr>
        <w:t>toppled the government</w:t>
      </w:r>
      <w:r w:rsidRPr="00C87CD5">
        <w:rPr>
          <w:sz w:val="14"/>
        </w:rPr>
        <w:t xml:space="preserve"> and forced cancellation of the agreement. Indeed, </w:t>
      </w:r>
      <w:r w:rsidRPr="003F13C8">
        <w:rPr>
          <w:rStyle w:val="Box"/>
          <w:rFonts w:eastAsia="SimSun"/>
          <w:highlight w:val="green"/>
        </w:rPr>
        <w:t>few things are more likely to fuel insurgencies</w:t>
      </w:r>
      <w:r w:rsidRPr="00C87CD5">
        <w:rPr>
          <w:rStyle w:val="IntenseEmphasis"/>
        </w:rPr>
        <w:t xml:space="preserve"> than taking land from people</w:t>
      </w:r>
      <w:r w:rsidRPr="00C87CD5">
        <w:rPr>
          <w:sz w:val="14"/>
        </w:rPr>
        <w:t xml:space="preserve">. Agricultural equipment is easily sabotaged. If ripe fields of grain are torched, they burn quickly. Not only are these deals risky, but foreign investors producing food in a country full of hungry people face another political question of how to get the grain out. Will villagers permit trucks laden with grain headed for port cities to proceed when they themselves may be on the verge of starvation? </w:t>
      </w:r>
      <w:r w:rsidRPr="00012D36">
        <w:rPr>
          <w:rStyle w:val="IntenseEmphasis"/>
        </w:rPr>
        <w:t xml:space="preserve">The </w:t>
      </w:r>
      <w:r w:rsidRPr="003F13C8">
        <w:rPr>
          <w:rStyle w:val="IntenseEmphasis"/>
          <w:highlight w:val="green"/>
        </w:rPr>
        <w:t>potential for</w:t>
      </w:r>
      <w:r w:rsidRPr="00012D36">
        <w:rPr>
          <w:rStyle w:val="IntenseEmphasis"/>
        </w:rPr>
        <w:t xml:space="preserve"> political </w:t>
      </w:r>
      <w:r w:rsidRPr="003F13C8">
        <w:rPr>
          <w:rStyle w:val="IntenseEmphasis"/>
          <w:highlight w:val="green"/>
        </w:rPr>
        <w:t>instability</w:t>
      </w:r>
      <w:r w:rsidRPr="00012D36">
        <w:rPr>
          <w:rStyle w:val="IntenseEmphasis"/>
        </w:rPr>
        <w:t xml:space="preserve"> in countries where villagers have lost their land and their livelihoods </w:t>
      </w:r>
      <w:r w:rsidRPr="003F13C8">
        <w:rPr>
          <w:rStyle w:val="Box"/>
          <w:rFonts w:eastAsia="SimSun"/>
          <w:highlight w:val="green"/>
        </w:rPr>
        <w:t>is high</w:t>
      </w:r>
      <w:r w:rsidRPr="00012D36">
        <w:rPr>
          <w:rStyle w:val="IntenseEmphasis"/>
        </w:rPr>
        <w:t>.</w:t>
      </w:r>
      <w:r w:rsidRPr="003F13C8">
        <w:rPr>
          <w:rStyle w:val="Emphasis"/>
          <w:highlight w:val="green"/>
        </w:rPr>
        <w:t>Conflicts could</w:t>
      </w:r>
      <w:r w:rsidRPr="00C87CD5">
        <w:rPr>
          <w:sz w:val="14"/>
        </w:rPr>
        <w:t xml:space="preserve"> easily </w:t>
      </w:r>
      <w:r w:rsidRPr="003F13C8">
        <w:rPr>
          <w:rStyle w:val="Emphasis"/>
          <w:highlight w:val="green"/>
        </w:rPr>
        <w:t>develop between investor and host countries</w:t>
      </w:r>
      <w:r w:rsidRPr="00C87CD5">
        <w:rPr>
          <w:sz w:val="14"/>
        </w:rPr>
        <w:t xml:space="preserve">. These acquisitions represent a potential investment in agriculture in developing countries of an estimated $50 billion. But it could take many years to realize any substantial production gains. The public infrastructure for modern market-oriented agriculture does not yet exist in most of Africa. In some countries it will take years just to build the roads and ports needed to bring in agricultural inputs such as fertilizer and to export farm products. Beyond that, modern agriculture requires its own infrastructure: machine sheds, grain-drying equipment, silos, fertilizer storage sheds, fuel storage facilities, equipment repair and maintenance services, well-drilling equipment, irrigation pumps, and energy to power the pumps. Overall, development of the land acquired to date appears to be moving very slowly. So how much will all this expand world food output? We don't know, but the World Bank analysis indicates that only 37 percent of the projects will be devoted to food crops. Most of the land bought up so far will be used to produce biofuels and other industrial crops. Even if some of these projects do eventually boost land productivity, who will benefit? If virtually all the inputs -- the farm equipment, the fertilizer, the pesticides, the seeds -- are brought in from abroad and if all the output is shipped out of the country, it will contribute little to the host country's economy. At best, locals may find work as farm laborers, but in highly mechanized operations, the jobs will be few. At worst, impoverished countries like Mozambique and Sudan will be left with less land and water with which to feed their already hungry populations. Thus far the land grabs have contributed more to stirring unrest than to expanding food production. And this </w:t>
      </w:r>
      <w:r w:rsidRPr="003F13C8">
        <w:rPr>
          <w:rStyle w:val="IntenseEmphasis"/>
          <w:highlight w:val="green"/>
        </w:rPr>
        <w:t xml:space="preserve">rich country-poor country </w:t>
      </w:r>
      <w:r w:rsidRPr="003F13C8">
        <w:rPr>
          <w:rStyle w:val="Box"/>
          <w:rFonts w:eastAsia="SimSun"/>
          <w:highlight w:val="green"/>
        </w:rPr>
        <w:t>divide could grow</w:t>
      </w:r>
      <w:r w:rsidRPr="00C87CD5">
        <w:rPr>
          <w:rStyle w:val="IntenseEmphasis"/>
        </w:rPr>
        <w:t>even more pronounced -- and soon</w:t>
      </w:r>
      <w:r w:rsidRPr="00C87CD5">
        <w:rPr>
          <w:sz w:val="14"/>
        </w:rPr>
        <w:t xml:space="preserve">. This January, </w:t>
      </w:r>
      <w:r w:rsidRPr="00012D36">
        <w:rPr>
          <w:rStyle w:val="IntenseEmphasis"/>
        </w:rPr>
        <w:t>a new stage in the scramble among importing countries to secure food began to unfold when South Korea</w:t>
      </w:r>
      <w:r w:rsidRPr="00C87CD5">
        <w:rPr>
          <w:sz w:val="14"/>
        </w:rPr>
        <w:t xml:space="preserve">, which imports 70 percent of its grain, </w:t>
      </w:r>
      <w:r w:rsidRPr="00012D36">
        <w:rPr>
          <w:rStyle w:val="IntenseEmphasis"/>
        </w:rPr>
        <w:t>announced that it wascreating a new public-private entity</w:t>
      </w:r>
      <w:r w:rsidRPr="00C87CD5">
        <w:rPr>
          <w:sz w:val="14"/>
        </w:rPr>
        <w:t xml:space="preserve"> that will be responsible for acquiring part of this grain. With an initial office in Chicago, the plan is to bypass the large international trading firms by buying grain directly from U.S. farmers. As the Koreans acquire their own grain elevators, they may well sign multiyear delivery contracts with farmers, agreeing to buy specified quantities of wheat, corn, or soybeans at a fixed price. Other importers will not stand idly by as South Korea tries to tie up a portion of the U.S. grain harvest even before it gets to market. </w:t>
      </w:r>
      <w:r w:rsidRPr="00012D36">
        <w:rPr>
          <w:rStyle w:val="IntenseEmphasis"/>
        </w:rPr>
        <w:t>Theenterprising Koreans may soon be joined by China, Japan, Saudi Arabia, and other leading importers</w:t>
      </w:r>
      <w:r w:rsidRPr="00C87CD5">
        <w:rPr>
          <w:sz w:val="14"/>
        </w:rPr>
        <w:t xml:space="preserve">. Although South Korea's initial focus is the United States, far and away the world's largest grain exporter, it may later consider brokering deals with Canada, Australia, Argentina, and other major exporters. This is happening just as China may be on the verge of entering the U.S. market as a potentially massive importer of grain. With China's 1.4 billion increasingly affluent consumers starting to compete with U.S. consumers for the U.S. grain harvest, cheap food, seen by many as an American birthright, may be coming to an end. No one knows where this intensifying competition for food supplies will go, but </w:t>
      </w:r>
      <w:r w:rsidRPr="003F13C8">
        <w:rPr>
          <w:rStyle w:val="Box"/>
          <w:rFonts w:eastAsia="SimSun"/>
          <w:highlight w:val="green"/>
        </w:rPr>
        <w:t>the world seems to be moving away from the</w:t>
      </w:r>
      <w:r w:rsidRPr="00012D36">
        <w:rPr>
          <w:rStyle w:val="Box"/>
          <w:rFonts w:eastAsia="SimSun"/>
        </w:rPr>
        <w:t xml:space="preserve"> international </w:t>
      </w:r>
      <w:r w:rsidRPr="003F13C8">
        <w:rPr>
          <w:rStyle w:val="Box"/>
          <w:rFonts w:eastAsia="SimSun"/>
          <w:highlight w:val="green"/>
        </w:rPr>
        <w:t>cooperation that evolved overseveral decades</w:t>
      </w:r>
      <w:r w:rsidRPr="00012D36">
        <w:rPr>
          <w:rStyle w:val="Box"/>
          <w:rFonts w:eastAsia="SimSun"/>
        </w:rPr>
        <w:t xml:space="preserve"> following World War II </w:t>
      </w:r>
      <w:r w:rsidRPr="003F13C8">
        <w:rPr>
          <w:rStyle w:val="Box"/>
          <w:rFonts w:eastAsia="SimSun"/>
          <w:highlight w:val="green"/>
        </w:rPr>
        <w:t>to an every-country-for-itself philosophy</w:t>
      </w:r>
      <w:r w:rsidRPr="00C87CD5">
        <w:rPr>
          <w:sz w:val="14"/>
        </w:rPr>
        <w:t xml:space="preserve">. </w:t>
      </w:r>
      <w:r w:rsidRPr="003F13C8">
        <w:rPr>
          <w:rStyle w:val="IntenseEmphasis"/>
          <w:highlight w:val="green"/>
        </w:rPr>
        <w:t xml:space="preserve">Food </w:t>
      </w:r>
      <w:r w:rsidRPr="003F13C8">
        <w:rPr>
          <w:rStyle w:val="Emphasis"/>
          <w:highlight w:val="green"/>
        </w:rPr>
        <w:t>nationalism</w:t>
      </w:r>
      <w:r w:rsidRPr="00012D36">
        <w:rPr>
          <w:rStyle w:val="IntenseEmphasis"/>
        </w:rPr>
        <w:t>may help secure food supplies for individual</w:t>
      </w:r>
      <w:r w:rsidRPr="00C87CD5">
        <w:rPr>
          <w:rStyle w:val="IntenseEmphasis"/>
        </w:rPr>
        <w:t>affluent countries</w:t>
      </w:r>
      <w:r w:rsidRPr="00C87CD5">
        <w:rPr>
          <w:sz w:val="14"/>
        </w:rPr>
        <w:t xml:space="preserve">, but </w:t>
      </w:r>
      <w:r w:rsidRPr="00012D36">
        <w:rPr>
          <w:rStyle w:val="Emphasis"/>
        </w:rPr>
        <w:t xml:space="preserve">it </w:t>
      </w:r>
      <w:r w:rsidRPr="003F13C8">
        <w:rPr>
          <w:rStyle w:val="Box"/>
          <w:rFonts w:eastAsia="SimSun"/>
          <w:highlight w:val="green"/>
        </w:rPr>
        <w:t>does little to enhance</w:t>
      </w:r>
      <w:r w:rsidRPr="00C87CD5">
        <w:rPr>
          <w:rStyle w:val="Box"/>
          <w:rFonts w:eastAsia="SimSun"/>
        </w:rPr>
        <w:t xml:space="preserve"> world </w:t>
      </w:r>
      <w:r w:rsidRPr="003F13C8">
        <w:rPr>
          <w:rStyle w:val="Box"/>
          <w:rFonts w:eastAsia="SimSun"/>
          <w:highlight w:val="green"/>
        </w:rPr>
        <w:t>food security</w:t>
      </w:r>
      <w:r w:rsidRPr="00012D36">
        <w:rPr>
          <w:rStyle w:val="Emphasis"/>
        </w:rPr>
        <w:t>.</w:t>
      </w:r>
      <w:r w:rsidRPr="00C87CD5">
        <w:rPr>
          <w:sz w:val="14"/>
        </w:rPr>
        <w:t xml:space="preserve"> Indeed, the </w:t>
      </w:r>
      <w:r w:rsidRPr="00C87CD5">
        <w:rPr>
          <w:rStyle w:val="IntenseEmphasis"/>
        </w:rPr>
        <w:t>low-income countries that host land grabs or import grain will likely see their food situation deteriorate.</w:t>
      </w:r>
    </w:p>
    <w:p w:rsidR="003F13C8" w:rsidRPr="0012040C" w:rsidRDefault="003F13C8" w:rsidP="00EC4CC9">
      <w:pPr>
        <w:pStyle w:val="Heading4"/>
      </w:pPr>
      <w:r>
        <w:t xml:space="preserve">Food nationalism causes extinction—expert consensus </w:t>
      </w:r>
    </w:p>
    <w:p w:rsidR="003F13C8" w:rsidRPr="003F13C8" w:rsidRDefault="003F13C8" w:rsidP="003F13C8">
      <w:pPr>
        <w:rPr>
          <w:rStyle w:val="IntenseEmphasis"/>
          <w:bCs w:val="0"/>
          <w:u w:val="none"/>
        </w:rPr>
      </w:pPr>
      <w:r>
        <w:t xml:space="preserve">Julian </w:t>
      </w:r>
      <w:r w:rsidRPr="009E7640">
        <w:rPr>
          <w:rStyle w:val="StyleStyleBold12pt"/>
        </w:rPr>
        <w:t>Cribb 10</w:t>
      </w:r>
      <w:r>
        <w:t xml:space="preserve"> is a science communicator and author of The Coming Famine: the global food crisis and what we can do to avoid it. He is a member of On Line Opinion's Editorial Advisory Board. “The Coming Famine,” August 24, 2010, </w:t>
      </w:r>
      <w:hyperlink r:id="rId35" w:history="1">
        <w:r w:rsidRPr="00F43D9C">
          <w:rPr>
            <w:rStyle w:val="Hyperlink"/>
          </w:rPr>
          <w:t>http://www.nytimes.com/2010/08/25/books/excerpt-the-coming-famine.html?pagewanted=all</w:t>
        </w:r>
      </w:hyperlink>
      <w:r>
        <w:t>, Accessed Date: 3-6-13 y2k</w:t>
      </w:r>
    </w:p>
    <w:p w:rsidR="003F13C8" w:rsidRPr="00050E3F" w:rsidRDefault="003F13C8" w:rsidP="003F13C8">
      <w:pPr>
        <w:rPr>
          <w:sz w:val="14"/>
        </w:rPr>
      </w:pPr>
      <w:r w:rsidRPr="003F13C8">
        <w:rPr>
          <w:rStyle w:val="IntenseEmphasis"/>
          <w:highlight w:val="green"/>
        </w:rPr>
        <w:t>Despite</w:t>
      </w:r>
      <w:r w:rsidRPr="00E24DA0">
        <w:rPr>
          <w:rStyle w:val="IntenseEmphasis"/>
        </w:rPr>
        <w:t xml:space="preserve"> the global food </w:t>
      </w:r>
      <w:r w:rsidRPr="003F13C8">
        <w:rPr>
          <w:rStyle w:val="IntenseEmphasis"/>
          <w:highlight w:val="green"/>
        </w:rPr>
        <w:t>crisis of 2007</w:t>
      </w:r>
      <w:r w:rsidRPr="00050E3F">
        <w:rPr>
          <w:sz w:val="14"/>
        </w:rPr>
        <w:t xml:space="preserve">–8, </w:t>
      </w:r>
      <w:r w:rsidRPr="003F13C8">
        <w:rPr>
          <w:rStyle w:val="IntenseEmphasis"/>
          <w:highlight w:val="green"/>
        </w:rPr>
        <w:t>the coming famine hasn’t happened</w:t>
      </w:r>
      <w:r w:rsidRPr="00E24DA0">
        <w:rPr>
          <w:rStyle w:val="IntenseEmphasis"/>
        </w:rPr>
        <w:t xml:space="preserve"> yet</w:t>
      </w:r>
      <w:r w:rsidRPr="00050E3F">
        <w:rPr>
          <w:sz w:val="14"/>
        </w:rPr>
        <w:t xml:space="preserve">. </w:t>
      </w:r>
      <w:r w:rsidRPr="003F13C8">
        <w:rPr>
          <w:rStyle w:val="Box"/>
          <w:rFonts w:eastAsia="SimSun"/>
          <w:highlight w:val="green"/>
        </w:rPr>
        <w:t>It is a</w:t>
      </w:r>
      <w:r w:rsidRPr="00E24DA0">
        <w:rPr>
          <w:rStyle w:val="Box"/>
          <w:rFonts w:eastAsia="SimSun"/>
        </w:rPr>
        <w:t xml:space="preserve"> looming </w:t>
      </w:r>
      <w:r w:rsidRPr="003F13C8">
        <w:rPr>
          <w:rStyle w:val="Box"/>
          <w:rFonts w:eastAsia="SimSun"/>
          <w:highlight w:val="green"/>
        </w:rPr>
        <w:t>planetary emergency</w:t>
      </w:r>
      <w:r w:rsidRPr="00E24DA0">
        <w:rPr>
          <w:rStyle w:val="IntenseEmphasis"/>
        </w:rPr>
        <w:t>whose</w:t>
      </w:r>
      <w:r w:rsidRPr="00050E3F">
        <w:rPr>
          <w:sz w:val="14"/>
        </w:rPr>
        <w:t xml:space="preserve"> interlocked causes and </w:t>
      </w:r>
      <w:r w:rsidRPr="00E24DA0">
        <w:rPr>
          <w:rStyle w:val="IntenseEmphasis"/>
        </w:rPr>
        <w:t>deeper ramifications the world has</w:t>
      </w:r>
      <w:r w:rsidRPr="00050E3F">
        <w:rPr>
          <w:sz w:val="14"/>
        </w:rPr>
        <w:t xml:space="preserve"> barely </w:t>
      </w:r>
      <w:r w:rsidRPr="00E24DA0">
        <w:rPr>
          <w:rStyle w:val="IntenseEmphasis"/>
        </w:rPr>
        <w:t>begun to absorb</w:t>
      </w:r>
      <w:r w:rsidRPr="00050E3F">
        <w:rPr>
          <w:sz w:val="14"/>
        </w:rPr>
        <w:t xml:space="preserve">, let alone come to grips with. </w:t>
      </w:r>
      <w:r w:rsidRPr="003F13C8">
        <w:rPr>
          <w:rStyle w:val="Box"/>
          <w:rFonts w:eastAsia="SimSun"/>
          <w:highlight w:val="green"/>
        </w:rPr>
        <w:t>Experts predict</w:t>
      </w:r>
      <w:r w:rsidRPr="003F13C8">
        <w:rPr>
          <w:rStyle w:val="IntenseEmphasis"/>
          <w:highlight w:val="green"/>
        </w:rPr>
        <w:t xml:space="preserve"> that thecrisis will </w:t>
      </w:r>
      <w:r w:rsidRPr="003F13C8">
        <w:rPr>
          <w:rStyle w:val="Box"/>
          <w:rFonts w:eastAsia="SimSun"/>
          <w:highlight w:val="green"/>
        </w:rPr>
        <w:t>peak</w:t>
      </w:r>
      <w:r w:rsidRPr="00E24DA0">
        <w:rPr>
          <w:rStyle w:val="IntenseEmphasis"/>
        </w:rPr>
        <w:t xml:space="preserve"> by the middle of the twenty-first century</w:t>
      </w:r>
      <w:r w:rsidRPr="00050E3F">
        <w:rPr>
          <w:sz w:val="14"/>
        </w:rPr>
        <w:t xml:space="preserve">; </w:t>
      </w:r>
      <w:r w:rsidRPr="00E24DA0">
        <w:rPr>
          <w:rStyle w:val="Emphasis"/>
        </w:rPr>
        <w:t xml:space="preserve">it is </w:t>
      </w:r>
      <w:r w:rsidRPr="003F13C8">
        <w:rPr>
          <w:rStyle w:val="Emphasis"/>
          <w:highlight w:val="green"/>
        </w:rPr>
        <w:t>arriving</w:t>
      </w:r>
      <w:r w:rsidRPr="00E24DA0">
        <w:rPr>
          <w:rStyle w:val="Emphasis"/>
        </w:rPr>
        <w:t xml:space="preserve"> even </w:t>
      </w:r>
      <w:r w:rsidRPr="003F13C8">
        <w:rPr>
          <w:rStyle w:val="Emphasis"/>
          <w:highlight w:val="green"/>
        </w:rPr>
        <w:t>faster than climate change</w:t>
      </w:r>
      <w:r w:rsidRPr="00050E3F">
        <w:rPr>
          <w:sz w:val="14"/>
        </w:rPr>
        <w:t xml:space="preserve">. Yet </w:t>
      </w:r>
      <w:r w:rsidRPr="00E24DA0">
        <w:rPr>
          <w:rStyle w:val="IntenseEmphasis"/>
        </w:rPr>
        <w:t>there is</w:t>
      </w:r>
      <w:r w:rsidRPr="00050E3F">
        <w:rPr>
          <w:sz w:val="14"/>
        </w:rPr>
        <w:t xml:space="preserve"> still time </w:t>
      </w:r>
      <w:r w:rsidRPr="00E24DA0">
        <w:rPr>
          <w:rStyle w:val="IntenseEmphasis"/>
        </w:rPr>
        <w:t>to forestall catastrophe</w:t>
      </w:r>
      <w:r w:rsidRPr="00050E3F">
        <w:rPr>
          <w:sz w:val="14"/>
        </w:rPr>
        <w:t xml:space="preserve">. </w:t>
      </w:r>
      <w:r w:rsidRPr="00050E3F">
        <w:rPr>
          <w:sz w:val="14"/>
          <w:szCs w:val="10"/>
        </w:rPr>
        <w:t>The first foreshocks were discernible soon after the turn of the millennium. In the years from 2001 to 2008 the world steadily consumed more grain that it produced, triggering rising prices, growing shortages, and even rationing and famine in poorer countries. The global stockpile of grain shrank from more than a hundred days’ supply of food to less than fifty days’. It was the difference between a comfortable surplus and alarming shortages in some countries; it was accompanied by soaring prices — and the resulting fury of ordinary citizens. It was mainly this simple fact of each year consuming slightly more than we grew that panicked the long-quiescent grain markets, triggering a cycle of price increases that sent shockwaves through consumers in all countries, governments, and global institutions such as the United Nations, its FAO, and the World Bank. All of a sudden food security, having been off the po liti cal menu for de cades, was heading the bill of fare — not even to be entirely eclipsed by the spectacular crash of the world’s financial markets that followed soon afterward. That the world was suddenly short of food — after almost a half century of abundance, extravagant variety, year-round availability, and the cheapest real food prices enjoyed by many consumers in the whole of human history — seemed unimaginable. On tele vi sion celebrity chefs extolled the virtue of devouring animals and plants increasingly rare in the wild; magazines larded their pages with mouth-watering recipes to tempt their overfed readers’ jaded appetites; food corporations churned out novel concoctions of salt, sugar, fat, emulsifier, extender, and dye; fast-food outlets disgorged floods of dubious nutrition to fatten an already overweight 1.4 billion people. And, in the third world, nearly fifteen thousand children continued to die quietly and painfully each day from hunger-related disease.</w:t>
      </w:r>
      <w:r w:rsidRPr="00050E3F">
        <w:rPr>
          <w:sz w:val="14"/>
        </w:rPr>
        <w:t xml:space="preserve"> “</w:t>
      </w:r>
      <w:r w:rsidRPr="00E24DA0">
        <w:rPr>
          <w:rStyle w:val="IntenseEmphasis"/>
        </w:rPr>
        <w:t>A brutal convergence of events</w:t>
      </w:r>
      <w:r w:rsidRPr="00050E3F">
        <w:rPr>
          <w:sz w:val="14"/>
        </w:rPr>
        <w:t xml:space="preserve"> has </w:t>
      </w:r>
      <w:r w:rsidRPr="00E24DA0">
        <w:rPr>
          <w:rStyle w:val="IntenseEmphasis"/>
        </w:rPr>
        <w:t>hit</w:t>
      </w:r>
      <w:r w:rsidRPr="00050E3F">
        <w:rPr>
          <w:sz w:val="14"/>
        </w:rPr>
        <w:t xml:space="preserve"> an unprepared </w:t>
      </w:r>
      <w:r w:rsidRPr="00E24DA0">
        <w:rPr>
          <w:rStyle w:val="IntenseEmphasis"/>
        </w:rPr>
        <w:t>global market</w:t>
      </w:r>
      <w:r w:rsidRPr="00050E3F">
        <w:rPr>
          <w:sz w:val="14"/>
        </w:rPr>
        <w:t xml:space="preserve">, and </w:t>
      </w:r>
      <w:r w:rsidRPr="003F13C8">
        <w:rPr>
          <w:rStyle w:val="Emphasis"/>
          <w:highlight w:val="green"/>
        </w:rPr>
        <w:t xml:space="preserve">grain prices are </w:t>
      </w:r>
      <w:r w:rsidRPr="003F13C8">
        <w:rPr>
          <w:rStyle w:val="Box"/>
          <w:rFonts w:eastAsia="SimSun"/>
          <w:highlight w:val="green"/>
        </w:rPr>
        <w:t>sky high</w:t>
      </w:r>
      <w:r w:rsidRPr="003F13C8">
        <w:rPr>
          <w:sz w:val="14"/>
          <w:highlight w:val="green"/>
        </w:rPr>
        <w:t xml:space="preserve">. </w:t>
      </w:r>
      <w:r w:rsidRPr="003F13C8">
        <w:rPr>
          <w:rStyle w:val="Box"/>
          <w:rFonts w:eastAsia="SimSun"/>
          <w:highlight w:val="green"/>
        </w:rPr>
        <w:t>The</w:t>
      </w:r>
      <w:r w:rsidRPr="00E24DA0">
        <w:rPr>
          <w:rStyle w:val="Box"/>
          <w:rFonts w:eastAsia="SimSun"/>
        </w:rPr>
        <w:t xml:space="preserve"> world’s </w:t>
      </w:r>
      <w:r w:rsidRPr="003F13C8">
        <w:rPr>
          <w:rStyle w:val="Box"/>
          <w:rFonts w:eastAsia="SimSun"/>
          <w:highlight w:val="green"/>
        </w:rPr>
        <w:t>poor suffer most</w:t>
      </w:r>
      <w:r w:rsidRPr="00050E3F">
        <w:rPr>
          <w:sz w:val="14"/>
        </w:rPr>
        <w:t>,” stated the Washington Post. “</w:t>
      </w:r>
      <w:r w:rsidRPr="00E24DA0">
        <w:rPr>
          <w:rStyle w:val="IntenseEmphasis"/>
        </w:rPr>
        <w:t>The food price shock</w:t>
      </w:r>
      <w:r w:rsidRPr="00050E3F">
        <w:rPr>
          <w:sz w:val="14"/>
        </w:rPr>
        <w:t xml:space="preserve"> now </w:t>
      </w:r>
      <w:r w:rsidRPr="00E24DA0">
        <w:rPr>
          <w:rStyle w:val="IntenseEmphasis"/>
        </w:rPr>
        <w:t>roiling world markets is</w:t>
      </w:r>
      <w:r w:rsidRPr="003F13C8">
        <w:rPr>
          <w:rStyle w:val="Box"/>
          <w:rFonts w:eastAsia="SimSun"/>
          <w:highlight w:val="green"/>
        </w:rPr>
        <w:t>destabilizing governments</w:t>
      </w:r>
      <w:r w:rsidRPr="003F13C8">
        <w:rPr>
          <w:sz w:val="14"/>
          <w:highlight w:val="green"/>
        </w:rPr>
        <w:t xml:space="preserve">, </w:t>
      </w:r>
      <w:r w:rsidRPr="003F13C8">
        <w:rPr>
          <w:rStyle w:val="IntenseEmphasis"/>
          <w:highlight w:val="green"/>
        </w:rPr>
        <w:t>igniting</w:t>
      </w:r>
      <w:r w:rsidRPr="00050E3F">
        <w:rPr>
          <w:sz w:val="14"/>
        </w:rPr>
        <w:t xml:space="preserve"> street </w:t>
      </w:r>
      <w:r w:rsidRPr="003F13C8">
        <w:rPr>
          <w:rStyle w:val="IntenseEmphasis"/>
          <w:highlight w:val="green"/>
        </w:rPr>
        <w:t>riots</w:t>
      </w:r>
      <w:r w:rsidRPr="00E24DA0">
        <w:rPr>
          <w:rStyle w:val="IntenseEmphasis"/>
        </w:rPr>
        <w:t xml:space="preserve"> and threatening to send </w:t>
      </w:r>
      <w:r w:rsidRPr="00E24DA0">
        <w:rPr>
          <w:rStyle w:val="Emphasis"/>
        </w:rPr>
        <w:t>a new wave of hunger</w:t>
      </w:r>
      <w:r w:rsidRPr="00050E3F">
        <w:rPr>
          <w:sz w:val="14"/>
        </w:rPr>
        <w:t xml:space="preserve"> rippling through the world’s poorest nations. It is outpacing even the Soviet grain emergency of 1972–75, when world food prices rose 78 percent.” Between 2005 and 2008 food prices rose on average by 80 percent, according to the FAO. “Rocketing food prices — some of which have more than doubled in two years — have sparked riots in numerous countries recently,” Time magazine reported. “</w:t>
      </w:r>
      <w:r w:rsidRPr="00E24DA0">
        <w:rPr>
          <w:rStyle w:val="IntenseEmphasis"/>
        </w:rPr>
        <w:t>Millions are reeling . . . and governments are scrambling to staunch</w:t>
      </w:r>
      <w:r w:rsidRPr="00050E3F">
        <w:rPr>
          <w:sz w:val="14"/>
        </w:rPr>
        <w:t xml:space="preserve"> a fast-moving crisis </w:t>
      </w:r>
      <w:r w:rsidRPr="00E24DA0">
        <w:rPr>
          <w:rStyle w:val="IntenseEmphasis"/>
        </w:rPr>
        <w:t xml:space="preserve">before </w:t>
      </w:r>
      <w:r w:rsidRPr="00E24DA0">
        <w:rPr>
          <w:rStyle w:val="Emphasis"/>
        </w:rPr>
        <w:t xml:space="preserve">it </w:t>
      </w:r>
      <w:r w:rsidRPr="003F13C8">
        <w:rPr>
          <w:rStyle w:val="Box"/>
          <w:rFonts w:eastAsia="SimSun"/>
          <w:highlight w:val="green"/>
        </w:rPr>
        <w:t>spins out of control</w:t>
      </w:r>
      <w:r w:rsidRPr="00050E3F">
        <w:rPr>
          <w:sz w:val="14"/>
        </w:rPr>
        <w:t xml:space="preserve">. </w:t>
      </w:r>
      <w:r w:rsidRPr="003F13C8">
        <w:rPr>
          <w:rStyle w:val="Box"/>
          <w:rFonts w:eastAsia="SimSun"/>
          <w:highlight w:val="green"/>
        </w:rPr>
        <w:t>From Mexico to Pakistan</w:t>
      </w:r>
      <w:r w:rsidRPr="00050E3F">
        <w:rPr>
          <w:sz w:val="14"/>
        </w:rPr>
        <w:t xml:space="preserve">, </w:t>
      </w:r>
      <w:r w:rsidRPr="003F13C8">
        <w:rPr>
          <w:rStyle w:val="IntenseEmphasis"/>
          <w:highlight w:val="green"/>
        </w:rPr>
        <w:t>protests</w:t>
      </w:r>
      <w:r w:rsidRPr="00050E3F">
        <w:rPr>
          <w:sz w:val="14"/>
        </w:rPr>
        <w:t xml:space="preserve"> have </w:t>
      </w:r>
      <w:r w:rsidRPr="003F13C8">
        <w:rPr>
          <w:rStyle w:val="IntenseEmphasis"/>
          <w:highlight w:val="green"/>
        </w:rPr>
        <w:t>turned violent</w:t>
      </w:r>
      <w:r w:rsidRPr="003F13C8">
        <w:rPr>
          <w:sz w:val="14"/>
          <w:highlight w:val="green"/>
        </w:rPr>
        <w:t xml:space="preserve">.” </w:t>
      </w:r>
      <w:r w:rsidRPr="003F13C8">
        <w:rPr>
          <w:rStyle w:val="IntenseEmphasis"/>
          <w:highlight w:val="green"/>
        </w:rPr>
        <w:t>Time attributed events to boomingdemand from</w:t>
      </w:r>
      <w:r w:rsidRPr="00050E3F">
        <w:rPr>
          <w:sz w:val="14"/>
        </w:rPr>
        <w:t xml:space="preserve"> newly affluent </w:t>
      </w:r>
      <w:r w:rsidRPr="003F13C8">
        <w:rPr>
          <w:rStyle w:val="Box"/>
          <w:rFonts w:eastAsia="SimSun"/>
          <w:highlight w:val="green"/>
        </w:rPr>
        <w:t>Chinese</w:t>
      </w:r>
      <w:r w:rsidRPr="003F13C8">
        <w:rPr>
          <w:rStyle w:val="IntenseEmphasis"/>
          <w:highlight w:val="green"/>
        </w:rPr>
        <w:t>and</w:t>
      </w:r>
      <w:r w:rsidRPr="003F13C8">
        <w:rPr>
          <w:rStyle w:val="Box"/>
          <w:rFonts w:eastAsia="SimSun"/>
          <w:highlight w:val="green"/>
        </w:rPr>
        <w:t>Indian</w:t>
      </w:r>
      <w:r w:rsidRPr="003F13C8">
        <w:rPr>
          <w:rStyle w:val="IntenseEmphasis"/>
          <w:highlight w:val="green"/>
        </w:rPr>
        <w:t>consumers</w:t>
      </w:r>
      <w:r w:rsidRPr="00050E3F">
        <w:rPr>
          <w:sz w:val="14"/>
        </w:rPr>
        <w:t xml:space="preserve">, </w:t>
      </w:r>
      <w:r w:rsidRPr="00050E3F">
        <w:rPr>
          <w:sz w:val="14"/>
          <w:szCs w:val="10"/>
        </w:rPr>
        <w:t xml:space="preserve">freak weather events that had reduced harvests, the spike in oil prices, and growth in the production of farm biofuels. In early 2007, thousands of Mexicans turned out on the streets in protest over the “tortilla crisis” — savage increases in the cost of maize flour. Over the ensuing months food riots or public unrest over food prices were reported by media in Haiti, Malaysia, Indonesia, the Philippines, Bangladesh, India, Burkina Faso, Senegal, Cameroon, Morocco, Mauritania, Somalia, Ethiopia, Madagascar, Kenya, Egypt, Ivory Coast, Yemen, the United Arab Emirates, Mexico, and Zimbabwe. In Haiti riots forced the resignation of the prime minister and obliged the United Nations World Food Programme to provide emergency aid to 2.3 million people. The new government of Nepal tottered. Mexico announced plans to freeze the prices of 150 staple foods. The U.K. Guardian reported riots in fifteen countries; the New York Times and the World Bank both said thirty. The FAO declared that thirty-seven countries faced food crises due to conflict or disaster at the start of 2008, adding that 1.5 billion people living in degraded lands were at risk of starvation. The Economist magazine succinctly labeled it a “silent tsunami.” The rhetoric reflected the sudden, adventitious nature of the crisis. </w:t>
      </w:r>
      <w:r w:rsidRPr="00050E3F">
        <w:rPr>
          <w:sz w:val="14"/>
        </w:rPr>
        <w:t>“</w:t>
      </w:r>
      <w:r w:rsidRPr="003F13C8">
        <w:rPr>
          <w:rStyle w:val="Box"/>
          <w:rFonts w:eastAsia="SimSun"/>
          <w:highlight w:val="green"/>
        </w:rPr>
        <w:t>It is an apocalyptic warning</w:t>
      </w:r>
      <w:r w:rsidRPr="00050E3F">
        <w:rPr>
          <w:sz w:val="14"/>
        </w:rPr>
        <w:t>,” pronounced Tim Costello, the Australian head of the aid agency World Vision. “Until recently we had plenty of food: the question was distribution. The truth is because of rising oil prices, global warming and the loss of arable land, all countries that can produce food now desperately need to produce more.” “</w:t>
      </w:r>
      <w:r w:rsidRPr="00E24DA0">
        <w:rPr>
          <w:rStyle w:val="IntenseEmphasis"/>
        </w:rPr>
        <w:t>What we are witnessing is not a natural disaster</w:t>
      </w:r>
      <w:r w:rsidRPr="00050E3F">
        <w:rPr>
          <w:sz w:val="14"/>
        </w:rPr>
        <w:t xml:space="preserve"> — a silent tsunami or a perfect storm. </w:t>
      </w:r>
      <w:r w:rsidRPr="00E24DA0">
        <w:rPr>
          <w:rStyle w:val="Emphasis"/>
        </w:rPr>
        <w:t>It is a man-made catastrophe</w:t>
      </w:r>
      <w:r w:rsidRPr="00050E3F">
        <w:rPr>
          <w:sz w:val="14"/>
          <w:szCs w:val="10"/>
        </w:rPr>
        <w:t>,” the World Bank group president Robert Zoellick advised the G8 leaders feasting in Japan. Major rice-growing countries, including India, Vietnam, China, and Cambodia, imposed export restrictions to curb rice price inflation at home. Malaysia, Singapore, Sri Lanka, and the Philippines began stockpiling grain while Pakistan and Rus sia raised wheat export taxes and Brazil, Indonesia, and Argentina imposed export restrictions. Guinea banned all food exports. The panic reached a peak in Asia, where rice prices soared by almost 150 percent in barely a year. “Nobody has ever seen such a jump in the price of rice,” said sixty-eight-year-old Kwanchai Gomez, the executive director of the Thai Rice Foundation. Filipino fast-food outlets voluntarily reduced customer portions by half. In Thailand, thieves secretly stripped rice paddies by night to make a fast profit. India banned the export of all non-basmati rice, and Vietnam embargoed rice exports, period, sending Thai rice prices spiraling upward by 30 percent. The giant U.S. retailer Wal-Mart rationed rice sales to customers of its Sam’s Club chain, as did some British retailers. Such mea sures did little to quell the panic, which was originally touched off by a 50 percent drop in surplus rice stocks over the previous seven years. The International Rice Research Institute attributed the crisis to loss of land to industrialization and city sprawl, the growing demand for meat in China and India, and floods or bad weather in Indonesia, Bangladesh, Vietnam, China, and Burma. By mid-2009, accelerated by the worldwide financial crash, thirtythree countries around the world were facing either “alarming” or “extremely alarming” food shortages, a billion people were eating less each day — and most of Earth’s citizens were feeling the pinch. Though food prices fell, alongside prices of stocks and most other commodities, in the subsequent months, they fell only a little — and then began to rise again</w:t>
      </w:r>
      <w:r w:rsidRPr="00050E3F">
        <w:rPr>
          <w:sz w:val="14"/>
        </w:rPr>
        <w:t xml:space="preserve">. </w:t>
      </w:r>
      <w:r w:rsidRPr="00E24DA0">
        <w:rPr>
          <w:rStyle w:val="IntenseEmphasis"/>
        </w:rPr>
        <w:t xml:space="preserve">What happened in </w:t>
      </w:r>
      <w:r w:rsidRPr="003F13C8">
        <w:rPr>
          <w:rStyle w:val="IntenseEmphasis"/>
          <w:highlight w:val="green"/>
        </w:rPr>
        <w:t>2008was</w:t>
      </w:r>
      <w:r w:rsidRPr="00E24DA0">
        <w:rPr>
          <w:rStyle w:val="IntenseEmphasis"/>
        </w:rPr>
        <w:t>n’t the coming famine of the twenty-first century</w:t>
      </w:r>
      <w:r w:rsidRPr="00050E3F">
        <w:rPr>
          <w:sz w:val="14"/>
        </w:rPr>
        <w:t xml:space="preserve">, </w:t>
      </w:r>
      <w:r w:rsidRPr="003F13C8">
        <w:rPr>
          <w:rStyle w:val="Emphasis"/>
          <w:highlight w:val="green"/>
        </w:rPr>
        <w:t>merely a premonition</w:t>
      </w:r>
      <w:r w:rsidRPr="00E24DA0">
        <w:rPr>
          <w:rStyle w:val="Emphasis"/>
        </w:rPr>
        <w:t xml:space="preserve"> of what lies ahead</w:t>
      </w:r>
      <w:r w:rsidRPr="00050E3F">
        <w:rPr>
          <w:sz w:val="14"/>
        </w:rPr>
        <w:t xml:space="preserve">. </w:t>
      </w:r>
      <w:r w:rsidRPr="00050E3F">
        <w:rPr>
          <w:sz w:val="14"/>
          <w:szCs w:val="8"/>
        </w:rPr>
        <w:t xml:space="preserve">This will not be a single event, affecting all nations and peoples equally at all times, but in one way or another it will leave no person in the world untouched. The reemergence of food scarcity occurs after de cades of plenty, accompanied by the lowest real food prices for consumers in history. These bounteous years were the consequence of a food production miracle achieved by the world’s farmers and agricultural scientists from the 1960s on — a miracle of which the urbanized world of today seems largely oblivious and which we have forgotten to renew. By the early twenty-first century, signs of complacency were in evidence. In 2003, a conference of the Consultative Group on International Agricultural Research in Nairobi was told, “According to the Food and Agriculture Or ga ni za tion of the United Nations, the number of foodinsecure people in developing countries fell from 920 million in 1980 to 799 million in 1999.” Even in the immediate aftermath of the 2008 food price spike, the FAO itself, along with the Or ga ni za tion for Economic Cooperation and Development, remarked, “the underlying forces that drive agricultural product supply (by and large productivity gains) will eventually outweigh the forces that determine stronger demand, both for food and feed as well as for industrial demand, most notably for biofuel production. Consequently, prices will resume their decline in real terms, though possibly not by quite as much as in the past.” For some years, reassuring statements such as these had been repeatedly aired in the food policy, overseas aid, and research worlds. Unintentionally, food scientists and policy makers were sending a signal to governments and aid donors around the world that implied, “Relax. It’s under control. We’ve fixed the problem. Food is no longer critical.” Not surprisingly, aid donors rechanneled scarce funds to other urgent priorities — and growth in crop yields sagged as the world’s foot came off the scientific accelerator. Many found the new crisis all the more mysterious for its apparent lack of an obvious trigger. Various culprits were pilloried by blameseeking politicians and media. Biofuels, after being talked up as one of the great hopes for combating climate change, quickly became a villain accused of “burning the food of the poor” and, from China to Britain, countries slammed the brakes on policies intended to encourage farmers to grow more “green fuel” from grain. According to the World Bank, biofuels could have caused as much as three-quarters of the hike in food prices. Equally to blame, according to other commentators, were oil prices, which had soared sixfold in the five years from mid-2003 to mid-2008 (although they fell again sharply as the global recession bit deep) with severe consequences for the cost of producing food, through their impact on farmer’s fuel, fertilizer, pesticide, and transportation costs. In developed countries the financial pain was high, but in developing nations it was agony: farmers simply could not afford to buy fertilizer and crop yields began to slip. In Thailand rice farmers quietly parked their new but unaffordable tractors in their sheds and went back to plowing with buffalo; buffalo breeders experienced a bonanza. “Energy and agricultural prices have become increasingly intertwined,” commented Joachim von Braun, the head of the International Food Policy Research Institute. “High energy prices have made agricultural production more expensive by raising the cost of cultivation, inputs — especially fertilizers and irrigation — and transportation of inputs and outputs. In poor countries, this hinders production response to high output prices. The main new link between energy and agricultural prices, however, is the competition of grain and oilseed land for feed and food, versus their use for bio energy.” Speculators, fleeing crumbling financial markets and discovering an unlikely haven in booming agricultural commodities, were a favorite target of media ire: “Food was becoming the new gold. Investors fleeing Wall Street’s mortgage-related strife plowed hundreds of millions of dollars into grain futures, driving prices up even more. By Christmas (2007), a global panic was building,” reported the Washington Post. In developing nations, traders and grain dealers were accused of buying up surplus stocks and hoarding them to drive the prices higher still. In the Philippines the government threatened hoarders with charges of economic sabotage and sent armed soldiers to supervise the distribution of subsidized grain. Retirement and hedge funds, casting about for something to invest in that wasn’t going to hell in a handbasket, also jumped on farm commodities and even agribusiness enterprises — areas such investors traditionally shun. Many saw the crisis as simply a result of the growth of human population, the inexorable climb from 3 billion people in 1960 to 6.8 billion by 2008 — the hundred million more mouths we have to feed in each succeeding year. Others ascribed it chiefly to burgeoning appetites in China and India, which had in a matter of five years or so together added the consumer equivalent of Eu rope to global demand for food as their emergent middle classes indulged in the delights of diets containing far more meat, poultry, dairy, and fish than ever before. In China, meat consumption trebled in less than fifteen years, requiring a tenfold increase in the grain needed to feed the animals and fish. One way to visualize the issue is that growth in global food production of 1–1.5 percent a year has more or less kept pace with growth in population — but has fallen short of meeting the growth in demand. One explanation for this is that farmers around the world have not responded by increasing the area of land they plant and harvest or raising their crop yields so rapidly as in the past. The big question is: why? Some blamed the weather. Portentously, many were quick to discern the looming shadow of climate change in the run of droughts, floods, and other natural mishaps that had disrupted global farm production across most continents in recent years. In eastern Australia a ten-year drought slashed grain production and all but obliterated the rice industry; the unpre ce dented draining of Australia’s food bowl, the Murray-Darling Basin, threatened to eliminate fruit, vegetable, and livestock industries reliant on irrigation. Similar hardship faced producers across sub-Sahelian Africa. Floods in China and along the Mississippi River wreaked local havoc with grain production. In Burma, Cyclone Nargis flattened the Irawaddy Delta rice crop, propelling Asian prices into a fresh spiral. Heat waves in California and torrential rains in India added to perceptions — heightened by media reportage — that the climate was running amok. Other commentators sought villains among the world’s governments, blaming protectionism and hidden trade barriers, farm subsidies, food price controls or taxes, environmental and health restrictions, the ensnaring of farmers in snarls of red tape, along with the perennial failure of trade negotiators to open up global trade in agricultural products. Supermarkets and globalization of the food trade came in for flak, especially from the po liti cal left and from farmers themselves, for driving down farm commodity prices and thus discouraging growers from increasing production. Economic observers read the crisis as primarily due to weaker growth in food production at a time of strong growth in consumer demand, especially in China and India and among affluent populations worldwide. The Green Revolution, whose technologies had delivered the last great surge in global food production in the 1970s and 1980s seemed to be fizzling out, a view supported by the disturbing slide in crop yield advances. Yields of the major crops of wheat, maize, and rice had once increased by as much as 5 and even 10 percent a year — now they were increasing by 1 percent or nothing at all. In the overheated economy of the early twenty-first century, farm costs had soared along with oil prices, hindering farmers from adopting newer, but costlier and more energyintensive, technologies. In advanced countries, some scientists whispered, we might actually be approaching the physical limits of the ability of plants to turn sunlight into edible food. </w:t>
      </w:r>
      <w:r w:rsidRPr="00E24DA0">
        <w:rPr>
          <w:rStyle w:val="IntenseEmphasis"/>
        </w:rPr>
        <w:t>In the general hunt for someone to blame for the short-term food crisis</w:t>
      </w:r>
      <w:r w:rsidRPr="00050E3F">
        <w:rPr>
          <w:sz w:val="14"/>
        </w:rPr>
        <w:t xml:space="preserve">, </w:t>
      </w:r>
      <w:r w:rsidRPr="00E24DA0">
        <w:rPr>
          <w:rStyle w:val="Emphasis"/>
        </w:rPr>
        <w:t>a more profound truth was being obscured</w:t>
      </w:r>
      <w:r w:rsidRPr="00050E3F">
        <w:rPr>
          <w:sz w:val="14"/>
        </w:rPr>
        <w:t xml:space="preserve"> — that </w:t>
      </w:r>
      <w:r w:rsidRPr="00E24DA0">
        <w:rPr>
          <w:rStyle w:val="Box"/>
          <w:rFonts w:eastAsia="SimSun"/>
        </w:rPr>
        <w:t>the challenge is far deeper</w:t>
      </w:r>
      <w:r w:rsidRPr="00050E3F">
        <w:rPr>
          <w:sz w:val="14"/>
        </w:rPr>
        <w:t xml:space="preserve">, longer-term, and more intractable than most people, and certainly most governments, understand. </w:t>
      </w:r>
      <w:r w:rsidRPr="00E24DA0">
        <w:rPr>
          <w:rStyle w:val="IntenseEmphasis"/>
        </w:rPr>
        <w:t xml:space="preserve">It stems from the magnifying and interacting constraints on food production generated as </w:t>
      </w:r>
      <w:r w:rsidRPr="00E24DA0">
        <w:rPr>
          <w:rStyle w:val="Emphasis"/>
        </w:rPr>
        <w:t>civilization pressesharder</w:t>
      </w:r>
      <w:r w:rsidRPr="00E24DA0">
        <w:rPr>
          <w:rStyle w:val="IntenseEmphasis"/>
        </w:rPr>
        <w:t>against the finite bounds of the planet’s natural resources</w:t>
      </w:r>
      <w:r w:rsidRPr="00050E3F">
        <w:rPr>
          <w:sz w:val="14"/>
        </w:rPr>
        <w:t xml:space="preserve">, </w:t>
      </w:r>
      <w:r w:rsidRPr="00050E3F">
        <w:rPr>
          <w:sz w:val="14"/>
          <w:szCs w:val="10"/>
        </w:rPr>
        <w:t>combined with human appetites that seem to know no bounds. This challenge is more pressing even than climate change. A climate crisis may emerge over de cades. A food crisis can explode within weeks — and kill within days. But the two are also interlocked. “If the world were to experience a year of bad weather similar to that experienced in 1972, the current ‘food crisis’ would pale in comparison to the crisis that would arise as a result. This should be taken as a warning that advance planning ought to be done if total chaos is to be avoided,” observes the resource analyst Bruce Sundquist.</w:t>
      </w:r>
      <w:r w:rsidRPr="003F13C8">
        <w:rPr>
          <w:rStyle w:val="Box"/>
          <w:rFonts w:eastAsia="SimSun"/>
          <w:highlight w:val="green"/>
        </w:rPr>
        <w:t>Thecharacter of human conflict has</w:t>
      </w:r>
      <w:r w:rsidRPr="00050E3F">
        <w:rPr>
          <w:sz w:val="14"/>
        </w:rPr>
        <w:t xml:space="preserve"> also </w:t>
      </w:r>
      <w:r w:rsidRPr="003F13C8">
        <w:rPr>
          <w:rStyle w:val="Box"/>
          <w:rFonts w:eastAsia="SimSun"/>
          <w:highlight w:val="green"/>
        </w:rPr>
        <w:t>changed</w:t>
      </w:r>
      <w:r w:rsidRPr="00050E3F">
        <w:rPr>
          <w:sz w:val="14"/>
        </w:rPr>
        <w:t xml:space="preserve">: </w:t>
      </w:r>
      <w:r w:rsidRPr="00E24DA0">
        <w:rPr>
          <w:rStyle w:val="IntenseEmphasis"/>
        </w:rPr>
        <w:t>since the early 1990s</w:t>
      </w:r>
      <w:r w:rsidRPr="00050E3F">
        <w:rPr>
          <w:sz w:val="14"/>
        </w:rPr>
        <w:t xml:space="preserve">, </w:t>
      </w:r>
      <w:r w:rsidRPr="003F13C8">
        <w:rPr>
          <w:rStyle w:val="Emphasis"/>
          <w:highlight w:val="green"/>
        </w:rPr>
        <w:t>more wars have been triggered by disputes over food</w:t>
      </w:r>
      <w:r w:rsidRPr="00050E3F">
        <w:rPr>
          <w:sz w:val="14"/>
        </w:rPr>
        <w:t xml:space="preserve">, land, and water than </w:t>
      </w:r>
      <w:r w:rsidRPr="003F13C8">
        <w:rPr>
          <w:rStyle w:val="IntenseEmphasis"/>
          <w:highlight w:val="green"/>
        </w:rPr>
        <w:t xml:space="preserve">over </w:t>
      </w:r>
      <w:r w:rsidRPr="003F13C8">
        <w:rPr>
          <w:rStyle w:val="Box"/>
          <w:rFonts w:eastAsia="SimSun"/>
          <w:highlight w:val="green"/>
        </w:rPr>
        <w:t>mere political or ethnic differences</w:t>
      </w:r>
      <w:r w:rsidRPr="00050E3F">
        <w:rPr>
          <w:sz w:val="14"/>
        </w:rPr>
        <w:t xml:space="preserve">. This should not surprise us: </w:t>
      </w:r>
      <w:r w:rsidRPr="003F13C8">
        <w:rPr>
          <w:rStyle w:val="Box"/>
          <w:rFonts w:eastAsia="SimSun"/>
          <w:highlight w:val="green"/>
        </w:rPr>
        <w:t>people</w:t>
      </w:r>
      <w:r w:rsidRPr="00E24DA0">
        <w:rPr>
          <w:rStyle w:val="Box"/>
          <w:rFonts w:eastAsia="SimSun"/>
        </w:rPr>
        <w:t xml:space="preserve"> have </w:t>
      </w:r>
      <w:r w:rsidRPr="003F13C8">
        <w:rPr>
          <w:rStyle w:val="Box"/>
          <w:rFonts w:eastAsia="SimSun"/>
          <w:highlight w:val="green"/>
        </w:rPr>
        <w:t>fought over the means of survival for most of history</w:t>
      </w:r>
      <w:r w:rsidRPr="00050E3F">
        <w:rPr>
          <w:sz w:val="14"/>
        </w:rPr>
        <w:t xml:space="preserve">. But </w:t>
      </w:r>
      <w:r w:rsidRPr="003F13C8">
        <w:rPr>
          <w:rStyle w:val="IntenseEmphasis"/>
          <w:highlight w:val="green"/>
        </w:rPr>
        <w:t>in</w:t>
      </w:r>
      <w:r w:rsidRPr="00050E3F">
        <w:rPr>
          <w:sz w:val="14"/>
        </w:rPr>
        <w:t xml:space="preserve"> the abbreviated reports on the nightly media, and even in the rarefied </w:t>
      </w:r>
      <w:r w:rsidRPr="003F13C8">
        <w:rPr>
          <w:rStyle w:val="IntenseEmphasis"/>
          <w:highlight w:val="green"/>
        </w:rPr>
        <w:t>realms of government policy</w:t>
      </w:r>
      <w:r w:rsidRPr="003F13C8">
        <w:rPr>
          <w:rStyle w:val="Emphasis"/>
          <w:highlight w:val="green"/>
        </w:rPr>
        <w:t>, the focus is</w:t>
      </w:r>
      <w:r w:rsidRPr="00050E3F">
        <w:rPr>
          <w:sz w:val="14"/>
        </w:rPr>
        <w:t xml:space="preserve"> almost invariably </w:t>
      </w:r>
      <w:r w:rsidRPr="003F13C8">
        <w:rPr>
          <w:rStyle w:val="Emphasis"/>
          <w:highlight w:val="green"/>
        </w:rPr>
        <w:t>on the players</w:t>
      </w:r>
      <w:r w:rsidRPr="00050E3F">
        <w:rPr>
          <w:sz w:val="14"/>
        </w:rPr>
        <w:t xml:space="preserve"> — </w:t>
      </w:r>
      <w:r w:rsidRPr="003F13C8">
        <w:rPr>
          <w:rStyle w:val="IntenseEmphasis"/>
          <w:highlight w:val="green"/>
        </w:rPr>
        <w:t>the warring national</w:t>
      </w:r>
      <w:r w:rsidRPr="00050E3F">
        <w:rPr>
          <w:sz w:val="14"/>
        </w:rPr>
        <w:t xml:space="preserve">, ethnic, or religious </w:t>
      </w:r>
      <w:r w:rsidRPr="003F13C8">
        <w:rPr>
          <w:rStyle w:val="IntenseEmphasis"/>
          <w:highlight w:val="green"/>
        </w:rPr>
        <w:t>factions</w:t>
      </w:r>
      <w:r w:rsidRPr="00050E3F">
        <w:rPr>
          <w:sz w:val="14"/>
        </w:rPr>
        <w:t xml:space="preserve"> — </w:t>
      </w:r>
      <w:r w:rsidRPr="003F13C8">
        <w:rPr>
          <w:rStyle w:val="IntenseEmphasis"/>
          <w:highlight w:val="green"/>
        </w:rPr>
        <w:t>rather than on the play</w:t>
      </w:r>
      <w:r w:rsidRPr="003F13C8">
        <w:rPr>
          <w:sz w:val="14"/>
          <w:highlight w:val="green"/>
        </w:rPr>
        <w:t xml:space="preserve">, </w:t>
      </w:r>
      <w:r w:rsidRPr="003F13C8">
        <w:rPr>
          <w:rStyle w:val="Box"/>
          <w:rFonts w:eastAsia="SimSun"/>
          <w:highlight w:val="green"/>
        </w:rPr>
        <w:t>the deeper subplots building the tensions that ignite conflict</w:t>
      </w:r>
      <w:r w:rsidRPr="00050E3F">
        <w:rPr>
          <w:sz w:val="14"/>
        </w:rPr>
        <w:t xml:space="preserve">. Caught up in these are groups of ordinary, </w:t>
      </w:r>
      <w:r w:rsidRPr="003F13C8">
        <w:rPr>
          <w:rStyle w:val="IntenseEmphasis"/>
          <w:highlight w:val="green"/>
        </w:rPr>
        <w:t>desperate people fearful that there is no longer sufficient food</w:t>
      </w:r>
      <w:r w:rsidRPr="00050E3F">
        <w:rPr>
          <w:sz w:val="14"/>
        </w:rPr>
        <w:t xml:space="preserve">, land, and water to feed their children — </w:t>
      </w:r>
      <w:r w:rsidRPr="00E24DA0">
        <w:rPr>
          <w:rStyle w:val="IntenseEmphasis"/>
        </w:rPr>
        <w:t xml:space="preserve">and </w:t>
      </w:r>
      <w:r w:rsidRPr="003F13C8">
        <w:rPr>
          <w:rStyle w:val="Box"/>
          <w:rFonts w:eastAsia="SimSun"/>
          <w:highlight w:val="green"/>
        </w:rPr>
        <w:t>believ</w:t>
      </w:r>
      <w:r w:rsidRPr="00050E3F">
        <w:rPr>
          <w:rStyle w:val="Box"/>
          <w:rFonts w:eastAsia="SimSun"/>
        </w:rPr>
        <w:t xml:space="preserve">ing that </w:t>
      </w:r>
      <w:r w:rsidRPr="003F13C8">
        <w:rPr>
          <w:rStyle w:val="Box"/>
          <w:rFonts w:eastAsia="SimSun"/>
          <w:highlight w:val="green"/>
        </w:rPr>
        <w:t>they must fight</w:t>
      </w:r>
      <w:r w:rsidRPr="00E24DA0">
        <w:rPr>
          <w:rStyle w:val="IntenseEmphasis"/>
        </w:rPr>
        <w:t xml:space="preserve"> “the others” to secure them</w:t>
      </w:r>
      <w:r w:rsidRPr="00050E3F">
        <w:rPr>
          <w:sz w:val="14"/>
        </w:rPr>
        <w:t xml:space="preserve">. At the same time, the number of refugees in the world doubled, many of them escaping from conflicts and famines precipitated by food and resource shortages. Governments in troubled regions tottered and fell. </w:t>
      </w:r>
      <w:r w:rsidRPr="00915841">
        <w:rPr>
          <w:rStyle w:val="IntenseEmphasis"/>
        </w:rPr>
        <w:t xml:space="preserve">The coming famine is </w:t>
      </w:r>
      <w:r w:rsidRPr="00915841">
        <w:rPr>
          <w:rStyle w:val="Emphasis"/>
        </w:rPr>
        <w:t>planetary</w:t>
      </w:r>
      <w:r w:rsidRPr="00050E3F">
        <w:rPr>
          <w:sz w:val="14"/>
        </w:rPr>
        <w:t xml:space="preserve"> because </w:t>
      </w:r>
      <w:r w:rsidRPr="00E24DA0">
        <w:rPr>
          <w:rStyle w:val="IntenseEmphasis"/>
        </w:rPr>
        <w:t>it involves both the immediate effects of hung</w:t>
      </w:r>
      <w:r w:rsidRPr="00050E3F">
        <w:rPr>
          <w:sz w:val="14"/>
        </w:rPr>
        <w:t xml:space="preserve">er on directly affected populations in heavily populated regions of the world in the next forty years — </w:t>
      </w:r>
      <w:r w:rsidRPr="00E24DA0">
        <w:rPr>
          <w:rStyle w:val="IntenseEmphasis"/>
        </w:rPr>
        <w:t>and</w:t>
      </w:r>
      <w:r w:rsidRPr="00050E3F">
        <w:rPr>
          <w:sz w:val="14"/>
        </w:rPr>
        <w:t xml:space="preserve"> also </w:t>
      </w:r>
      <w:r w:rsidRPr="003F13C8">
        <w:rPr>
          <w:rStyle w:val="IntenseEmphasis"/>
          <w:highlight w:val="green"/>
        </w:rPr>
        <w:t>the impacts of</w:t>
      </w:r>
      <w:r w:rsidRPr="003F13C8">
        <w:rPr>
          <w:rStyle w:val="Box"/>
          <w:rFonts w:eastAsia="SimSun"/>
          <w:highlight w:val="green"/>
        </w:rPr>
        <w:t>war</w:t>
      </w:r>
      <w:r w:rsidRPr="003F13C8">
        <w:rPr>
          <w:sz w:val="14"/>
          <w:highlight w:val="green"/>
        </w:rPr>
        <w:t xml:space="preserve">, </w:t>
      </w:r>
      <w:r w:rsidRPr="003F13C8">
        <w:rPr>
          <w:rStyle w:val="Box"/>
          <w:rFonts w:eastAsia="SimSun"/>
          <w:highlight w:val="green"/>
        </w:rPr>
        <w:t>government failure,refugee crises</w:t>
      </w:r>
      <w:r w:rsidRPr="00050E3F">
        <w:rPr>
          <w:sz w:val="14"/>
        </w:rPr>
        <w:t xml:space="preserve">, shortages, and food price spikes that </w:t>
      </w:r>
      <w:r w:rsidRPr="003F13C8">
        <w:rPr>
          <w:rStyle w:val="Box"/>
          <w:rFonts w:eastAsia="SimSun"/>
          <w:highlight w:val="green"/>
        </w:rPr>
        <w:t>will affect all human beings</w:t>
      </w:r>
      <w:r w:rsidRPr="00050E3F">
        <w:rPr>
          <w:sz w:val="14"/>
        </w:rPr>
        <w:t xml:space="preserve">, </w:t>
      </w:r>
      <w:r w:rsidRPr="00050E3F">
        <w:rPr>
          <w:sz w:val="14"/>
          <w:szCs w:val="8"/>
        </w:rPr>
        <w:t>no matter who they are or where they live. It is an emergency because unless it is solved, billions will experience great hardship, and not only in the poorer regions.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food shortages, famine and huge social unrest are probably the greatest threat the human race has ever faced. I believe future food shortages are a far bigger world threat than global warming.”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To see where the answers may lie, we need to explore each of the main drivers. On the demand side the chief drivers are: Population. Although the rate of growth in human numbers is slowing, the present upward trend of 1.5 percent (one hundred million more people) per year points to a population of around 9.2 billion in 2050 — 3 billion more than in 2000. Most of this expansion will take place in poorer countries and in tropical/subtropical regions. In countries where birth rates are falling, governments are bribing their citizens with subsidies to have more babies in an effort to address the age imbalance. Consumer demand. The first thing people do as they climb out of poverty is to improve their diet. Demand for protein foods such as meat, milk, fish, and eggs from consumers with better incomes, mainly in India and China but also in Southeast Asia and Latin America, is rising rapidly. This in turn requires vastly more grain to feed the animals and fish. Overfed rich societies continue to gain weight. The average citizen of Planet Earth eats one-fifth more calories than he or she did in the 1960s — a “food footprint” growing larger by the day. Population and demand. This combination of population growth with expansion in consumer demand indicates a global requirement for food by 2050 that will be around 70–100 percent larger than it is today. Population and demand are together rising at about 2 percent a year, whereas food output is now increasing at only about 1 percent a year. These demand-side factors could probably be satisfied by the world adopting tactics similar to those of the 1960s, when the Green Revolution in farming technology was launched, were it not for the many constraints on the supply side that are now emerging to hinder or prevent such a solution: Water crisis. Put simply, civilization is running out of freshwater. Farmers presently use about 70 percent of the world’s readily available freshwater to grow food. However, increasingly megacities, with their huge thirst for water for use in homes, industry, and waste disposal, are competing with farmers for this finite resource and, by 2050, these uses could swallow half or more of the world’s available freshwater at a time when many rivers, lakes, and aquifers will be drying up. Unless major new sources or savings are found, farmers will have about half of the world’s currently available freshwater with which to grow twice the food. Land scarcity. The world is running out of good farmland. A quarter of all land is now so degraded that it is scarcely capable of yielding food. At the same time, cities are sprawling, smothering the world’s most fertile soil in concrete and asphalt, while their occupants fan out in search of cheap land for recreation that diverts the best food-producing areas from agriculture. A third category of land is poisoned by toxic industrial pollution. Much former urban food production has now ceased. The emerging global dearth of good farmland represents another severe limit on increasing food production. Nutrient losses. Civilization is hemorrhaging nutrients — substances essential to all life. Annual losses in soil erosion alone probably exceed all the nutrients applied as fertilizer worldwide. The world’s finite nutrient supplies may already have peaked. Half the fertilizer being used is wasted. In most societies, up to half the food produced is trashed or lost; so too are most of the nutrients in urban waste streams. The global nutrient cycle, which has sustained humanity throughout our history, has broken down. Energy dilemma. Advanced farming depends entirely on fossil fuels, which are likely to become very scarce and costly within a generation. At present farmers have few alternative means of producing food other than to grow fuel on their farms — which will reduce food output by 10–20 percent. Many farmers respond to higher costs simply by using less fertilizer or fuel — and so cutting yields. Driven by high energy prices and concerns about climate change, the world is likely to burn around 400 million tonnes (441 million U.S. tons) of grain as biofuels by 2020 — the equivalent of the entire global rice harvest. Oceans. Marine scientists have warned that ocean fish catches could collapse by the 2040s due to overexploitation of wild stocks. Coral reefs — whose fish help feed about five hundred million people — face decimation under global warming. The world’s oceans are slowly acidifying as carbon dioxide from the burning of fossil fuels dissolves out of the atmosphere, threatening ocean food chains. Fish farms are struggling with pollution and sediment runoff from the land. The inability of the fish sector to meet its share of a doubling in world food demand will throw a heavier burden onto land-based meat industries. Technology. For three de cades the main engine of the modern food miracle, the international scientific research that boosted crop yields, has been neglected, leading to a decline in productivity gains. Farmers worldwide are heading into a major technology pothole, with less new knowledge available in the medium run to help them to increase output. Climate. The climate is changing: up to half the planet may face regular drought by the end of the century. “Unnatural disasters” — storms, floods, droughts, and sea-level rise — are predicted to become more frequent and intense, with adventitious impacts on food security, refugee waves, and conflict. Economics, politics, and trade. Trade barriers and farm subsidies continue to distort world markets, sending the wrong price signals to farmers and discouraging investment in agriculture and its science. The globalization of food has helped drive down prices received by farmers. Speculators have destabilized commodity markets, making it riskier for farmers to make production decisions. Some countries discourage or ban food exports and others tax them, adding to food insecurity. Others pay their farmers to grow fuel instead of food. A sprawling web of health, labor, and environmental regulation is limiting farmers’ freedom to farm. The collapse in world economic conditions in late 2008 and 2009 has changed the prices of many things, including land, food, fuel, and fertilizer — but has not altered the fact that demand for food continues to grow while limits on its production multiply. Indeed, the economic crash exacerbated hunger among the world’s poor, and has not altered the fundamentals of climate change, water scarcity, population growth, land degradation, or nutrient or oil depletion. In early 2009 a report by Chatham House, a think tank focused on international affairs, observed that a lower food price “does not mean that policy-makers around the world can start to breathe a sigh of relief. . . . [E]ven at their somewhat diminished levels current prices remain acutely problematic for low-income import-dependent countries and for poor people all over the world. The World Bank estimates that higher food prices have increased the number of undernourished people by as much as 100 million from its pre-price-spike level of 850 million.” In the medium and longer term, the report warned, food prices were poised to rise again. “Although many policy-makers have taken a degree of comfort from a recent OECD-FAO report on the world’s agricultural outlook to 2017 . . . the report largely overlooked the potential impact of long-term resource scarcity trends, notably climate change, energy security and falling water availability.”</w:t>
      </w:r>
      <w:r w:rsidRPr="00E24DA0">
        <w:rPr>
          <w:rStyle w:val="IntenseEmphasis"/>
        </w:rPr>
        <w:t>To sum it all up, the challenge facing the world’s 1.8 billion women and men who grow our food is to double their output of food</w:t>
      </w:r>
      <w:r w:rsidRPr="00050E3F">
        <w:rPr>
          <w:sz w:val="14"/>
        </w:rPr>
        <w:t xml:space="preserve"> — </w:t>
      </w:r>
      <w:r w:rsidRPr="00050E3F">
        <w:rPr>
          <w:sz w:val="14"/>
          <w:szCs w:val="10"/>
        </w:rPr>
        <w:t>using far less water, less land, less energy, and less fertilizer. They must accomplish this on low and uncertain returns, with less new technology available, amid more red tape, economic disincentives, and corrupted markets, and in the teeth of spreading drought. Achieving this will require something not far short of a miracle. Yet humans have done it before and, resilient species that we are, we can do it again. This time, however, it won’t just be a problem for farmers, scientists, and policy makers</w:t>
      </w:r>
      <w:r w:rsidRPr="00E24DA0">
        <w:rPr>
          <w:rStyle w:val="Emphasis"/>
          <w:sz w:val="10"/>
          <w:szCs w:val="10"/>
        </w:rPr>
        <w:t>.</w:t>
      </w:r>
      <w:r w:rsidRPr="00E24DA0">
        <w:rPr>
          <w:rStyle w:val="Emphasis"/>
        </w:rPr>
        <w:t xml:space="preserve"> It will be a challenge involving every single one of us, in our daily lives, our habits, and our influence at the ballot box and at the supermarket</w:t>
      </w:r>
      <w:r w:rsidRPr="003F13C8">
        <w:rPr>
          <w:rStyle w:val="Emphasis"/>
          <w:highlight w:val="green"/>
        </w:rPr>
        <w:t xml:space="preserve">. </w:t>
      </w:r>
      <w:r w:rsidRPr="003F13C8">
        <w:rPr>
          <w:rStyle w:val="Box"/>
          <w:rFonts w:eastAsia="SimSun"/>
          <w:highlight w:val="green"/>
        </w:rPr>
        <w:t>It will be the greatest test of our global humanity</w:t>
      </w:r>
      <w:r w:rsidRPr="00050E3F">
        <w:rPr>
          <w:sz w:val="14"/>
        </w:rPr>
        <w:t xml:space="preserve"> and our wisdom we have yet faced</w:t>
      </w:r>
    </w:p>
    <w:p w:rsidR="00A31D93" w:rsidRDefault="00A31D93" w:rsidP="00EC4CC9">
      <w:pPr>
        <w:pStyle w:val="Heading4"/>
      </w:pPr>
      <w:r>
        <w:t>AUVs are critical to ecosystem based fisheries management</w:t>
      </w:r>
    </w:p>
    <w:p w:rsidR="00A31D93" w:rsidRPr="00251F7D" w:rsidRDefault="00A31D93" w:rsidP="00A31D93">
      <w:pPr>
        <w:spacing w:after="0"/>
        <w:rPr>
          <w:rStyle w:val="StyleStyleBold12pt"/>
        </w:rPr>
      </w:pPr>
      <w:r w:rsidRPr="00251F7D">
        <w:rPr>
          <w:rStyle w:val="StyleStyleBold12pt"/>
        </w:rPr>
        <w:t xml:space="preserve">Smale ’12, Marine Biological Association Research Fellow </w:t>
      </w:r>
    </w:p>
    <w:p w:rsidR="00A31D93" w:rsidRPr="003F7DC3" w:rsidRDefault="00A31D93" w:rsidP="00A31D93">
      <w:pPr>
        <w:spacing w:after="0"/>
      </w:pPr>
      <w:r>
        <w:t>“Regional-scale benthic monitoring for ecosystem-based fisheries management (EBFM) using an autonomous underwater vehicle (AUV)”, ICES Journal of Marine Science, http://icesjms.oxfordjournals.org/content/early/2012/05/18/icesjms.fss082.full</w:t>
      </w:r>
    </w:p>
    <w:p w:rsidR="00A31D93" w:rsidRDefault="00A31D93" w:rsidP="00A31D93">
      <w:r w:rsidRPr="003F13C8">
        <w:rPr>
          <w:rStyle w:val="StyleBoldUnderline"/>
          <w:highlight w:val="green"/>
        </w:rPr>
        <w:t>Monitoring marine habitats</w:t>
      </w:r>
      <w:r w:rsidRPr="001A1D18">
        <w:rPr>
          <w:rStyle w:val="StyleBoldUnderline"/>
        </w:rPr>
        <w:t xml:space="preserve"> and biodiversity </w:t>
      </w:r>
      <w:r w:rsidRPr="003F13C8">
        <w:rPr>
          <w:rStyle w:val="StyleBoldUnderline"/>
          <w:highlight w:val="green"/>
        </w:rPr>
        <w:t>is critical for understanding ecological processes, conserving</w:t>
      </w:r>
      <w:r>
        <w:t xml:space="preserve"> natural </w:t>
      </w:r>
      <w:r w:rsidRPr="003F13C8">
        <w:rPr>
          <w:rStyle w:val="StyleBoldUnderline"/>
          <w:highlight w:val="green"/>
        </w:rPr>
        <w:t>resources, and</w:t>
      </w:r>
      <w:r>
        <w:t xml:space="preserve"> </w:t>
      </w:r>
      <w:r w:rsidRPr="003F13C8">
        <w:rPr>
          <w:rStyle w:val="StyleBoldUnderline"/>
          <w:highlight w:val="green"/>
        </w:rPr>
        <w:t>achieving</w:t>
      </w:r>
      <w:r>
        <w:t xml:space="preserve"> ecosystem-based fisheries management (</w:t>
      </w:r>
      <w:r w:rsidRPr="003F13C8">
        <w:rPr>
          <w:rStyle w:val="StyleBoldUnderline"/>
          <w:highlight w:val="green"/>
        </w:rPr>
        <w:t>EBFM</w:t>
      </w:r>
      <w:r>
        <w:t xml:space="preserve">). </w:t>
      </w:r>
      <w:r w:rsidRPr="001A1D18">
        <w:rPr>
          <w:rStyle w:val="StyleBoldUnderline"/>
        </w:rPr>
        <w:t>Here, we describe the application of</w:t>
      </w:r>
      <w:r>
        <w:t xml:space="preserve"> autonomous underwater vehicle (</w:t>
      </w:r>
      <w:r w:rsidRPr="003F13C8">
        <w:rPr>
          <w:rStyle w:val="StyleBoldUnderline"/>
          <w:highlight w:val="green"/>
        </w:rPr>
        <w:t>AUV</w:t>
      </w:r>
      <w:r>
        <w:t xml:space="preserve">) </w:t>
      </w:r>
      <w:r w:rsidRPr="003F13C8">
        <w:rPr>
          <w:rStyle w:val="StyleBoldUnderline"/>
          <w:highlight w:val="green"/>
        </w:rPr>
        <w:t>tech</w:t>
      </w:r>
      <w:r>
        <w:t xml:space="preserve">nology </w:t>
      </w:r>
      <w:r w:rsidRPr="001A1D18">
        <w:rPr>
          <w:rStyle w:val="StyleBoldUnderline"/>
        </w:rPr>
        <w:t xml:space="preserve">to </w:t>
      </w:r>
      <w:r w:rsidRPr="003F13C8">
        <w:rPr>
          <w:rStyle w:val="StyleBoldUnderline"/>
          <w:highlight w:val="green"/>
        </w:rPr>
        <w:t>conduct ongoing monitoring of benthic habitats</w:t>
      </w:r>
      <w:r>
        <w:t xml:space="preserve"> at two key locations in Western Australia. Benthic </w:t>
      </w:r>
      <w:r w:rsidRPr="001A1D18">
        <w:rPr>
          <w:rStyle w:val="StyleBoldUnderline"/>
        </w:rPr>
        <w:t>assemblages</w:t>
      </w:r>
      <w:r>
        <w:t xml:space="preserve"> on rocky reefs </w:t>
      </w:r>
      <w:r w:rsidRPr="001A1D18">
        <w:rPr>
          <w:rStyle w:val="StyleBoldUnderline"/>
        </w:rPr>
        <w:t xml:space="preserve">were sampled with an AUV, </w:t>
      </w:r>
      <w:r>
        <w:t xml:space="preserve">which captured &gt;200 000 geo-referenced images. Surveys were designed to obtain 100% coverage of 25 × 25 m patches of benthic habitat. In 2010, multiple patches were surveyed at 15–40-m depths at three reference sites at the Houtman Abrolhos Islands and at six reference sites at Rottnest Island. The following year, repeat surveys of the same geo-referenced patches were conducted. Benthic assemblages at the Houtman Abrolhos Islands were varied in that one reference site was dominated by hard corals, whereas the other two were macroalgae dominated. Conversely, assemblages at Rottnest Island were dominated by the kelp Ecklonia radiata. </w:t>
      </w:r>
      <w:r w:rsidRPr="003F13C8">
        <w:rPr>
          <w:rStyle w:val="StyleBoldUnderline"/>
          <w:highlight w:val="green"/>
        </w:rPr>
        <w:t>The AUV resurveyed each patch with high precision and demonstrated</w:t>
      </w:r>
      <w:r w:rsidRPr="001A1D18">
        <w:rPr>
          <w:rStyle w:val="StyleBoldUnderline"/>
        </w:rPr>
        <w:t xml:space="preserve"> adequate </w:t>
      </w:r>
      <w:r w:rsidRPr="003F13C8">
        <w:rPr>
          <w:rStyle w:val="StyleBoldUnderline"/>
          <w:highlight w:val="green"/>
        </w:rPr>
        <w:t>power to detect change</w:t>
      </w:r>
      <w:r w:rsidRPr="001A1D18">
        <w:rPr>
          <w:rStyle w:val="StyleBoldUnderline"/>
        </w:rPr>
        <w:t xml:space="preserve">. Repeated </w:t>
      </w:r>
      <w:r w:rsidRPr="003F13C8">
        <w:rPr>
          <w:rStyle w:val="StyleBoldUnderline"/>
          <w:highlight w:val="green"/>
        </w:rPr>
        <w:t>observations</w:t>
      </w:r>
      <w:r>
        <w:t xml:space="preserve"> at the reference sites </w:t>
      </w:r>
      <w:r w:rsidRPr="003F13C8">
        <w:rPr>
          <w:rStyle w:val="StyleBoldUnderline"/>
          <w:highlight w:val="green"/>
        </w:rPr>
        <w:t>will track natural</w:t>
      </w:r>
      <w:r w:rsidRPr="001A1D18">
        <w:rPr>
          <w:rStyle w:val="StyleBoldUnderline"/>
        </w:rPr>
        <w:t xml:space="preserve"> </w:t>
      </w:r>
      <w:r w:rsidRPr="003F13C8">
        <w:rPr>
          <w:rStyle w:val="StyleBoldUnderline"/>
          <w:highlight w:val="green"/>
        </w:rPr>
        <w:t>variability</w:t>
      </w:r>
      <w:r w:rsidRPr="001A1D18">
        <w:rPr>
          <w:rStyle w:val="StyleBoldUnderline"/>
        </w:rPr>
        <w:t xml:space="preserve"> in benthic habitat structure, </w:t>
      </w:r>
      <w:r w:rsidRPr="003F13C8">
        <w:rPr>
          <w:rStyle w:val="StyleBoldUnderline"/>
          <w:highlight w:val="green"/>
        </w:rPr>
        <w:t>which</w:t>
      </w:r>
      <w:r w:rsidRPr="001A1D18">
        <w:rPr>
          <w:rStyle w:val="StyleBoldUnderline"/>
        </w:rPr>
        <w:t xml:space="preserve"> in turn </w:t>
      </w:r>
      <w:r w:rsidRPr="003F13C8">
        <w:rPr>
          <w:rStyle w:val="StyleBoldUnderline"/>
          <w:highlight w:val="green"/>
        </w:rPr>
        <w:t>will facilitate</w:t>
      </w:r>
      <w:r w:rsidRPr="001A1D18">
        <w:rPr>
          <w:rStyle w:val="StyleBoldUnderline"/>
        </w:rPr>
        <w:t xml:space="preserve"> the detection of </w:t>
      </w:r>
      <w:r w:rsidRPr="003F13C8">
        <w:rPr>
          <w:rStyle w:val="StyleBoldUnderline"/>
          <w:highlight w:val="green"/>
        </w:rPr>
        <w:t>ecological change and</w:t>
      </w:r>
      <w:r w:rsidRPr="001A1D18">
        <w:rPr>
          <w:rStyle w:val="StyleBoldUnderline"/>
        </w:rPr>
        <w:t xml:space="preserve"> ultimately </w:t>
      </w:r>
      <w:r w:rsidRPr="003F13C8">
        <w:rPr>
          <w:rStyle w:val="StyleBoldUnderline"/>
          <w:highlight w:val="green"/>
        </w:rPr>
        <w:t>feed back into</w:t>
      </w:r>
      <w:r w:rsidRPr="001A1D18">
        <w:rPr>
          <w:rStyle w:val="StyleBoldUnderline"/>
        </w:rPr>
        <w:t xml:space="preserve"> </w:t>
      </w:r>
      <w:r w:rsidRPr="003F13C8">
        <w:rPr>
          <w:rStyle w:val="StyleBoldUnderline"/>
          <w:highlight w:val="green"/>
        </w:rPr>
        <w:t>EBFM</w:t>
      </w:r>
      <w:r w:rsidRPr="001A1D18">
        <w:rPr>
          <w:rStyle w:val="StyleBoldUnderline"/>
        </w:rPr>
        <w:t xml:space="preserve"> processes</w:t>
      </w:r>
      <w:r w:rsidRPr="001A1D18">
        <w:t>.</w:t>
      </w:r>
    </w:p>
    <w:p w:rsidR="00A31D93" w:rsidRDefault="00A31D93" w:rsidP="00EC4CC9">
      <w:pPr>
        <w:pStyle w:val="Heading4"/>
      </w:pPr>
      <w:r>
        <w:t xml:space="preserve">AUVs are </w:t>
      </w:r>
      <w:r w:rsidRPr="00917564">
        <w:rPr>
          <w:i/>
        </w:rPr>
        <w:t>comparatively</w:t>
      </w:r>
      <w:r>
        <w:t xml:space="preserve"> better at exploring fish habitats than conventional methods</w:t>
      </w:r>
    </w:p>
    <w:p w:rsidR="00A31D93" w:rsidRPr="008678F4" w:rsidRDefault="00A31D93" w:rsidP="00A31D93">
      <w:pPr>
        <w:spacing w:after="0"/>
        <w:rPr>
          <w:rStyle w:val="StyleStyleBold12pt"/>
        </w:rPr>
      </w:pPr>
      <w:r w:rsidRPr="008678F4">
        <w:rPr>
          <w:rStyle w:val="StyleStyleBold12pt"/>
        </w:rPr>
        <w:t xml:space="preserve">Patterson ’10, Expedition Leader- Bonaire </w:t>
      </w:r>
    </w:p>
    <w:p w:rsidR="00A31D93" w:rsidRPr="007A251A" w:rsidRDefault="00A31D93" w:rsidP="00A31D93">
      <w:pPr>
        <w:spacing w:after="0"/>
      </w:pPr>
      <w:r>
        <w:t>“AUVs: Marine Science's Newest Tool”, NOAA, http://oceanexplorer.noaa.gov/explorations/08bonaire/background/auvs/auvs.html</w:t>
      </w:r>
    </w:p>
    <w:p w:rsidR="00A31D93" w:rsidRDefault="00A31D93" w:rsidP="00A31D93">
      <w:r w:rsidRPr="00CD1CBE">
        <w:rPr>
          <w:rStyle w:val="StyleBoldUnderline"/>
        </w:rPr>
        <w:t xml:space="preserve">Henry </w:t>
      </w:r>
      <w:r w:rsidRPr="003F13C8">
        <w:rPr>
          <w:rStyle w:val="StyleBoldUnderline"/>
          <w:highlight w:val="green"/>
        </w:rPr>
        <w:t>Stommel</w:t>
      </w:r>
      <w:r>
        <w:t xml:space="preserve">, an eminent oceanographer from Woods Hole, </w:t>
      </w:r>
      <w:r w:rsidRPr="003F13C8">
        <w:rPr>
          <w:rStyle w:val="StyleBoldUnderline"/>
          <w:highlight w:val="green"/>
        </w:rPr>
        <w:t>foresaw the day</w:t>
      </w:r>
      <w:r w:rsidRPr="00CD1CBE">
        <w:rPr>
          <w:rStyle w:val="StyleBoldUnderline"/>
        </w:rPr>
        <w:t xml:space="preserve"> that </w:t>
      </w:r>
      <w:r w:rsidRPr="003F13C8">
        <w:rPr>
          <w:rStyle w:val="StyleBoldUnderline"/>
          <w:highlight w:val="green"/>
        </w:rPr>
        <w:t>there would be “a thousand swimming robots”</w:t>
      </w:r>
      <w:r w:rsidRPr="00CD1CBE">
        <w:rPr>
          <w:rStyle w:val="StyleBoldUnderline"/>
        </w:rPr>
        <w:t xml:space="preserve"> in the sea</w:t>
      </w:r>
      <w:r>
        <w:t>. Autonomous underwater vehicles (</w:t>
      </w:r>
      <w:r w:rsidRPr="003F13C8">
        <w:rPr>
          <w:rStyle w:val="StyleBoldUnderline"/>
          <w:highlight w:val="green"/>
        </w:rPr>
        <w:t>AUVs</w:t>
      </w:r>
      <w:r w:rsidRPr="003F13C8">
        <w:rPr>
          <w:highlight w:val="green"/>
        </w:rPr>
        <w:t xml:space="preserve">) </w:t>
      </w:r>
      <w:r w:rsidRPr="003F13C8">
        <w:rPr>
          <w:rStyle w:val="StyleBoldUnderline"/>
          <w:highlight w:val="green"/>
        </w:rPr>
        <w:t>are the next big advance in tools for oceanography</w:t>
      </w:r>
      <w:r w:rsidRPr="00CD1CBE">
        <w:rPr>
          <w:rStyle w:val="StyleBoldUnderline"/>
        </w:rPr>
        <w:t xml:space="preserve"> and national defense</w:t>
      </w:r>
      <w:r>
        <w:t xml:space="preserve"> for several compelling reasons. </w:t>
      </w:r>
      <w:r w:rsidRPr="003F13C8">
        <w:rPr>
          <w:rStyle w:val="StyleBoldUnderline"/>
          <w:highlight w:val="green"/>
        </w:rPr>
        <w:t>AUVs can work 24/7 in conditions that keep research vessels at the dock. They provide a</w:t>
      </w:r>
      <w:r w:rsidRPr="00CD1CBE">
        <w:rPr>
          <w:rStyle w:val="StyleBoldUnderline"/>
        </w:rPr>
        <w:t xml:space="preserve"> three-dimensional </w:t>
      </w:r>
      <w:r w:rsidRPr="003F13C8">
        <w:rPr>
          <w:rStyle w:val="StyleBoldUnderline"/>
          <w:highlight w:val="green"/>
        </w:rPr>
        <w:t>view</w:t>
      </w:r>
      <w:r w:rsidRPr="00CD1CBE">
        <w:rPr>
          <w:rStyle w:val="StyleBoldUnderline"/>
        </w:rPr>
        <w:t xml:space="preserve"> of the water column </w:t>
      </w:r>
      <w:r w:rsidRPr="003F13C8">
        <w:rPr>
          <w:rStyle w:val="StyleBoldUnderline"/>
          <w:highlight w:val="green"/>
        </w:rPr>
        <w:t xml:space="preserve">more </w:t>
      </w:r>
      <w:r w:rsidRPr="003F13C8">
        <w:rPr>
          <w:rStyle w:val="Emphasis"/>
          <w:highlight w:val="green"/>
        </w:rPr>
        <w:t>rapidly</w:t>
      </w:r>
      <w:r w:rsidRPr="003F13C8">
        <w:rPr>
          <w:rStyle w:val="StyleBoldUnderline"/>
          <w:highlight w:val="green"/>
        </w:rPr>
        <w:t xml:space="preserve"> and less </w:t>
      </w:r>
      <w:r w:rsidRPr="003F13C8">
        <w:rPr>
          <w:rStyle w:val="Emphasis"/>
          <w:highlight w:val="green"/>
        </w:rPr>
        <w:t>costly</w:t>
      </w:r>
      <w:r>
        <w:t xml:space="preserve"> (by a factor of 8 to 10) as compared to ship-based surveys. They can bring sensors like side scan sonar close to the sea floor to produce superior data. And </w:t>
      </w:r>
      <w:r w:rsidRPr="003F13C8">
        <w:rPr>
          <w:rStyle w:val="StyleBoldUnderline"/>
          <w:highlight w:val="green"/>
        </w:rPr>
        <w:t>they can react</w:t>
      </w:r>
      <w:r w:rsidRPr="00CD1CBE">
        <w:rPr>
          <w:rStyle w:val="StyleBoldUnderline"/>
        </w:rPr>
        <w:t xml:space="preserve"> to observations they make</w:t>
      </w:r>
      <w:r>
        <w:t xml:space="preserve"> on the fly, investigate fast-changing features in the ocean, </w:t>
      </w:r>
      <w:r w:rsidRPr="003F13C8">
        <w:rPr>
          <w:rStyle w:val="StyleBoldUnderline"/>
          <w:highlight w:val="green"/>
        </w:rPr>
        <w:t>provide real-time data</w:t>
      </w:r>
      <w:r w:rsidRPr="00CD1CBE">
        <w:rPr>
          <w:rStyle w:val="StyleBoldUnderline"/>
        </w:rPr>
        <w:t xml:space="preserve"> to ocean observing systems </w:t>
      </w:r>
      <w:r w:rsidRPr="003F13C8">
        <w:rPr>
          <w:rStyle w:val="StyleBoldUnderline"/>
          <w:highlight w:val="green"/>
        </w:rPr>
        <w:t>and</w:t>
      </w:r>
      <w:r>
        <w:t xml:space="preserve"> their </w:t>
      </w:r>
      <w:r w:rsidRPr="003F13C8">
        <w:rPr>
          <w:rStyle w:val="StyleBoldUnderline"/>
          <w:highlight w:val="green"/>
        </w:rPr>
        <w:t>predictive models</w:t>
      </w:r>
      <w:r w:rsidRPr="003F13C8">
        <w:rPr>
          <w:highlight w:val="green"/>
        </w:rPr>
        <w:t xml:space="preserve">, </w:t>
      </w:r>
      <w:r w:rsidRPr="003F13C8">
        <w:rPr>
          <w:rStyle w:val="StyleBoldUnderline"/>
          <w:highlight w:val="green"/>
        </w:rPr>
        <w:t>and mitigate threats</w:t>
      </w:r>
      <w:r w:rsidRPr="00CD1CBE">
        <w:rPr>
          <w:rStyle w:val="StyleBoldUnderline"/>
        </w:rPr>
        <w:t xml:space="preserve"> to our national security</w:t>
      </w:r>
      <w:r>
        <w:t xml:space="preserve"> while protecting the environment. We will be using two kinds of AUVs to map the reefs of Bonaire: one developed by Dr. Mark Patterson (the Fetch1 AUV) and two developed by Hafmynd ehf, a company in Iceland (the Gavia AUVs). One of the Gavia AUVs will be operated by Hafmynd and the other by </w:t>
      </w:r>
      <w:r w:rsidRPr="00CD1CBE">
        <w:t>the</w:t>
      </w:r>
      <w:r>
        <w:t xml:space="preserve"> University of British Columbia. </w:t>
      </w:r>
      <w:r w:rsidRPr="00CD1CBE">
        <w:rPr>
          <w:rStyle w:val="StyleBoldUnderline"/>
        </w:rPr>
        <w:t>AUVs are taxicabs for sensors</w:t>
      </w:r>
      <w:r>
        <w:t xml:space="preserve">. The Fetch1 AUV is shown in figure 1. It carries sensors to measure water quality (dissolved oxygen, pH, chlorophyll) and make images of the sea floor (using side scan sonar and underwater video). A movie of the Fetch1 AUV shows it performing a yo-yo maneuver over a coral reef in Florida (movie1auv.mov). The Gavia AUVs have similar sensors and also carry a type of sonar called multibeam, which can make images of the bottom at the same time it measures the surface topography. Figure 2 shows the operating principle of high frequency side scan sonar. Two beams of sound travel sidewise from the body on which the transducers are mounted. The transducers both emit sound and listen to the returning echo. As the sonar travels over the bottom, it "paints" the sea floor with sound, in a line. The computer assembles the returning echoes line by line into an image that gives a two-dimensional representation of objects seen (including any acoustic "shadows" they cast). The body carrying the transducers can be towed (like the "towfish” shown in figure 2), or the transducers can be mounted on an AUV. One advantage </w:t>
      </w:r>
      <w:r w:rsidRPr="003F13C8">
        <w:rPr>
          <w:rStyle w:val="StyleBoldUnderline"/>
          <w:highlight w:val="green"/>
        </w:rPr>
        <w:t>an AUV</w:t>
      </w:r>
      <w:r>
        <w:t xml:space="preserve"> has over a towfish is that it </w:t>
      </w:r>
      <w:r w:rsidRPr="003F13C8">
        <w:rPr>
          <w:rStyle w:val="StyleBoldUnderline"/>
          <w:highlight w:val="green"/>
        </w:rPr>
        <w:t>can swim</w:t>
      </w:r>
      <w:r w:rsidRPr="00CD1CBE">
        <w:rPr>
          <w:rStyle w:val="StyleBoldUnderline"/>
        </w:rPr>
        <w:t xml:space="preserve"> more </w:t>
      </w:r>
      <w:r w:rsidRPr="003F13C8">
        <w:rPr>
          <w:rStyle w:val="StyleBoldUnderline"/>
          <w:highlight w:val="green"/>
        </w:rPr>
        <w:t>closely to the sea floor</w:t>
      </w:r>
      <w:r w:rsidRPr="00CD1CBE">
        <w:rPr>
          <w:rStyle w:val="StyleBoldUnderline"/>
        </w:rPr>
        <w:t>. This results in a superior image because the angle made by the sonar beam casts a nice shadow</w:t>
      </w:r>
      <w:r>
        <w:t xml:space="preserve">, showing the bottom in better relief. Another advantage is that </w:t>
      </w:r>
      <w:r w:rsidRPr="00CD1CBE">
        <w:rPr>
          <w:rStyle w:val="StyleBoldUnderline"/>
        </w:rPr>
        <w:t>the</w:t>
      </w:r>
      <w:r>
        <w:t xml:space="preserve"> </w:t>
      </w:r>
      <w:r w:rsidRPr="003F13C8">
        <w:rPr>
          <w:rStyle w:val="StyleBoldUnderline"/>
          <w:highlight w:val="green"/>
        </w:rPr>
        <w:t>AUV is not connected by a cable</w:t>
      </w:r>
      <w:r w:rsidRPr="00CD1CBE">
        <w:rPr>
          <w:rStyle w:val="StyleBoldUnderline"/>
        </w:rPr>
        <w:t xml:space="preserve"> to a ship at the surface like a towfish</w:t>
      </w:r>
      <w:r>
        <w:t xml:space="preserve">. If the sea is stormy, the cable pulls on the towfish and distorts the image it is trying to collect. Examples of organisms imaged by high frequency side scan sonar. Figure 3. Examples of organisms imaged by high frequency side scan sonar. </w:t>
      </w:r>
      <w:r w:rsidRPr="00CD1CBE">
        <w:rPr>
          <w:rStyle w:val="StyleBoldUnderline"/>
        </w:rPr>
        <w:t xml:space="preserve">Even jellyfish and crabs can be imaged using an AUV. </w:t>
      </w:r>
      <w:r>
        <w:t xml:space="preserve">The side scan sonar image contains enough information for the human brain, or a trained neural network program, to recognize these fuzzy images. Click image for larger view and image credit. A fun example of how the brain processes words using its own neural network classifier. Figure 4. A fun example of how the brain processes words using its own neural network classifier. Click image for larger view and image credit. Another advantage of using side scan sonar and the related technology of multi-beam sonar is that </w:t>
      </w:r>
      <w:r w:rsidRPr="003F13C8">
        <w:rPr>
          <w:rStyle w:val="StyleBoldUnderline"/>
          <w:highlight w:val="green"/>
        </w:rPr>
        <w:t>objects</w:t>
      </w:r>
      <w:r w:rsidRPr="00CD1CBE">
        <w:rPr>
          <w:rStyle w:val="StyleBoldUnderline"/>
        </w:rPr>
        <w:t xml:space="preserve"> not on the sea floor, but up in the water column, </w:t>
      </w:r>
      <w:r w:rsidRPr="003F13C8">
        <w:rPr>
          <w:rStyle w:val="StyleBoldUnderline"/>
          <w:highlight w:val="green"/>
        </w:rPr>
        <w:t>can be imaged, like fishes</w:t>
      </w:r>
      <w:r w:rsidRPr="00CD1CBE">
        <w:rPr>
          <w:rStyle w:val="StyleBoldUnderline"/>
        </w:rPr>
        <w:t xml:space="preserve">! So as the team maps the reef </w:t>
      </w:r>
      <w:r w:rsidRPr="003F13C8">
        <w:rPr>
          <w:rStyle w:val="StyleBoldUnderline"/>
          <w:highlight w:val="green"/>
        </w:rPr>
        <w:t>we hope</w:t>
      </w:r>
      <w:r w:rsidRPr="00CD1CBE">
        <w:rPr>
          <w:rStyle w:val="StyleBoldUnderline"/>
        </w:rPr>
        <w:t xml:space="preserve"> </w:t>
      </w:r>
      <w:r w:rsidRPr="003F13C8">
        <w:rPr>
          <w:rStyle w:val="StyleBoldUnderline"/>
          <w:highlight w:val="green"/>
        </w:rPr>
        <w:t>to gain some idea of how fishes use the habitats</w:t>
      </w:r>
      <w:r>
        <w:t xml:space="preserve"> around Bonaire. </w:t>
      </w:r>
      <w:r w:rsidRPr="00CD1CBE">
        <w:t>Patterson’s</w:t>
      </w:r>
      <w:r>
        <w:t xml:space="preserve"> AUV </w:t>
      </w:r>
      <w:r w:rsidRPr="00CD1CBE">
        <w:rPr>
          <w:rStyle w:val="StyleBoldUnderline"/>
        </w:rPr>
        <w:t>lab at the Virginia Institute</w:t>
      </w:r>
      <w:r>
        <w:t xml:space="preserve"> for Marine Science has already </w:t>
      </w:r>
      <w:r w:rsidRPr="00CD1CBE">
        <w:rPr>
          <w:rStyle w:val="StyleBoldUnderline"/>
        </w:rPr>
        <w:t>developed techniques for identifying fish</w:t>
      </w:r>
      <w:r>
        <w:t xml:space="preserve"> (or terrorist threats) </w:t>
      </w:r>
      <w:r w:rsidRPr="00CD1CBE">
        <w:rPr>
          <w:rStyle w:val="StyleBoldUnderline"/>
        </w:rPr>
        <w:t>from side scan sonar images</w:t>
      </w:r>
      <w:r>
        <w:t xml:space="preserve"> collected by an AUV. Figure 3 shows examples of how organisms that live in the water column show up on a side scan sonar image. The image gets analyzed by a computer program called a neural network which can work with fuzzy noisy images and still make an identification. This is similar to how the brain works with incomplete or noisy data. Earlier this year, the US Patent and Trademark Office issued US Patent #7,221,621 for this work. If you would like to see your own brain’s neural network classifier in action, check out figure 4. Just as the brain can still read words as long as the first and last letter is in the right place, the AUV can recognize different kinds of organisms if we train the neural network program properly. In the future, this approach may help count fish more effectively; </w:t>
      </w:r>
      <w:r w:rsidRPr="00CD1CBE">
        <w:rPr>
          <w:rStyle w:val="StyleBoldUnderline"/>
        </w:rPr>
        <w:t xml:space="preserve">Dr. Patterson helped develop the world’s camera icon first AUV optimized for fisheries oceanography now operated by the NOAA Southwest Fisheries Science Center. Eventually, </w:t>
      </w:r>
      <w:r w:rsidRPr="003F13C8">
        <w:rPr>
          <w:rStyle w:val="StyleBoldUnderline"/>
          <w:highlight w:val="green"/>
        </w:rPr>
        <w:t>AUVs will be used by all branches of NOAA to survey</w:t>
      </w:r>
      <w:r w:rsidRPr="00CD1CBE">
        <w:rPr>
          <w:rStyle w:val="StyleBoldUnderline"/>
        </w:rPr>
        <w:t xml:space="preserve"> different </w:t>
      </w:r>
      <w:r w:rsidRPr="003F13C8">
        <w:rPr>
          <w:rStyle w:val="StyleBoldUnderline"/>
          <w:highlight w:val="green"/>
        </w:rPr>
        <w:t>marine</w:t>
      </w:r>
      <w:r w:rsidRPr="00CD1CBE">
        <w:rPr>
          <w:rStyle w:val="StyleBoldUnderline"/>
        </w:rPr>
        <w:t xml:space="preserve"> </w:t>
      </w:r>
      <w:r w:rsidRPr="003F13C8">
        <w:rPr>
          <w:rStyle w:val="StyleBoldUnderline"/>
          <w:highlight w:val="green"/>
        </w:rPr>
        <w:t>environments</w:t>
      </w:r>
      <w:r>
        <w:t>. The NOAA Office of Ocean Exploration and Research is especially interested in seeing how well this technology performs on a coral reef. The video images we get of the sea floor from the Fetch1 and Gavia AUVs will also help us look for new species as well as plan where we want to send our deep-diving trimix scuba divers to most efficiently use their bottom time. Here’s an camera icon example of the type of video imagery we hope to collect on this expedition. As the expedition progresses, we will be making side scan sonar, multi-beam sonar, and video imagery available in Google Earth for public use.</w:t>
      </w:r>
    </w:p>
    <w:p w:rsidR="009A4FA8" w:rsidRDefault="009A4FA8" w:rsidP="009A4FA8">
      <w:pPr>
        <w:pStyle w:val="Heading2"/>
      </w:pPr>
      <w:r>
        <w:t>Tricks</w:t>
      </w:r>
      <w:r w:rsidR="00F60E48">
        <w:t xml:space="preserve">/Add-Ons </w:t>
      </w:r>
    </w:p>
    <w:p w:rsidR="009A4FA8" w:rsidRDefault="009A4FA8" w:rsidP="00473F95">
      <w:pPr>
        <w:pStyle w:val="Heading3"/>
      </w:pPr>
      <w:r>
        <w:t xml:space="preserve">2AC UQ Trick** </w:t>
      </w:r>
    </w:p>
    <w:p w:rsidR="009A4FA8" w:rsidRDefault="009A4FA8" w:rsidP="00EC4CC9">
      <w:pPr>
        <w:pStyle w:val="Heading4"/>
      </w:pPr>
      <w:r>
        <w:t xml:space="preserve">Military AUV deployments are inevitable and trigger their DA but research-driven AUVs will decline </w:t>
      </w:r>
    </w:p>
    <w:p w:rsidR="009A4FA8" w:rsidRDefault="009A4FA8" w:rsidP="009A4FA8">
      <w:pPr>
        <w:rPr>
          <w:rStyle w:val="StyleStyleBold12pt"/>
        </w:rPr>
      </w:pPr>
      <w:r>
        <w:rPr>
          <w:rStyle w:val="StyleStyleBold12pt"/>
        </w:rPr>
        <w:t>Hydro International, 6-18</w:t>
      </w:r>
      <w:r w:rsidRPr="005B1CA9">
        <w:t>-14</w:t>
      </w:r>
      <w:r>
        <w:rPr>
          <w:rStyle w:val="StyleStyleBold12pt"/>
        </w:rPr>
        <w:t>—</w:t>
      </w:r>
      <w:r w:rsidRPr="006048F5">
        <w:t xml:space="preserve">Ocean news organization, “Global AUV Fleet to Increase 42% by 2018,” </w:t>
      </w:r>
      <w:hyperlink r:id="rId36" w:history="1">
        <w:r w:rsidRPr="007F7785">
          <w:rPr>
            <w:rStyle w:val="Hyperlink"/>
          </w:rPr>
          <w:t>http://www.hydro-international.com/news/id7007-Global_AUV_Fleet_to_Increase__by.html.</w:t>
        </w:r>
        <w:r>
          <w:rPr>
            <w:rStyle w:val="Hyperlink"/>
          </w:rPr>
          <w:t xml:space="preserve"> </w:t>
        </w:r>
        <w:r w:rsidRPr="007F7785">
          <w:rPr>
            <w:rStyle w:val="Hyperlink"/>
          </w:rPr>
          <w:t>//BR</w:t>
        </w:r>
      </w:hyperlink>
      <w:r>
        <w:t xml:space="preserve"> </w:t>
      </w:r>
    </w:p>
    <w:p w:rsidR="009A4FA8" w:rsidRDefault="009A4FA8" w:rsidP="009A4FA8">
      <w:r w:rsidRPr="006048F5">
        <w:rPr>
          <w:rStyle w:val="StyleBoldUnderline"/>
        </w:rPr>
        <w:t xml:space="preserve">Increasing environmental awareness continues to drive demand for use of AUVs on research activities, with </w:t>
      </w:r>
      <w:r w:rsidRPr="003F13C8">
        <w:rPr>
          <w:rStyle w:val="StyleBoldUnderline"/>
          <w:highlight w:val="green"/>
        </w:rPr>
        <w:t xml:space="preserve">environmental sensing and research mapping combined forming approximately 47% of the current AUV fleet. However, the research sector may represent a </w:t>
      </w:r>
      <w:r w:rsidRPr="003F13C8">
        <w:rPr>
          <w:rStyle w:val="Emphasis"/>
          <w:highlight w:val="green"/>
        </w:rPr>
        <w:t>smaller</w:t>
      </w:r>
      <w:r w:rsidRPr="009D352C">
        <w:rPr>
          <w:rStyle w:val="StyleBoldUnderline"/>
        </w:rPr>
        <w:t xml:space="preserve"> proportion of the </w:t>
      </w:r>
      <w:r w:rsidRPr="003F13C8">
        <w:rPr>
          <w:rStyle w:val="Emphasis"/>
          <w:highlight w:val="green"/>
        </w:rPr>
        <w:t>market by 2018</w:t>
      </w:r>
      <w:r>
        <w:t>, as commercial activities gain pace.</w:t>
      </w:r>
    </w:p>
    <w:p w:rsidR="009A4FA8" w:rsidRDefault="009A4FA8" w:rsidP="009A4FA8">
      <w:r w:rsidRPr="009D352C">
        <w:t>Highest growth is expected to come from the commercial sector, but from a small base, more than doubling its proportion of active units during the forecast period (from</w:t>
      </w:r>
      <w:r>
        <w:t xml:space="preserve"> 3% to 8%). Key developments have taken place in areas such as sensing, battery endurance and tracking stability, which allow a wide range of applications to emerge in the offshore oil &amp; gas industry (life-of-field, pipeline inspections and rig moves) also in civil hydrography, in addition to existing work in site and pipeline route surveys.</w:t>
      </w:r>
    </w:p>
    <w:p w:rsidR="009A4FA8" w:rsidRDefault="009A4FA8" w:rsidP="009A4FA8">
      <w:r w:rsidRPr="003F13C8">
        <w:rPr>
          <w:rStyle w:val="StyleBoldUnderline"/>
          <w:highlight w:val="green"/>
        </w:rPr>
        <w:t xml:space="preserve">North America will continue to dominate global AUV expenditure, </w:t>
      </w:r>
      <w:r w:rsidRPr="003F13C8">
        <w:rPr>
          <w:rStyle w:val="StyleBoldUnderline"/>
          <w:b/>
          <w:highlight w:val="green"/>
        </w:rPr>
        <w:t>predominantly on military unmanned technology</w:t>
      </w:r>
      <w:r>
        <w:t>, although the region’s market share is forecast to decrease from 64% in 2014 to 60% by 2018. Africa and Latin America are set to experience the highest growth, driven by deepwater oil &amp; gas activities in pre-salt areas. Demand in Asia will be varied with research activities in Japan, deepwater expenditure in India, Indonesia and Malaysia and military investment in China.</w:t>
      </w:r>
    </w:p>
    <w:p w:rsidR="009A4FA8" w:rsidRDefault="009A4FA8" w:rsidP="009A4FA8"/>
    <w:p w:rsidR="009A4FA8" w:rsidRDefault="009A4FA8" w:rsidP="00473F95">
      <w:pPr>
        <w:pStyle w:val="Heading3"/>
      </w:pPr>
      <w:r>
        <w:t xml:space="preserve">New Plan—NOAA </w:t>
      </w:r>
    </w:p>
    <w:p w:rsidR="009A4FA8" w:rsidRDefault="009A4FA8" w:rsidP="00EC4CC9">
      <w:pPr>
        <w:pStyle w:val="Heading4"/>
      </w:pPr>
      <w:r>
        <w:t xml:space="preserve">The National Oceanic and Atmospheric Administration should substantially increase its support of non-military autonomous underwater vehicles. </w:t>
      </w:r>
    </w:p>
    <w:p w:rsidR="009A4FA8" w:rsidRPr="00CB3409" w:rsidRDefault="009A4FA8" w:rsidP="009A4FA8"/>
    <w:p w:rsidR="009A4FA8" w:rsidRDefault="009A4FA8" w:rsidP="00EC4CC9">
      <w:pPr>
        <w:pStyle w:val="Heading4"/>
      </w:pPr>
      <w:r>
        <w:t xml:space="preserve">The Secretary of NOAA can promote and coordinate AUVs by acting with Congressional authorization </w:t>
      </w:r>
    </w:p>
    <w:p w:rsidR="009A4FA8" w:rsidRDefault="009A4FA8" w:rsidP="009A4FA8">
      <w:r w:rsidRPr="00F25250">
        <w:rPr>
          <w:rStyle w:val="StyleStyleBold12pt"/>
        </w:rPr>
        <w:t>Rahall, 7</w:t>
      </w:r>
      <w:r>
        <w:t xml:space="preserve">—House Committee on Natural Resources, “House Report 110-311 - TO AUTHORIZE THE NATIONAL OCEAN EXPLORATION PROGRAM AND THE NATIONAL UNDERSEA RESEARCH PROGRAM WITHIN THE NATIONAL OCEANIC AND ATMOSPHERIC ADMINISTRATION,” August 4, </w:t>
      </w:r>
      <w:hyperlink r:id="rId37" w:history="1">
        <w:r w:rsidRPr="007F7785">
          <w:rPr>
            <w:rStyle w:val="Hyperlink"/>
          </w:rPr>
          <w:t>https://beta.congress.gov/congressional-report/110th-congress/house-report/311/1</w:t>
        </w:r>
      </w:hyperlink>
      <w:r>
        <w:t xml:space="preserve">. //BR </w:t>
      </w:r>
    </w:p>
    <w:p w:rsidR="009A4FA8" w:rsidRDefault="009A4FA8" w:rsidP="009A4FA8">
      <w:r w:rsidRPr="00F25250">
        <w:rPr>
          <w:rStyle w:val="StyleBoldUnderline"/>
        </w:rPr>
        <w:t>In carrying out the program authorized under section 102, the Administrator of the National Oceanic and Atmospheric Administration</w:t>
      </w:r>
      <w:r>
        <w:t xml:space="preserve"> (in this title referred to as the ``Administrator'') </w:t>
      </w:r>
      <w:r w:rsidRPr="00F25250">
        <w:rPr>
          <w:rStyle w:val="StyleBoldUnderline"/>
        </w:rPr>
        <w:t>shall</w:t>
      </w:r>
      <w:r>
        <w:t xml:space="preserve">--      (1) conduct interdisciplinary voyages or other scientific     activities of discovery in conjunction with other Federal     agencies or academic or educational institutions, to explore     and survey little known areas of the marine environment,     inventory, observe, and assess living and nonliving marine     resources, and report such findings;      (2) give priority attention to deep ocean regions, with a     focus on deep water marine systems that hold potential for     important scientific discoveries, such as hydrothermal vent     communities and seamounts;      (3) conduct scientific voyages to locate, define, and     document historic shipwrecks, submerged sites, and other ocean     exploration activities that combine archaeology and     oceanographic sciences;      (4) develop and implement, in consultation with the National     Science Foundation, a transparent process for merit-based peer-     review and approval of proposals for activities to be conducted     under this program; (5) </w:t>
      </w:r>
      <w:r w:rsidRPr="00F25250">
        <w:rPr>
          <w:rStyle w:val="StyleBoldUnderline"/>
        </w:rPr>
        <w:t xml:space="preserve">enhance the technical capability of the United States     marine science community by </w:t>
      </w:r>
      <w:r>
        <w:rPr>
          <w:rStyle w:val="StyleBoldUnderline"/>
        </w:rPr>
        <w:t>promoting the development of</w:t>
      </w:r>
      <w:r w:rsidRPr="00F25250">
        <w:rPr>
          <w:rStyle w:val="StyleBoldUnderline"/>
        </w:rPr>
        <w:t xml:space="preserve"> improved oceanographic research, communication, navigation, and     data collection systems, as well as underwater platforms and</w:t>
      </w:r>
      <w:r>
        <w:rPr>
          <w:rStyle w:val="StyleBoldUnderline"/>
        </w:rPr>
        <w:t xml:space="preserve">   </w:t>
      </w:r>
      <w:r w:rsidRPr="00F25250">
        <w:rPr>
          <w:rStyle w:val="StyleBoldUnderline"/>
        </w:rPr>
        <w:t>sensors and autonomous vehicles</w:t>
      </w:r>
      <w:r>
        <w:t>; (6</w:t>
      </w:r>
      <w:r w:rsidRPr="00F25250">
        <w:t xml:space="preserve">) </w:t>
      </w:r>
      <w:r w:rsidRPr="00F25250">
        <w:rPr>
          <w:rStyle w:val="StyleBoldUnderline"/>
        </w:rPr>
        <w:t>accept donations of property, data, and equipment to be     applied for the purpose of explori</w:t>
      </w:r>
      <w:r>
        <w:rPr>
          <w:rStyle w:val="StyleBoldUnderline"/>
        </w:rPr>
        <w:t xml:space="preserve">ng the oceans or increasing  </w:t>
      </w:r>
      <w:r w:rsidRPr="00F25250">
        <w:rPr>
          <w:rStyle w:val="StyleBoldUnderline"/>
        </w:rPr>
        <w:t>knowledge of the oceans</w:t>
      </w:r>
      <w:r>
        <w:t xml:space="preserve">; and  (7) </w:t>
      </w:r>
      <w:r w:rsidRPr="00CB3409">
        <w:rPr>
          <w:rStyle w:val="StyleBoldUnderline"/>
        </w:rPr>
        <w:t>establish an ocean exp</w:t>
      </w:r>
      <w:r>
        <w:rPr>
          <w:rStyle w:val="StyleBoldUnderline"/>
        </w:rPr>
        <w:t xml:space="preserve">loration forum to encourage  </w:t>
      </w:r>
      <w:r w:rsidRPr="00CB3409">
        <w:rPr>
          <w:rStyle w:val="StyleBoldUnderline"/>
        </w:rPr>
        <w:t>partnerships and promote communication among experts and other  stakeholders in order to enhance t</w:t>
      </w:r>
      <w:r>
        <w:rPr>
          <w:rStyle w:val="StyleBoldUnderline"/>
        </w:rPr>
        <w:t xml:space="preserve">he scientific and technical </w:t>
      </w:r>
      <w:r w:rsidRPr="00CB3409">
        <w:rPr>
          <w:rStyle w:val="StyleBoldUnderline"/>
        </w:rPr>
        <w:t>expertise and relevance of the national program.</w:t>
      </w:r>
    </w:p>
    <w:p w:rsidR="009A4FA8" w:rsidRPr="00CB3409" w:rsidRDefault="009A4FA8" w:rsidP="00EC4CC9">
      <w:pPr>
        <w:pStyle w:val="Heading4"/>
      </w:pPr>
      <w:r>
        <w:t>It’s housed in the NOAA Institute for Undersea Science and Tech</w:t>
      </w:r>
    </w:p>
    <w:p w:rsidR="009A4FA8" w:rsidRDefault="009A4FA8" w:rsidP="009A4FA8">
      <w:r w:rsidRPr="00E37130">
        <w:rPr>
          <w:rStyle w:val="Heading4Char"/>
        </w:rPr>
        <w:t>NOAA, 12</w:t>
      </w:r>
      <w:r>
        <w:t xml:space="preserve">—National Oceanic and Atmospheric Administration, “NOAA In Your State: Mississippi,” </w:t>
      </w:r>
      <w:hyperlink r:id="rId38" w:history="1">
        <w:r w:rsidRPr="007F7785">
          <w:rPr>
            <w:rStyle w:val="Hyperlink"/>
          </w:rPr>
          <w:t>http://www.google.com/url?sa=t&amp;rct=j&amp;q=&amp;esrc=s&amp;source=web&amp;cd=19&amp;cad=rja&amp;uact=8&amp;ved=0CHIQFjAIOAo&amp;url=http%3A%2F%2Fwww.legislative.noaa.gov%2FNIYS%2FNIYSMS.docx&amp;ei=94GsU465Luy20QWW9IGAAQ&amp;usg=AFQjCNH5s5mNC1uNjvbwxI85e2Cwftx2yQ&amp;sig2=k1wW-hDKdiEwS8mTzTiE2A&amp;bvm=bv.69837884,d.d2k</w:t>
        </w:r>
      </w:hyperlink>
      <w:r>
        <w:t>. //BR</w:t>
      </w:r>
    </w:p>
    <w:p w:rsidR="009A4FA8" w:rsidRPr="00CB3409" w:rsidRDefault="009A4FA8" w:rsidP="009A4FA8">
      <w:pPr>
        <w:rPr>
          <w:rStyle w:val="StyleBoldUnderline"/>
        </w:rPr>
      </w:pPr>
      <w:r w:rsidRPr="00CB3409">
        <w:rPr>
          <w:rStyle w:val="StyleBoldUnderline"/>
        </w:rPr>
        <w:t>NOAA’s Institute for Undersea Science and Technology</w:t>
      </w:r>
    </w:p>
    <w:p w:rsidR="009A4FA8" w:rsidRPr="00CB3409" w:rsidRDefault="009A4FA8" w:rsidP="009A4FA8">
      <w:pPr>
        <w:rPr>
          <w:rStyle w:val="StyleBoldUnderline"/>
        </w:rPr>
      </w:pPr>
      <w:r>
        <w:t xml:space="preserve">NOAA's Office of Ocean Exploration and Research focuses on interdisciplinary exploration, systematic research, advanced technology development, and communication of results through education and outreach. Based at the University of Mississippi at Oxford and the University of Southern Mississippi at Stennis Space Center in Ocean Springs, the National Institute for Undersea Science and Technology (NIUST) provides cutting-edge technologies to further the nation’s research capabilities in nearshore, deepwater and extreme marine environments. NIUST is made up of three divisions: the Ocean Biotechnology Center and Repository, a national repository of biochemical and biomolecular products of marine organisms from U.S. and international waters for use by the biotechnology research sector; the Seabed Technology Research Center, focused on the research and development of remote sensor and direct sampling technologies for the investigation of the deep seabed; and </w:t>
      </w:r>
      <w:r w:rsidRPr="00CB3409">
        <w:rPr>
          <w:rStyle w:val="StyleBoldUnderline"/>
        </w:rPr>
        <w:t>the Undersea Vehicles Technology Center, which develops viable technologies involving interactive communication, data assimilation, and artificial intelligence appropriate for the deployment and operation of ROVs and AUVs. NIUST owns and operates two autonomous underwater vehicles (AUVs): the Eagle Ray AUV and the Mola Mola AUV.</w:t>
      </w:r>
    </w:p>
    <w:p w:rsidR="009A4FA8" w:rsidRDefault="00F60E48" w:rsidP="00473F95">
      <w:pPr>
        <w:pStyle w:val="Heading3"/>
      </w:pPr>
      <w:r>
        <w:t xml:space="preserve">2AC Add-On—Natural Disasters </w:t>
      </w:r>
    </w:p>
    <w:p w:rsidR="00F60E48" w:rsidRPr="005F440A" w:rsidRDefault="00F60E48" w:rsidP="00EC4CC9">
      <w:pPr>
        <w:pStyle w:val="Heading4"/>
        <w:rPr>
          <w:rStyle w:val="StyleStyleBold12pt"/>
          <w:b/>
        </w:rPr>
      </w:pPr>
      <w:r w:rsidRPr="005F440A">
        <w:rPr>
          <w:rStyle w:val="StyleStyleBold12pt"/>
          <w:b/>
        </w:rPr>
        <w:t xml:space="preserve">AUVs </w:t>
      </w:r>
      <w:r>
        <w:rPr>
          <w:rStyle w:val="StyleStyleBold12pt"/>
          <w:b/>
        </w:rPr>
        <w:t xml:space="preserve">are key to </w:t>
      </w:r>
      <w:r w:rsidRPr="005F440A">
        <w:rPr>
          <w:rStyle w:val="StyleStyleBold12pt"/>
          <w:b/>
        </w:rPr>
        <w:t xml:space="preserve">detection that helps predict and manage natural disasters </w:t>
      </w:r>
    </w:p>
    <w:p w:rsidR="00F60E48" w:rsidRPr="00F60E48" w:rsidRDefault="00F60E48" w:rsidP="00F60E48">
      <w:r w:rsidRPr="00F60E48">
        <w:rPr>
          <w:rStyle w:val="Heading4Char"/>
        </w:rPr>
        <w:t>Smith &amp; Marks ’14</w:t>
      </w:r>
      <w:r>
        <w:t>—</w:t>
      </w:r>
      <w:r w:rsidRPr="00FF5C71">
        <w:rPr>
          <w:sz w:val="18"/>
          <w:szCs w:val="18"/>
        </w:rPr>
        <w:t>Walter H.F. Smith is a Geophysicist in NOAA's Laboratory for Satellite Altimetry and Chair of the scientific and technical sub-committee of GEBCOthis link opens in a new window, the international and intergovernmental committee for the General Bathymetric Charts of the Oceans. Smith earned a B.Sc. at the University of Southern California, M.A., M.Phil. and Ph.D. degrees at Columbia University, and was a post-doctoral fellow at the Institute for Geophysics and Planetary Physics of the Scripps Institution of Oceanography before joining NOAA in 1992. Karen Marks has worked as a Geophysicist since 1990 at the NOAA Laboratory for Satellite Altimetry of the U.S. National Oceanic and Atmospheric Administration in Silver Spring, Maryland, USA. She received a B.S. in Geology from the University of Florida, an M.S. in Geophysics from Boston College, and a Ph.D. in Geophysics from the University of Houston, with a dissertation on the geophysics of the Australian-Antarctic Discordance Zone.  – Eos, Vol. 95, No. 21, May 27th 2014 – Full Journal Title is: “Eos, Transactions, American Geophysical Union”. It is a weekly magazine of geophysics. http://onlinelibrary.wiley.com/doi/10.1002/2014EO210001/pdf</w:t>
      </w:r>
    </w:p>
    <w:p w:rsidR="00F60E48" w:rsidRPr="009F3965" w:rsidRDefault="00F60E48" w:rsidP="00F60E48">
      <w:pPr>
        <w:rPr>
          <w:sz w:val="16"/>
        </w:rPr>
      </w:pPr>
      <w:r w:rsidRPr="009F3965">
        <w:rPr>
          <w:sz w:val="16"/>
        </w:rPr>
        <w:t xml:space="preserve">The depths in Figure 1 are from GEBCO [2010], which uses satellite altimetry to interpolate gaps between ship survey data publicly available in open sources [Smith and Sandwell, 1994, 1997]. The accuracy of the positions and depths in these survey data limits the accuracy of the satellite estimates. In addition, </w:t>
      </w:r>
      <w:r w:rsidRPr="009F3965">
        <w:rPr>
          <w:rStyle w:val="StyleBoldUnderline"/>
        </w:rPr>
        <w:t xml:space="preserve">depth estimates from </w:t>
      </w:r>
      <w:r w:rsidRPr="009F3965">
        <w:rPr>
          <w:rStyle w:val="Emphasis"/>
        </w:rPr>
        <w:t>satellite</w:t>
      </w:r>
      <w:r w:rsidRPr="009F3965">
        <w:rPr>
          <w:rStyle w:val="StyleBoldUnderline"/>
        </w:rPr>
        <w:t xml:space="preserve"> altimetry are most accurate where the seafloor</w:t>
      </w:r>
      <w:r w:rsidRPr="009F3965">
        <w:rPr>
          <w:sz w:val="16"/>
        </w:rPr>
        <w:t xml:space="preserve"> </w:t>
      </w:r>
      <w:r w:rsidRPr="00F60E48">
        <w:rPr>
          <w:sz w:val="16"/>
        </w:rPr>
        <w:t xml:space="preserve">topography </w:t>
      </w:r>
      <w:r w:rsidRPr="00F60E48">
        <w:rPr>
          <w:rStyle w:val="StyleBoldUnderline"/>
        </w:rPr>
        <w:t>is</w:t>
      </w:r>
      <w:r w:rsidRPr="00F60E48">
        <w:rPr>
          <w:sz w:val="16"/>
        </w:rPr>
        <w:t xml:space="preserve"> moderate and </w:t>
      </w:r>
      <w:r w:rsidRPr="00F60E48">
        <w:rPr>
          <w:rStyle w:val="StyleBoldUnderline"/>
        </w:rPr>
        <w:t>composed</w:t>
      </w:r>
      <w:r w:rsidRPr="00F60E48">
        <w:rPr>
          <w:sz w:val="16"/>
        </w:rPr>
        <w:t xml:space="preserve"> </w:t>
      </w:r>
      <w:r w:rsidRPr="00F60E48">
        <w:rPr>
          <w:rStyle w:val="StyleBoldUnderline"/>
        </w:rPr>
        <w:t>of</w:t>
      </w:r>
      <w:r w:rsidRPr="00F60E48">
        <w:rPr>
          <w:sz w:val="16"/>
        </w:rPr>
        <w:t xml:space="preserve"> oceanic crust overlain by </w:t>
      </w:r>
      <w:r w:rsidRPr="00F60E48">
        <w:rPr>
          <w:rStyle w:val="StyleBoldUnderline"/>
        </w:rPr>
        <w:t xml:space="preserve">less than 200 meters of sediment </w:t>
      </w:r>
      <w:r w:rsidRPr="00F60E48">
        <w:rPr>
          <w:sz w:val="16"/>
        </w:rPr>
        <w:t xml:space="preserve">[Smith and Sandwell, 1994]. </w:t>
      </w:r>
      <w:r w:rsidRPr="00F60E48">
        <w:rPr>
          <w:rStyle w:val="StyleBoldUnderline"/>
        </w:rPr>
        <w:t xml:space="preserve">Whittaker </w:t>
      </w:r>
      <w:r w:rsidRPr="00F60E48">
        <w:rPr>
          <w:sz w:val="16"/>
        </w:rPr>
        <w:t xml:space="preserve">et al. [2013] </w:t>
      </w:r>
      <w:r w:rsidRPr="00F60E48">
        <w:rPr>
          <w:rStyle w:val="StyleBoldUnderline"/>
        </w:rPr>
        <w:t xml:space="preserve">estimate sediment thicknesses in the area </w:t>
      </w:r>
      <w:r w:rsidRPr="00F60E48">
        <w:rPr>
          <w:sz w:val="16"/>
        </w:rPr>
        <w:t>varying from 12 meters</w:t>
      </w:r>
      <w:r w:rsidRPr="00F60E48">
        <w:rPr>
          <w:rStyle w:val="StyleBoldUnderline"/>
        </w:rPr>
        <w:t xml:space="preserve"> to 1.5 kilometers</w:t>
      </w:r>
      <w:r w:rsidRPr="00F60E48">
        <w:rPr>
          <w:sz w:val="16"/>
        </w:rPr>
        <w:t xml:space="preserve">, and Deep Sea Drilling Project site 256 (gray dot in Figure 1) found 251 meters of sediment [Davies et al., 1974]. </w:t>
      </w:r>
      <w:r w:rsidRPr="00F60E48">
        <w:rPr>
          <w:rStyle w:val="StyleBoldUnderline"/>
        </w:rPr>
        <w:t>The seabed in the</w:t>
      </w:r>
      <w:r w:rsidRPr="00F60E48">
        <w:rPr>
          <w:sz w:val="16"/>
        </w:rPr>
        <w:t xml:space="preserve"> MH</w:t>
      </w:r>
      <w:r w:rsidRPr="00F60E48">
        <w:rPr>
          <w:rStyle w:val="StyleBoldUnderline"/>
        </w:rPr>
        <w:t>370</w:t>
      </w:r>
      <w:r w:rsidRPr="00F60E48">
        <w:rPr>
          <w:sz w:val="16"/>
        </w:rPr>
        <w:t xml:space="preserve"> </w:t>
      </w:r>
      <w:r w:rsidRPr="00F60E48">
        <w:rPr>
          <w:rStyle w:val="StyleBoldUnderline"/>
        </w:rPr>
        <w:t xml:space="preserve">search area records a </w:t>
      </w:r>
      <w:r w:rsidRPr="00F60E48">
        <w:rPr>
          <w:sz w:val="16"/>
        </w:rPr>
        <w:t xml:space="preserve">complex </w:t>
      </w:r>
      <w:r w:rsidRPr="00F60E48">
        <w:rPr>
          <w:rStyle w:val="StyleBoldUnderline"/>
        </w:rPr>
        <w:t>geologic history of the breakup of Australia, India, and Antarctica approximately 130 million years ago</w:t>
      </w:r>
      <w:r w:rsidRPr="00F60E48">
        <w:rPr>
          <w:sz w:val="16"/>
        </w:rPr>
        <w:t xml:space="preserve"> [Williams et al., 2013a]. The shallowest depth in the area shown in Figure 1 is about 237 meters on Broken Ridge, a structure related to the separation of Australia and Antarctica whose conjugate, the Kerguelen Plateau, lies on the Antarctic plate. Within the acoustic</w:t>
      </w:r>
      <w:r w:rsidRPr="009F3965">
        <w:rPr>
          <w:sz w:val="16"/>
        </w:rPr>
        <w:t xml:space="preserve"> search zone of Figure 1, the shallowest depth is about 1637 meters at the summit of Batavia Plateau. The deepest point in the area shown also lies within the acoustic search zone, where the trough of the Wallaby- Zenith Fracture Zone plunges to an estimated 7883 meters, just south of the Zenith Plateau. These plateaus are fragments of continental crust, leftovers of Indo-Australian continental breakup [Williams et al., 2013b], and are embedded in old, deep seafloor. The </w:t>
      </w:r>
      <w:r w:rsidRPr="003F13C8">
        <w:rPr>
          <w:rStyle w:val="StyleBoldUnderline"/>
          <w:highlight w:val="green"/>
        </w:rPr>
        <w:t>search for airplane debris in the</w:t>
      </w:r>
      <w:r w:rsidRPr="009F3965">
        <w:rPr>
          <w:sz w:val="16"/>
        </w:rPr>
        <w:t xml:space="preserve"> open </w:t>
      </w:r>
      <w:r w:rsidRPr="003F13C8">
        <w:rPr>
          <w:rStyle w:val="StyleBoldUnderline"/>
          <w:highlight w:val="green"/>
        </w:rPr>
        <w:t>ocean is not without precedent</w:t>
      </w:r>
      <w:r w:rsidRPr="009F3965">
        <w:rPr>
          <w:sz w:val="16"/>
        </w:rPr>
        <w:t xml:space="preserve">: On 1 June 2009, </w:t>
      </w:r>
      <w:r w:rsidRPr="003F13C8">
        <w:rPr>
          <w:rStyle w:val="StyleBoldUnderline"/>
          <w:highlight w:val="green"/>
        </w:rPr>
        <w:t>Air France flight</w:t>
      </w:r>
      <w:r w:rsidRPr="009F3965">
        <w:rPr>
          <w:sz w:val="16"/>
        </w:rPr>
        <w:t xml:space="preserve"> AF</w:t>
      </w:r>
      <w:r w:rsidRPr="003F13C8">
        <w:rPr>
          <w:rStyle w:val="StyleBoldUnderline"/>
          <w:highlight w:val="green"/>
        </w:rPr>
        <w:t>447</w:t>
      </w:r>
      <w:r w:rsidRPr="009F3965">
        <w:rPr>
          <w:rStyle w:val="StyleBoldUnderline"/>
        </w:rPr>
        <w:t xml:space="preserve"> </w:t>
      </w:r>
      <w:r w:rsidRPr="003F13C8">
        <w:rPr>
          <w:rStyle w:val="StyleBoldUnderline"/>
          <w:highlight w:val="green"/>
        </w:rPr>
        <w:t>disappeared over the Atlantic Ocean</w:t>
      </w:r>
      <w:r w:rsidRPr="009F3965">
        <w:rPr>
          <w:sz w:val="16"/>
        </w:rPr>
        <w:t xml:space="preserve">. </w:t>
      </w:r>
      <w:r w:rsidRPr="00F60E48">
        <w:rPr>
          <w:rStyle w:val="StyleBoldUnderline"/>
        </w:rPr>
        <w:t xml:space="preserve">However, the present search for </w:t>
      </w:r>
      <w:r w:rsidRPr="00F60E48">
        <w:rPr>
          <w:sz w:val="16"/>
        </w:rPr>
        <w:t>missing Malaysia Airlines flight MH</w:t>
      </w:r>
      <w:r w:rsidRPr="00F60E48">
        <w:rPr>
          <w:rStyle w:val="StyleBoldUnderline"/>
        </w:rPr>
        <w:t>370</w:t>
      </w:r>
      <w:r w:rsidRPr="00F60E48">
        <w:rPr>
          <w:sz w:val="16"/>
        </w:rPr>
        <w:t xml:space="preserve"> </w:t>
      </w:r>
      <w:r w:rsidRPr="00F60E48">
        <w:rPr>
          <w:rStyle w:val="Emphasis"/>
        </w:rPr>
        <w:t xml:space="preserve">takes place under very different circumstances. </w:t>
      </w:r>
      <w:r w:rsidRPr="00F60E48">
        <w:rPr>
          <w:rStyle w:val="StyleBoldUnderline"/>
        </w:rPr>
        <w:t>When</w:t>
      </w:r>
      <w:r w:rsidRPr="00F60E48">
        <w:rPr>
          <w:sz w:val="16"/>
        </w:rPr>
        <w:t xml:space="preserve"> AF</w:t>
      </w:r>
      <w:r w:rsidRPr="00F60E48">
        <w:rPr>
          <w:rStyle w:val="StyleBoldUnderline"/>
        </w:rPr>
        <w:t>447</w:t>
      </w:r>
      <w:r w:rsidRPr="00F60E48">
        <w:rPr>
          <w:sz w:val="16"/>
        </w:rPr>
        <w:t xml:space="preserve"> </w:t>
      </w:r>
      <w:r w:rsidRPr="00F60E48">
        <w:rPr>
          <w:rStyle w:val="StyleBoldUnderline"/>
        </w:rPr>
        <w:t>disappeared, there was little doubt about where it would be found</w:t>
      </w:r>
      <w:r w:rsidRPr="00F60E48">
        <w:rPr>
          <w:sz w:val="16"/>
        </w:rPr>
        <w:t>. The flight had not deviated significantly from its intended path from Rio de Janeiro to Paris, and the aircraft was routinely sending messages monitoring</w:t>
      </w:r>
      <w:r w:rsidRPr="009F3965">
        <w:rPr>
          <w:sz w:val="16"/>
        </w:rPr>
        <w:t xml:space="preserve"> the health of its flight systems along with its position. Warning and failure messages generated by these systems in the last few minutes of flight helped to locate the crash site, and a surface search there found floating debris and fuel slicks the very next day. In addition, </w:t>
      </w:r>
      <w:r w:rsidRPr="003F13C8">
        <w:rPr>
          <w:rStyle w:val="StyleBoldUnderline"/>
          <w:highlight w:val="green"/>
        </w:rPr>
        <w:t>the</w:t>
      </w:r>
      <w:r w:rsidRPr="009F3965">
        <w:rPr>
          <w:sz w:val="16"/>
        </w:rPr>
        <w:t xml:space="preserve"> AF</w:t>
      </w:r>
      <w:r w:rsidRPr="003F13C8">
        <w:rPr>
          <w:rStyle w:val="StyleBoldUnderline"/>
          <w:highlight w:val="green"/>
        </w:rPr>
        <w:t>447</w:t>
      </w:r>
      <w:r w:rsidRPr="009F3965">
        <w:rPr>
          <w:sz w:val="16"/>
        </w:rPr>
        <w:t xml:space="preserve"> </w:t>
      </w:r>
      <w:r w:rsidRPr="003F13C8">
        <w:rPr>
          <w:rStyle w:val="StyleBoldUnderline"/>
          <w:highlight w:val="green"/>
        </w:rPr>
        <w:t>crash site was in an area already 100% covered by a previous</w:t>
      </w:r>
      <w:r w:rsidRPr="009F3965">
        <w:rPr>
          <w:sz w:val="16"/>
        </w:rPr>
        <w:t xml:space="preserve"> </w:t>
      </w:r>
      <w:r w:rsidRPr="003F13C8">
        <w:rPr>
          <w:rStyle w:val="StyleBoldUnderline"/>
          <w:highlight w:val="green"/>
        </w:rPr>
        <w:t>state-of-the-art</w:t>
      </w:r>
      <w:r w:rsidRPr="009F3965">
        <w:rPr>
          <w:rStyle w:val="StyleBoldUnderline"/>
        </w:rPr>
        <w:t xml:space="preserve"> </w:t>
      </w:r>
      <w:r w:rsidRPr="009F3965">
        <w:rPr>
          <w:sz w:val="16"/>
        </w:rPr>
        <w:t xml:space="preserve">bathymetric </w:t>
      </w:r>
      <w:r w:rsidRPr="003F13C8">
        <w:rPr>
          <w:rStyle w:val="Emphasis"/>
          <w:highlight w:val="green"/>
        </w:rPr>
        <w:t>survey</w:t>
      </w:r>
      <w:r w:rsidRPr="009F3965">
        <w:rPr>
          <w:sz w:val="16"/>
        </w:rPr>
        <w:t xml:space="preserve"> (MBES and GPS), </w:t>
      </w:r>
      <w:r w:rsidRPr="003F13C8">
        <w:rPr>
          <w:rStyle w:val="StyleBoldUnderline"/>
          <w:highlight w:val="green"/>
        </w:rPr>
        <w:t xml:space="preserve">and this knowledge of the undersea terrain helped searchers select and program </w:t>
      </w:r>
      <w:r w:rsidRPr="003F13C8">
        <w:rPr>
          <w:rStyle w:val="Emphasis"/>
          <w:highlight w:val="green"/>
        </w:rPr>
        <w:t>autonomous underwater vehicles (AUVs)</w:t>
      </w:r>
      <w:r w:rsidRPr="003F13C8">
        <w:rPr>
          <w:rStyle w:val="StyleBoldUnderline"/>
          <w:highlight w:val="green"/>
        </w:rPr>
        <w:t xml:space="preserve"> to search for the black boxes</w:t>
      </w:r>
      <w:r w:rsidRPr="009F3965">
        <w:rPr>
          <w:sz w:val="16"/>
        </w:rPr>
        <w:t xml:space="preserve">. </w:t>
      </w:r>
      <w:r w:rsidRPr="00F60E48">
        <w:rPr>
          <w:sz w:val="16"/>
        </w:rPr>
        <w:t xml:space="preserve">Even so, they were not recovered until nearly 2 years after the crash. </w:t>
      </w:r>
      <w:r w:rsidRPr="00F60E48">
        <w:rPr>
          <w:rStyle w:val="StyleBoldUnderline"/>
        </w:rPr>
        <w:t>In comparison</w:t>
      </w:r>
      <w:r w:rsidRPr="00F60E48">
        <w:rPr>
          <w:sz w:val="16"/>
        </w:rPr>
        <w:t xml:space="preserve">, </w:t>
      </w:r>
      <w:r w:rsidRPr="00F60E48">
        <w:rPr>
          <w:rStyle w:val="StyleBoldUnderline"/>
        </w:rPr>
        <w:t>the</w:t>
      </w:r>
      <w:r w:rsidRPr="00F60E48">
        <w:rPr>
          <w:sz w:val="16"/>
        </w:rPr>
        <w:t xml:space="preserve"> MH</w:t>
      </w:r>
      <w:r w:rsidRPr="00F60E48">
        <w:rPr>
          <w:rStyle w:val="StyleBoldUnderline"/>
        </w:rPr>
        <w:t>370</w:t>
      </w:r>
      <w:r w:rsidRPr="00F60E48">
        <w:rPr>
          <w:sz w:val="16"/>
        </w:rPr>
        <w:t xml:space="preserve"> </w:t>
      </w:r>
      <w:r w:rsidRPr="00F60E48">
        <w:rPr>
          <w:rStyle w:val="StyleBoldUnderline"/>
        </w:rPr>
        <w:t xml:space="preserve">crash site is </w:t>
      </w:r>
      <w:r w:rsidRPr="00F60E48">
        <w:rPr>
          <w:rStyle w:val="Emphasis"/>
        </w:rPr>
        <w:t>very poorly known.</w:t>
      </w:r>
      <w:r w:rsidRPr="00F60E48">
        <w:rPr>
          <w:sz w:val="16"/>
        </w:rPr>
        <w:t xml:space="preserve"> </w:t>
      </w:r>
      <w:r w:rsidRPr="00F60E48">
        <w:rPr>
          <w:rStyle w:val="StyleBoldUnderline"/>
        </w:rPr>
        <w:t xml:space="preserve">There are no measured depths in public databases at the locations </w:t>
      </w:r>
      <w:r w:rsidRPr="00F60E48">
        <w:rPr>
          <w:sz w:val="16"/>
        </w:rPr>
        <w:t xml:space="preserve">where ping contacts were </w:t>
      </w:r>
      <w:r w:rsidRPr="00F60E48">
        <w:rPr>
          <w:rStyle w:val="StyleBoldUnderline"/>
        </w:rPr>
        <w:t>reported. Satellite altimetry estimate</w:t>
      </w:r>
      <w:r w:rsidRPr="00F60E48">
        <w:rPr>
          <w:sz w:val="16"/>
        </w:rPr>
        <w:t xml:space="preserve">s that </w:t>
      </w:r>
      <w:r w:rsidRPr="00F60E48">
        <w:rPr>
          <w:rStyle w:val="StyleBoldUnderline"/>
        </w:rPr>
        <w:t>depths at</w:t>
      </w:r>
      <w:r w:rsidRPr="00F60E48">
        <w:rPr>
          <w:sz w:val="16"/>
        </w:rPr>
        <w:t xml:space="preserve"> the Chinese and Australian contact locations are about 4300 and </w:t>
      </w:r>
      <w:r w:rsidRPr="00F60E48">
        <w:rPr>
          <w:rStyle w:val="StyleBoldUnderline"/>
        </w:rPr>
        <w:t>5160 meters</w:t>
      </w:r>
      <w:r w:rsidRPr="00F60E48">
        <w:rPr>
          <w:sz w:val="16"/>
        </w:rPr>
        <w:t xml:space="preserve">, respectively, but these estimates are quite uncertain and might be in error by approximately 250 meters or more. Selecting an appropriate AUV and programming its search path require knowledge of the terrain. </w:t>
      </w:r>
      <w:r w:rsidRPr="00F60E48">
        <w:rPr>
          <w:rStyle w:val="StyleBoldUnderline"/>
        </w:rPr>
        <w:t>A Bluefin</w:t>
      </w:r>
      <w:r w:rsidRPr="00F60E48">
        <w:rPr>
          <w:sz w:val="16"/>
        </w:rPr>
        <w:t xml:space="preserve"> 21 AUV </w:t>
      </w:r>
      <w:r w:rsidRPr="00F60E48">
        <w:rPr>
          <w:rStyle w:val="StyleBoldUnderline"/>
        </w:rPr>
        <w:t>initially deployed</w:t>
      </w:r>
      <w:r w:rsidRPr="00F60E48">
        <w:rPr>
          <w:sz w:val="16"/>
        </w:rPr>
        <w:t xml:space="preserve"> over Zenith Plateau </w:t>
      </w:r>
      <w:r w:rsidRPr="00F60E48">
        <w:rPr>
          <w:rStyle w:val="StyleBoldUnderline"/>
        </w:rPr>
        <w:t>to search for debris</w:t>
      </w:r>
      <w:r w:rsidRPr="00F60E48">
        <w:rPr>
          <w:sz w:val="16"/>
        </w:rPr>
        <w:t xml:space="preserve">, for example, </w:t>
      </w:r>
      <w:r w:rsidRPr="00F60E48">
        <w:rPr>
          <w:rStyle w:val="StyleBoldUnderline"/>
        </w:rPr>
        <w:t>was not designed to operate at depths below 4500 meters</w:t>
      </w:r>
      <w:r w:rsidRPr="00F60E48">
        <w:rPr>
          <w:sz w:val="16"/>
        </w:rPr>
        <w:t>.</w:t>
      </w:r>
      <w:r w:rsidRPr="009F3965">
        <w:rPr>
          <w:sz w:val="16"/>
        </w:rPr>
        <w:t xml:space="preserve"> </w:t>
      </w:r>
      <w:r w:rsidRPr="003F13C8">
        <w:rPr>
          <w:rStyle w:val="Emphasis"/>
          <w:highlight w:val="green"/>
        </w:rPr>
        <w:t>Lack of knowledge of seafloor topography has other consequences</w:t>
      </w:r>
      <w:r w:rsidRPr="009F3965">
        <w:rPr>
          <w:sz w:val="16"/>
        </w:rPr>
        <w:t xml:space="preserve">. Bottom topography steers surface currents [Gille et al., 2004] while bottom roughness controls ocean mixing rates [Kunze and Llewellyn Smith, 2004], </w:t>
      </w:r>
      <w:r w:rsidRPr="003F13C8">
        <w:rPr>
          <w:rStyle w:val="Emphasis"/>
          <w:highlight w:val="green"/>
        </w:rPr>
        <w:t>and poor knowledge of these characteristics limits the accuracy of forecasts of</w:t>
      </w:r>
      <w:r w:rsidRPr="009F3965">
        <w:rPr>
          <w:sz w:val="16"/>
        </w:rPr>
        <w:t xml:space="preserve"> everything from the path of floating debris to the path of </w:t>
      </w:r>
      <w:r w:rsidRPr="003F13C8">
        <w:rPr>
          <w:rStyle w:val="Emphasis"/>
          <w:highlight w:val="green"/>
        </w:rPr>
        <w:t>tsunamis</w:t>
      </w:r>
      <w:r w:rsidRPr="009F3965">
        <w:rPr>
          <w:sz w:val="16"/>
        </w:rPr>
        <w:t xml:space="preserve"> [Mofjeld et al., 2004] </w:t>
      </w:r>
      <w:r w:rsidRPr="003F13C8">
        <w:rPr>
          <w:rStyle w:val="Emphasis"/>
          <w:highlight w:val="green"/>
        </w:rPr>
        <w:t>and the future of climate</w:t>
      </w:r>
      <w:r w:rsidRPr="009F3965">
        <w:rPr>
          <w:rStyle w:val="Emphasis"/>
        </w:rPr>
        <w:t xml:space="preserve"> </w:t>
      </w:r>
      <w:r w:rsidRPr="009F3965">
        <w:rPr>
          <w:sz w:val="16"/>
        </w:rPr>
        <w:t>[Jayne et al., 2004]. The state of knowledge of the seafloor in the MH370 search area, although poor, is typical of that in most of Earth’s oceans, particularly in the Southern Hemisphere. In many remote ocean basins the majority of available data are celestially navigated analog measurements [Smith, 1993] because systematic exploration of the oceans seems to have ceased in the early 1970s</w:t>
      </w:r>
      <w:r w:rsidRPr="009F3965">
        <w:rPr>
          <w:rStyle w:val="StyleBoldUnderline"/>
        </w:rPr>
        <w:t xml:space="preserve"> </w:t>
      </w:r>
      <w:r w:rsidRPr="009F3965">
        <w:rPr>
          <w:sz w:val="16"/>
        </w:rPr>
        <w:t>[Smith, 1993, 1998; Wessel and Chandler, 2011], leaving the ocean floors about as sparsely covered as the interstate highway system covers the United States [see Smith and Sandwell, 2004, Figure 2]. When these sparse soundings are interpolated by satellite altimetry, as in Figure 1, the resulting knowledge of seafloor topography is 15 times worse in the horizontal and 250 times worse in the vertical than our knowledge of Martian topography</w:t>
      </w:r>
      <w:r w:rsidRPr="009F3965">
        <w:rPr>
          <w:rStyle w:val="StyleBoldUnderline"/>
        </w:rPr>
        <w:t xml:space="preserve"> </w:t>
      </w:r>
      <w:r w:rsidRPr="009F3965">
        <w:rPr>
          <w:sz w:val="16"/>
        </w:rPr>
        <w:t xml:space="preserve">[Smith, 2004]. Although a new bathymetric satellite altimeter mission could improve this situation significantly [Smith and Sandwell, 2004], </w:t>
      </w:r>
      <w:r w:rsidRPr="003F13C8">
        <w:rPr>
          <w:rStyle w:val="StyleBoldUnderline"/>
          <w:highlight w:val="green"/>
        </w:rPr>
        <w:t xml:space="preserve">ships with echo sounders remain </w:t>
      </w:r>
      <w:r w:rsidRPr="003F13C8">
        <w:rPr>
          <w:rStyle w:val="Emphasis"/>
          <w:highlight w:val="green"/>
        </w:rPr>
        <w:t>the best technology for ocean mapping</w:t>
      </w:r>
      <w:r w:rsidRPr="003F13C8">
        <w:rPr>
          <w:rStyle w:val="StyleBoldUnderline"/>
          <w:highlight w:val="green"/>
        </w:rPr>
        <w:t>.</w:t>
      </w:r>
      <w:r w:rsidRPr="009F3965">
        <w:rPr>
          <w:rStyle w:val="StyleBoldUnderline"/>
        </w:rPr>
        <w:t xml:space="preserve"> </w:t>
      </w:r>
      <w:r w:rsidRPr="009F3965">
        <w:rPr>
          <w:sz w:val="16"/>
        </w:rPr>
        <w:t xml:space="preserve">The global ocean deeper than 500 meters (that is, deeper than the continental shelves) could be fully surveyed with state-of-the art navigation and acoustic multibeam systems with a total effort of about 200 ship-years of vessel activity at a total cost less than that of a typical planetary exploration mission [Carron et al., 2001]. Until there is such an effort, knowledge of Earth’s ocean floors will remain limited to the resolution available from satellite altimetry, which is vastly poorer than our knowledge of the topographies of Earth’s Moon, Mars, and Venus. </w:t>
      </w:r>
      <w:r w:rsidRPr="003F13C8">
        <w:rPr>
          <w:rStyle w:val="StyleBoldUnderline"/>
          <w:highlight w:val="green"/>
        </w:rPr>
        <w:t>Perhaps</w:t>
      </w:r>
      <w:r w:rsidRPr="009F3965">
        <w:rPr>
          <w:sz w:val="16"/>
        </w:rPr>
        <w:t xml:space="preserve"> the </w:t>
      </w:r>
      <w:r w:rsidRPr="003F13C8">
        <w:rPr>
          <w:rStyle w:val="StyleBoldUnderline"/>
          <w:highlight w:val="green"/>
        </w:rPr>
        <w:t>data collected during the search for</w:t>
      </w:r>
      <w:r w:rsidRPr="009F3965">
        <w:rPr>
          <w:rStyle w:val="StyleBoldUnderline"/>
        </w:rPr>
        <w:t xml:space="preserve"> </w:t>
      </w:r>
      <w:r w:rsidRPr="009F3965">
        <w:rPr>
          <w:sz w:val="16"/>
        </w:rPr>
        <w:t>MH</w:t>
      </w:r>
      <w:r w:rsidRPr="003F13C8">
        <w:rPr>
          <w:rStyle w:val="StyleBoldUnderline"/>
          <w:highlight w:val="green"/>
        </w:rPr>
        <w:t>370</w:t>
      </w:r>
      <w:r w:rsidRPr="009F3965">
        <w:rPr>
          <w:sz w:val="16"/>
        </w:rPr>
        <w:t xml:space="preserve"> </w:t>
      </w:r>
      <w:r w:rsidRPr="003F13C8">
        <w:rPr>
          <w:rStyle w:val="StyleBoldUnderline"/>
          <w:highlight w:val="green"/>
        </w:rPr>
        <w:t>will</w:t>
      </w:r>
      <w:r w:rsidRPr="009F3965">
        <w:rPr>
          <w:rStyle w:val="StyleBoldUnderline"/>
        </w:rPr>
        <w:t xml:space="preserve"> </w:t>
      </w:r>
      <w:r w:rsidRPr="009F3965">
        <w:rPr>
          <w:sz w:val="16"/>
        </w:rPr>
        <w:t xml:space="preserve">be </w:t>
      </w:r>
      <w:r w:rsidRPr="003F13C8">
        <w:rPr>
          <w:rStyle w:val="StyleBoldUnderline"/>
          <w:highlight w:val="green"/>
        </w:rPr>
        <w:t>contribute</w:t>
      </w:r>
      <w:r w:rsidRPr="009F3965">
        <w:rPr>
          <w:sz w:val="16"/>
        </w:rPr>
        <w:t xml:space="preserve">d </w:t>
      </w:r>
      <w:r w:rsidRPr="003F13C8">
        <w:rPr>
          <w:rStyle w:val="StyleBoldUnderline"/>
          <w:highlight w:val="green"/>
        </w:rPr>
        <w:t>to</w:t>
      </w:r>
      <w:r w:rsidRPr="009F3965">
        <w:rPr>
          <w:sz w:val="16"/>
        </w:rPr>
        <w:t xml:space="preserve"> public </w:t>
      </w:r>
      <w:r w:rsidRPr="003F13C8">
        <w:rPr>
          <w:rStyle w:val="StyleBoldUnderline"/>
          <w:highlight w:val="green"/>
        </w:rPr>
        <w:t>databanks and will be a start of greater efforts to map Earth’s ocean floor</w:t>
      </w:r>
      <w:r w:rsidRPr="009F3965">
        <w:rPr>
          <w:sz w:val="16"/>
        </w:rPr>
        <w:t>.</w:t>
      </w:r>
    </w:p>
    <w:p w:rsidR="00F60E48" w:rsidRPr="00F60E48" w:rsidRDefault="00F60E48" w:rsidP="00EC4CC9">
      <w:pPr>
        <w:pStyle w:val="Heading4"/>
      </w:pPr>
      <w:r>
        <w:t xml:space="preserve">Natural disasters cause extinction and outweigh </w:t>
      </w:r>
    </w:p>
    <w:p w:rsidR="00F60E48" w:rsidRDefault="00F60E48" w:rsidP="00F60E48">
      <w:pPr>
        <w:rPr>
          <w:sz w:val="16"/>
        </w:rPr>
      </w:pPr>
      <w:r>
        <w:rPr>
          <w:rStyle w:val="StyleStyleBold12pt"/>
        </w:rPr>
        <w:t xml:space="preserve">Sid-Ahmed </w:t>
      </w:r>
      <w:r w:rsidRPr="00F60E48">
        <w:rPr>
          <w:rStyle w:val="StyleStyleBold12pt"/>
        </w:rPr>
        <w:t>5</w:t>
      </w:r>
      <w:r w:rsidRPr="00294D8C">
        <w:t xml:space="preserve"> [Mohamed, Al-Ahram Weekly Editor, Jan 6, “The post-earthquake world,” http://weekly.ahram.org.eg/2005/724/op3.htm] </w:t>
      </w:r>
    </w:p>
    <w:p w:rsidR="00F60E48" w:rsidRPr="00F60E48" w:rsidRDefault="00F60E48" w:rsidP="00F60E48">
      <w:pPr>
        <w:rPr>
          <w:sz w:val="16"/>
        </w:rPr>
      </w:pPr>
      <w:r w:rsidRPr="00F60E48">
        <w:t xml:space="preserve">The human species has never been exposed to a natural upheaval of this magnitude within living memory. What happened in South Asia is the ecological equivalent of 9/11. Ecological problems like global warming and </w:t>
      </w:r>
      <w:r w:rsidRPr="00F60E48">
        <w:rPr>
          <w:rStyle w:val="UnderlineChar"/>
          <w:rFonts w:asciiTheme="minorHAnsi" w:hAnsiTheme="minorHAnsi"/>
          <w:szCs w:val="22"/>
        </w:rPr>
        <w:t xml:space="preserve">climatic disturbances in general threaten to make our natural habitat unfit for human life. The </w:t>
      </w:r>
      <w:r w:rsidRPr="00F60E48">
        <w:rPr>
          <w:rStyle w:val="BoldUnderlineChar"/>
          <w:rFonts w:asciiTheme="minorHAnsi" w:eastAsiaTheme="minorHAnsi" w:hAnsiTheme="minorHAnsi"/>
          <w:sz w:val="22"/>
          <w:szCs w:val="22"/>
        </w:rPr>
        <w:t>extinction of the species has become a very real possibility</w:t>
      </w:r>
      <w:r w:rsidRPr="00F60E48">
        <w:t xml:space="preserve">, whether by our own hand or </w:t>
      </w:r>
      <w:r w:rsidRPr="00F60E48">
        <w:rPr>
          <w:rStyle w:val="BoldUnderlineChar"/>
          <w:rFonts w:asciiTheme="minorHAnsi" w:eastAsiaTheme="minorHAnsi" w:hAnsiTheme="minorHAnsi"/>
          <w:sz w:val="22"/>
          <w:szCs w:val="22"/>
        </w:rPr>
        <w:t>as a result of natural disasters</w:t>
      </w:r>
      <w:r w:rsidRPr="00F60E48">
        <w:t xml:space="preserve">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 Today, </w:t>
      </w:r>
      <w:r w:rsidRPr="00F60E48">
        <w:rPr>
          <w:rStyle w:val="BoldUnderlineChar"/>
          <w:rFonts w:asciiTheme="minorHAnsi" w:eastAsiaTheme="minorHAnsi" w:hAnsiTheme="minorHAnsi"/>
          <w:sz w:val="22"/>
          <w:szCs w:val="22"/>
        </w:rPr>
        <w:t>human conflicts</w:t>
      </w:r>
      <w:r w:rsidRPr="00F60E48">
        <w:t xml:space="preserve"> have become less of a threat than the confrontation between Man and Nature. At least they </w:t>
      </w:r>
      <w:r w:rsidRPr="00F60E48">
        <w:rPr>
          <w:rStyle w:val="BoldUnderlineChar"/>
          <w:rFonts w:asciiTheme="minorHAnsi" w:eastAsiaTheme="minorHAnsi" w:hAnsiTheme="minorHAnsi"/>
          <w:sz w:val="22"/>
          <w:szCs w:val="22"/>
        </w:rPr>
        <w:t>are less likely to bring about the end of the human species</w:t>
      </w:r>
      <w:r w:rsidRPr="00F60E48">
        <w:rPr>
          <w:rStyle w:val="UnderlineChar"/>
          <w:rFonts w:asciiTheme="minorHAnsi" w:hAnsiTheme="minorHAnsi"/>
          <w:szCs w:val="22"/>
        </w:rPr>
        <w:t xml:space="preserve">. The reactions of Nature </w:t>
      </w:r>
      <w:r w:rsidRPr="00F60E48">
        <w:t xml:space="preserve">as a result of its exposure to the onslaughts of human societies </w:t>
      </w:r>
      <w:r w:rsidRPr="00F60E48">
        <w:rPr>
          <w:rStyle w:val="UnderlineChar"/>
          <w:rFonts w:asciiTheme="minorHAnsi" w:hAnsiTheme="minorHAnsi"/>
          <w:szCs w:val="22"/>
        </w:rPr>
        <w:t>have become more important in determining the fate of the human species</w:t>
      </w:r>
      <w:r w:rsidRPr="00F60E48">
        <w:t xml:space="preserve"> than any harm it can inflict on itself. </w:t>
      </w:r>
      <w:r w:rsidRPr="00F60E48">
        <w:rPr>
          <w:rStyle w:val="UnderlineChar"/>
          <w:rFonts w:asciiTheme="minorHAnsi" w:hAnsiTheme="minorHAnsi"/>
          <w:szCs w:val="22"/>
        </w:rPr>
        <w:t>Until recently, the threat Nature represented was perceived as likely to arise only in the long run</w:t>
      </w:r>
      <w:r w:rsidRPr="00F60E48">
        <w:t xml:space="preserve">, related for instance to how global warming would affect life on our planet. Such a threat could take decades, even centuries, to reach a critical level. </w:t>
      </w:r>
      <w:r w:rsidRPr="00F60E48">
        <w:rPr>
          <w:rStyle w:val="UnderlineChar"/>
          <w:rFonts w:asciiTheme="minorHAnsi" w:hAnsiTheme="minorHAnsi"/>
          <w:szCs w:val="22"/>
        </w:rPr>
        <w:t>This perception has changed following the devastating earthquake and tsunamis</w:t>
      </w:r>
      <w:r w:rsidRPr="00F60E48">
        <w:t xml:space="preserve"> that hit the coastal regions of South Asia and, less violently, of East Africa, on 26 December. This cataclysmic event has underscored the vulnerability of our world before the wrath of Nature and shaken the sanguine belief that the end of the world is a long way away. </w:t>
      </w:r>
      <w:r w:rsidRPr="00F60E48">
        <w:rPr>
          <w:rStyle w:val="UnderlineChar"/>
          <w:rFonts w:asciiTheme="minorHAnsi" w:hAnsiTheme="minorHAnsi"/>
          <w:szCs w:val="22"/>
        </w:rPr>
        <w:t>Gone are the days when we could comfort ourselves with the notion that the extinction of the human race will not occur before a long-term future</w:t>
      </w:r>
      <w:r w:rsidRPr="00F60E48">
        <w:t xml:space="preserve"> that will only materialise after millions of years and not affect us directly in any way. </w:t>
      </w:r>
      <w:r w:rsidRPr="00F60E48">
        <w:rPr>
          <w:rStyle w:val="BoldUnderlineChar"/>
          <w:rFonts w:asciiTheme="minorHAnsi" w:eastAsiaTheme="minorHAnsi" w:hAnsiTheme="minorHAnsi"/>
          <w:sz w:val="22"/>
          <w:szCs w:val="22"/>
        </w:rPr>
        <w:t>We are now forced to live with the possibility of an imminent demise of humankind</w:t>
      </w:r>
      <w:r w:rsidRPr="00F60E48">
        <w:rPr>
          <w:rStyle w:val="BoldUnderlineChar"/>
          <w:rFonts w:asciiTheme="minorHAnsi" w:eastAsiaTheme="minorHAnsi" w:hAnsiTheme="minorHAnsi"/>
          <w:b w:val="0"/>
          <w:sz w:val="22"/>
          <w:szCs w:val="22"/>
        </w:rPr>
        <w:t>.</w:t>
      </w:r>
    </w:p>
    <w:p w:rsidR="009A4FA8" w:rsidRPr="00E37130" w:rsidRDefault="009A4FA8" w:rsidP="009A4FA8"/>
    <w:p w:rsidR="009A4FA8" w:rsidRDefault="009A4FA8" w:rsidP="009A4FA8"/>
    <w:p w:rsidR="00F60E48" w:rsidRPr="00E03DA2" w:rsidRDefault="00F60E48" w:rsidP="00473F95">
      <w:pPr>
        <w:pStyle w:val="Heading3"/>
      </w:pPr>
      <w:r>
        <w:t xml:space="preserve">2AC Add-On—Disease </w:t>
      </w:r>
    </w:p>
    <w:p w:rsidR="00F60E48" w:rsidRPr="007828F8" w:rsidRDefault="00F60E48" w:rsidP="00EC4CC9">
      <w:pPr>
        <w:pStyle w:val="Heading4"/>
      </w:pPr>
      <w:r>
        <w:t xml:space="preserve">AUVs are key to solve disease </w:t>
      </w:r>
    </w:p>
    <w:p w:rsidR="00F60E48" w:rsidRPr="007828F8" w:rsidRDefault="00F60E48" w:rsidP="00F60E48">
      <w:r>
        <w:rPr>
          <w:rStyle w:val="StyleStyleBold12pt"/>
        </w:rPr>
        <w:t>NRC ‘96</w:t>
      </w:r>
      <w:r>
        <w:rPr>
          <w:rStyle w:val="StyleStyleBold12pt"/>
        </w:rPr>
        <w:br/>
      </w:r>
      <w:r>
        <w:t>[</w:t>
      </w:r>
      <w:r w:rsidRPr="007828F8">
        <w:t xml:space="preserve">National Research Council. </w:t>
      </w:r>
      <w:r>
        <w:t>“</w:t>
      </w:r>
      <w:r w:rsidRPr="007828F8">
        <w:t>Undersea Vehicles and National Needs</w:t>
      </w:r>
      <w:r>
        <w:t>”</w:t>
      </w:r>
      <w:r w:rsidRPr="007828F8">
        <w:t>. Washington, DC: The</w:t>
      </w:r>
      <w:r>
        <w:t xml:space="preserve"> National Academies Press, 1996, </w:t>
      </w:r>
      <w:hyperlink r:id="rId39" w:history="1">
        <w:r w:rsidRPr="00C51527">
          <w:rPr>
            <w:rStyle w:val="Hyperlink"/>
          </w:rPr>
          <w:t>http://www.nap.edu/openbook.php?record_id=5069&amp;page=</w:t>
        </w:r>
      </w:hyperlink>
      <w:r>
        <w:rPr>
          <w:rStyle w:val="Hyperlink"/>
        </w:rPr>
        <w:t>55</w:t>
      </w:r>
      <w:r>
        <w:t>]</w:t>
      </w:r>
    </w:p>
    <w:p w:rsidR="00F60E48" w:rsidRDefault="00F60E48" w:rsidP="00F60E48">
      <w:pPr>
        <w:rPr>
          <w:rStyle w:val="StyleBoldUnderline"/>
        </w:rPr>
      </w:pPr>
      <w:r w:rsidRPr="007828F8">
        <w:rPr>
          <w:rStyle w:val="StyleBoldUnderline"/>
        </w:rPr>
        <w:t>The ocean's animal and plant species form an enormous genetic resource for producing a variety of chemical compounds that can be used for medical, agricultural, and industrial purposes.</w:t>
      </w:r>
      <w:r w:rsidRPr="007828F8">
        <w:rPr>
          <w:sz w:val="14"/>
        </w:rPr>
        <w:t xml:space="preserve"> It is likely that many underseas genetic substances will be discovered and assessed; </w:t>
      </w:r>
      <w:r w:rsidRPr="007828F8">
        <w:rPr>
          <w:rStyle w:val="StyleBoldUnderline"/>
        </w:rPr>
        <w:t>some have already been developed and have shown potential</w:t>
      </w:r>
      <w:r w:rsidRPr="007828F8">
        <w:rPr>
          <w:sz w:val="14"/>
        </w:rPr>
        <w:t xml:space="preserve">. The antimicrobial steroid, squalamine, recently isolated from sharks, appears to be a potent deterrent, </w:t>
      </w:r>
      <w:r w:rsidRPr="007828F8">
        <w:rPr>
          <w:rStyle w:val="StyleBoldUnderline"/>
        </w:rPr>
        <w:t>with unusually slight side-effects, to fungal infections of the type that plague cancer and AIDS patients</w:t>
      </w:r>
      <w:r w:rsidRPr="007828F8">
        <w:rPr>
          <w:sz w:val="14"/>
        </w:rPr>
        <w:t xml:space="preserve"> (Stone, 1993). Many other marine organisms produce similar antibacterial, antiviral, and antifungal agents. Particularly promising sites for the discovery of new bioactive molecules can be found at the hydrothermal vents that occur at great depths along the ocean ridges. </w:t>
      </w:r>
      <w:r w:rsidRPr="007828F8">
        <w:rPr>
          <w:rStyle w:val="StyleBoldUnderline"/>
        </w:rPr>
        <w:t>The biological communities there contain enzymes and other compounds that can function at very high temperatures and may provide thermally stable compounds for use in high-temperature catalysts, cleaning agents, or solvents. Deep sea organisms are also sources of pressure-tolerant compounds. One value of pressure-tolerant catalysts</w:t>
      </w:r>
      <w:r w:rsidRPr="007828F8">
        <w:rPr>
          <w:sz w:val="14"/>
        </w:rPr>
        <w:t xml:space="preserve">, for example, </w:t>
      </w:r>
      <w:r w:rsidRPr="007828F8">
        <w:rPr>
          <w:rStyle w:val="StyleBoldUnderline"/>
        </w:rPr>
        <w:t>is that their structural hardiness allows them to function effectively in challenging industrial applications</w:t>
      </w:r>
      <w:r w:rsidRPr="007828F8">
        <w:rPr>
          <w:sz w:val="14"/>
        </w:rPr>
        <w:t xml:space="preserve"> (Flam, 1994; Jannasch, 1995; New England Biolabs Catalog, 1994; Adams et al., 1995a). </w:t>
      </w:r>
      <w:r w:rsidRPr="007828F8">
        <w:rPr>
          <w:rStyle w:val="StyleBoldUnderline"/>
        </w:rPr>
        <w:t>Undersea vehicles have already performed much of the work on hydrothermal vents</w:t>
      </w:r>
      <w:r w:rsidRPr="007828F8">
        <w:rPr>
          <w:sz w:val="14"/>
        </w:rPr>
        <w:t xml:space="preserve">, and both DSVs and ROVs are at work in the Pacific and Atlantic oceans, </w:t>
      </w:r>
      <w:r w:rsidRPr="007828F8">
        <w:rPr>
          <w:rStyle w:val="StyleBoldUnderline"/>
        </w:rPr>
        <w:t>locating and collecting specimens for research. Undersea vehicles must be able to perform deep water operations to locate and survey sites of interest and then inspect them in detail over relatively small areas.</w:t>
      </w:r>
    </w:p>
    <w:p w:rsidR="00F60E48" w:rsidRPr="003559F5" w:rsidRDefault="00F60E48" w:rsidP="00EC4CC9">
      <w:pPr>
        <w:pStyle w:val="Heading4"/>
      </w:pPr>
      <w:r w:rsidRPr="003559F5">
        <w:t xml:space="preserve">Pandemics outweigh on probability and size </w:t>
      </w:r>
    </w:p>
    <w:p w:rsidR="00F60E48" w:rsidRDefault="00F60E48" w:rsidP="00F60E48">
      <w:pPr>
        <w:rPr>
          <w:rStyle w:val="CardChar"/>
          <w:szCs w:val="16"/>
        </w:rPr>
      </w:pPr>
      <w:r w:rsidRPr="007C12B5">
        <w:rPr>
          <w:rStyle w:val="Heading4Char"/>
        </w:rPr>
        <w:t>Zakaria, ‘5</w:t>
      </w:r>
      <w:r>
        <w:rPr>
          <w:rStyle w:val="CardChar"/>
          <w:szCs w:val="16"/>
        </w:rPr>
        <w:t xml:space="preserve">. </w:t>
      </w:r>
      <w:r>
        <w:t xml:space="preserve">Fareed, “A Threat Worse than Terror,” 10-31, Newsweek, </w:t>
      </w:r>
      <w:hyperlink r:id="rId40" w:history="1">
        <w:r>
          <w:rPr>
            <w:rStyle w:val="Hyperlink"/>
          </w:rPr>
          <w:t>http://www.fareedzakaria.com/ARTICLES/newsweek/103105.html</w:t>
        </w:r>
      </w:hyperlink>
      <w:r>
        <w:rPr>
          <w:sz w:val="16"/>
          <w:szCs w:val="16"/>
        </w:rPr>
        <w:t xml:space="preserve">. </w:t>
      </w:r>
    </w:p>
    <w:p w:rsidR="00F60E48" w:rsidRPr="003559F5" w:rsidRDefault="00F60E48" w:rsidP="00F60E48">
      <w:pPr>
        <w:rPr>
          <w:rFonts w:ascii="Calibri" w:hAnsi="Calibri" w:cs="Calibri"/>
          <w:szCs w:val="24"/>
          <w:u w:val="single"/>
        </w:rPr>
      </w:pPr>
      <w:r w:rsidRPr="003F13C8">
        <w:rPr>
          <w:rStyle w:val="StyleBoldUnderline"/>
          <w:highlight w:val="green"/>
        </w:rPr>
        <w:t xml:space="preserve">A flu pandemic is the most dangerous threat the </w:t>
      </w:r>
      <w:r w:rsidRPr="003F13C8">
        <w:rPr>
          <w:rStyle w:val="Emphasis"/>
          <w:highlight w:val="green"/>
        </w:rPr>
        <w:t>U</w:t>
      </w:r>
      <w:r w:rsidRPr="007C12B5">
        <w:rPr>
          <w:sz w:val="16"/>
        </w:rPr>
        <w:t xml:space="preserve">nited </w:t>
      </w:r>
      <w:r w:rsidRPr="003F13C8">
        <w:rPr>
          <w:rStyle w:val="Emphasis"/>
          <w:highlight w:val="green"/>
        </w:rPr>
        <w:t>S</w:t>
      </w:r>
      <w:r w:rsidRPr="007C12B5">
        <w:rPr>
          <w:sz w:val="16"/>
        </w:rPr>
        <w:t xml:space="preserve">tates </w:t>
      </w:r>
      <w:r w:rsidRPr="003F13C8">
        <w:rPr>
          <w:rStyle w:val="StyleBoldUnderline"/>
          <w:highlight w:val="green"/>
        </w:rPr>
        <w:t>faces</w:t>
      </w:r>
      <w:r w:rsidRPr="007C12B5">
        <w:rPr>
          <w:sz w:val="16"/>
        </w:rPr>
        <w:t xml:space="preserve"> today," </w:t>
      </w:r>
      <w:r w:rsidRPr="007C12B5">
        <w:rPr>
          <w:rStyle w:val="UnderlineChar"/>
        </w:rPr>
        <w:t>says</w:t>
      </w:r>
      <w:r w:rsidRPr="007C12B5">
        <w:rPr>
          <w:rStyle w:val="CardChar"/>
        </w:rPr>
        <w:t xml:space="preserve"> Richard </w:t>
      </w:r>
      <w:r w:rsidRPr="007C12B5">
        <w:rPr>
          <w:rStyle w:val="UnderlineChar"/>
        </w:rPr>
        <w:t xml:space="preserve">Falkenrath, who until recently served in the Bush administration as deputy Homeland Security adviser. "It's a bigger threat than </w:t>
      </w:r>
      <w:r w:rsidRPr="007C12B5">
        <w:rPr>
          <w:rStyle w:val="CardChar"/>
        </w:rPr>
        <w:t xml:space="preserve">terrorism. In fact it's bigger than </w:t>
      </w:r>
      <w:r w:rsidRPr="007C12B5">
        <w:rPr>
          <w:rStyle w:val="UnderlineChar"/>
        </w:rPr>
        <w:t>anything I dealt with when I was in government</w:t>
      </w:r>
      <w:r w:rsidRPr="003F13C8">
        <w:rPr>
          <w:rStyle w:val="StyleBoldUnderline"/>
          <w:highlight w:val="green"/>
        </w:rPr>
        <w:t>." One makes a threat assessment on the basis of</w:t>
      </w:r>
      <w:r w:rsidRPr="007C12B5">
        <w:rPr>
          <w:rStyle w:val="BoldUnderlineCharChar"/>
          <w:rFonts w:eastAsiaTheme="majorEastAsia"/>
        </w:rPr>
        <w:t xml:space="preserve"> two factors: the </w:t>
      </w:r>
      <w:r w:rsidRPr="003F13C8">
        <w:rPr>
          <w:rStyle w:val="Emphasis"/>
          <w:highlight w:val="green"/>
        </w:rPr>
        <w:t>probability</w:t>
      </w:r>
      <w:r w:rsidRPr="007C12B5">
        <w:rPr>
          <w:rStyle w:val="BoldUnderlineCharChar"/>
          <w:rFonts w:eastAsiaTheme="majorEastAsia"/>
        </w:rPr>
        <w:t xml:space="preserve"> of the event, </w:t>
      </w:r>
      <w:r w:rsidRPr="003F13C8">
        <w:rPr>
          <w:rStyle w:val="StyleBoldUnderline"/>
          <w:highlight w:val="green"/>
        </w:rPr>
        <w:t>and</w:t>
      </w:r>
      <w:r w:rsidRPr="007C12B5">
        <w:rPr>
          <w:rStyle w:val="BoldUnderlineCharChar"/>
          <w:rFonts w:eastAsiaTheme="majorEastAsia"/>
        </w:rPr>
        <w:t xml:space="preserve"> the </w:t>
      </w:r>
      <w:r w:rsidRPr="003F13C8">
        <w:rPr>
          <w:rStyle w:val="Emphasis"/>
          <w:highlight w:val="green"/>
        </w:rPr>
        <w:t>loss of life</w:t>
      </w:r>
      <w:r w:rsidRPr="007C12B5">
        <w:rPr>
          <w:rStyle w:val="BoldUnderlineCharChar"/>
          <w:rFonts w:eastAsiaTheme="majorEastAsia"/>
        </w:rPr>
        <w:t xml:space="preserve"> if it happened. </w:t>
      </w:r>
      <w:r w:rsidRPr="003F13C8">
        <w:rPr>
          <w:rStyle w:val="StyleBoldUnderline"/>
          <w:highlight w:val="green"/>
        </w:rPr>
        <w:t>On both counts, a pandemic ranks higher</w:t>
      </w:r>
      <w:r w:rsidRPr="007C12B5">
        <w:rPr>
          <w:sz w:val="16"/>
        </w:rPr>
        <w:t xml:space="preserve"> than a major terror attack, even one involving weapons of mass destruction. A crude nuclear device would probably kill hundreds</w:t>
      </w:r>
      <w:r w:rsidRPr="007C12B5">
        <w:rPr>
          <w:rStyle w:val="CardChar"/>
        </w:rPr>
        <w:t xml:space="preserve"> of thousands. A flu pandemic could easily kill millions.  </w:t>
      </w:r>
      <w:r w:rsidRPr="007C12B5">
        <w:rPr>
          <w:rStyle w:val="UnderlineChar"/>
        </w:rPr>
        <w:t xml:space="preserve">Whether this particular virus makes the final, fatal </w:t>
      </w:r>
      <w:r w:rsidRPr="007C12B5">
        <w:rPr>
          <w:rStyle w:val="StyleBoldUnderline"/>
        </w:rPr>
        <w:t>mutation</w:t>
      </w:r>
      <w:r w:rsidRPr="007C12B5">
        <w:rPr>
          <w:rStyle w:val="UnderlineChar"/>
        </w:rPr>
        <w:t xml:space="preserve"> that </w:t>
      </w:r>
      <w:r w:rsidRPr="003F13C8">
        <w:rPr>
          <w:rStyle w:val="UnderlineChar"/>
          <w:highlight w:val="green"/>
        </w:rPr>
        <w:t>allows it to move from human to human</w:t>
      </w:r>
      <w:r w:rsidRPr="007C12B5">
        <w:rPr>
          <w:rStyle w:val="UnderlineChar"/>
        </w:rPr>
        <w:t>, one day some virus will</w:t>
      </w:r>
      <w:r w:rsidRPr="007C12B5">
        <w:rPr>
          <w:rStyle w:val="CardChar"/>
        </w:rPr>
        <w:t xml:space="preserve">.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"Every day the chances that this virus or another such virus will move from one species to another grow," says Laurie Garrett, author of "The Coming Plague," who has been writing brilliantly on this topic for years.  Nobody really disputes that we are badly unprepared for this threat. "If something like this pandemic were to happen today," says Falkenrath, "the government would be mostly an observer, not a manager." The government can't even give intelligent advice to its citizens because it doesn't actually know what to say. We don't know whether people should stay put, leave cities, stay home or go to the nearest hospital. </w:t>
      </w:r>
      <w:r w:rsidRPr="007C12B5">
        <w:rPr>
          <w:rStyle w:val="UnderlineChar"/>
        </w:rPr>
        <w:t xml:space="preserve">During the cold war, hundreds of people in government participated in dozens of </w:t>
      </w:r>
      <w:r w:rsidRPr="003F13C8">
        <w:rPr>
          <w:rStyle w:val="StyleBoldUnderline"/>
          <w:highlight w:val="green"/>
        </w:rPr>
        <w:t>crisis simulations of nuclear wars</w:t>
      </w:r>
      <w:r w:rsidRPr="007C12B5">
        <w:rPr>
          <w:rStyle w:val="CardChar"/>
        </w:rPr>
        <w:t xml:space="preserve">, accidents and incidents. </w:t>
      </w:r>
      <w:r w:rsidRPr="007C12B5">
        <w:rPr>
          <w:rStyle w:val="UnderlineChar"/>
        </w:rPr>
        <w:t xml:space="preserve">These "tabletop exercises" </w:t>
      </w:r>
      <w:r w:rsidRPr="003F13C8">
        <w:rPr>
          <w:rStyle w:val="StyleBoldUnderline"/>
          <w:highlight w:val="green"/>
        </w:rPr>
        <w:t>were conducted so that</w:t>
      </w:r>
      <w:r w:rsidRPr="003F13C8">
        <w:rPr>
          <w:rStyle w:val="UnderlineChar"/>
          <w:highlight w:val="green"/>
        </w:rPr>
        <w:t xml:space="preserve"> </w:t>
      </w:r>
      <w:r w:rsidRPr="003F13C8">
        <w:rPr>
          <w:rStyle w:val="StyleBoldUnderline"/>
          <w:highlight w:val="green"/>
        </w:rPr>
        <w:t>if</w:t>
      </w:r>
      <w:r w:rsidRPr="003F13C8">
        <w:rPr>
          <w:rStyle w:val="UnderlineChar"/>
          <w:highlight w:val="green"/>
        </w:rPr>
        <w:t xml:space="preserve"> </w:t>
      </w:r>
      <w:r w:rsidRPr="007C12B5">
        <w:rPr>
          <w:rStyle w:val="UnderlineChar"/>
        </w:rPr>
        <w:t xml:space="preserve">and when a real </w:t>
      </w:r>
      <w:r w:rsidRPr="003F13C8">
        <w:rPr>
          <w:rStyle w:val="StyleBoldUnderline"/>
          <w:highlight w:val="green"/>
        </w:rPr>
        <w:t>crisis hit</w:t>
      </w:r>
      <w:r w:rsidRPr="003F13C8">
        <w:rPr>
          <w:rStyle w:val="UnderlineChar"/>
          <w:highlight w:val="green"/>
        </w:rPr>
        <w:t xml:space="preserve">, </w:t>
      </w:r>
      <w:r w:rsidRPr="003F13C8">
        <w:rPr>
          <w:rStyle w:val="StyleBoldUnderline"/>
          <w:highlight w:val="green"/>
        </w:rPr>
        <w:t>policymakers would not</w:t>
      </w:r>
      <w:r w:rsidRPr="007C12B5">
        <w:rPr>
          <w:rStyle w:val="StyleBoldUnderline"/>
        </w:rPr>
        <w:t xml:space="preserve"> be </w:t>
      </w:r>
      <w:r w:rsidRPr="003F13C8">
        <w:rPr>
          <w:rStyle w:val="StyleBoldUnderline"/>
          <w:highlight w:val="green"/>
        </w:rPr>
        <w:t>confront</w:t>
      </w:r>
      <w:r w:rsidRPr="007C12B5">
        <w:rPr>
          <w:rStyle w:val="StyleBoldUnderline"/>
        </w:rPr>
        <w:t xml:space="preserve">ing critical </w:t>
      </w:r>
      <w:r w:rsidRPr="003F13C8">
        <w:rPr>
          <w:rStyle w:val="StyleBoldUnderline"/>
          <w:highlight w:val="green"/>
        </w:rPr>
        <w:t>decisions for the first time</w:t>
      </w:r>
      <w:r w:rsidRPr="003F13C8">
        <w:rPr>
          <w:rStyle w:val="Emphasis"/>
          <w:highlight w:val="green"/>
        </w:rPr>
        <w:t>. No such expertise exists</w:t>
      </w:r>
      <w:r w:rsidRPr="003F13C8">
        <w:rPr>
          <w:rStyle w:val="StyleBoldUnderline"/>
          <w:highlight w:val="green"/>
        </w:rPr>
        <w:t xml:space="preserve"> for today's deadliest threat</w:t>
      </w:r>
      <w:r w:rsidRPr="003F13C8">
        <w:rPr>
          <w:rStyle w:val="UnderlineChar"/>
          <w:highlight w:val="green"/>
        </w:rPr>
        <w:t>.</w:t>
      </w:r>
    </w:p>
    <w:p w:rsidR="00F60E48" w:rsidRPr="007828F8" w:rsidRDefault="00F60E48" w:rsidP="00F60E48">
      <w:pPr>
        <w:rPr>
          <w:sz w:val="14"/>
        </w:rPr>
      </w:pPr>
    </w:p>
    <w:p w:rsidR="00F60E48" w:rsidRPr="00F60E48" w:rsidRDefault="00F60E48" w:rsidP="00473F95">
      <w:pPr>
        <w:pStyle w:val="Heading3"/>
      </w:pPr>
      <w:r>
        <w:t xml:space="preserve">2AC Add-On—Econ </w:t>
      </w:r>
    </w:p>
    <w:p w:rsidR="00F60E48" w:rsidRDefault="00D97E93" w:rsidP="00EC4CC9">
      <w:pPr>
        <w:pStyle w:val="Heading4"/>
      </w:pPr>
      <w:r>
        <w:t xml:space="preserve">AUVs are vital to several industries—key to competitive growth </w:t>
      </w:r>
    </w:p>
    <w:p w:rsidR="00F60E48" w:rsidRPr="00F85140" w:rsidRDefault="00F60E48" w:rsidP="00F60E48">
      <w:pPr>
        <w:spacing w:after="0"/>
        <w:rPr>
          <w:rStyle w:val="StyleStyleBold12pt"/>
        </w:rPr>
      </w:pPr>
      <w:r w:rsidRPr="00F85140">
        <w:rPr>
          <w:rStyle w:val="StyleStyleBold12pt"/>
        </w:rPr>
        <w:t>NSF ’11, National Science Foundation</w:t>
      </w:r>
    </w:p>
    <w:p w:rsidR="00F60E48" w:rsidRDefault="00F60E48" w:rsidP="00F60E48">
      <w:pPr>
        <w:spacing w:after="0" w:line="240" w:lineRule="auto"/>
      </w:pPr>
      <w:r>
        <w:t xml:space="preserve">“Socioeconomic Impact Analysis Report for the Proposed Pioneer Array of the Ocean Observatories Initiative ", NationalScienceFoundation.gov, </w:t>
      </w:r>
    </w:p>
    <w:p w:rsidR="00F60E48" w:rsidRPr="004A2228" w:rsidRDefault="00F60E48" w:rsidP="00F60E48">
      <w:pPr>
        <w:spacing w:after="0" w:line="240" w:lineRule="auto"/>
      </w:pPr>
      <w:r>
        <w:t>https://www.nsf.gov/geo/oce/envcomp/ooi/app-i-final-siar.pdf</w:t>
      </w:r>
    </w:p>
    <w:p w:rsidR="00F60E48" w:rsidRDefault="00F60E48" w:rsidP="00F60E48">
      <w:pPr>
        <w:rPr>
          <w:sz w:val="16"/>
        </w:rPr>
      </w:pPr>
      <w:r w:rsidRPr="003F13C8">
        <w:rPr>
          <w:rStyle w:val="StyleBoldUnderline"/>
          <w:highlight w:val="green"/>
        </w:rPr>
        <w:t xml:space="preserve">Benefits from ocean observing flow </w:t>
      </w:r>
      <w:r w:rsidRPr="00AA04CC">
        <w:rPr>
          <w:rStyle w:val="StyleBoldUnderline"/>
        </w:rPr>
        <w:t xml:space="preserve">to industry </w:t>
      </w:r>
      <w:r w:rsidRPr="003F13C8">
        <w:rPr>
          <w:rStyle w:val="StyleBoldUnderline"/>
          <w:highlight w:val="green"/>
        </w:rPr>
        <w:t>through</w:t>
      </w:r>
      <w:r w:rsidRPr="00CC60CA">
        <w:rPr>
          <w:rStyle w:val="StyleBoldUnderline"/>
        </w:rPr>
        <w:t xml:space="preserve"> two basic pathways: </w:t>
      </w:r>
      <w:r w:rsidRPr="003F13C8">
        <w:rPr>
          <w:rStyle w:val="StyleBoldUnderline"/>
          <w:highlight w:val="green"/>
        </w:rPr>
        <w:t>improving efficiency and reducing risk</w:t>
      </w:r>
      <w:r w:rsidRPr="00CC60CA">
        <w:rPr>
          <w:rStyle w:val="StyleBoldUnderline"/>
        </w:rPr>
        <w:t xml:space="preserve">. </w:t>
      </w:r>
      <w:r w:rsidRPr="00AA04CC">
        <w:rPr>
          <w:sz w:val="16"/>
        </w:rPr>
        <w:t xml:space="preserve">Better </w:t>
      </w:r>
      <w:r w:rsidRPr="003F13C8">
        <w:rPr>
          <w:rStyle w:val="StyleBoldUnderline"/>
          <w:highlight w:val="green"/>
        </w:rPr>
        <w:t>data</w:t>
      </w:r>
      <w:r w:rsidRPr="00CC60CA">
        <w:rPr>
          <w:rStyle w:val="StyleBoldUnderline"/>
        </w:rPr>
        <w:t xml:space="preserve"> on</w:t>
      </w:r>
      <w:r w:rsidRPr="00AA04CC">
        <w:rPr>
          <w:sz w:val="16"/>
        </w:rPr>
        <w:t xml:space="preserve"> </w:t>
      </w:r>
      <w:r w:rsidRPr="00CC60CA">
        <w:rPr>
          <w:rStyle w:val="StyleBoldUnderline"/>
        </w:rPr>
        <w:t xml:space="preserve">natural systems </w:t>
      </w:r>
      <w:r w:rsidRPr="003F13C8">
        <w:rPr>
          <w:rStyle w:val="StyleBoldUnderline"/>
          <w:highlight w:val="green"/>
        </w:rPr>
        <w:t>improve</w:t>
      </w:r>
      <w:r w:rsidRPr="00AA04CC">
        <w:rPr>
          <w:sz w:val="16"/>
        </w:rPr>
        <w:t xml:space="preserve"> nowcasts5 and </w:t>
      </w:r>
      <w:r w:rsidRPr="003F13C8">
        <w:rPr>
          <w:rStyle w:val="StyleBoldUnderline"/>
          <w:highlight w:val="green"/>
        </w:rPr>
        <w:t>forecasts</w:t>
      </w:r>
      <w:r w:rsidRPr="00AA04CC">
        <w:rPr>
          <w:sz w:val="16"/>
        </w:rPr>
        <w:t xml:space="preserve"> of environmental conditions. Better </w:t>
      </w:r>
      <w:r w:rsidRPr="00CC60CA">
        <w:rPr>
          <w:rStyle w:val="StyleBoldUnderline"/>
        </w:rPr>
        <w:t>nowcasts</w:t>
      </w:r>
      <w:r w:rsidRPr="00AA04CC">
        <w:rPr>
          <w:sz w:val="16"/>
        </w:rPr>
        <w:t xml:space="preserve"> and forecasts </w:t>
      </w:r>
      <w:r w:rsidRPr="003F13C8">
        <w:rPr>
          <w:rStyle w:val="StyleBoldUnderline"/>
          <w:highlight w:val="green"/>
        </w:rPr>
        <w:t>allow business owners and</w:t>
      </w:r>
      <w:r w:rsidRPr="003F13C8">
        <w:rPr>
          <w:sz w:val="16"/>
          <w:highlight w:val="green"/>
        </w:rPr>
        <w:t xml:space="preserve"> </w:t>
      </w:r>
      <w:r w:rsidRPr="003F13C8">
        <w:rPr>
          <w:rStyle w:val="StyleBoldUnderline"/>
          <w:highlight w:val="green"/>
        </w:rPr>
        <w:t>consumers to</w:t>
      </w:r>
      <w:r w:rsidRPr="00CC60CA">
        <w:rPr>
          <w:rStyle w:val="StyleBoldUnderline"/>
        </w:rPr>
        <w:t xml:space="preserve"> </w:t>
      </w:r>
      <w:r w:rsidRPr="003F13C8">
        <w:rPr>
          <w:rStyle w:val="StyleBoldUnderline"/>
          <w:highlight w:val="green"/>
        </w:rPr>
        <w:t>make better decisions</w:t>
      </w:r>
      <w:r w:rsidRPr="00AA04CC">
        <w:rPr>
          <w:sz w:val="16"/>
        </w:rPr>
        <w:t xml:space="preserve"> reducing costs or </w:t>
      </w:r>
      <w:r w:rsidRPr="00CC60CA">
        <w:rPr>
          <w:rStyle w:val="StyleBoldUnderline"/>
        </w:rPr>
        <w:t>improving revenues.</w:t>
      </w:r>
      <w:r w:rsidRPr="00AA04CC">
        <w:rPr>
          <w:sz w:val="16"/>
        </w:rPr>
        <w:t xml:space="preserve"> Cost reductions can take the form of a container ship avoiding a coastal storm or homeowners preparing better for that same storm. </w:t>
      </w:r>
      <w:r w:rsidRPr="003F13C8">
        <w:rPr>
          <w:rStyle w:val="StyleBoldUnderline"/>
          <w:highlight w:val="green"/>
        </w:rPr>
        <w:t>Tourists</w:t>
      </w:r>
      <w:r w:rsidRPr="00CC60CA">
        <w:rPr>
          <w:rStyle w:val="StyleBoldUnderline"/>
        </w:rPr>
        <w:t xml:space="preserve"> can </w:t>
      </w:r>
      <w:r w:rsidRPr="003F13C8">
        <w:rPr>
          <w:rStyle w:val="StyleBoldUnderline"/>
          <w:highlight w:val="green"/>
        </w:rPr>
        <w:t>reduce costs by avoiding contaminated beaches</w:t>
      </w:r>
      <w:r w:rsidRPr="00AA04CC">
        <w:rPr>
          <w:sz w:val="16"/>
        </w:rPr>
        <w:t xml:space="preserve"> and coastal resource managers can use data to avoid beach contamination in the first place. </w:t>
      </w:r>
      <w:r w:rsidRPr="003F13C8">
        <w:rPr>
          <w:rStyle w:val="StyleBoldUnderline"/>
          <w:highlight w:val="green"/>
        </w:rPr>
        <w:t>Better</w:t>
      </w:r>
      <w:r w:rsidRPr="00CC60CA">
        <w:rPr>
          <w:rStyle w:val="StyleBoldUnderline"/>
        </w:rPr>
        <w:t xml:space="preserve"> nowcasts and </w:t>
      </w:r>
      <w:r w:rsidRPr="003F13C8">
        <w:rPr>
          <w:rStyle w:val="StyleBoldUnderline"/>
          <w:highlight w:val="green"/>
        </w:rPr>
        <w:t>forecasts reduce</w:t>
      </w:r>
      <w:r w:rsidRPr="00CC60CA">
        <w:rPr>
          <w:rStyle w:val="StyleBoldUnderline"/>
        </w:rPr>
        <w:t xml:space="preserve"> the number of search and rescue missions (</w:t>
      </w:r>
      <w:r w:rsidRPr="003F13C8">
        <w:rPr>
          <w:rStyle w:val="StyleBoldUnderline"/>
          <w:highlight w:val="green"/>
        </w:rPr>
        <w:t>SARs) because</w:t>
      </w:r>
      <w:r w:rsidRPr="00CC60CA">
        <w:rPr>
          <w:rStyle w:val="StyleBoldUnderline"/>
        </w:rPr>
        <w:t xml:space="preserve"> at-sea </w:t>
      </w:r>
      <w:r w:rsidRPr="003F13C8">
        <w:rPr>
          <w:rStyle w:val="StyleBoldUnderline"/>
          <w:highlight w:val="green"/>
        </w:rPr>
        <w:t>risks are reduced</w:t>
      </w:r>
      <w:r w:rsidRPr="00AA04CC">
        <w:rPr>
          <w:sz w:val="16"/>
        </w:rPr>
        <w:t xml:space="preserve">; both for the ocean going vessel and the rescuer. For example, a recreational boater decides to stay at home because of an accurate small craft advisory. This reduces costs for the recreator as she did not waste the time and fuel to drive to her boat only to cancel the trip and return home, and it reduces costs to society because she did not take the trip and risk becoming the focus of a SAR mission. Overall, </w:t>
      </w:r>
      <w:r w:rsidRPr="00B31F2F">
        <w:rPr>
          <w:rStyle w:val="StyleBoldUnderline"/>
        </w:rPr>
        <w:t>NOAA</w:t>
      </w:r>
      <w:r w:rsidRPr="00AA04CC">
        <w:rPr>
          <w:sz w:val="16"/>
        </w:rPr>
        <w:t xml:space="preserve"> (2008) </w:t>
      </w:r>
      <w:r w:rsidRPr="00B31F2F">
        <w:rPr>
          <w:rStyle w:val="StyleBoldUnderline"/>
        </w:rPr>
        <w:t>estimates</w:t>
      </w:r>
      <w:r w:rsidRPr="00AA04CC">
        <w:rPr>
          <w:sz w:val="16"/>
        </w:rPr>
        <w:t xml:space="preserve"> that the Coastal Ocean Observing System (</w:t>
      </w:r>
      <w:r w:rsidRPr="003F13C8">
        <w:rPr>
          <w:rStyle w:val="StyleBoldUnderline"/>
          <w:highlight w:val="green"/>
        </w:rPr>
        <w:t>COOS</w:t>
      </w:r>
      <w:r w:rsidRPr="00AA04CC">
        <w:rPr>
          <w:sz w:val="16"/>
        </w:rPr>
        <w:t xml:space="preserve">) </w:t>
      </w:r>
      <w:r w:rsidRPr="00CC60CA">
        <w:rPr>
          <w:rStyle w:val="StyleBoldUnderline"/>
        </w:rPr>
        <w:t xml:space="preserve">in the U.S. </w:t>
      </w:r>
      <w:r w:rsidRPr="003F13C8">
        <w:rPr>
          <w:rStyle w:val="StyleBoldUnderline"/>
          <w:highlight w:val="green"/>
        </w:rPr>
        <w:t>generates</w:t>
      </w:r>
      <w:r w:rsidRPr="00CC60CA">
        <w:rPr>
          <w:rStyle w:val="StyleBoldUnderline"/>
        </w:rPr>
        <w:t xml:space="preserve"> between $500 million and </w:t>
      </w:r>
      <w:r w:rsidRPr="003F13C8">
        <w:rPr>
          <w:rStyle w:val="StyleBoldUnderline"/>
          <w:highlight w:val="green"/>
        </w:rPr>
        <w:t>$1 billion in</w:t>
      </w:r>
      <w:r w:rsidRPr="00CC60CA">
        <w:rPr>
          <w:rStyle w:val="StyleBoldUnderline"/>
        </w:rPr>
        <w:t xml:space="preserve"> </w:t>
      </w:r>
      <w:r w:rsidRPr="003F13C8">
        <w:rPr>
          <w:rStyle w:val="StyleBoldUnderline"/>
          <w:highlight w:val="green"/>
        </w:rPr>
        <w:t>benefits</w:t>
      </w:r>
      <w:r w:rsidRPr="00CC60CA">
        <w:rPr>
          <w:rStyle w:val="StyleBoldUnderline"/>
        </w:rPr>
        <w:t xml:space="preserve"> to the U.S. economy </w:t>
      </w:r>
      <w:r w:rsidRPr="003F13C8">
        <w:rPr>
          <w:rStyle w:val="StyleBoldUnderline"/>
          <w:highlight w:val="green"/>
        </w:rPr>
        <w:t>each year</w:t>
      </w:r>
      <w:r w:rsidRPr="00AA04CC">
        <w:rPr>
          <w:sz w:val="16"/>
        </w:rPr>
        <w:t xml:space="preserve">. The Pioneer Array is the only observing array on the east coast that is part of the proposed NSF-funded OOI; however, there are NOAA-funded COOS within the Northeast and Mid-Atlantic regions. </w:t>
      </w:r>
    </w:p>
    <w:p w:rsidR="00D97E93" w:rsidRPr="00973220" w:rsidRDefault="00D97E93" w:rsidP="00EC4CC9">
      <w:pPr>
        <w:pStyle w:val="Heading4"/>
        <w:rPr>
          <w:rStyle w:val="StyleStyleBold12pt"/>
          <w:rFonts w:cs="Times New Roman"/>
          <w:b/>
        </w:rPr>
      </w:pPr>
      <w:r>
        <w:t>D</w:t>
      </w:r>
      <w:r w:rsidRPr="00973220">
        <w:rPr>
          <w:rStyle w:val="StyleStyleBold12pt"/>
          <w:rFonts w:cs="Times New Roman"/>
          <w:b/>
        </w:rPr>
        <w:t xml:space="preserve">eclining U.S. </w:t>
      </w:r>
      <w:r>
        <w:rPr>
          <w:rStyle w:val="StyleStyleBold12pt"/>
          <w:rFonts w:cs="Times New Roman"/>
          <w:b/>
        </w:rPr>
        <w:t>economic primacy</w:t>
      </w:r>
      <w:r w:rsidRPr="00973220">
        <w:rPr>
          <w:rStyle w:val="StyleStyleBold12pt"/>
          <w:rFonts w:cs="Times New Roman"/>
          <w:b/>
        </w:rPr>
        <w:t xml:space="preserve"> </w:t>
      </w:r>
      <w:r>
        <w:rPr>
          <w:rStyle w:val="StyleStyleBold12pt"/>
          <w:rFonts w:cs="Times New Roman"/>
          <w:b/>
        </w:rPr>
        <w:t>triggers</w:t>
      </w:r>
      <w:r w:rsidRPr="00973220">
        <w:rPr>
          <w:rStyle w:val="StyleStyleBold12pt"/>
          <w:rFonts w:cs="Times New Roman"/>
          <w:b/>
        </w:rPr>
        <w:t xml:space="preserve"> arms races, </w:t>
      </w:r>
      <w:r>
        <w:rPr>
          <w:rStyle w:val="StyleStyleBold12pt"/>
          <w:rFonts w:cs="Times New Roman"/>
          <w:b/>
        </w:rPr>
        <w:t>miscalc</w:t>
      </w:r>
      <w:r w:rsidRPr="00973220">
        <w:rPr>
          <w:rStyle w:val="StyleStyleBold12pt"/>
          <w:rFonts w:cs="Times New Roman"/>
          <w:b/>
        </w:rPr>
        <w:t xml:space="preserve"> and great power war </w:t>
      </w:r>
    </w:p>
    <w:p w:rsidR="00D97E93" w:rsidRPr="00E300C3" w:rsidRDefault="00D97E93" w:rsidP="00D97E93">
      <w:pPr>
        <w:rPr>
          <w:rFonts w:cs="Times New Roman"/>
        </w:rPr>
      </w:pPr>
      <w:r w:rsidRPr="00E300C3">
        <w:rPr>
          <w:rStyle w:val="StyleStyleBold12pt"/>
          <w:rFonts w:cs="Times New Roman"/>
        </w:rPr>
        <w:t>Khalilzad</w:t>
      </w:r>
      <w:r>
        <w:rPr>
          <w:rStyle w:val="StyleStyleBold12pt"/>
          <w:rFonts w:cs="Times New Roman"/>
        </w:rPr>
        <w:t>,</w:t>
      </w:r>
      <w:r w:rsidRPr="00E300C3">
        <w:rPr>
          <w:rStyle w:val="StyleStyleBold12pt"/>
          <w:rFonts w:cs="Times New Roman"/>
        </w:rPr>
        <w:t xml:space="preserve"> </w:t>
      </w:r>
      <w:r w:rsidRPr="00A045BC">
        <w:rPr>
          <w:rStyle w:val="Heading4Char"/>
        </w:rPr>
        <w:t>PhD, Former Ambassador and Professor,</w:t>
      </w:r>
      <w:r>
        <w:rPr>
          <w:rFonts w:cs="Times New Roman"/>
        </w:rPr>
        <w:t xml:space="preserve"> </w:t>
      </w:r>
      <w:r w:rsidRPr="00E300C3">
        <w:rPr>
          <w:rStyle w:val="StyleStyleBold12pt"/>
          <w:rFonts w:cs="Times New Roman"/>
        </w:rPr>
        <w:t>11</w:t>
      </w:r>
      <w:r w:rsidRPr="00E300C3">
        <w:rPr>
          <w:rFonts w:cs="Times New Roman"/>
        </w:rPr>
        <w:t xml:space="preserve"> –Former Professor of Political Science @ Columbia, Former ambassador to Iraq and Afghanistan</w:t>
      </w:r>
    </w:p>
    <w:p w:rsidR="00D97E93" w:rsidRPr="009B5B65" w:rsidRDefault="00D97E93" w:rsidP="00D97E93">
      <w:pPr>
        <w:rPr>
          <w:rFonts w:cs="Times New Roman"/>
        </w:rPr>
      </w:pPr>
      <w:r w:rsidRPr="00E300C3">
        <w:rPr>
          <w:rFonts w:cs="Times New Roman"/>
        </w:rPr>
        <w:t xml:space="preserve">(Zalmay Khalilzad was the United States ambassador to Afghanistan, Iraq, and the United Nations during the presidency of George W. Bush and the director of policy planning at the Defense Department from 1990 to 1992. "The Economy and National Security" Feb 8 </w:t>
      </w:r>
      <w:r>
        <w:rPr>
          <w:rFonts w:cs="Times New Roman"/>
        </w:rPr>
        <w:t>http://www.nationalreview.com/articles/259024/economy-and-national-security-zalmay-khalilzad</w:t>
      </w:r>
      <w:r w:rsidRPr="00E300C3">
        <w:rPr>
          <w:rFonts w:cs="Times New Roman"/>
        </w:rPr>
        <w:t>)//BB</w:t>
      </w:r>
    </w:p>
    <w:p w:rsidR="00D97E93" w:rsidRDefault="00D97E93" w:rsidP="00D97E93">
      <w:pPr>
        <w:rPr>
          <w:sz w:val="16"/>
        </w:rPr>
      </w:pPr>
      <w:r w:rsidRPr="00A045BC">
        <w:rPr>
          <w:sz w:val="16"/>
        </w:rPr>
        <w:t xml:space="preserve">Today, </w:t>
      </w:r>
      <w:r w:rsidRPr="00E85262">
        <w:rPr>
          <w:rStyle w:val="StyleBoldUnderline"/>
        </w:rPr>
        <w:t xml:space="preserve">economic and fiscal trends pose the most severe long-term threat to the United States’ position as global leader. </w:t>
      </w:r>
      <w:r w:rsidRPr="003F13C8">
        <w:rPr>
          <w:rStyle w:val="StyleBoldUnderline"/>
          <w:highlight w:val="green"/>
        </w:rPr>
        <w:t>While the U</w:t>
      </w:r>
      <w:r w:rsidRPr="00E85262">
        <w:rPr>
          <w:rStyle w:val="StyleBoldUnderline"/>
        </w:rPr>
        <w:t xml:space="preserve">nited </w:t>
      </w:r>
      <w:r w:rsidRPr="003F13C8">
        <w:rPr>
          <w:rStyle w:val="StyleBoldUnderline"/>
          <w:highlight w:val="green"/>
        </w:rPr>
        <w:t>S</w:t>
      </w:r>
      <w:r w:rsidRPr="00E85262">
        <w:rPr>
          <w:rStyle w:val="StyleBoldUnderline"/>
        </w:rPr>
        <w:t xml:space="preserve">tates </w:t>
      </w:r>
      <w:r w:rsidRPr="003F13C8">
        <w:rPr>
          <w:rStyle w:val="StyleBoldUnderline"/>
          <w:highlight w:val="green"/>
        </w:rPr>
        <w:t>suffers</w:t>
      </w:r>
      <w:r w:rsidRPr="00E85262">
        <w:rPr>
          <w:rStyle w:val="StyleBoldUnderline"/>
        </w:rPr>
        <w:t xml:space="preserve"> from </w:t>
      </w:r>
      <w:r w:rsidRPr="003F13C8">
        <w:rPr>
          <w:rStyle w:val="StyleBoldUnderline"/>
          <w:highlight w:val="green"/>
        </w:rPr>
        <w:t>fiscal imbalances</w:t>
      </w:r>
      <w:r w:rsidRPr="00A045BC">
        <w:rPr>
          <w:sz w:val="16"/>
        </w:rPr>
        <w:t xml:space="preserve"> and low economic growth, </w:t>
      </w:r>
      <w:r w:rsidRPr="003F13C8">
        <w:rPr>
          <w:rStyle w:val="StyleBoldUnderline"/>
          <w:highlight w:val="green"/>
        </w:rPr>
        <w:t>the economies of rival powers are developing rapidly</w:t>
      </w:r>
      <w:r w:rsidRPr="00A045BC">
        <w:rPr>
          <w:sz w:val="16"/>
        </w:rPr>
        <w:t xml:space="preserve">. The continuation of </w:t>
      </w:r>
      <w:r w:rsidRPr="003F13C8">
        <w:rPr>
          <w:rStyle w:val="StyleBoldUnderline"/>
          <w:highlight w:val="green"/>
        </w:rPr>
        <w:t>these</w:t>
      </w:r>
      <w:r w:rsidRPr="00A045BC">
        <w:rPr>
          <w:sz w:val="16"/>
        </w:rPr>
        <w:t xml:space="preserve"> </w:t>
      </w:r>
      <w:r w:rsidRPr="00595F1A">
        <w:rPr>
          <w:sz w:val="16"/>
        </w:rPr>
        <w:t xml:space="preserve">two </w:t>
      </w:r>
      <w:r w:rsidRPr="003F13C8">
        <w:rPr>
          <w:rStyle w:val="StyleBoldUnderline"/>
          <w:highlight w:val="green"/>
        </w:rPr>
        <w:t>trends</w:t>
      </w:r>
      <w:r w:rsidRPr="003F13C8">
        <w:rPr>
          <w:sz w:val="16"/>
          <w:highlight w:val="green"/>
        </w:rPr>
        <w:t xml:space="preserve"> </w:t>
      </w:r>
      <w:r w:rsidRPr="003F13C8">
        <w:rPr>
          <w:rStyle w:val="StyleBoldUnderline"/>
          <w:highlight w:val="green"/>
        </w:rPr>
        <w:t>could lead to</w:t>
      </w:r>
      <w:r w:rsidRPr="00A045BC">
        <w:rPr>
          <w:sz w:val="16"/>
        </w:rPr>
        <w:t xml:space="preserve"> a shift from American primacy toward a multi-polar global system, leading in turn to increased geopolitical rivalry and even </w:t>
      </w:r>
      <w:r w:rsidRPr="003F13C8">
        <w:rPr>
          <w:rStyle w:val="Emphasis"/>
          <w:highlight w:val="green"/>
        </w:rPr>
        <w:t>war among</w:t>
      </w:r>
      <w:r w:rsidRPr="00A045BC">
        <w:t xml:space="preserve"> the </w:t>
      </w:r>
      <w:r w:rsidRPr="003F13C8">
        <w:rPr>
          <w:rStyle w:val="Emphasis"/>
          <w:highlight w:val="green"/>
        </w:rPr>
        <w:t>great powers</w:t>
      </w:r>
      <w:r w:rsidRPr="00A045BC">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E85262">
        <w:rPr>
          <w:rStyle w:val="StyleBoldUnderline"/>
        </w:rPr>
        <w:t>Without faster economic growth</w:t>
      </w:r>
      <w:r w:rsidRPr="00A045BC">
        <w:rPr>
          <w:sz w:val="16"/>
        </w:rPr>
        <w:t xml:space="preserve"> and actions to reduce deficits, </w:t>
      </w:r>
      <w:r w:rsidRPr="00E85262">
        <w:rPr>
          <w:rStyle w:val="StyleBoldUnderline"/>
        </w:rPr>
        <w:t>publicly held national debt is projected to reach dangerous proportions.</w:t>
      </w:r>
      <w:r w:rsidRPr="00A045BC">
        <w:rPr>
          <w:sz w:val="16"/>
        </w:rPr>
        <w:t xml:space="preserve">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E85262">
        <w:rPr>
          <w:rStyle w:val="StyleBoldUnderline"/>
        </w:rPr>
        <w:t xml:space="preserve">If the U.S. debt problem goes critical, </w:t>
      </w:r>
      <w:r w:rsidRPr="003F13C8">
        <w:rPr>
          <w:rStyle w:val="StyleBoldUnderline"/>
          <w:highlight w:val="green"/>
        </w:rPr>
        <w:t>the U</w:t>
      </w:r>
      <w:r w:rsidRPr="00E85262">
        <w:rPr>
          <w:rStyle w:val="StyleBoldUnderline"/>
        </w:rPr>
        <w:t xml:space="preserve">nited </w:t>
      </w:r>
      <w:r w:rsidRPr="003F13C8">
        <w:rPr>
          <w:rStyle w:val="StyleBoldUnderline"/>
          <w:highlight w:val="green"/>
        </w:rPr>
        <w:t>S</w:t>
      </w:r>
      <w:r w:rsidRPr="00E85262">
        <w:rPr>
          <w:rStyle w:val="StyleBoldUnderline"/>
        </w:rPr>
        <w:t xml:space="preserve">tates </w:t>
      </w:r>
      <w:r w:rsidRPr="003F13C8">
        <w:rPr>
          <w:rStyle w:val="StyleBoldUnderline"/>
          <w:highlight w:val="green"/>
        </w:rPr>
        <w:t>would be compelled to</w:t>
      </w:r>
      <w:r w:rsidRPr="00A045BC">
        <w:rPr>
          <w:sz w:val="16"/>
        </w:rPr>
        <w:t xml:space="preserve"> retrench, reducing its military spending and </w:t>
      </w:r>
      <w:r w:rsidRPr="003F13C8">
        <w:rPr>
          <w:rStyle w:val="StyleBoldUnderline"/>
          <w:highlight w:val="green"/>
        </w:rPr>
        <w:t>shed</w:t>
      </w:r>
      <w:r w:rsidRPr="00A045BC">
        <w:rPr>
          <w:sz w:val="16"/>
        </w:rPr>
        <w:t xml:space="preserve">ding </w:t>
      </w:r>
      <w:r w:rsidRPr="003F13C8">
        <w:rPr>
          <w:rStyle w:val="StyleBoldUnderline"/>
          <w:highlight w:val="green"/>
        </w:rPr>
        <w:t>international commitments</w:t>
      </w:r>
      <w:r w:rsidRPr="00E85262">
        <w:rPr>
          <w:rStyle w:val="StyleBoldUnderline"/>
        </w:rPr>
        <w:t>. We face this domestic challenge while other major powers are experiencing rapid economic growth</w:t>
      </w:r>
      <w:r w:rsidRPr="00A045BC">
        <w:rPr>
          <w:sz w:val="16"/>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3F13C8">
        <w:rPr>
          <w:rStyle w:val="StyleBoldUnderline"/>
          <w:highlight w:val="green"/>
        </w:rPr>
        <w:t>The closing of the gap</w:t>
      </w:r>
      <w:r w:rsidRPr="00A045BC">
        <w:rPr>
          <w:rStyle w:val="StyleBoldUnderline"/>
        </w:rPr>
        <w:t xml:space="preserve"> between the United States and its rivals </w:t>
      </w:r>
      <w:r w:rsidRPr="003F13C8">
        <w:rPr>
          <w:rStyle w:val="StyleBoldUnderline"/>
          <w:highlight w:val="green"/>
        </w:rPr>
        <w:t xml:space="preserve">could </w:t>
      </w:r>
      <w:r w:rsidRPr="003F13C8">
        <w:rPr>
          <w:rStyle w:val="Emphasis"/>
          <w:highlight w:val="green"/>
        </w:rPr>
        <w:t>intensify geopolitical competition</w:t>
      </w:r>
      <w:r w:rsidRPr="00A045BC">
        <w:rPr>
          <w:rStyle w:val="StyleBoldUnderline"/>
        </w:rPr>
        <w:t xml:space="preserve"> among major powers</w:t>
      </w:r>
      <w:r w:rsidRPr="003F13C8">
        <w:rPr>
          <w:rStyle w:val="StyleBoldUnderline"/>
          <w:highlight w:val="green"/>
        </w:rPr>
        <w:t xml:space="preserve">, increase incentives for local powers to </w:t>
      </w:r>
      <w:r w:rsidRPr="003F13C8">
        <w:rPr>
          <w:rStyle w:val="Emphasis"/>
          <w:highlight w:val="green"/>
        </w:rPr>
        <w:t>play major powers against one another</w:t>
      </w:r>
      <w:r w:rsidRPr="003F13C8">
        <w:rPr>
          <w:rStyle w:val="StyleBoldUnderline"/>
          <w:highlight w:val="green"/>
        </w:rPr>
        <w:t xml:space="preserve">, and </w:t>
      </w:r>
      <w:r w:rsidRPr="003F13C8">
        <w:rPr>
          <w:rStyle w:val="Emphasis"/>
          <w:highlight w:val="green"/>
        </w:rPr>
        <w:t>undercut our will to preclude or respond</w:t>
      </w:r>
      <w:r w:rsidRPr="003F13C8">
        <w:rPr>
          <w:rStyle w:val="StyleBoldUnderline"/>
          <w:highlight w:val="green"/>
        </w:rPr>
        <w:t xml:space="preserve"> to international crises because of the higher risk of escalation. The stakes are high.</w:t>
      </w:r>
      <w:r w:rsidRPr="00A045BC">
        <w:rPr>
          <w:sz w:val="16"/>
        </w:rPr>
        <w:t xml:space="preserve">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 Under this scenario, </w:t>
      </w:r>
      <w:r w:rsidRPr="003F13C8">
        <w:rPr>
          <w:rStyle w:val="StyleBoldUnderline"/>
          <w:highlight w:val="green"/>
        </w:rPr>
        <w:t xml:space="preserve">there would be a heightened possibility of </w:t>
      </w:r>
      <w:r w:rsidRPr="003F13C8">
        <w:rPr>
          <w:rStyle w:val="Emphasis"/>
          <w:highlight w:val="green"/>
        </w:rPr>
        <w:t>arms races</w:t>
      </w:r>
      <w:r w:rsidRPr="003F13C8">
        <w:rPr>
          <w:rStyle w:val="StyleBoldUnderline"/>
          <w:highlight w:val="green"/>
        </w:rPr>
        <w:t xml:space="preserve">, </w:t>
      </w:r>
      <w:r w:rsidRPr="003F13C8">
        <w:rPr>
          <w:rStyle w:val="Emphasis"/>
          <w:highlight w:val="green"/>
        </w:rPr>
        <w:t>miscalculation</w:t>
      </w:r>
      <w:r w:rsidRPr="003F13C8">
        <w:rPr>
          <w:rStyle w:val="StyleBoldUnderline"/>
          <w:highlight w:val="green"/>
        </w:rPr>
        <w:t xml:space="preserve">, or other crises spiraling into </w:t>
      </w:r>
      <w:r w:rsidRPr="003F13C8">
        <w:rPr>
          <w:rStyle w:val="Emphasis"/>
          <w:highlight w:val="green"/>
        </w:rPr>
        <w:t>all-out conflict</w:t>
      </w:r>
      <w:r w:rsidRPr="00A045BC">
        <w:rPr>
          <w:sz w:val="16"/>
        </w:rPr>
        <w:t xml:space="preserve">. Alternatively, in seeking to accommodate the stronger powers, weaker powers may shift their geopolitical posture away from the United States. </w:t>
      </w:r>
      <w:r w:rsidRPr="00A045BC">
        <w:rPr>
          <w:rStyle w:val="StyleBoldUnderline"/>
        </w:rPr>
        <w:t>Either way, hostile states would be emboldened to make aggressive moves in their regions</w:t>
      </w:r>
      <w:r w:rsidRPr="00A045BC">
        <w:rPr>
          <w:sz w:val="16"/>
        </w:rPr>
        <w:t xml:space="preserve">. </w:t>
      </w:r>
    </w:p>
    <w:p w:rsidR="00D97E93" w:rsidRDefault="00D97E93" w:rsidP="00F60E48">
      <w:pPr>
        <w:rPr>
          <w:sz w:val="16"/>
        </w:rPr>
      </w:pPr>
    </w:p>
    <w:p w:rsidR="00D97E93" w:rsidRDefault="00D97E93" w:rsidP="00F60E48">
      <w:pPr>
        <w:rPr>
          <w:sz w:val="16"/>
        </w:rPr>
      </w:pPr>
    </w:p>
    <w:p w:rsidR="00D97E93" w:rsidRPr="00D711C6" w:rsidRDefault="00D97E93" w:rsidP="00F60E48">
      <w:pPr>
        <w:rPr>
          <w:sz w:val="16"/>
        </w:rPr>
      </w:pPr>
    </w:p>
    <w:p w:rsidR="00D97E93" w:rsidRDefault="00D97E93" w:rsidP="00473F95">
      <w:pPr>
        <w:pStyle w:val="Heading3"/>
      </w:pPr>
      <w:r>
        <w:t xml:space="preserve">2AC Add-On—Space Col </w:t>
      </w:r>
    </w:p>
    <w:p w:rsidR="00D97E93" w:rsidRPr="00FF53A0" w:rsidRDefault="00D97E93" w:rsidP="00EC4CC9">
      <w:pPr>
        <w:pStyle w:val="Heading4"/>
        <w:rPr>
          <w:rStyle w:val="StyleStyleBold12pt"/>
          <w:b/>
        </w:rPr>
      </w:pPr>
      <w:r w:rsidRPr="00FF53A0">
        <w:rPr>
          <w:rStyle w:val="StyleStyleBold12pt"/>
          <w:b/>
        </w:rPr>
        <w:t xml:space="preserve">AUV exploration of terrestrial environments are key to development of technology for space exploration and colonization. </w:t>
      </w:r>
    </w:p>
    <w:p w:rsidR="00D97E93" w:rsidRPr="00FF53A0" w:rsidRDefault="00D97E93" w:rsidP="00D97E93">
      <w:r w:rsidRPr="00FF53A0">
        <w:rPr>
          <w:rStyle w:val="Heading4Char"/>
        </w:rPr>
        <w:t>Forrest et al,  10</w:t>
      </w:r>
      <w:r>
        <w:t>—</w:t>
      </w:r>
      <w:r w:rsidRPr="00FF53A0">
        <w:t>University of British Columbia, Dep</w:t>
      </w:r>
      <w:r>
        <w:t>artment of Civil Engineering—</w:t>
      </w:r>
      <w:r w:rsidRPr="00FF53A0">
        <w:t>A.L. Forrest, University of British Columbia, Department of Civil Engineering, Performance evaluation of underwater platforms in the context of space exploration, Planetary and Space Science, Volume 58, Issue 4, March 2010, Pages 706-716, ISSN 0032-0633, http://dx.doi.org/10.1016/j.pss.2009.08.007. (http://www.sciencedirect.com/science/article/pii/S0032063309002475)</w:t>
      </w:r>
    </w:p>
    <w:p w:rsidR="00D97E93" w:rsidRDefault="00D97E93" w:rsidP="00D97E93">
      <w:pPr>
        <w:rPr>
          <w:rStyle w:val="StyleBoldUnderline"/>
        </w:rPr>
      </w:pPr>
      <w:r w:rsidRPr="00D324F0">
        <w:rPr>
          <w:rStyle w:val="StyleBoldUnderline"/>
        </w:rPr>
        <w:t>Using robots to conduct surveys in extreme terrestrial environments is directly analogous to the way humans will use autonomous robots for space and planetary exploration</w:t>
      </w:r>
      <w:r w:rsidRPr="00D324F0">
        <w:rPr>
          <w:sz w:val="16"/>
        </w:rPr>
        <w:t xml:space="preserve">. Subsequent to an initial robotic survey, a choice would be made to deploy manned mobile platforms or to continue with autonomous exploration to investigate the sites of interest. This style of exploration planning was used during the summer 2008 Pavilion Lake field campaign. Steep walls(15–201 slope) characterize most of Pavilion Lake’s bathymetry with a flat bottom covering most of the lake at approximately 55m average depth. During the mission-planning stage for the Deep Worker missions, the flight crew had selected two mission objectives;(1)to collect video footage at specific contours around each basin in the lake and(2) to collect microbialite samples from targets too deep to sample with SCUBA. </w:t>
      </w:r>
      <w:r w:rsidRPr="00D324F0">
        <w:rPr>
          <w:rStyle w:val="StyleBoldUnderline"/>
        </w:rPr>
        <w:t>It was decided that the exploration of the flat-bottom region</w:t>
      </w:r>
      <w:r w:rsidRPr="00D324F0">
        <w:rPr>
          <w:sz w:val="16"/>
        </w:rPr>
        <w:t>(the benthic plain)</w:t>
      </w:r>
      <w:r w:rsidRPr="00D324F0">
        <w:rPr>
          <w:rStyle w:val="StyleBoldUnderline"/>
        </w:rPr>
        <w:t>was not efficient to conduct using the manned vehicles, as the region was too large and had a low probability of significant scientific return.</w:t>
      </w:r>
      <w:r w:rsidRPr="00D324F0">
        <w:rPr>
          <w:sz w:val="16"/>
        </w:rPr>
        <w:t xml:space="preserve"> This stage of the planning was directed by a boat-based multibeam survey of the entire site analogous to the way in which orbital data directs the decision-making tree in mission planning for planetary missions. The team decided to conduct aside scan sonar and still imagery survey of the benthic plain with UBC-Gavia. The deprioritization of </w:t>
      </w:r>
      <w:r w:rsidRPr="00D324F0">
        <w:rPr>
          <w:rStyle w:val="StyleBoldUnderline"/>
        </w:rPr>
        <w:t>the manned survey of this region resulted from the fact that manned exploration of microbialite-rich regions was more beneficial towards understanding the driving scientific questions</w:t>
      </w:r>
      <w:r w:rsidRPr="00D324F0">
        <w:rPr>
          <w:sz w:val="16"/>
        </w:rPr>
        <w:t xml:space="preserve">. This is a result of the fact that the human elements better equipped for hypothesis generation of the environmental factors affecting the microbialite distribution. </w:t>
      </w:r>
      <w:r w:rsidRPr="00D324F0">
        <w:rPr>
          <w:rStyle w:val="StyleBoldUnderline"/>
        </w:rPr>
        <w:t>These bottom-following AUV missions had an overall mission success rate of approximate 65%,reducedfrom</w:t>
      </w:r>
      <w:r>
        <w:rPr>
          <w:rStyle w:val="StyleBoldUnderline"/>
        </w:rPr>
        <w:t xml:space="preserve"> </w:t>
      </w:r>
      <w:r w:rsidRPr="00D324F0">
        <w:rPr>
          <w:rStyle w:val="StyleBoldUnderline"/>
        </w:rPr>
        <w:t>success</w:t>
      </w:r>
      <w:r>
        <w:rPr>
          <w:rStyle w:val="StyleBoldUnderline"/>
        </w:rPr>
        <w:t xml:space="preserve"> </w:t>
      </w:r>
      <w:r w:rsidRPr="00D324F0">
        <w:rPr>
          <w:rStyle w:val="StyleBoldUnderline"/>
        </w:rPr>
        <w:t>rate</w:t>
      </w:r>
      <w:r>
        <w:rPr>
          <w:rStyle w:val="StyleBoldUnderline"/>
        </w:rPr>
        <w:t xml:space="preserve"> </w:t>
      </w:r>
      <w:r w:rsidRPr="00D324F0">
        <w:rPr>
          <w:rStyle w:val="StyleBoldUnderline"/>
        </w:rPr>
        <w:t>o</w:t>
      </w:r>
      <w:r>
        <w:rPr>
          <w:rStyle w:val="StyleBoldUnderline"/>
        </w:rPr>
        <w:t xml:space="preserve"> </w:t>
      </w:r>
      <w:r w:rsidRPr="00D324F0">
        <w:rPr>
          <w:rStyle w:val="StyleBoldUnderline"/>
        </w:rPr>
        <w:t>fthe water column, under-ice</w:t>
      </w:r>
      <w:r>
        <w:rPr>
          <w:rStyle w:val="StyleBoldUnderline"/>
        </w:rPr>
        <w:t xml:space="preserve"> </w:t>
      </w:r>
      <w:r w:rsidRPr="00D324F0">
        <w:rPr>
          <w:rStyle w:val="StyleBoldUnderline"/>
        </w:rPr>
        <w:t>missions</w:t>
      </w:r>
      <w:r>
        <w:rPr>
          <w:rStyle w:val="StyleBoldUnderline"/>
        </w:rPr>
        <w:t xml:space="preserve"> </w:t>
      </w:r>
      <w:r w:rsidRPr="00D324F0">
        <w:rPr>
          <w:sz w:val="16"/>
        </w:rPr>
        <w:t>(Section4.1.1).This was a result of the mission being aborted more often as a result of inability of the vehicle to track the variable topography. As</w:t>
      </w:r>
      <w:r w:rsidRPr="00D324F0">
        <w:rPr>
          <w:rStyle w:val="StyleBoldUnderline"/>
        </w:rPr>
        <w:t xml:space="preserve"> missions were easily rerun, the entire bottom of the benthic plain in the central</w:t>
      </w:r>
      <w:r>
        <w:rPr>
          <w:rStyle w:val="StyleBoldUnderline"/>
        </w:rPr>
        <w:t xml:space="preserve"> </w:t>
      </w:r>
      <w:r w:rsidRPr="00D324F0">
        <w:rPr>
          <w:rStyle w:val="StyleBoldUnderline"/>
        </w:rPr>
        <w:t>basin</w:t>
      </w:r>
      <w:r>
        <w:rPr>
          <w:rStyle w:val="StyleBoldUnderline"/>
        </w:rPr>
        <w:t xml:space="preserve"> </w:t>
      </w:r>
      <w:r w:rsidRPr="00D324F0">
        <w:rPr>
          <w:rStyle w:val="StyleBoldUnderline"/>
        </w:rPr>
        <w:t>was</w:t>
      </w:r>
      <w:r>
        <w:rPr>
          <w:rStyle w:val="StyleBoldUnderline"/>
        </w:rPr>
        <w:t xml:space="preserve"> </w:t>
      </w:r>
      <w:r w:rsidRPr="00D324F0">
        <w:rPr>
          <w:rStyle w:val="StyleBoldUnderline"/>
        </w:rPr>
        <w:t>surveyedovera2-day</w:t>
      </w:r>
      <w:r>
        <w:rPr>
          <w:rStyle w:val="StyleBoldUnderline"/>
        </w:rPr>
        <w:t xml:space="preserve"> </w:t>
      </w:r>
      <w:r w:rsidRPr="00D324F0">
        <w:rPr>
          <w:rStyle w:val="StyleBoldUnderline"/>
        </w:rPr>
        <w:t>period</w:t>
      </w:r>
      <w:r w:rsidRPr="00D324F0">
        <w:rPr>
          <w:sz w:val="16"/>
        </w:rPr>
        <w:t>. Although comparable(time-wise)with a Deep Worker vehicle survey, these missions are considerably less expensive. Although no significant scientific discoveries were made, in terms of the exploration metrics used below(seeSection4.3.3),</w:t>
      </w:r>
      <w:r w:rsidRPr="00D324F0">
        <w:rPr>
          <w:rStyle w:val="StyleBoldUnderline"/>
        </w:rPr>
        <w:t>charting unknown territory</w:t>
      </w:r>
      <w:r w:rsidRPr="00D324F0">
        <w:rPr>
          <w:sz w:val="16"/>
        </w:rPr>
        <w:t xml:space="preserve">(e.g., </w:t>
      </w:r>
      <w:r w:rsidRPr="00D324F0">
        <w:rPr>
          <w:rStyle w:val="StyleBoldUnderline"/>
        </w:rPr>
        <w:t>for</w:t>
      </w:r>
      <w:r w:rsidRPr="00D324F0">
        <w:rPr>
          <w:sz w:val="16"/>
        </w:rPr>
        <w:t xml:space="preserve"> military, oil and gas exploration, and </w:t>
      </w:r>
      <w:r w:rsidRPr="00D324F0">
        <w:rPr>
          <w:rStyle w:val="StyleBoldUnderline"/>
        </w:rPr>
        <w:t>space exploration)provides necessary information for planning future missions and exploration science and mission evaluation is an essential part of this.</w:t>
      </w:r>
    </w:p>
    <w:p w:rsidR="00062B92" w:rsidRDefault="00062B92" w:rsidP="00EC4CC9">
      <w:pPr>
        <w:pStyle w:val="Heading4"/>
      </w:pPr>
      <w:r>
        <w:t>Extinction- try or die for space col</w:t>
      </w:r>
    </w:p>
    <w:p w:rsidR="00062B92" w:rsidRPr="00062B92" w:rsidRDefault="00062B92" w:rsidP="00062B92">
      <w:r>
        <w:rPr>
          <w:rStyle w:val="StyleStyleBold12pt"/>
        </w:rPr>
        <w:t xml:space="preserve">Collins and Autino 10 </w:t>
      </w:r>
      <w:r w:rsidRPr="00062B92">
        <w:t>(Patrick, Professor of Life 26 Environmental Science at Azabu University Systems Engineer at Andromeda Inc., Adriano, Expert in the economics of energy supply from space, "What the growth of a space tourism industry could contribute to employment, economic growth, environmental protection, education, culture and world peace," Acta Astronautica 66 (2010) 1553–1562 //nz)</w:t>
      </w:r>
    </w:p>
    <w:p w:rsidR="00062B92" w:rsidRPr="00A474BD" w:rsidRDefault="00062B92" w:rsidP="00062B92">
      <w:pPr>
        <w:rPr>
          <w:rStyle w:val="StyleBoldUnderline"/>
        </w:rPr>
      </w:pPr>
      <w:r w:rsidRPr="00596CCD">
        <w:t>Investment in low-cost orbital access and other space infrastructure will facilitate the establ</w:t>
      </w:r>
      <w:r>
        <w:t>ishment of settle</w:t>
      </w:r>
      <w:r w:rsidRPr="00596CCD">
        <w:t xml:space="preserve">ments on the Moon. Mars, asteroids and in man-made space structures. In the first phase, development of new regulatory infrastructure in various Earth orbits, including property/usufruct rights, real estate, mortgage financing and insurance, traffic management, pilotage, policing and other services will enable the population living in Earth orbits to grow very large. </w:t>
      </w:r>
      <w:r w:rsidRPr="00A474BD">
        <w:rPr>
          <w:rStyle w:val="StyleBoldUnderline"/>
        </w:rPr>
        <w:t xml:space="preserve">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 </w:t>
      </w:r>
      <w:r w:rsidRPr="00A474BD">
        <w:rPr>
          <w:rStyle w:val="Emphasis"/>
        </w:rPr>
        <w:t>Success of such extra-terrestrial settlements will have the additional benefit of reducing the danger of human extinction due to planet-wide or cosmic accidents</w:t>
      </w:r>
      <w:r w:rsidRPr="00A474BD">
        <w:rPr>
          <w:rStyle w:val="StyleBoldUnderline"/>
        </w:rPr>
        <w:t xml:space="preserve"> </w:t>
      </w:r>
      <w:r w:rsidRPr="00596CCD">
        <w:t xml:space="preserve">|27|. </w:t>
      </w:r>
      <w:r w:rsidRPr="00A474BD">
        <w:rPr>
          <w:rStyle w:val="StyleBoldUnderline"/>
        </w:rPr>
        <w:t>These horrors include both man-made disasters such as nuclear war, plagues or growing pollution, and natural disasters such as super-volcanoes or asteroid impact. lt is hard to think of any objective that is more important than preserving peace. Weapons developed in recent decades are so destructive, and have such horrific, long-term side- effects that their use should be discouraged as strongly as possible by the international community</w:t>
      </w:r>
      <w:r w:rsidRPr="00596CCD">
        <w:t xml:space="preserve">. Hence, </w:t>
      </w:r>
      <w:r w:rsidRPr="00A474BD">
        <w:rPr>
          <w:rStyle w:val="StyleBoldUnderline"/>
        </w:rPr>
        <w:t>reducing the incentive to use these weapons by rapidly developing the ability to use space-based resources on a large scale is surely equally important</w:t>
      </w:r>
      <w:r w:rsidRPr="00596CCD">
        <w:t xml:space="preserve"> (11.16). The achievement of this depends on low space travel costs which, at the present time, appear to be achi</w:t>
      </w:r>
      <w:r>
        <w:t>evable only through the develop</w:t>
      </w:r>
      <w:r w:rsidRPr="00596CCD">
        <w:t xml:space="preserve">ment of a vigorous space tourism industry. </w:t>
      </w:r>
      <w:r>
        <w:t>As discussed above</w:t>
      </w:r>
      <w:r w:rsidRPr="00A474BD">
        <w:rPr>
          <w:rStyle w:val="StyleBoldUnderline"/>
        </w:rPr>
        <w:t xml:space="preserve">, if space travel services had started during the 1950s, the space industry would be enormously more developed than it is today. </w:t>
      </w:r>
      <w:r>
        <w:t xml:space="preserve">Hence </w:t>
      </w:r>
      <w:r w:rsidRPr="00A474BD">
        <w:rPr>
          <w:rStyle w:val="StyleBoldUnderline"/>
        </w:rPr>
        <w:t>the failure to develop passenger space travel has seriously distorted the path taken by humans' technological and economic development</w:t>
      </w:r>
      <w:r>
        <w:rPr>
          <w:rStyle w:val="StyleBoldUnderline"/>
        </w:rPr>
        <w:t xml:space="preserve"> since WW</w:t>
      </w:r>
      <w:r w:rsidRPr="00A474BD">
        <w:rPr>
          <w:rStyle w:val="StyleBoldUnderline"/>
        </w:rPr>
        <w:t>2</w:t>
      </w:r>
      <w:r>
        <w:t xml:space="preserve">. away from the path which would have been followed if capitalism and democracy operated as intended. Technological know-how which could have been used to supply services which are known to be very popular with a large proportion of the population has not been used for that purpose, while waste and suffering due to the unemployment and vast. </w:t>
      </w:r>
      <w:r w:rsidRPr="00A474BD">
        <w:rPr>
          <w:rStyle w:val="StyleBoldUnderline"/>
        </w:rPr>
        <w:t>The hundreds of millions of disappointed young people who have been taught that they cannot travel in space are another enormous wasted resource.</w:t>
      </w:r>
    </w:p>
    <w:p w:rsidR="00062B92" w:rsidRPr="00D324F0" w:rsidRDefault="00062B92" w:rsidP="00D97E93">
      <w:pPr>
        <w:rPr>
          <w:sz w:val="16"/>
        </w:rPr>
      </w:pPr>
    </w:p>
    <w:p w:rsidR="00D97E93" w:rsidRDefault="00D97E93" w:rsidP="00473F95">
      <w:pPr>
        <w:pStyle w:val="Heading3"/>
        <w:rPr>
          <w:rStyle w:val="StyleStyleBold12pt"/>
          <w:b/>
        </w:rPr>
      </w:pPr>
      <w:r w:rsidRPr="00D97E93">
        <w:t>-- XT AUVs k2 Space</w:t>
      </w:r>
      <w:r>
        <w:rPr>
          <w:rStyle w:val="StyleStyleBold12pt"/>
          <w:b/>
        </w:rPr>
        <w:t xml:space="preserve"> </w:t>
      </w:r>
      <w:r w:rsidRPr="00D97E93">
        <w:t>Col</w:t>
      </w:r>
      <w:r>
        <w:rPr>
          <w:rStyle w:val="StyleStyleBold12pt"/>
          <w:b/>
        </w:rPr>
        <w:t xml:space="preserve"> </w:t>
      </w:r>
    </w:p>
    <w:p w:rsidR="00D97E93" w:rsidRPr="00FF53A0" w:rsidRDefault="00D97E93" w:rsidP="00EC4CC9">
      <w:pPr>
        <w:pStyle w:val="Heading4"/>
        <w:rPr>
          <w:rStyle w:val="StyleStyleBold12pt"/>
          <w:b/>
        </w:rPr>
      </w:pPr>
      <w:r w:rsidRPr="00FF53A0">
        <w:rPr>
          <w:rStyle w:val="StyleStyleBold12pt"/>
          <w:b/>
        </w:rPr>
        <w:t xml:space="preserve">Unmanned autonomous tech is key to uncovering the ability to explore and colonize space.  </w:t>
      </w:r>
    </w:p>
    <w:p w:rsidR="00D97E93" w:rsidRDefault="00D97E93" w:rsidP="00D97E93">
      <w:r w:rsidRPr="00FF53A0">
        <w:rPr>
          <w:rStyle w:val="StyleStyleBold12pt"/>
        </w:rPr>
        <w:t>McNutt, 02</w:t>
      </w:r>
      <w:r>
        <w:t>—</w:t>
      </w:r>
      <w:r w:rsidRPr="00FF53A0">
        <w:t>President and Chief Executive Officer Monterey B</w:t>
      </w:r>
      <w:r>
        <w:t xml:space="preserve">ay Aquarium Research Institute </w:t>
      </w:r>
      <w:r w:rsidRPr="00FF53A0">
        <w:t>(Marcia McNutt President and Chief Executive Officer Monterey Bay Aquarium Research Institute http://oceanexplorer</w:t>
      </w:r>
      <w:r w:rsidRPr="00571B33">
        <w:t>.noaa.gov/explorations/02davidson/background/technology/technology.html</w:t>
      </w:r>
      <w:r>
        <w:t xml:space="preserve"> 2002)</w:t>
      </w:r>
    </w:p>
    <w:p w:rsidR="00D97E93" w:rsidRPr="00571B33" w:rsidRDefault="00D97E93" w:rsidP="00D97E93">
      <w:pPr>
        <w:rPr>
          <w:rStyle w:val="StyleBoldUnderline"/>
        </w:rPr>
      </w:pPr>
      <w:r w:rsidRPr="00571B33">
        <w:rPr>
          <w:sz w:val="16"/>
        </w:rPr>
        <w:t xml:space="preserve">To understand how difficult it is to study the oceans, </w:t>
      </w:r>
      <w:r w:rsidRPr="00571B33">
        <w:rPr>
          <w:rStyle w:val="StyleBoldUnderline"/>
        </w:rPr>
        <w:t>it is instructive to compare ocean exploration to space exploration, an area in which the United States has already invested heavily and reaped substantial rewards in new knowledge regarding the fundamental structure and history of the universe.</w:t>
      </w:r>
      <w:r w:rsidRPr="00571B33">
        <w:rPr>
          <w:sz w:val="16"/>
        </w:rPr>
        <w:t xml:space="preserve"> </w:t>
      </w:r>
      <w:r w:rsidRPr="00571B33">
        <w:rPr>
          <w:rStyle w:val="StyleBoldUnderline"/>
        </w:rPr>
        <w:t>People cannot live in space or in the oceans without substantial life-support systems. For that reason, manned exploration of both environs is costly and dangerous.</w:t>
      </w:r>
      <w:r w:rsidRPr="00571B33">
        <w:rPr>
          <w:sz w:val="16"/>
        </w:rPr>
        <w:t xml:space="preserve"> Fortunately, </w:t>
      </w:r>
      <w:r w:rsidRPr="00571B33">
        <w:rPr>
          <w:rStyle w:val="StyleBoldUnderline"/>
        </w:rPr>
        <w:t>advances in computers, control systems, and robotics have allowed a shift in recent decades from manned to unmanned missions.</w:t>
      </w:r>
      <w:r w:rsidRPr="00571B33">
        <w:rPr>
          <w:sz w:val="16"/>
        </w:rPr>
        <w:t xml:space="preserve"> </w:t>
      </w:r>
      <w:r w:rsidRPr="00571B33">
        <w:rPr>
          <w:rStyle w:val="StyleBoldUnderline"/>
        </w:rPr>
        <w:t>This trend will undoubtedly continue as we seek to go deeper, either into space or the deep ocean realm.</w:t>
      </w:r>
      <w:r w:rsidRPr="00571B33">
        <w:rPr>
          <w:sz w:val="16"/>
        </w:rPr>
        <w:t xml:space="preserve"> In dealing with these issues, oceanographers have developed two fundamentally different types of unmanned platforms and instrument packages. Tethered systems are connected either to a ship or shore via a cable, which is capable of bringing power to the undersea system and transmitting data both ways. Such systems have less stringent requirements for on-board artificial intelligence, since the cable effectively connects them remotely to the human brains of the operators. In contrast, autonomous systems typically have no physical connection to the surface or shore, and, at best, intermittent communication with people via acoustic transmissions or satellite relay. Such systems must supply their own power, typically through some type of battery, because supplying oxygen for internal combustion engines is problematic in the deep sea. Nuclear power is also an option, but so costly and rife with environmental concerns that it has not been implemented within the civilian community. Clearly, </w:t>
      </w:r>
      <w:r w:rsidRPr="00571B33">
        <w:rPr>
          <w:rStyle w:val="StyleBoldUnderline"/>
        </w:rPr>
        <w:t>autonomous packages must be quite sophisticated in their control systems, especially if they are mobile. They must be able to execute a preprogrammed mission, store the information collected, and be intelligent enough to avoid failure modes</w:t>
      </w:r>
      <w:r w:rsidRPr="00571B33">
        <w:rPr>
          <w:sz w:val="16"/>
        </w:rPr>
        <w:t xml:space="preserve"> (e.g., colliding with obstacles, running out of power before returning the information to shore). </w:t>
      </w:r>
      <w:r w:rsidRPr="00571B33">
        <w:rPr>
          <w:rStyle w:val="StyleBoldUnderline"/>
        </w:rPr>
        <w:t>Despite the necessary sophistication, autonomous packages are, in general, less expensive than either manned submersibles or tethered vehicles because they can be smaller and lighter, and because the lack of human occupants makes catastrophic loss an acceptable risk.</w:t>
      </w:r>
    </w:p>
    <w:p w:rsidR="00062B92" w:rsidRDefault="00062B92" w:rsidP="003F13C8">
      <w:pPr>
        <w:pStyle w:val="Heading3"/>
      </w:pPr>
      <w:r>
        <w:t xml:space="preserve">-- XT Space Col ! </w:t>
      </w:r>
    </w:p>
    <w:p w:rsidR="00062B92" w:rsidRPr="00CD4BB6" w:rsidRDefault="00062B92" w:rsidP="00EC4CC9">
      <w:pPr>
        <w:pStyle w:val="Heading4"/>
      </w:pPr>
      <w:r>
        <w:t>Space colonization</w:t>
      </w:r>
      <w:r w:rsidRPr="00CD4BB6">
        <w:t xml:space="preserve"> solves </w:t>
      </w:r>
      <w:r>
        <w:t xml:space="preserve">human </w:t>
      </w:r>
      <w:r w:rsidRPr="00CD4BB6">
        <w:t>extinction</w:t>
      </w:r>
    </w:p>
    <w:p w:rsidR="00062B92" w:rsidRPr="00062B92" w:rsidRDefault="00062B92" w:rsidP="00062B92">
      <w:r w:rsidRPr="00062B92">
        <w:rPr>
          <w:rStyle w:val="Heading4Char"/>
        </w:rPr>
        <w:t>Schulze-Makuch and Davies ’10</w:t>
      </w:r>
      <w:r>
        <w:t xml:space="preserve"> </w:t>
      </w:r>
      <w:r w:rsidRPr="00536D62">
        <w:t>(Dirk Schulze-Makuch, professor of earth and environmental science and theoretical physicist Ph.D., and Paul Davies, Ph.D., School of Earth and Environmental Sciences, Washington State University and the Beyond Center, Arizona State University, Journal of Cosmology, October-November 2010, Vol 12, 3619-3626)</w:t>
      </w:r>
    </w:p>
    <w:p w:rsidR="00062B92" w:rsidRDefault="00062B92" w:rsidP="00062B92">
      <w:pPr>
        <w:rPr>
          <w:rStyle w:val="IntenseEmphasis"/>
        </w:rPr>
      </w:pPr>
      <w:r w:rsidRPr="00156CF7">
        <w:rPr>
          <w:sz w:val="16"/>
        </w:rPr>
        <w:t xml:space="preserve">There are several reasons that motivate the establishment of a permanent Mars colony. </w:t>
      </w:r>
      <w:r w:rsidRPr="003F13C8">
        <w:rPr>
          <w:rStyle w:val="IntenseEmphasis"/>
          <w:highlight w:val="green"/>
        </w:rPr>
        <w:t>We are a vulnerable species</w:t>
      </w:r>
      <w:r w:rsidRPr="00FF1506">
        <w:rPr>
          <w:rStyle w:val="IntenseEmphasis"/>
        </w:rPr>
        <w:t xml:space="preserve"> living </w:t>
      </w:r>
      <w:r w:rsidRPr="003F13C8">
        <w:rPr>
          <w:rStyle w:val="IntenseEmphasis"/>
          <w:highlight w:val="green"/>
        </w:rPr>
        <w:t>in a</w:t>
      </w:r>
      <w:r w:rsidRPr="00FF1506">
        <w:rPr>
          <w:rStyle w:val="IntenseEmphasis"/>
        </w:rPr>
        <w:t xml:space="preserve"> part of the </w:t>
      </w:r>
      <w:r w:rsidRPr="003F13C8">
        <w:rPr>
          <w:rStyle w:val="IntenseEmphasis"/>
          <w:highlight w:val="green"/>
        </w:rPr>
        <w:t xml:space="preserve">galaxy where cosmic events such as </w:t>
      </w:r>
      <w:r w:rsidRPr="00817B8B">
        <w:rPr>
          <w:rStyle w:val="IntenseEmphasis"/>
        </w:rPr>
        <w:t>major asteroid and comet impacts and</w:t>
      </w:r>
      <w:r w:rsidRPr="003F13C8">
        <w:rPr>
          <w:highlight w:val="green"/>
        </w:rPr>
        <w:t>supernova explosions</w:t>
      </w:r>
      <w:r w:rsidRPr="003F13C8">
        <w:rPr>
          <w:rStyle w:val="IntenseEmphasis"/>
          <w:highlight w:val="green"/>
        </w:rPr>
        <w:t>pose a significant threat to life on Earth</w:t>
      </w:r>
      <w:r w:rsidRPr="00FF1506">
        <w:rPr>
          <w:rStyle w:val="IntenseEmphasis"/>
        </w:rPr>
        <w:t>,</w:t>
      </w:r>
      <w:r w:rsidRPr="00156CF7">
        <w:rPr>
          <w:sz w:val="16"/>
        </w:rPr>
        <w:t xml:space="preserve"> especially to human life. </w:t>
      </w:r>
      <w:r w:rsidRPr="003F13C8">
        <w:rPr>
          <w:rStyle w:val="IntenseEmphasis"/>
          <w:highlight w:val="green"/>
        </w:rPr>
        <w:t>There are</w:t>
      </w:r>
      <w:r w:rsidRPr="00FF1506">
        <w:rPr>
          <w:rStyle w:val="IntenseEmphasis"/>
        </w:rPr>
        <w:t xml:space="preserve"> also more </w:t>
      </w:r>
      <w:r w:rsidRPr="003F13C8">
        <w:rPr>
          <w:rStyle w:val="IntenseEmphasis"/>
          <w:highlight w:val="green"/>
        </w:rPr>
        <w:t>immediate threats</w:t>
      </w:r>
      <w:r w:rsidRPr="00156CF7">
        <w:rPr>
          <w:sz w:val="16"/>
        </w:rPr>
        <w:t xml:space="preserve"> to our culture, if not our survival as a species. </w:t>
      </w:r>
      <w:r w:rsidRPr="00FF1506">
        <w:rPr>
          <w:rStyle w:val="IntenseEmphasis"/>
        </w:rPr>
        <w:t xml:space="preserve">These </w:t>
      </w:r>
      <w:r w:rsidRPr="003F13C8">
        <w:rPr>
          <w:rStyle w:val="IntenseEmphasis"/>
          <w:highlight w:val="green"/>
        </w:rPr>
        <w:t>include</w:t>
      </w:r>
      <w:r w:rsidRPr="00FF1506">
        <w:rPr>
          <w:rStyle w:val="IntenseEmphasis"/>
        </w:rPr>
        <w:t xml:space="preserve">global </w:t>
      </w:r>
      <w:r w:rsidRPr="003F13C8">
        <w:rPr>
          <w:rStyle w:val="IntenseEmphasis"/>
          <w:highlight w:val="green"/>
        </w:rPr>
        <w:t>pandemics</w:t>
      </w:r>
      <w:r w:rsidRPr="00156CF7">
        <w:rPr>
          <w:sz w:val="16"/>
        </w:rPr>
        <w:t xml:space="preserve">, </w:t>
      </w:r>
      <w:r w:rsidRPr="003F13C8">
        <w:rPr>
          <w:rStyle w:val="IntenseEmphasis"/>
          <w:highlight w:val="green"/>
        </w:rPr>
        <w:t>nuclearor bio</w:t>
      </w:r>
      <w:r w:rsidRPr="00FF1506">
        <w:rPr>
          <w:rStyle w:val="IntenseEmphasis"/>
        </w:rPr>
        <w:t xml:space="preserve">logical </w:t>
      </w:r>
      <w:r w:rsidRPr="003F13C8">
        <w:rPr>
          <w:rStyle w:val="IntenseEmphasis"/>
          <w:highlight w:val="green"/>
        </w:rPr>
        <w:t>war</w:t>
      </w:r>
      <w:r w:rsidRPr="00FF1506">
        <w:rPr>
          <w:rStyle w:val="IntenseEmphasis"/>
        </w:rPr>
        <w:t>fare</w:t>
      </w:r>
      <w:r w:rsidRPr="00156CF7">
        <w:rPr>
          <w:sz w:val="16"/>
        </w:rPr>
        <w:t xml:space="preserve">, runaway global </w:t>
      </w:r>
      <w:r w:rsidRPr="003F13C8">
        <w:rPr>
          <w:rStyle w:val="IntenseEmphasis"/>
          <w:highlight w:val="green"/>
        </w:rPr>
        <w:t>warming</w:t>
      </w:r>
      <w:r w:rsidRPr="003F13C8">
        <w:rPr>
          <w:sz w:val="16"/>
          <w:highlight w:val="green"/>
        </w:rPr>
        <w:t xml:space="preserve">, </w:t>
      </w:r>
      <w:r w:rsidRPr="003F13C8">
        <w:rPr>
          <w:rStyle w:val="IntenseEmphasis"/>
          <w:highlight w:val="green"/>
        </w:rPr>
        <w:t xml:space="preserve">sudden ecological collapse and </w:t>
      </w:r>
      <w:r w:rsidRPr="003F13C8">
        <w:rPr>
          <w:highlight w:val="green"/>
        </w:rPr>
        <w:t>supervolcanoes</w:t>
      </w:r>
      <w:r w:rsidRPr="00156CF7">
        <w:rPr>
          <w:sz w:val="16"/>
        </w:rPr>
        <w:t xml:space="preserve"> (Rees 2004). </w:t>
      </w:r>
      <w:r w:rsidRPr="00FF1506">
        <w:rPr>
          <w:rStyle w:val="IntenseEmphasis"/>
        </w:rPr>
        <w:t>Thus</w:t>
      </w:r>
      <w:r w:rsidRPr="00156CF7">
        <w:rPr>
          <w:sz w:val="16"/>
        </w:rPr>
        <w:t xml:space="preserve">, the </w:t>
      </w:r>
      <w:r w:rsidRPr="003F13C8">
        <w:rPr>
          <w:rStyle w:val="IntenseEmphasis"/>
          <w:highlight w:val="green"/>
        </w:rPr>
        <w:t>colonization</w:t>
      </w:r>
      <w:r w:rsidRPr="00156CF7">
        <w:rPr>
          <w:sz w:val="16"/>
        </w:rPr>
        <w:t xml:space="preserve"> of other worlds </w:t>
      </w:r>
      <w:r w:rsidRPr="003F13C8">
        <w:rPr>
          <w:rStyle w:val="Emphasis"/>
          <w:highlight w:val="green"/>
        </w:rPr>
        <w:t>is a mustif the</w:t>
      </w:r>
      <w:r w:rsidRPr="00FF1506">
        <w:rPr>
          <w:rStyle w:val="Emphasis"/>
        </w:rPr>
        <w:t xml:space="preserve"> human </w:t>
      </w:r>
      <w:r w:rsidRPr="003F13C8">
        <w:rPr>
          <w:rStyle w:val="Emphasis"/>
          <w:highlight w:val="green"/>
        </w:rPr>
        <w:t>species is to survive</w:t>
      </w:r>
      <w:r w:rsidRPr="00156CF7">
        <w:rPr>
          <w:sz w:val="16"/>
        </w:rPr>
        <w:t xml:space="preserve"> for the long term. </w:t>
      </w:r>
      <w:r w:rsidRPr="00FF1506">
        <w:rPr>
          <w:rStyle w:val="IntenseEmphasis"/>
        </w:rPr>
        <w:t>The first potential colonization targets would be</w:t>
      </w:r>
      <w:r w:rsidRPr="00156CF7">
        <w:rPr>
          <w:sz w:val="16"/>
        </w:rPr>
        <w:t xml:space="preserve"> asteroids, the Moon and </w:t>
      </w:r>
      <w:r w:rsidRPr="00FF1506">
        <w:rPr>
          <w:rStyle w:val="IntenseEmphasis"/>
        </w:rPr>
        <w:t>Mars</w:t>
      </w:r>
      <w:r w:rsidRPr="00156CF7">
        <w:rPr>
          <w:sz w:val="16"/>
        </w:rPr>
        <w:t xml:space="preserve">. The Moon is the closest object and does provide some shelter (e.g., lava tube caves), but in all other respects falls short compared to the variety of resources available on Mars. The latter is true for asteroids as well. </w:t>
      </w:r>
      <w:r w:rsidRPr="003F13C8">
        <w:rPr>
          <w:rStyle w:val="IntenseEmphasis"/>
          <w:highlight w:val="green"/>
        </w:rPr>
        <w:t>Mars is</w:t>
      </w:r>
      <w:r w:rsidRPr="00FF1506">
        <w:rPr>
          <w:rStyle w:val="IntenseEmphasis"/>
        </w:rPr>
        <w:t xml:space="preserve"> by far </w:t>
      </w:r>
      <w:r w:rsidRPr="003F13C8">
        <w:rPr>
          <w:rStyle w:val="IntenseEmphasis"/>
          <w:highlight w:val="green"/>
        </w:rPr>
        <w:t>the most promising for sustainedcolonization</w:t>
      </w:r>
      <w:r w:rsidRPr="00FF1506">
        <w:rPr>
          <w:rStyle w:val="IntenseEmphasis"/>
        </w:rPr>
        <w:t xml:space="preserve"> and development, </w:t>
      </w:r>
      <w:r w:rsidRPr="003F13C8">
        <w:rPr>
          <w:rStyle w:val="IntenseEmphasis"/>
          <w:highlight w:val="green"/>
        </w:rPr>
        <w:t>because it is similar</w:t>
      </w:r>
      <w:r w:rsidRPr="00FF1506">
        <w:rPr>
          <w:rStyle w:val="IntenseEmphasis"/>
        </w:rPr>
        <w:t xml:space="preserve"> in many respects </w:t>
      </w:r>
      <w:r w:rsidRPr="003F13C8">
        <w:rPr>
          <w:rStyle w:val="IntenseEmphasis"/>
          <w:highlight w:val="green"/>
        </w:rPr>
        <w:t xml:space="preserve">to Earth </w:t>
      </w:r>
      <w:r w:rsidRPr="008F77A5">
        <w:rPr>
          <w:rStyle w:val="IntenseEmphasis"/>
        </w:rPr>
        <w:t>and</w:t>
      </w:r>
      <w:r w:rsidRPr="00FF1506">
        <w:rPr>
          <w:rStyle w:val="IntenseEmphasis"/>
        </w:rPr>
        <w:t>,</w:t>
      </w:r>
      <w:r w:rsidRPr="00156CF7">
        <w:rPr>
          <w:sz w:val="16"/>
        </w:rPr>
        <w:t xml:space="preserve"> crucially, </w:t>
      </w:r>
      <w:r w:rsidRPr="003F13C8">
        <w:rPr>
          <w:rStyle w:val="IntenseEmphasis"/>
          <w:highlight w:val="green"/>
        </w:rPr>
        <w:t>possesses</w:t>
      </w:r>
      <w:r w:rsidRPr="00FF1506">
        <w:rPr>
          <w:rStyle w:val="IntenseEmphasis"/>
        </w:rPr>
        <w:t xml:space="preserve"> a </w:t>
      </w:r>
      <w:r w:rsidRPr="008F77A5">
        <w:rPr>
          <w:rStyle w:val="IntenseEmphasis"/>
        </w:rPr>
        <w:t xml:space="preserve">moderate </w:t>
      </w:r>
      <w:r w:rsidRPr="003F13C8">
        <w:rPr>
          <w:rStyle w:val="IntenseEmphasis"/>
          <w:highlight w:val="green"/>
        </w:rPr>
        <w:t>surface gravity</w:t>
      </w:r>
      <w:r w:rsidRPr="00FF1506">
        <w:rPr>
          <w:rStyle w:val="IntenseEmphasis"/>
        </w:rPr>
        <w:t xml:space="preserve">, </w:t>
      </w:r>
      <w:r w:rsidRPr="003F13C8">
        <w:rPr>
          <w:rStyle w:val="IntenseEmphasis"/>
          <w:highlight w:val="green"/>
        </w:rPr>
        <w:t>an atmosphere</w:t>
      </w:r>
      <w:r w:rsidRPr="00FF1506">
        <w:rPr>
          <w:rStyle w:val="IntenseEmphasis"/>
        </w:rPr>
        <w:t xml:space="preserve">, </w:t>
      </w:r>
      <w:r w:rsidRPr="003F13C8">
        <w:rPr>
          <w:rStyle w:val="IntenseEmphasis"/>
          <w:highlight w:val="green"/>
        </w:rPr>
        <w:t>abundant water and carbon</w:t>
      </w:r>
      <w:r w:rsidRPr="00FF1506">
        <w:rPr>
          <w:rStyle w:val="IntenseEmphasis"/>
        </w:rPr>
        <w:t xml:space="preserve"> dioxide</w:t>
      </w:r>
      <w:r w:rsidRPr="00156CF7">
        <w:rPr>
          <w:sz w:val="16"/>
        </w:rPr>
        <w:t xml:space="preserve">, </w:t>
      </w:r>
      <w:r w:rsidRPr="003F13C8">
        <w:rPr>
          <w:rStyle w:val="IntenseEmphasis"/>
          <w:highlight w:val="green"/>
        </w:rPr>
        <w:t>togetherwith</w:t>
      </w:r>
      <w:r w:rsidRPr="00FF1506">
        <w:rPr>
          <w:rStyle w:val="IntenseEmphasis"/>
        </w:rPr>
        <w:t xml:space="preserve"> a range of </w:t>
      </w:r>
      <w:r w:rsidRPr="003F13C8">
        <w:rPr>
          <w:rStyle w:val="IntenseEmphasis"/>
          <w:highlight w:val="green"/>
        </w:rPr>
        <w:t>essential minerals</w:t>
      </w:r>
      <w:r w:rsidRPr="00156CF7">
        <w:rPr>
          <w:sz w:val="16"/>
        </w:rPr>
        <w:t xml:space="preserve">. Mars is our second closest planetary neighbor (after Venus) and </w:t>
      </w:r>
      <w:r w:rsidRPr="00FF1506">
        <w:rPr>
          <w:rStyle w:val="IntenseEmphasis"/>
        </w:rPr>
        <w:t>a trip to Mars at the most favorable launch option takes about six months with current chemical rocket technology</w:t>
      </w:r>
      <w:r w:rsidRPr="00156CF7">
        <w:rPr>
          <w:sz w:val="16"/>
        </w:rPr>
        <w:t xml:space="preserve">. In addition to offering humanity a "lifeboat" in the event of a mega-catastrophe, a Mars colony is attractive for other reasons. Astrobiologists agree that there is a fair probability that Mars hosts, or once hosted, microbial life, perhaps deep beneath the surface (Lederberg and Sagan 1962; Levin 2010; Levin and Straat 1977, 1981; McKay and Stoker 1989; McKay et al. 1996; Baker et al. 2005; Schulze-Makuch et al. 2005, 2008, Darling and Schulze-Makuch 2010; Wierzchos et al. 2010; Mahaney and Dohm 2010). </w:t>
      </w:r>
      <w:r w:rsidRPr="00880C16">
        <w:rPr>
          <w:sz w:val="16"/>
        </w:rPr>
        <w:t>A scientific facility on Mars might therefore be a unique opportunity to study an alien life form and a second evolutionary record, and to develop novel biotechnology therefrom</w:t>
      </w:r>
      <w:r w:rsidRPr="00156CF7">
        <w:rPr>
          <w:sz w:val="16"/>
        </w:rPr>
        <w:t xml:space="preserve">. At the very least, an intensive study of ancient and modern Mars will cast important light on the origin of life on Earth. </w:t>
      </w:r>
      <w:r w:rsidRPr="00430692">
        <w:rPr>
          <w:rStyle w:val="IntenseEmphasis"/>
        </w:rPr>
        <w:t xml:space="preserve">Mars also conceals a wealth of geological and astronomical data that is almost impossible to access from Earth using robotic probes. A </w:t>
      </w:r>
      <w:r w:rsidRPr="003F13C8">
        <w:rPr>
          <w:rStyle w:val="IntenseEmphasis"/>
          <w:highlight w:val="green"/>
        </w:rPr>
        <w:t xml:space="preserve">permanent human presence on Mars would open the way to </w:t>
      </w:r>
      <w:r w:rsidRPr="003F13C8">
        <w:rPr>
          <w:highlight w:val="green"/>
        </w:rPr>
        <w:t>comparative planetology</w:t>
      </w:r>
      <w:r w:rsidRPr="002746C6">
        <w:t xml:space="preserve"> on a scale unimagined by any former generation</w:t>
      </w:r>
      <w:r w:rsidRPr="00156CF7">
        <w:rPr>
          <w:sz w:val="16"/>
        </w:rPr>
        <w:t xml:space="preserve">. In the fullness of time, </w:t>
      </w:r>
      <w:r w:rsidRPr="003F13C8">
        <w:rPr>
          <w:rStyle w:val="IntenseEmphasis"/>
          <w:highlight w:val="green"/>
        </w:rPr>
        <w:t xml:space="preserve">a Mars base would offer </w:t>
      </w:r>
      <w:r w:rsidRPr="003F13C8">
        <w:rPr>
          <w:rStyle w:val="Emphasis"/>
          <w:highlight w:val="green"/>
        </w:rPr>
        <w:t>a springboard</w:t>
      </w:r>
      <w:r w:rsidRPr="003F13C8">
        <w:rPr>
          <w:rStyle w:val="IntenseEmphasis"/>
          <w:highlight w:val="green"/>
        </w:rPr>
        <w:t xml:space="preserve"> forhuman/robotic exploration</w:t>
      </w:r>
      <w:r w:rsidRPr="002746C6">
        <w:rPr>
          <w:rStyle w:val="IntenseEmphasis"/>
        </w:rPr>
        <w:t xml:space="preserve"> of the outer solar system and the asteroid belt</w:t>
      </w:r>
      <w:r w:rsidRPr="00156CF7">
        <w:rPr>
          <w:sz w:val="16"/>
        </w:rPr>
        <w:t xml:space="preserve">. Finally, </w:t>
      </w:r>
      <w:r w:rsidRPr="003F13C8">
        <w:rPr>
          <w:rStyle w:val="IntenseEmphasis"/>
          <w:highlight w:val="green"/>
        </w:rPr>
        <w:t>establishing a permanent</w:t>
      </w:r>
      <w:r w:rsidRPr="002746C6">
        <w:rPr>
          <w:rStyle w:val="IntenseEmphasis"/>
        </w:rPr>
        <w:t xml:space="preserve"> multicultural and multinational human </w:t>
      </w:r>
      <w:r w:rsidRPr="003F13C8">
        <w:rPr>
          <w:rStyle w:val="IntenseEmphasis"/>
          <w:highlight w:val="green"/>
        </w:rPr>
        <w:t>presence</w:t>
      </w:r>
      <w:r w:rsidRPr="002746C6">
        <w:rPr>
          <w:rStyle w:val="IntenseEmphasis"/>
        </w:rPr>
        <w:t xml:space="preserve"> on another world </w:t>
      </w:r>
      <w:r w:rsidRPr="003F13C8">
        <w:rPr>
          <w:rStyle w:val="IntenseEmphasis"/>
          <w:highlight w:val="green"/>
        </w:rPr>
        <w:t>would have</w:t>
      </w:r>
      <w:r w:rsidRPr="003F13C8">
        <w:rPr>
          <w:highlight w:val="green"/>
        </w:rPr>
        <w:t>major</w:t>
      </w:r>
      <w:r w:rsidRPr="003F13C8">
        <w:rPr>
          <w:rStyle w:val="IntenseEmphasis"/>
          <w:highlight w:val="green"/>
        </w:rPr>
        <w:t xml:space="preserve"> beneficial political and social implications for Earth, and serve as a strong </w:t>
      </w:r>
      <w:r w:rsidRPr="003F13C8">
        <w:rPr>
          <w:rStyle w:val="Emphasis"/>
          <w:highlight w:val="green"/>
        </w:rPr>
        <w:t>unifying</w:t>
      </w:r>
      <w:r w:rsidRPr="004E3446">
        <w:rPr>
          <w:rStyle w:val="IntenseEmphasis"/>
        </w:rPr>
        <w:t>and</w:t>
      </w:r>
      <w:r w:rsidRPr="002746C6">
        <w:rPr>
          <w:rStyle w:val="IntenseEmphasis"/>
        </w:rPr>
        <w:t xml:space="preserve"> uplifting </w:t>
      </w:r>
      <w:r w:rsidRPr="003F13C8">
        <w:rPr>
          <w:rStyle w:val="Emphasis"/>
          <w:highlight w:val="green"/>
        </w:rPr>
        <w:t>theme</w:t>
      </w:r>
      <w:r w:rsidRPr="003F13C8">
        <w:rPr>
          <w:rStyle w:val="IntenseEmphasis"/>
          <w:highlight w:val="green"/>
        </w:rPr>
        <w:t xml:space="preserve"> for</w:t>
      </w:r>
      <w:r w:rsidRPr="002746C6">
        <w:rPr>
          <w:rStyle w:val="IntenseEmphasis"/>
        </w:rPr>
        <w:t xml:space="preserve"> all </w:t>
      </w:r>
      <w:r w:rsidRPr="003F13C8">
        <w:rPr>
          <w:rStyle w:val="IntenseEmphasis"/>
          <w:highlight w:val="green"/>
        </w:rPr>
        <w:t>humanity</w:t>
      </w:r>
      <w:r w:rsidRPr="002746C6">
        <w:rPr>
          <w:rStyle w:val="IntenseEmphasis"/>
        </w:rPr>
        <w:t>.</w:t>
      </w:r>
    </w:p>
    <w:p w:rsidR="003F13C8" w:rsidRDefault="003F13C8" w:rsidP="00062B92">
      <w:pPr>
        <w:rPr>
          <w:rStyle w:val="IntenseEmphasis"/>
        </w:rPr>
      </w:pPr>
    </w:p>
    <w:p w:rsidR="003F13C8" w:rsidRPr="00583F97" w:rsidRDefault="003F13C8" w:rsidP="00EC4CC9">
      <w:pPr>
        <w:pStyle w:val="Heading4"/>
      </w:pPr>
      <w:r w:rsidRPr="00583F97">
        <w:t xml:space="preserve">Extinction outweighs – We have an obligation to future generations </w:t>
      </w:r>
    </w:p>
    <w:p w:rsidR="003F13C8" w:rsidRPr="00583F97" w:rsidRDefault="003F13C8" w:rsidP="003F13C8">
      <w:pPr>
        <w:rPr>
          <w:rStyle w:val="StyleStyleBold12pt"/>
        </w:rPr>
      </w:pPr>
      <w:r w:rsidRPr="00583F97">
        <w:rPr>
          <w:rStyle w:val="StyleStyleBold12pt"/>
        </w:rPr>
        <w:t>Bostrom 2</w:t>
      </w:r>
    </w:p>
    <w:p w:rsidR="003F13C8" w:rsidRPr="00583F97" w:rsidRDefault="003F13C8" w:rsidP="003F13C8">
      <w:pPr>
        <w:rPr>
          <w:sz w:val="16"/>
          <w:szCs w:val="16"/>
        </w:rPr>
      </w:pPr>
      <w:r w:rsidRPr="00583F97">
        <w:rPr>
          <w:sz w:val="16"/>
          <w:szCs w:val="16"/>
        </w:rPr>
        <w:t xml:space="preserve">Nick Bostrom, PhD and Professor at Oxford University, March, 2002 [Journal of Evolution and Technology, vol 9] </w:t>
      </w:r>
      <w:hyperlink r:id="rId41" w:history="1">
        <w:r w:rsidRPr="00583F97">
          <w:rPr>
            <w:rStyle w:val="Hyperlink"/>
            <w:sz w:val="16"/>
            <w:szCs w:val="16"/>
          </w:rPr>
          <w:t>http://www.nickbostrom.com/existential/risks.html</w:t>
        </w:r>
      </w:hyperlink>
      <w:r w:rsidRPr="00583F97">
        <w:rPr>
          <w:sz w:val="16"/>
          <w:szCs w:val="16"/>
        </w:rPr>
        <w:t>]</w:t>
      </w:r>
    </w:p>
    <w:p w:rsidR="003F13C8" w:rsidRPr="003F13C8" w:rsidRDefault="003F13C8" w:rsidP="00062B92">
      <w:pPr>
        <w:rPr>
          <w:rStyle w:val="IntenseEmphasis"/>
          <w:bCs w:val="0"/>
          <w:sz w:val="12"/>
          <w:szCs w:val="12"/>
          <w:u w:val="none"/>
        </w:rPr>
      </w:pPr>
      <w:r w:rsidRPr="00583F97">
        <w:rPr>
          <w:sz w:val="12"/>
        </w:rPr>
        <w:t xml:space="preserve">It’s dangerous to be alive and risks are everywhere. Luckily, </w:t>
      </w:r>
      <w:r w:rsidRPr="00583F97">
        <w:rPr>
          <w:rStyle w:val="StyleBoldUnderline"/>
          <w:highlight w:val="cyan"/>
        </w:rPr>
        <w:t>not all risks are equally serious</w:t>
      </w:r>
      <w:r w:rsidRPr="00583F97">
        <w:rPr>
          <w:rStyle w:val="StyleBoldUnderline"/>
        </w:rPr>
        <w:t>.</w:t>
      </w:r>
      <w:r w:rsidRPr="00583F97">
        <w:rPr>
          <w:sz w:val="12"/>
        </w:rPr>
        <w:t xml:space="preserve"> For present purposes </w:t>
      </w:r>
      <w:r w:rsidRPr="00583F97">
        <w:rPr>
          <w:rStyle w:val="StyleBoldUnderline"/>
        </w:rPr>
        <w:t>we can use three dimensions to describe the magnitude of a risk: scope, intensity, and probability</w:t>
      </w:r>
      <w:r w:rsidRPr="00583F97">
        <w:rPr>
          <w:sz w:val="12"/>
        </w:rPr>
        <w:t>. By “scope” I mean the size of the group of people that are at risk. By “intensity” I mean how badly each individual in the group would be affected. And by “probability” I mean the best current subjective estimate of the probability of the adverse outcome.</w:t>
      </w:r>
      <w:hyperlink r:id="rId42" w:anchor="_ftn1#_ftn1" w:history="1">
        <w:r w:rsidRPr="00583F97">
          <w:rPr>
            <w:sz w:val="12"/>
          </w:rPr>
          <w:t>[1]</w:t>
        </w:r>
      </w:hyperlink>
      <w:r w:rsidRPr="00583F97">
        <w:rPr>
          <w:sz w:val="12"/>
        </w:rPr>
        <w:t xml:space="preserve"> 1.1         A typology of risk We can distinguish six qualitatively distinct types of risks based on their scope and intensity (figure 1). The third dimension, probability, can be superimposed on the two dimensions plotted in the figure. Other things equal, a risk is more serious if it has a substantial probability and if our actions can make that probability significantly greater or smaller.     “Personal”, “local”, or “global” refer to the size of the population that is directly affected</w:t>
      </w:r>
      <w:r w:rsidRPr="00583F97">
        <w:rPr>
          <w:rStyle w:val="StyleBoldUnderline"/>
        </w:rPr>
        <w:t xml:space="preserve">; </w:t>
      </w:r>
      <w:r w:rsidRPr="00583F97">
        <w:rPr>
          <w:rStyle w:val="StyleBoldUnderline"/>
          <w:highlight w:val="cyan"/>
        </w:rPr>
        <w:t>a global risk is one that affects the whole of humankind</w:t>
      </w:r>
      <w:r w:rsidRPr="00583F97">
        <w:rPr>
          <w:rStyle w:val="StyleBoldUnderline"/>
        </w:rPr>
        <w:t xml:space="preserve"> (and our successors</w:t>
      </w:r>
      <w:r w:rsidRPr="00583F97">
        <w:rPr>
          <w:sz w:val="12"/>
        </w:rPr>
        <w:t xml:space="preserve">). “Endurable” vs. “terminal” indicates how intensely the target population would be affected. </w:t>
      </w:r>
      <w:r w:rsidRPr="00583F97">
        <w:rPr>
          <w:rStyle w:val="StyleBoldUnderline"/>
        </w:rPr>
        <w:t>An endurable risk may cause great destruction, but one can either recover</w:t>
      </w:r>
      <w:r w:rsidRPr="00583F97">
        <w:rPr>
          <w:sz w:val="12"/>
        </w:rPr>
        <w:t xml:space="preserve"> from the damage </w:t>
      </w:r>
      <w:r w:rsidRPr="00583F97">
        <w:rPr>
          <w:rStyle w:val="StyleBoldUnderline"/>
        </w:rPr>
        <w:t>or find ways of coping</w:t>
      </w:r>
      <w:r w:rsidRPr="00583F97">
        <w:rPr>
          <w:sz w:val="12"/>
        </w:rPr>
        <w:t xml:space="preserve"> with the fallout. In contrast, </w:t>
      </w:r>
      <w:r w:rsidRPr="00583F97">
        <w:rPr>
          <w:rStyle w:val="StyleBoldUnderline"/>
        </w:rPr>
        <w:t>a terminal risk is one where the targets are either annihilated or irreversibly crippled</w:t>
      </w:r>
      <w:r w:rsidRPr="00583F97">
        <w:rPr>
          <w:sz w:val="12"/>
        </w:rPr>
        <w:t xml:space="preserve"> in ways that radically reduce their potential to live the sort of life they aspire to. In the case of personal risks, for instance, a terminal outcome could for example be death, permanent severe brain injury, or a lifetime prison sentence. An example of a local terminal risk would be genocide leading to the annihilation of a people (this happened to several Indian nations). Permanent enslavement is another example. 1.2         Existential risks In this paper we shall discuss risks of the sixth category, the one marked with an X. This is the category of </w:t>
      </w:r>
      <w:r w:rsidRPr="00583F97">
        <w:rPr>
          <w:rStyle w:val="StyleBoldUnderline"/>
          <w:highlight w:val="cyan"/>
        </w:rPr>
        <w:t xml:space="preserve">global, terminal risks. </w:t>
      </w:r>
      <w:r w:rsidRPr="00583F97">
        <w:rPr>
          <w:rStyle w:val="StyleBoldUnderline"/>
        </w:rPr>
        <w:t xml:space="preserve">I shall </w:t>
      </w:r>
      <w:r w:rsidRPr="00583F97">
        <w:rPr>
          <w:rStyle w:val="StyleBoldUnderline"/>
          <w:highlight w:val="cyan"/>
        </w:rPr>
        <w:t>call</w:t>
      </w:r>
      <w:r w:rsidRPr="00583F97">
        <w:rPr>
          <w:sz w:val="12"/>
          <w:highlight w:val="cyan"/>
        </w:rPr>
        <w:t xml:space="preserve"> </w:t>
      </w:r>
      <w:r w:rsidRPr="00583F97">
        <w:rPr>
          <w:sz w:val="12"/>
        </w:rPr>
        <w:t xml:space="preserve">these </w:t>
      </w:r>
      <w:r w:rsidRPr="00583F97">
        <w:rPr>
          <w:rStyle w:val="StyleBoldUnderline"/>
        </w:rPr>
        <w:t>existential risks</w:t>
      </w:r>
      <w:r w:rsidRPr="00583F97">
        <w:rPr>
          <w:sz w:val="12"/>
          <w:highlight w:val="cyan"/>
        </w:rPr>
        <w:t xml:space="preserve">. </w:t>
      </w:r>
      <w:r w:rsidRPr="00583F97">
        <w:rPr>
          <w:rStyle w:val="StyleBoldUnderline"/>
          <w:highlight w:val="cyan"/>
        </w:rPr>
        <w:t xml:space="preserve">Existential risks are </w:t>
      </w:r>
      <w:r w:rsidRPr="00583F97">
        <w:rPr>
          <w:rStyle w:val="Emphasis"/>
          <w:highlight w:val="cyan"/>
        </w:rPr>
        <w:t>distinct</w:t>
      </w:r>
      <w:r w:rsidRPr="00583F97">
        <w:rPr>
          <w:rStyle w:val="StyleBoldUnderline"/>
          <w:highlight w:val="cyan"/>
        </w:rPr>
        <w:t xml:space="preserve"> from</w:t>
      </w:r>
      <w:r w:rsidRPr="00583F97">
        <w:rPr>
          <w:sz w:val="12"/>
          <w:highlight w:val="cyan"/>
        </w:rPr>
        <w:t xml:space="preserve"> </w:t>
      </w:r>
      <w:r w:rsidRPr="00583F97">
        <w:rPr>
          <w:sz w:val="12"/>
        </w:rPr>
        <w:t xml:space="preserve">global </w:t>
      </w:r>
      <w:r w:rsidRPr="00583F97">
        <w:rPr>
          <w:rStyle w:val="StyleBoldUnderline"/>
          <w:highlight w:val="cyan"/>
        </w:rPr>
        <w:t xml:space="preserve">endurable </w:t>
      </w:r>
      <w:r w:rsidRPr="00583F97">
        <w:rPr>
          <w:rStyle w:val="StyleBoldUnderline"/>
        </w:rPr>
        <w:t>risks</w:t>
      </w:r>
      <w:r w:rsidRPr="00583F97">
        <w:rPr>
          <w:sz w:val="12"/>
        </w:rPr>
        <w:t xml:space="preserve">. </w:t>
      </w:r>
      <w:r w:rsidRPr="00583F97">
        <w:rPr>
          <w:rStyle w:val="StyleBoldUnderline"/>
        </w:rPr>
        <w:t>Examples of the latter</w:t>
      </w:r>
      <w:r w:rsidRPr="00583F97">
        <w:rPr>
          <w:sz w:val="12"/>
        </w:rPr>
        <w:t xml:space="preserve"> kind </w:t>
      </w:r>
      <w:r w:rsidRPr="00583F97">
        <w:rPr>
          <w:rStyle w:val="StyleBoldUnderline"/>
        </w:rPr>
        <w:t>include</w:t>
      </w:r>
      <w:r w:rsidRPr="00583F97">
        <w:rPr>
          <w:sz w:val="12"/>
        </w:rPr>
        <w:t xml:space="preserve">: </w:t>
      </w:r>
      <w:r w:rsidRPr="00583F97">
        <w:rPr>
          <w:rStyle w:val="StyleBoldUnderline"/>
        </w:rPr>
        <w:t>threats to</w:t>
      </w:r>
      <w:r w:rsidRPr="00583F97">
        <w:rPr>
          <w:sz w:val="12"/>
        </w:rPr>
        <w:t xml:space="preserve"> the </w:t>
      </w:r>
      <w:r w:rsidRPr="00583F97">
        <w:rPr>
          <w:rStyle w:val="StyleBoldUnderline"/>
        </w:rPr>
        <w:t>biodiversity</w:t>
      </w:r>
      <w:r w:rsidRPr="00583F97">
        <w:rPr>
          <w:sz w:val="12"/>
        </w:rPr>
        <w:t xml:space="preserve"> of Earth’s ecosphere, </w:t>
      </w:r>
      <w:r w:rsidRPr="00583F97">
        <w:rPr>
          <w:rStyle w:val="StyleBoldUnderline"/>
        </w:rPr>
        <w:t>moderate</w:t>
      </w:r>
      <w:r w:rsidRPr="00583F97">
        <w:rPr>
          <w:sz w:val="12"/>
        </w:rPr>
        <w:t xml:space="preserve"> global </w:t>
      </w:r>
      <w:r w:rsidRPr="00583F97">
        <w:rPr>
          <w:rStyle w:val="StyleBoldUnderline"/>
        </w:rPr>
        <w:t>warming</w:t>
      </w:r>
      <w:r w:rsidRPr="00583F97">
        <w:rPr>
          <w:sz w:val="12"/>
        </w:rPr>
        <w:t xml:space="preserve">, global </w:t>
      </w:r>
      <w:r w:rsidRPr="00583F97">
        <w:rPr>
          <w:rStyle w:val="StyleBoldUnderline"/>
        </w:rPr>
        <w:t>economic recessions</w:t>
      </w:r>
      <w:r w:rsidRPr="00583F97">
        <w:rPr>
          <w:sz w:val="12"/>
        </w:rPr>
        <w:t xml:space="preserve"> (even major ones), </w:t>
      </w:r>
      <w:r w:rsidRPr="00583F97">
        <w:rPr>
          <w:rStyle w:val="StyleBoldUnderline"/>
        </w:rPr>
        <w:t>and</w:t>
      </w:r>
      <w:r w:rsidRPr="00583F97">
        <w:rPr>
          <w:sz w:val="12"/>
        </w:rPr>
        <w:t xml:space="preserve"> possibly </w:t>
      </w:r>
      <w:r w:rsidRPr="00583F97">
        <w:rPr>
          <w:rStyle w:val="StyleBoldUnderline"/>
        </w:rPr>
        <w:t>stifling</w:t>
      </w:r>
      <w:r w:rsidRPr="00583F97">
        <w:rPr>
          <w:sz w:val="12"/>
        </w:rPr>
        <w:t xml:space="preserve"> </w:t>
      </w:r>
      <w:r w:rsidRPr="00583F97">
        <w:rPr>
          <w:rStyle w:val="StyleBoldUnderline"/>
        </w:rPr>
        <w:t>cultural</w:t>
      </w:r>
      <w:r w:rsidRPr="00583F97">
        <w:rPr>
          <w:sz w:val="12"/>
        </w:rPr>
        <w:t xml:space="preserve"> or religious </w:t>
      </w:r>
      <w:r w:rsidRPr="00583F97">
        <w:rPr>
          <w:rStyle w:val="StyleBoldUnderline"/>
        </w:rPr>
        <w:t>eras</w:t>
      </w:r>
      <w:r w:rsidRPr="00583F97">
        <w:rPr>
          <w:sz w:val="12"/>
        </w:rPr>
        <w:t xml:space="preserve"> such as the “dark ages”, even if they encompass the whole global community, provided they are transitory (though see the section on “Shrieks” below). </w:t>
      </w:r>
      <w:r w:rsidRPr="00583F97">
        <w:rPr>
          <w:rStyle w:val="StyleBoldUnderline"/>
          <w:highlight w:val="cyan"/>
        </w:rPr>
        <w:t>To say that a particular global risk is endurable is evidently not to say that it is acceptable or not very serious</w:t>
      </w:r>
      <w:r w:rsidRPr="00583F97">
        <w:rPr>
          <w:sz w:val="12"/>
        </w:rPr>
        <w:t xml:space="preserve">. A world war fought with conventional weapons or a Nazi-style Reich lasting for a decade would be extremely horrible events even though they would fall under the rubric of endurable global risks since humanity could eventually recover. (On the other hand, they could be a local terminal risk for many individuals and for persecuted ethnic groups.) </w:t>
      </w:r>
      <w:r w:rsidRPr="00583F97">
        <w:rPr>
          <w:sz w:val="12"/>
          <w:szCs w:val="12"/>
        </w:rPr>
        <w:t xml:space="preserve">I shall use the following definition of existential risks: Existential risk – One where an adverse outcome would either annihilate Earth-originating intelligent life or permanently and drastically curtail its potential. An existential risk is one where humankind as a whole is imperiled. Existential disasters have major adverse consequences for the course of human civilization for all time to come. 2 The unique challenge of existential risks Risks in this sixth category are a recent phenomenon. This is part of the reason why it is useful to distinguish them from other risks. We have not evolved mechanisms, either biologically or culturally, for managing such risks.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w:t>
      </w:r>
      <w:r w:rsidRPr="00583F97">
        <w:rPr>
          <w:sz w:val="12"/>
        </w:rPr>
        <w:t>They haven’t significantly affected the total amount of human suffering or happiness or determined the long-term fate of our species.</w:t>
      </w:r>
      <w:r w:rsidRPr="00583F97">
        <w:rPr>
          <w:sz w:val="12"/>
          <w:szCs w:val="12"/>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on.[2] At any given time we must use our best current subjective estimate of what the objective risk factors are.[3] A much </w:t>
      </w:r>
      <w:r w:rsidRPr="00583F97">
        <w:rPr>
          <w:sz w:val="12"/>
        </w:rPr>
        <w:t>greater existential risk emerged with</w:t>
      </w:r>
      <w:r w:rsidRPr="00583F97">
        <w:rPr>
          <w:sz w:val="12"/>
          <w:szCs w:val="12"/>
        </w:rPr>
        <w:t xml:space="preserve"> the build-up </w:t>
      </w:r>
      <w:r w:rsidRPr="00583F97">
        <w:rPr>
          <w:sz w:val="12"/>
        </w:rPr>
        <w:t>of nuclear arsenals</w:t>
      </w:r>
      <w:r w:rsidRPr="00583F97">
        <w:rPr>
          <w:sz w:val="12"/>
          <w:szCs w:val="12"/>
        </w:rPr>
        <w:t xml:space="preserve"> in the US and the USSR. An all-out nuclear war was a possibility with both a substantial probability and with consequences that might have been persistent enough to qualify as global and terminal. 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r w:rsidRPr="00583F97">
        <w:rPr>
          <w:rStyle w:val="StyleBoldUnderline"/>
          <w:highlight w:val="cyan"/>
        </w:rPr>
        <w:t>Our approach to existential risks cannot be</w:t>
      </w:r>
      <w:r w:rsidRPr="00583F97">
        <w:rPr>
          <w:sz w:val="12"/>
          <w:szCs w:val="12"/>
          <w:highlight w:val="cyan"/>
        </w:rPr>
        <w:t xml:space="preserve"> </w:t>
      </w:r>
      <w:r w:rsidRPr="00583F97">
        <w:rPr>
          <w:sz w:val="12"/>
          <w:szCs w:val="12"/>
        </w:rPr>
        <w:t xml:space="preserve">one of </w:t>
      </w:r>
      <w:r w:rsidRPr="00583F97">
        <w:rPr>
          <w:rStyle w:val="StyleBoldUnderline"/>
          <w:highlight w:val="cyan"/>
        </w:rPr>
        <w:t>trial-and-error</w:t>
      </w:r>
      <w:r w:rsidRPr="00583F97">
        <w:rPr>
          <w:rStyle w:val="StyleBoldUnderline"/>
        </w:rPr>
        <w:t>. There is no opportunity to learn from errors</w:t>
      </w:r>
      <w:r w:rsidRPr="00583F97">
        <w:rPr>
          <w:sz w:val="12"/>
          <w:szCs w:val="12"/>
        </w:rPr>
        <w:t xml:space="preserve">. The reactive approach – see what happens, limit damages, and learn from experience – is unworkable. Rather, </w:t>
      </w:r>
      <w:r w:rsidRPr="00583F97">
        <w:rPr>
          <w:rStyle w:val="StyleBoldUnderline"/>
        </w:rPr>
        <w:t>we must</w:t>
      </w:r>
      <w:r w:rsidRPr="00583F97">
        <w:rPr>
          <w:sz w:val="12"/>
          <w:szCs w:val="12"/>
        </w:rPr>
        <w:t xml:space="preserve"> take a proactive approach. This requires foresight to </w:t>
      </w:r>
      <w:r w:rsidRPr="00583F97">
        <w:rPr>
          <w:rStyle w:val="StyleBoldUnderline"/>
        </w:rPr>
        <w:t>anticipate new</w:t>
      </w:r>
      <w:r w:rsidRPr="00583F97">
        <w:rPr>
          <w:sz w:val="12"/>
          <w:szCs w:val="12"/>
        </w:rPr>
        <w:t xml:space="preserve"> types of </w:t>
      </w:r>
      <w:r w:rsidRPr="00583F97">
        <w:rPr>
          <w:rStyle w:val="StyleBoldUnderline"/>
        </w:rPr>
        <w:t>threats and</w:t>
      </w:r>
      <w:r w:rsidRPr="00583F97">
        <w:rPr>
          <w:sz w:val="12"/>
          <w:szCs w:val="12"/>
        </w:rPr>
        <w:t xml:space="preserve"> a willingness to </w:t>
      </w:r>
      <w:r w:rsidRPr="00583F97">
        <w:rPr>
          <w:rStyle w:val="StyleBoldUnderline"/>
        </w:rPr>
        <w:t>take decisive preventive action</w:t>
      </w:r>
      <w:r w:rsidRPr="00583F97">
        <w:rPr>
          <w:sz w:val="12"/>
          <w:szCs w:val="12"/>
        </w:rPr>
        <w:t xml:space="preserve"> and to bear the costs (moral and economic) of such actions. * </w:t>
      </w:r>
      <w:r w:rsidRPr="00583F97">
        <w:rPr>
          <w:rStyle w:val="StyleBoldUnderline"/>
        </w:rPr>
        <w:t>We cannot</w:t>
      </w:r>
      <w:r w:rsidRPr="00583F97">
        <w:rPr>
          <w:sz w:val="12"/>
          <w:szCs w:val="12"/>
        </w:rPr>
        <w:t xml:space="preserve"> necessarily </w:t>
      </w:r>
      <w:r w:rsidRPr="00583F97">
        <w:rPr>
          <w:rStyle w:val="StyleBoldUnderline"/>
        </w:rPr>
        <w:t>rely on</w:t>
      </w:r>
      <w:r w:rsidRPr="00583F97">
        <w:rPr>
          <w:sz w:val="12"/>
          <w:szCs w:val="12"/>
        </w:rPr>
        <w:t xml:space="preserve"> the institutions, </w:t>
      </w:r>
      <w:r w:rsidRPr="00583F97">
        <w:rPr>
          <w:rStyle w:val="StyleBoldUnderline"/>
        </w:rPr>
        <w:t>moral norms</w:t>
      </w:r>
      <w:r w:rsidRPr="00583F97">
        <w:rPr>
          <w:sz w:val="12"/>
          <w:szCs w:val="12"/>
        </w:rPr>
        <w:t xml:space="preserve">, social attitudes or national security policies </w:t>
      </w:r>
      <w:r w:rsidRPr="00583F97">
        <w:rPr>
          <w:rStyle w:val="StyleBoldUnderline"/>
        </w:rPr>
        <w:t>that developed from our experience with</w:t>
      </w:r>
      <w:r w:rsidRPr="00583F97">
        <w:rPr>
          <w:sz w:val="12"/>
        </w:rPr>
        <w:t xml:space="preserve"> managing </w:t>
      </w:r>
      <w:r w:rsidRPr="00583F97">
        <w:rPr>
          <w:rStyle w:val="StyleBoldUnderline"/>
        </w:rPr>
        <w:t>other</w:t>
      </w:r>
      <w:r w:rsidRPr="00583F97">
        <w:rPr>
          <w:sz w:val="12"/>
        </w:rPr>
        <w:t xml:space="preserve"> sorts of </w:t>
      </w:r>
      <w:r w:rsidRPr="00583F97">
        <w:rPr>
          <w:rStyle w:val="StyleBoldUnderline"/>
        </w:rPr>
        <w:t>risks</w:t>
      </w:r>
      <w:r w:rsidRPr="00583F97">
        <w:rPr>
          <w:sz w:val="12"/>
          <w:szCs w:val="12"/>
        </w:rPr>
        <w:t xml:space="preserve">. Existential risks are a different kind of beast. We might find it hard to take them as seriously as we should simply because we have never yet witnessed such disasters.[5] Our collective fear-response is likely ill calibrated to the magnitude of threat. * Reductions in existential risks are global public goods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w:t>
      </w:r>
      <w:r w:rsidRPr="00583F97">
        <w:rPr>
          <w:sz w:val="12"/>
          <w:szCs w:val="12"/>
          <w:highlight w:val="cyan"/>
        </w:rPr>
        <w:t xml:space="preserve">* </w:t>
      </w:r>
      <w:r w:rsidRPr="00583F97">
        <w:rPr>
          <w:rStyle w:val="StyleBoldUnderline"/>
          <w:highlight w:val="cyan"/>
        </w:rPr>
        <w:t>If we take into account</w:t>
      </w:r>
      <w:r w:rsidRPr="00583F97">
        <w:rPr>
          <w:sz w:val="12"/>
          <w:szCs w:val="12"/>
          <w:highlight w:val="cyan"/>
        </w:rPr>
        <w:t xml:space="preserve"> </w:t>
      </w:r>
      <w:r w:rsidRPr="00583F97">
        <w:rPr>
          <w:sz w:val="12"/>
          <w:szCs w:val="12"/>
        </w:rPr>
        <w:t xml:space="preserve">the welfare of </w:t>
      </w:r>
      <w:r w:rsidRPr="00583F97">
        <w:rPr>
          <w:rStyle w:val="StyleBoldUnderline"/>
          <w:highlight w:val="cyan"/>
        </w:rPr>
        <w:t>future generations, the</w:t>
      </w:r>
      <w:r w:rsidRPr="00583F97">
        <w:rPr>
          <w:sz w:val="12"/>
        </w:rPr>
        <w:t xml:space="preserve"> harm done by existential </w:t>
      </w:r>
      <w:r w:rsidRPr="00583F97">
        <w:rPr>
          <w:rStyle w:val="StyleBoldUnderline"/>
          <w:highlight w:val="cyan"/>
        </w:rPr>
        <w:t>risk</w:t>
      </w:r>
      <w:r w:rsidRPr="00583F97">
        <w:rPr>
          <w:sz w:val="12"/>
          <w:highlight w:val="cyan"/>
        </w:rPr>
        <w:t xml:space="preserve">s </w:t>
      </w:r>
      <w:r w:rsidRPr="00583F97">
        <w:rPr>
          <w:rStyle w:val="StyleBoldUnderline"/>
          <w:highlight w:val="cyan"/>
        </w:rPr>
        <w:t>is multiplied</w:t>
      </w:r>
      <w:r w:rsidRPr="00583F97">
        <w:rPr>
          <w:sz w:val="12"/>
          <w:szCs w:val="12"/>
          <w:highlight w:val="cyan"/>
        </w:rPr>
        <w:t xml:space="preserve"> </w:t>
      </w:r>
      <w:r w:rsidRPr="00583F97">
        <w:rPr>
          <w:sz w:val="12"/>
          <w:szCs w:val="12"/>
        </w:rPr>
        <w:t xml:space="preserve">by another factor, the size of which depends on whether and how much we discount future benefits [15,16].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And in part the neglect may also be attributable to an aversion against thinking seriously about a depressing topic. </w:t>
      </w:r>
      <w:r w:rsidRPr="00583F97">
        <w:rPr>
          <w:sz w:val="12"/>
        </w:rPr>
        <w:t>The point, however, is not to wallow in gloom and doom but simply to take a sober look at what could go wrong so we can create responsible strategies for improving our chances of survival</w:t>
      </w:r>
      <w:r w:rsidRPr="00583F97">
        <w:rPr>
          <w:sz w:val="12"/>
          <w:szCs w:val="12"/>
        </w:rPr>
        <w:t>. In order to do that, we need to know where to focus our efforts.</w:t>
      </w:r>
    </w:p>
    <w:p w:rsidR="00062B92" w:rsidRDefault="00062B92" w:rsidP="00EC4CC9">
      <w:pPr>
        <w:pStyle w:val="Heading4"/>
      </w:pPr>
      <w:r>
        <w:t xml:space="preserve">Prioritize avoiding existential risk. </w:t>
      </w:r>
    </w:p>
    <w:p w:rsidR="00062B92" w:rsidRPr="00513A86" w:rsidRDefault="00062B92" w:rsidP="00EC4CC9">
      <w:pPr>
        <w:pStyle w:val="Heading4"/>
        <w:rPr>
          <w:rStyle w:val="IntenseEmphasis"/>
        </w:rPr>
      </w:pPr>
      <w:r w:rsidRPr="00062B92">
        <w:t>Bostrom 11</w:t>
      </w:r>
      <w:r w:rsidRPr="00513A86">
        <w:rPr>
          <w:rStyle w:val="IntenseEmphasis"/>
        </w:rPr>
        <w:t xml:space="preserve"> </w:t>
      </w:r>
    </w:p>
    <w:p w:rsidR="00062B92" w:rsidRPr="00062B92" w:rsidRDefault="00062B92" w:rsidP="00062B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Cs/>
          <w:sz w:val="16"/>
          <w:u w:val="single"/>
        </w:rPr>
      </w:pPr>
      <w:r w:rsidRPr="00120A07">
        <w:rPr>
          <w:rFonts w:cs="Arial"/>
          <w:color w:val="000000"/>
          <w:sz w:val="16"/>
          <w:szCs w:val="20"/>
          <w:shd w:val="clear" w:color="auto" w:fill="FFFFFF"/>
        </w:rPr>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(“Existential Risk: The most important task for all humanity” Draft of a Paper published on ExistentialRisk.com, </w:t>
      </w:r>
      <w:hyperlink r:id="rId43" w:history="1">
        <w:r w:rsidRPr="00120A07">
          <w:rPr>
            <w:rStyle w:val="Hyperlink"/>
            <w:sz w:val="16"/>
          </w:rPr>
          <w:t>http://www.existential-risk.org/concept.html</w:t>
        </w:r>
      </w:hyperlink>
      <w:r w:rsidRPr="00120A07">
        <w:rPr>
          <w:sz w:val="16"/>
        </w:rPr>
        <w:t>)AS</w:t>
      </w:r>
    </w:p>
    <w:p w:rsidR="00062B92" w:rsidRDefault="00062B92" w:rsidP="00062B92">
      <w:pPr>
        <w:rPr>
          <w:color w:val="000000"/>
          <w:u w:val="single"/>
        </w:rPr>
      </w:pPr>
      <w:r w:rsidRPr="00120A07">
        <w:rPr>
          <w:color w:val="000000"/>
          <w:sz w:val="16"/>
        </w:rPr>
        <w:t xml:space="preserve">But even this reflection fails to bring out the seriousness of existential risk. What makes existential catastrophes especially bad is not that they would show up robustly on a plot like the one in figure 3, causing a precipitous drop in world population or average quality of life. Instead, their significance lies primarily in the fact that they would destroy the future. The philosopher Derek Parfit made a similar point with the following thought experiment: </w:t>
      </w:r>
      <w:r w:rsidRPr="003F13C8">
        <w:rPr>
          <w:color w:val="000000"/>
          <w:highlight w:val="green"/>
          <w:u w:val="single"/>
        </w:rPr>
        <w:t>I believe that if we destroy mankind, as we now can, this outcome will be</w:t>
      </w:r>
      <w:r w:rsidRPr="003F13C8">
        <w:rPr>
          <w:i/>
          <w:iCs/>
          <w:color w:val="000000"/>
          <w:highlight w:val="green"/>
          <w:u w:val="single"/>
        </w:rPr>
        <w:t>much</w:t>
      </w:r>
      <w:r w:rsidRPr="003F13C8">
        <w:rPr>
          <w:color w:val="000000"/>
          <w:highlight w:val="green"/>
          <w:u w:val="single"/>
        </w:rPr>
        <w:t>worse than most people think</w:t>
      </w:r>
      <w:r w:rsidRPr="00120A07">
        <w:rPr>
          <w:color w:val="000000"/>
          <w:sz w:val="16"/>
        </w:rPr>
        <w:t xml:space="preserve">. </w:t>
      </w:r>
      <w:r w:rsidRPr="007E0FEF">
        <w:rPr>
          <w:color w:val="000000"/>
          <w:u w:val="single"/>
        </w:rPr>
        <w:t>Compare</w:t>
      </w:r>
      <w:r w:rsidRPr="00120A07">
        <w:rPr>
          <w:color w:val="000000"/>
          <w:sz w:val="16"/>
        </w:rPr>
        <w:t xml:space="preserve"> three outcomes: (1) </w:t>
      </w:r>
      <w:r w:rsidRPr="007E0FEF">
        <w:rPr>
          <w:b/>
          <w:color w:val="000000"/>
          <w:u w:val="single"/>
        </w:rPr>
        <w:t>Peace.</w:t>
      </w:r>
      <w:r w:rsidRPr="00120A07">
        <w:rPr>
          <w:color w:val="000000"/>
          <w:sz w:val="16"/>
        </w:rPr>
        <w:t xml:space="preserve"> (2) </w:t>
      </w:r>
      <w:r w:rsidRPr="003F13C8">
        <w:rPr>
          <w:b/>
          <w:color w:val="000000"/>
          <w:highlight w:val="green"/>
          <w:u w:val="single"/>
        </w:rPr>
        <w:t>A nuclearwar that kills 99%</w:t>
      </w:r>
      <w:r w:rsidRPr="00120A07">
        <w:rPr>
          <w:color w:val="000000"/>
          <w:sz w:val="16"/>
        </w:rPr>
        <w:t xml:space="preserve"> of the world’s existing population. (3) </w:t>
      </w:r>
      <w:r w:rsidRPr="003F13C8">
        <w:rPr>
          <w:b/>
          <w:color w:val="000000"/>
          <w:highlight w:val="green"/>
          <w:u w:val="single"/>
        </w:rPr>
        <w:t>A nuclear war that kills 100%.</w:t>
      </w:r>
      <w:r w:rsidRPr="00120A07">
        <w:rPr>
          <w:color w:val="000000"/>
          <w:sz w:val="16"/>
        </w:rPr>
        <w:t xml:space="preserve"> (2) would be worse than (1), and (3) would be worse than (2). Which is the greater of these two differences? Most people believe that the greater difference is between (1) and (2). </w:t>
      </w:r>
      <w:r w:rsidRPr="003F13C8">
        <w:rPr>
          <w:b/>
          <w:color w:val="000000"/>
          <w:highlight w:val="green"/>
          <w:u w:val="single"/>
        </w:rPr>
        <w:t>I believe that the difference between (2) and (3) is</w:t>
      </w:r>
      <w:r w:rsidRPr="003F13C8">
        <w:rPr>
          <w:b/>
          <w:i/>
          <w:iCs/>
          <w:color w:val="000000"/>
          <w:highlight w:val="green"/>
          <w:u w:val="single"/>
        </w:rPr>
        <w:t>very much</w:t>
      </w:r>
      <w:r w:rsidRPr="003F13C8">
        <w:rPr>
          <w:b/>
          <w:color w:val="000000"/>
          <w:highlight w:val="green"/>
          <w:u w:val="single"/>
        </w:rPr>
        <w:t>greater</w:t>
      </w:r>
      <w:r w:rsidRPr="003F13C8">
        <w:rPr>
          <w:b/>
          <w:color w:val="000000"/>
          <w:highlight w:val="green"/>
        </w:rPr>
        <w:t>.</w:t>
      </w:r>
      <w:r w:rsidRPr="007E0FEF">
        <w:rPr>
          <w:color w:val="000000"/>
          <w:u w:val="single"/>
        </w:rPr>
        <w:t xml:space="preserve">… The Earth will remain habitable for at least another billion years. Civilization began only a few thousand years ago. </w:t>
      </w:r>
      <w:r w:rsidRPr="00E82E4D">
        <w:rPr>
          <w:color w:val="000000"/>
          <w:u w:val="single"/>
        </w:rPr>
        <w:t>If we do not destroy mankind, these few thousand years may be only a tiny fraction of the whole of civilized human history</w:t>
      </w:r>
      <w:r w:rsidRPr="003F13C8">
        <w:rPr>
          <w:color w:val="000000"/>
          <w:highlight w:val="green"/>
          <w:u w:val="single"/>
        </w:rPr>
        <w:t>. The difference between (2) and (3) may thus be the difference between this tiny fraction and all of the rest of this history</w:t>
      </w:r>
      <w:r w:rsidRPr="00120A07">
        <w:rPr>
          <w:color w:val="000000"/>
          <w:sz w:val="16"/>
        </w:rPr>
        <w:t>. If we compare this possible history to a day, what has occurred so far is only a fraction of a second.</w:t>
      </w:r>
      <w:r w:rsidRPr="00120A07">
        <w:rPr>
          <w:color w:val="000000"/>
          <w:sz w:val="16"/>
          <w:vertAlign w:val="superscript"/>
        </w:rPr>
        <w:t>(10: 453-454)</w:t>
      </w:r>
      <w:r w:rsidRPr="00120A07">
        <w:rPr>
          <w:color w:val="000000"/>
          <w:sz w:val="16"/>
        </w:rPr>
        <w:t xml:space="preserve"> To calculate the loss associated with an existential catastrophe, we must consider how much value would come to exist in its absence. </w:t>
      </w:r>
      <w:r w:rsidRPr="00E82E4D">
        <w:rPr>
          <w:b/>
          <w:color w:val="000000"/>
          <w:u w:val="single"/>
        </w:rPr>
        <w:t>It turns out that the ultimate potential for Earth-originating intelligent life is literally astronomical</w:t>
      </w:r>
      <w:r w:rsidRPr="00120A07">
        <w:rPr>
          <w:color w:val="000000"/>
          <w:sz w:val="16"/>
        </w:rPr>
        <w:t xml:space="preserve">. One gets a large number even if one confines one’s consideration to the potential for biological human beings living on Earth. </w:t>
      </w:r>
      <w:r w:rsidRPr="007E0FEF">
        <w:rPr>
          <w:color w:val="000000"/>
          <w:u w:val="single"/>
        </w:rPr>
        <w:t>If we suppose with Parfit that our planet will remain habitable for at least another billion years, and we assume that at least one billion people could live on it sustainably, then the potential exist for at least 10</w:t>
      </w:r>
      <w:r w:rsidRPr="007E0FEF">
        <w:rPr>
          <w:color w:val="000000"/>
          <w:u w:val="single"/>
          <w:vertAlign w:val="superscript"/>
        </w:rPr>
        <w:t>18</w:t>
      </w:r>
      <w:r w:rsidRPr="007E0FEF">
        <w:rPr>
          <w:color w:val="000000"/>
          <w:u w:val="single"/>
        </w:rPr>
        <w:t>human lives</w:t>
      </w:r>
      <w:r w:rsidRPr="00120A07">
        <w:rPr>
          <w:color w:val="000000"/>
          <w:sz w:val="16"/>
        </w:rPr>
        <w:t xml:space="preserve">. </w:t>
      </w:r>
      <w:r w:rsidRPr="007E0FEF">
        <w:rPr>
          <w:color w:val="000000"/>
          <w:u w:val="single"/>
        </w:rPr>
        <w:t>These lives could also be considerably better than the average contemporary human life, which is so often marred by disease, poverty, injustice, and various biological limitations that could be partly overcome through continuing technological and moral progress.</w:t>
      </w:r>
      <w:r w:rsidRPr="00120A07">
        <w:rPr>
          <w:color w:val="000000"/>
          <w:sz w:val="16"/>
        </w:rPr>
        <w:t xml:space="preserve"> However, the relevant figure is not how many people could live on Earth but how many descendants we could have in total. One lower bound of the number of biological human life-years in the future accessible universe (based on current cosmological estimates) is 10</w:t>
      </w:r>
      <w:r w:rsidRPr="00120A07">
        <w:rPr>
          <w:color w:val="000000"/>
          <w:sz w:val="16"/>
          <w:vertAlign w:val="superscript"/>
        </w:rPr>
        <w:t>34</w:t>
      </w:r>
      <w:r w:rsidRPr="00120A07">
        <w:rPr>
          <w:color w:val="000000"/>
          <w:sz w:val="16"/>
        </w:rPr>
        <w:t>years.</w:t>
      </w:r>
      <w:hyperlink r:id="rId44" w:anchor="_ftn7" w:history="1">
        <w:r w:rsidRPr="00120A07">
          <w:rPr>
            <w:rStyle w:val="Hyperlink"/>
            <w:color w:val="800080"/>
            <w:sz w:val="16"/>
            <w:vertAlign w:val="superscript"/>
          </w:rPr>
          <w:t>[7]</w:t>
        </w:r>
      </w:hyperlink>
      <w:r w:rsidRPr="00120A07">
        <w:rPr>
          <w:color w:val="000000"/>
          <w:sz w:val="16"/>
        </w:rPr>
        <w:t xml:space="preserve"> Another estimate, which assumes that future minds will be mainly implemented in computational hardware instead of biological neuronal wetware, produces a lower bound of 10</w:t>
      </w:r>
      <w:r w:rsidRPr="00120A07">
        <w:rPr>
          <w:color w:val="000000"/>
          <w:sz w:val="16"/>
          <w:vertAlign w:val="superscript"/>
        </w:rPr>
        <w:t>54</w:t>
      </w:r>
      <w:r w:rsidRPr="00120A07">
        <w:rPr>
          <w:color w:val="000000"/>
          <w:sz w:val="16"/>
        </w:rPr>
        <w:t>human-brain-emulation subjective life-years (or 10</w:t>
      </w:r>
      <w:r w:rsidRPr="00120A07">
        <w:rPr>
          <w:color w:val="000000"/>
          <w:sz w:val="16"/>
          <w:vertAlign w:val="superscript"/>
        </w:rPr>
        <w:t>71</w:t>
      </w:r>
      <w:r w:rsidRPr="00120A07">
        <w:rPr>
          <w:color w:val="000000"/>
          <w:sz w:val="16"/>
        </w:rPr>
        <w:t>basic computational operations).</w:t>
      </w:r>
      <w:r w:rsidRPr="00120A07">
        <w:rPr>
          <w:color w:val="000000"/>
          <w:sz w:val="16"/>
          <w:vertAlign w:val="superscript"/>
        </w:rPr>
        <w:t>(4)</w:t>
      </w:r>
      <w:hyperlink r:id="rId45" w:anchor="_ftn8" w:history="1">
        <w:r w:rsidRPr="00120A07">
          <w:rPr>
            <w:rStyle w:val="Hyperlink"/>
            <w:color w:val="800080"/>
            <w:sz w:val="16"/>
            <w:vertAlign w:val="superscript"/>
          </w:rPr>
          <w:t>[8]</w:t>
        </w:r>
      </w:hyperlink>
      <w:r w:rsidRPr="00120A07">
        <w:rPr>
          <w:color w:val="000000"/>
          <w:sz w:val="16"/>
        </w:rPr>
        <w:t xml:space="preserve">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w:t>
      </w:r>
      <w:hyperlink r:id="rId46" w:anchor="_ftn9" w:history="1">
        <w:r w:rsidRPr="00120A07">
          <w:rPr>
            <w:rStyle w:val="Hyperlink"/>
            <w:color w:val="800080"/>
            <w:sz w:val="16"/>
            <w:vertAlign w:val="superscript"/>
          </w:rPr>
          <w:t>[9]</w:t>
        </w:r>
      </w:hyperlink>
      <w:r w:rsidRPr="007E0FEF">
        <w:rPr>
          <w:color w:val="000000"/>
          <w:u w:val="single"/>
        </w:rPr>
        <w:t>Even if we use the most conservative of these estimates, which entirely ignores the possibility of space colonization and software minds, we find that the expected loss of an existential catastrophe is greater than the value of 10</w:t>
      </w:r>
      <w:r w:rsidRPr="007E0FEF">
        <w:rPr>
          <w:color w:val="000000"/>
          <w:u w:val="single"/>
          <w:vertAlign w:val="superscript"/>
        </w:rPr>
        <w:t>18</w:t>
      </w:r>
      <w:r w:rsidRPr="007E0FEF">
        <w:rPr>
          <w:color w:val="000000"/>
          <w:u w:val="single"/>
        </w:rPr>
        <w:t>human lives. This implies that the expected value of reducing existential risk by a mere</w:t>
      </w:r>
      <w:r w:rsidRPr="007E0FEF">
        <w:rPr>
          <w:i/>
          <w:iCs/>
          <w:color w:val="000000"/>
          <w:u w:val="single"/>
        </w:rPr>
        <w:t>one millionth of one percentage point</w:t>
      </w:r>
      <w:r w:rsidRPr="007E0FEF">
        <w:rPr>
          <w:color w:val="000000"/>
          <w:u w:val="single"/>
        </w:rPr>
        <w:t>is at least ten times the value of a billion human lives.</w:t>
      </w:r>
      <w:r w:rsidRPr="00120A07">
        <w:rPr>
          <w:color w:val="000000"/>
          <w:sz w:val="16"/>
        </w:rPr>
        <w:t>The more technologically comprehensive estimate of 10</w:t>
      </w:r>
      <w:r w:rsidRPr="00120A07">
        <w:rPr>
          <w:color w:val="000000"/>
          <w:sz w:val="16"/>
          <w:vertAlign w:val="superscript"/>
        </w:rPr>
        <w:t>54</w:t>
      </w:r>
      <w:r w:rsidRPr="00120A07">
        <w:rPr>
          <w:color w:val="000000"/>
          <w:sz w:val="16"/>
        </w:rPr>
        <w:t>human-brain-emulation subjective life-years (or 10</w:t>
      </w:r>
      <w:r w:rsidRPr="00120A07">
        <w:rPr>
          <w:color w:val="000000"/>
          <w:sz w:val="16"/>
          <w:vertAlign w:val="superscript"/>
        </w:rPr>
        <w:t>52</w:t>
      </w:r>
      <w:r w:rsidRPr="00120A07">
        <w:rPr>
          <w:color w:val="000000"/>
          <w:sz w:val="16"/>
        </w:rPr>
        <w:t xml:space="preserve">lives of ordinary length) makes the same point even more starkly. </w:t>
      </w:r>
      <w:r w:rsidRPr="003F13C8">
        <w:rPr>
          <w:b/>
          <w:color w:val="000000"/>
          <w:highlight w:val="green"/>
          <w:u w:val="single"/>
        </w:rPr>
        <w:t xml:space="preserve">Even if we give </w:t>
      </w:r>
      <w:r w:rsidRPr="004D6251">
        <w:rPr>
          <w:b/>
          <w:color w:val="000000"/>
          <w:u w:val="single"/>
        </w:rPr>
        <w:t xml:space="preserve">this allegedly lower bound on the cumulative output potential of a technologically mature civilization </w:t>
      </w:r>
      <w:r w:rsidRPr="003F13C8">
        <w:rPr>
          <w:b/>
          <w:color w:val="000000"/>
          <w:highlight w:val="green"/>
          <w:u w:val="single"/>
        </w:rPr>
        <w:t>a mere 1% chance of being correct</w:t>
      </w:r>
      <w:r w:rsidRPr="006325ED">
        <w:rPr>
          <w:b/>
          <w:color w:val="000000"/>
          <w:u w:val="single"/>
        </w:rPr>
        <w:t xml:space="preserve">, </w:t>
      </w:r>
      <w:r w:rsidRPr="003F13C8">
        <w:rPr>
          <w:b/>
          <w:color w:val="000000"/>
          <w:highlight w:val="green"/>
          <w:u w:val="single"/>
        </w:rPr>
        <w:t>we find that the expected value of reducing existential risk by a mere</w:t>
      </w:r>
      <w:r w:rsidRPr="003F13C8">
        <w:rPr>
          <w:b/>
          <w:i/>
          <w:iCs/>
          <w:color w:val="000000"/>
          <w:highlight w:val="green"/>
          <w:u w:val="single"/>
        </w:rPr>
        <w:t>one billionth of one billionth of one percentage point</w:t>
      </w:r>
      <w:r w:rsidRPr="003F13C8">
        <w:rPr>
          <w:b/>
          <w:color w:val="000000"/>
          <w:highlight w:val="green"/>
          <w:u w:val="single"/>
        </w:rPr>
        <w:t>is worth a hundred billion times as much as a billion human lives</w:t>
      </w:r>
      <w:r w:rsidRPr="00120A07">
        <w:rPr>
          <w:color w:val="000000"/>
          <w:sz w:val="16"/>
        </w:rPr>
        <w:t xml:space="preserve">. </w:t>
      </w:r>
      <w:r w:rsidRPr="007E0FEF">
        <w:rPr>
          <w:color w:val="000000"/>
          <w:u w:val="single"/>
        </w:rPr>
        <w:t xml:space="preserve">One might consequently argue that even the tiniest reduction of existential risk has an expected value greater than that of the definite provision of </w:t>
      </w:r>
      <w:r w:rsidRPr="002D3070">
        <w:rPr>
          <w:color w:val="000000"/>
          <w:u w:val="single"/>
        </w:rPr>
        <w:t>any “ordinary” good, such as the direct benefit of saving 1 billion lives. And, further, that the absolute value of the</w:t>
      </w:r>
      <w:r w:rsidRPr="002D3070">
        <w:rPr>
          <w:i/>
          <w:iCs/>
          <w:color w:val="000000"/>
          <w:u w:val="single"/>
        </w:rPr>
        <w:t>indirect</w:t>
      </w:r>
      <w:r w:rsidRPr="002D3070">
        <w:rPr>
          <w:color w:val="000000"/>
          <w:u w:val="single"/>
        </w:rPr>
        <w:t>effect of saving 1 billion lives on the total cumulative amount of existential risk—positive or negative—is almost certainly larger than the positive value of the direct benefit of such an action.</w:t>
      </w:r>
      <w:hyperlink r:id="rId47" w:anchor="_ftn10" w:history="1">
        <w:r w:rsidRPr="002D3070">
          <w:rPr>
            <w:rStyle w:val="FootnoteReference"/>
            <w:rFonts w:eastAsia="Georgia"/>
            <w:color w:val="800080"/>
          </w:rPr>
          <w:t>[10]</w:t>
        </w:r>
      </w:hyperlink>
    </w:p>
    <w:p w:rsidR="00062B92" w:rsidRPr="00062B92" w:rsidRDefault="00062B92" w:rsidP="00062B92"/>
    <w:p w:rsidR="00CB3409" w:rsidRDefault="00CB3409" w:rsidP="00CB3409">
      <w:pPr>
        <w:pStyle w:val="Heading2"/>
      </w:pPr>
      <w:r>
        <w:t xml:space="preserve">Case XTs </w:t>
      </w:r>
    </w:p>
    <w:p w:rsidR="002254BD" w:rsidRDefault="002254BD" w:rsidP="00473F95">
      <w:pPr>
        <w:pStyle w:val="Heading3"/>
      </w:pPr>
      <w:r>
        <w:t xml:space="preserve">XT—Fed Funding Key  </w:t>
      </w:r>
    </w:p>
    <w:p w:rsidR="002254BD" w:rsidRDefault="002254BD" w:rsidP="00EC4CC9">
      <w:pPr>
        <w:pStyle w:val="Heading4"/>
      </w:pPr>
      <w:r w:rsidRPr="00E667B1">
        <w:t>Lack of government funding is creating uncertainty that inhibits tech development</w:t>
      </w:r>
    </w:p>
    <w:p w:rsidR="002254BD" w:rsidRPr="00E667B1" w:rsidRDefault="002254BD" w:rsidP="002254BD">
      <w:pPr>
        <w:rPr>
          <w:rStyle w:val="StyleStyleBold12pt"/>
        </w:rPr>
      </w:pPr>
      <w:r w:rsidRPr="00E667B1">
        <w:rPr>
          <w:rStyle w:val="StyleStyleBold12pt"/>
        </w:rPr>
        <w:t>RAND 02 – RAND corporation is a global nonprofit policy think tank</w:t>
      </w:r>
    </w:p>
    <w:p w:rsidR="002254BD" w:rsidRPr="00E667B1" w:rsidRDefault="002254BD" w:rsidP="002254BD">
      <w:r>
        <w:t xml:space="preserve">(RAND, “Appendix D: Developments in AUV/ROV Technology”, RAND corporation, </w:t>
      </w:r>
      <w:hyperlink r:id="rId48" w:history="1">
        <w:r w:rsidRPr="00B16827">
          <w:rPr>
            <w:rStyle w:val="Hyperlink"/>
          </w:rPr>
          <w:t>http://www.rand.org/content/dam/rand/pubs/monograph_reports/MR1369z0/MR1369.0.appd.pdf</w:t>
        </w:r>
      </w:hyperlink>
      <w:r>
        <w:t>, HW)</w:t>
      </w:r>
    </w:p>
    <w:p w:rsidR="002254BD" w:rsidRPr="00E667B1" w:rsidRDefault="002254BD" w:rsidP="002254BD">
      <w:pPr>
        <w:rPr>
          <w:rStyle w:val="StyleBoldUnderline"/>
        </w:rPr>
      </w:pPr>
      <w:r w:rsidRPr="00E667B1">
        <w:rPr>
          <w:rStyle w:val="StyleBoldUnderline"/>
        </w:rPr>
        <w:t>The full development of the above technologies may make possible the cost-effective study and monitoring of a large number of important physical and biochemical processes in both Arctic and Antarctic regions.</w:t>
      </w:r>
      <w:r w:rsidRPr="00E667B1">
        <w:rPr>
          <w:sz w:val="16"/>
        </w:rPr>
        <w:t xml:space="preserve">4 For example, monitoring of temperature, salinity and currents of fine physical (submeter) and temporal scales; </w:t>
      </w:r>
      <w:r w:rsidRPr="00E667B1">
        <w:rPr>
          <w:rStyle w:val="StyleBoldUnderline"/>
        </w:rPr>
        <w:t>the study of hydrothermal vent systems; surveying of methane hydrate deposits</w:t>
      </w:r>
      <w:r w:rsidRPr="00E667B1">
        <w:rPr>
          <w:sz w:val="16"/>
        </w:rPr>
        <w:t xml:space="preserve">; surveys of under-ice biological processes and productivity; studies of benthic processes; </w:t>
      </w:r>
      <w:r w:rsidRPr="00E667B1">
        <w:rPr>
          <w:rStyle w:val="StyleBoldUnderline"/>
        </w:rPr>
        <w:t>monitoring particulate fluxes</w:t>
      </w:r>
      <w:r w:rsidRPr="00E667B1">
        <w:rPr>
          <w:sz w:val="16"/>
        </w:rPr>
        <w:t xml:space="preserve"> (especially carbon) and fluxes </w:t>
      </w:r>
      <w:r w:rsidRPr="00E667B1">
        <w:rPr>
          <w:rStyle w:val="StyleBoldUnderline"/>
        </w:rPr>
        <w:t>of</w:t>
      </w:r>
      <w:r w:rsidRPr="00E667B1">
        <w:rPr>
          <w:sz w:val="16"/>
        </w:rPr>
        <w:t xml:space="preserve"> various gases – particularly </w:t>
      </w:r>
      <w:r w:rsidRPr="00E667B1">
        <w:rPr>
          <w:rStyle w:val="StyleBoldUnderline"/>
        </w:rPr>
        <w:t>carbon dioxide</w:t>
      </w:r>
      <w:r w:rsidRPr="00E667B1">
        <w:rPr>
          <w:sz w:val="16"/>
        </w:rPr>
        <w:t xml:space="preserve">; bathymetric surveys; characterizing ocean acoustic properties; </w:t>
      </w:r>
      <w:r w:rsidRPr="00E667B1">
        <w:rPr>
          <w:rStyle w:val="StyleBoldUnderline"/>
        </w:rPr>
        <w:t>measurement of glacial retreat in shallow water regions; and perhaps most importantly large-scale surveys of ice volume and studies of ice dynamic, which may have critical importance to the Earth’s climate. Many of the technologies required to perform these various tasks exist now, and many may be well developed within a decade. One of the main uncertainties governing the rate of AUV development is the level of funding for such efforts which will be made available by the government.</w:t>
      </w:r>
    </w:p>
    <w:p w:rsidR="00E31B85" w:rsidRDefault="00E31B85" w:rsidP="00EC4CC9">
      <w:pPr>
        <w:pStyle w:val="Heading4"/>
      </w:pPr>
      <w:r>
        <w:t>Funding key to AUV development</w:t>
      </w:r>
    </w:p>
    <w:p w:rsidR="00E31B85" w:rsidRPr="006D4A05" w:rsidRDefault="00E31B85" w:rsidP="00E31B85">
      <w:pPr>
        <w:rPr>
          <w:rStyle w:val="StyleStyleBold12pt"/>
        </w:rPr>
      </w:pPr>
      <w:r>
        <w:rPr>
          <w:rStyle w:val="StyleStyleBold12pt"/>
        </w:rPr>
        <w:t xml:space="preserve">Manley 4 - </w:t>
      </w:r>
      <w:r w:rsidRPr="000E0B82">
        <w:rPr>
          <w:rStyle w:val="StyleStyleBold12pt"/>
        </w:rPr>
        <w:t>Chair of the NOAA-wide AUV Working Group</w:t>
      </w:r>
      <w:r>
        <w:rPr>
          <w:rStyle w:val="StyleStyleBold12pt"/>
        </w:rPr>
        <w:t xml:space="preserve">, </w:t>
      </w:r>
      <w:r w:rsidRPr="000E0B82">
        <w:rPr>
          <w:rStyle w:val="StyleStyleBold12pt"/>
        </w:rPr>
        <w:t>member of the U.S. Integrated Ocean Observing System (IOOS) Advisory Committee</w:t>
      </w:r>
    </w:p>
    <w:p w:rsidR="00E31B85" w:rsidRDefault="00E31B85" w:rsidP="00E31B85">
      <w:r>
        <w:t>[Justin, “</w:t>
      </w:r>
      <w:r w:rsidRPr="00F925C3">
        <w:t>Technology Dev</w:t>
      </w:r>
      <w:r>
        <w:t>elopment for Ocean Exploration” Oceans 2004. ArticlesPlus]</w:t>
      </w:r>
    </w:p>
    <w:p w:rsidR="00E31B85" w:rsidRDefault="00E31B85" w:rsidP="00E31B85">
      <w:pPr>
        <w:rPr>
          <w:sz w:val="16"/>
        </w:rPr>
      </w:pPr>
      <w:r w:rsidRPr="00F925C3">
        <w:rPr>
          <w:sz w:val="16"/>
        </w:rPr>
        <w:t xml:space="preserve">In a few years </w:t>
      </w:r>
      <w:r w:rsidRPr="00F925C3">
        <w:rPr>
          <w:rStyle w:val="StyleBoldUnderline"/>
        </w:rPr>
        <w:t>NOAA's Office of Ocean</w:t>
      </w:r>
      <w:r>
        <w:rPr>
          <w:rStyle w:val="StyleBoldUnderline"/>
        </w:rPr>
        <w:t xml:space="preserve"> </w:t>
      </w:r>
      <w:r w:rsidRPr="00F925C3">
        <w:rPr>
          <w:rStyle w:val="StyleBoldUnderline"/>
        </w:rPr>
        <w:t>Exploration has sponsored many important</w:t>
      </w:r>
      <w:r>
        <w:rPr>
          <w:rStyle w:val="StyleBoldUnderline"/>
        </w:rPr>
        <w:t xml:space="preserve"> </w:t>
      </w:r>
      <w:r w:rsidRPr="00F925C3">
        <w:rPr>
          <w:rStyle w:val="StyleBoldUnderline"/>
        </w:rPr>
        <w:t>technology projects. Results have supported NOAA</w:t>
      </w:r>
      <w:r>
        <w:rPr>
          <w:rStyle w:val="StyleBoldUnderline"/>
        </w:rPr>
        <w:t xml:space="preserve"> </w:t>
      </w:r>
      <w:r w:rsidRPr="00F925C3">
        <w:rPr>
          <w:rStyle w:val="StyleBoldUnderline"/>
        </w:rPr>
        <w:t>missions and the wider needs of the ocean</w:t>
      </w:r>
      <w:r>
        <w:rPr>
          <w:rStyle w:val="StyleBoldUnderline"/>
        </w:rPr>
        <w:t xml:space="preserve"> </w:t>
      </w:r>
      <w:r w:rsidRPr="00F925C3">
        <w:rPr>
          <w:rStyle w:val="StyleBoldUnderline"/>
        </w:rPr>
        <w:t>community.</w:t>
      </w:r>
      <w:r w:rsidRPr="00F925C3">
        <w:rPr>
          <w:sz w:val="16"/>
        </w:rPr>
        <w:t xml:space="preserve"> </w:t>
      </w:r>
      <w:r w:rsidRPr="00F925C3">
        <w:rPr>
          <w:rStyle w:val="StyleBoldUnderline"/>
        </w:rPr>
        <w:t>Further work is, of course, dependent</w:t>
      </w:r>
      <w:r>
        <w:rPr>
          <w:rStyle w:val="StyleBoldUnderline"/>
        </w:rPr>
        <w:t xml:space="preserve"> </w:t>
      </w:r>
      <w:r w:rsidRPr="00F925C3">
        <w:rPr>
          <w:rStyle w:val="StyleBoldUnderline"/>
        </w:rPr>
        <w:t>on funding.</w:t>
      </w:r>
      <w:r w:rsidRPr="00F925C3">
        <w:rPr>
          <w:sz w:val="16"/>
        </w:rPr>
        <w:t xml:space="preserve"> Both </w:t>
      </w:r>
      <w:r w:rsidRPr="00F925C3">
        <w:rPr>
          <w:rStyle w:val="StyleBoldUnderline"/>
        </w:rPr>
        <w:t>the Frontier Report and U.S.</w:t>
      </w:r>
      <w:r>
        <w:rPr>
          <w:rStyle w:val="StyleBoldUnderline"/>
        </w:rPr>
        <w:t xml:space="preserve"> </w:t>
      </w:r>
      <w:r w:rsidRPr="00F925C3">
        <w:rPr>
          <w:rStyle w:val="StyleBoldUnderline"/>
        </w:rPr>
        <w:t>Commission on Ocean Policy recommended</w:t>
      </w:r>
      <w:r>
        <w:rPr>
          <w:rStyle w:val="StyleBoldUnderline"/>
        </w:rPr>
        <w:t xml:space="preserve"> </w:t>
      </w:r>
      <w:r w:rsidRPr="00F925C3">
        <w:rPr>
          <w:rStyle w:val="StyleBoldUnderline"/>
        </w:rPr>
        <w:t>significant budgets for ocean exploration activities</w:t>
      </w:r>
      <w:r w:rsidRPr="00F925C3">
        <w:rPr>
          <w:sz w:val="16"/>
        </w:rPr>
        <w:t xml:space="preserve">. [2,3] </w:t>
      </w:r>
      <w:r w:rsidRPr="00F925C3">
        <w:rPr>
          <w:rStyle w:val="StyleBoldUnderline"/>
        </w:rPr>
        <w:t>Should such funding increases come to pass</w:t>
      </w:r>
      <w:r>
        <w:rPr>
          <w:rStyle w:val="StyleBoldUnderline"/>
        </w:rPr>
        <w:t xml:space="preserve"> </w:t>
      </w:r>
      <w:r w:rsidRPr="00F925C3">
        <w:rPr>
          <w:rStyle w:val="StyleBoldUnderline"/>
        </w:rPr>
        <w:t>even more technology projects may be undertaken</w:t>
      </w:r>
      <w:r>
        <w:rPr>
          <w:rStyle w:val="StyleBoldUnderline"/>
        </w:rPr>
        <w:t xml:space="preserve"> </w:t>
      </w:r>
      <w:r w:rsidRPr="00F925C3">
        <w:rPr>
          <w:sz w:val="16"/>
        </w:rPr>
        <w:t xml:space="preserve">to support ocean exploration. Assuming little change in funding levels it can be expected that the philosophy and activities of OE's technology program will not change dramatically. A balance of joint, internal and extramural programs following the principles outlined above will continue. </w:t>
      </w:r>
      <w:r w:rsidRPr="00F925C3">
        <w:rPr>
          <w:rStyle w:val="StyleBoldUnderline"/>
        </w:rPr>
        <w:t>Certain subjects stand</w:t>
      </w:r>
      <w:r>
        <w:rPr>
          <w:rStyle w:val="StyleBoldUnderline"/>
        </w:rPr>
        <w:t xml:space="preserve"> </w:t>
      </w:r>
      <w:r w:rsidRPr="00F925C3">
        <w:rPr>
          <w:rStyle w:val="StyleBoldUnderline"/>
        </w:rPr>
        <w:t>out as likely candidates for additional research.</w:t>
      </w:r>
      <w:r>
        <w:rPr>
          <w:rStyle w:val="StyleBoldUnderline"/>
        </w:rPr>
        <w:t xml:space="preserve"> </w:t>
      </w:r>
      <w:r w:rsidRPr="00F925C3">
        <w:rPr>
          <w:sz w:val="16"/>
        </w:rPr>
        <w:t xml:space="preserve">- 1704 - </w:t>
      </w:r>
      <w:r w:rsidRPr="00F925C3">
        <w:rPr>
          <w:rStyle w:val="StyleBoldUnderline"/>
        </w:rPr>
        <w:t>AUVs will continue to be a significant interest</w:t>
      </w:r>
      <w:r w:rsidRPr="00F925C3">
        <w:rPr>
          <w:sz w:val="16"/>
        </w:rPr>
        <w:t xml:space="preserve"> at NOAA. </w:t>
      </w:r>
      <w:r w:rsidRPr="00F925C3">
        <w:rPr>
          <w:rStyle w:val="StyleBoldUnderline"/>
        </w:rPr>
        <w:t>As new capabilities are developed</w:t>
      </w:r>
      <w:r>
        <w:rPr>
          <w:rStyle w:val="StyleBoldUnderline"/>
        </w:rPr>
        <w:t xml:space="preserve"> </w:t>
      </w:r>
      <w:r w:rsidRPr="00F925C3">
        <w:rPr>
          <w:rStyle w:val="StyleBoldUnderline"/>
        </w:rPr>
        <w:t>additional exploration missions can be completed.</w:t>
      </w:r>
      <w:r>
        <w:rPr>
          <w:rStyle w:val="StyleBoldUnderline"/>
        </w:rPr>
        <w:t xml:space="preserve"> </w:t>
      </w:r>
      <w:r w:rsidRPr="00F925C3">
        <w:rPr>
          <w:rStyle w:val="StyleBoldUnderline"/>
        </w:rPr>
        <w:t>Within the AUV field, subjects of interest include:</w:t>
      </w:r>
      <w:r>
        <w:rPr>
          <w:rStyle w:val="StyleBoldUnderline"/>
        </w:rPr>
        <w:t xml:space="preserve"> </w:t>
      </w:r>
      <w:r w:rsidRPr="00F925C3">
        <w:rPr>
          <w:rStyle w:val="StyleBoldUnderline"/>
        </w:rPr>
        <w:t>adaptive sampling, long duration deployments and</w:t>
      </w:r>
      <w:r>
        <w:rPr>
          <w:rStyle w:val="StyleBoldUnderline"/>
        </w:rPr>
        <w:t xml:space="preserve"> </w:t>
      </w:r>
      <w:r w:rsidRPr="00F925C3">
        <w:rPr>
          <w:rStyle w:val="StyleBoldUnderline"/>
        </w:rPr>
        <w:t>cooperative vehicles. Over time current NOAA AUV</w:t>
      </w:r>
      <w:r>
        <w:rPr>
          <w:rStyle w:val="StyleBoldUnderline"/>
        </w:rPr>
        <w:t xml:space="preserve"> </w:t>
      </w:r>
      <w:r w:rsidRPr="00F925C3">
        <w:rPr>
          <w:rStyle w:val="StyleBoldUnderline"/>
        </w:rPr>
        <w:t>pilot programs will transition to regular operational</w:t>
      </w:r>
      <w:r>
        <w:rPr>
          <w:rStyle w:val="StyleBoldUnderline"/>
        </w:rPr>
        <w:t xml:space="preserve"> </w:t>
      </w:r>
      <w:r w:rsidRPr="00F925C3">
        <w:rPr>
          <w:rStyle w:val="StyleBoldUnderline"/>
        </w:rPr>
        <w:t>use.</w:t>
      </w:r>
      <w:r w:rsidRPr="00F925C3">
        <w:rPr>
          <w:sz w:val="16"/>
        </w:rPr>
        <w:t xml:space="preserve"> OE will maintain involvement to that transition point when other agency elements will likely assume responsibility. In addition to AUVs, in situ biological and chemical sensors will be an important subject for OE technology projects. Advances in micro- electronics will continue to drive new sensor development. Exploration for new bioactive compounds and chemical features, such as methane hydrates, will yield valuable new information and depend upon new technologies. Research programs such as the FY2005 NOPP program, which OE anticipates supporting, will work in this area. Just as in space exploration, </w:t>
      </w:r>
      <w:r w:rsidRPr="00F925C3">
        <w:rPr>
          <w:rStyle w:val="StyleBoldUnderline"/>
        </w:rPr>
        <w:t>technology is an</w:t>
      </w:r>
      <w:r>
        <w:rPr>
          <w:rStyle w:val="StyleBoldUnderline"/>
        </w:rPr>
        <w:t xml:space="preserve"> </w:t>
      </w:r>
      <w:r w:rsidRPr="00F925C3">
        <w:rPr>
          <w:rStyle w:val="StyleBoldUnderline"/>
        </w:rPr>
        <w:t>important driver of new ocean discoveries</w:t>
      </w:r>
      <w:r w:rsidRPr="00F925C3">
        <w:rPr>
          <w:sz w:val="16"/>
        </w:rPr>
        <w:t xml:space="preserve">. While </w:t>
      </w:r>
      <w:r w:rsidRPr="00F925C3">
        <w:rPr>
          <w:rStyle w:val="StyleBoldUnderline"/>
        </w:rPr>
        <w:t>NoAA's ocean exploration technology program is</w:t>
      </w:r>
      <w:r>
        <w:rPr>
          <w:rStyle w:val="StyleBoldUnderline"/>
        </w:rPr>
        <w:t xml:space="preserve"> </w:t>
      </w:r>
      <w:r w:rsidRPr="00F925C3">
        <w:rPr>
          <w:rStyle w:val="StyleBoldUnderline"/>
        </w:rPr>
        <w:t xml:space="preserve">small </w:t>
      </w:r>
      <w:r w:rsidRPr="00F925C3">
        <w:rPr>
          <w:sz w:val="16"/>
        </w:rPr>
        <w:t xml:space="preserve">it has already demonstrated an impact within the agency. </w:t>
      </w:r>
      <w:r w:rsidRPr="00F925C3">
        <w:rPr>
          <w:rStyle w:val="StyleBoldUnderline"/>
        </w:rPr>
        <w:t>It is also slowly pushing the</w:t>
      </w:r>
      <w:r>
        <w:rPr>
          <w:rStyle w:val="StyleBoldUnderline"/>
        </w:rPr>
        <w:t xml:space="preserve"> </w:t>
      </w:r>
      <w:r w:rsidRPr="00F925C3">
        <w:rPr>
          <w:rStyle w:val="StyleBoldUnderline"/>
        </w:rPr>
        <w:t>development of new tools for ocean science</w:t>
      </w:r>
      <w:r w:rsidRPr="00F925C3">
        <w:rPr>
          <w:sz w:val="16"/>
        </w:rPr>
        <w:t xml:space="preserve">. There are other important national ocean technology programs, such as the development of a new deep submergence vehicle and a hybrid remotely operated vehicle able to reach the deepest points in the ocean. [lo. 111 OE efforts will complement these and, in time, see the evolution of new sensors, platforms and tools for exploring and understanding our ocean planet. </w:t>
      </w:r>
      <w:r w:rsidRPr="00F925C3">
        <w:rPr>
          <w:sz w:val="16"/>
        </w:rPr>
        <w:cr/>
      </w:r>
    </w:p>
    <w:p w:rsidR="002254BD" w:rsidRDefault="002254BD" w:rsidP="00473F95">
      <w:pPr>
        <w:pStyle w:val="Heading3"/>
      </w:pPr>
      <w:r>
        <w:t xml:space="preserve">XT—Fed </w:t>
      </w:r>
      <w:r w:rsidR="00CB3409">
        <w:t xml:space="preserve">Signal key </w:t>
      </w:r>
      <w:r>
        <w:t xml:space="preserve"> </w:t>
      </w:r>
    </w:p>
    <w:p w:rsidR="00CB3409" w:rsidRPr="002254BD" w:rsidRDefault="00CB3409" w:rsidP="00EC4CC9">
      <w:pPr>
        <w:pStyle w:val="Heading4"/>
        <w:rPr>
          <w:rStyle w:val="StyleStyleBold12pt"/>
          <w:b/>
        </w:rPr>
      </w:pPr>
      <w:r>
        <w:rPr>
          <w:rStyle w:val="StyleStyleBold12pt"/>
          <w:b/>
        </w:rPr>
        <w:t xml:space="preserve">Unclear status quo legislative support tanks development—new regulatory support is key </w:t>
      </w:r>
    </w:p>
    <w:p w:rsidR="00CB3409" w:rsidRPr="002254BD" w:rsidRDefault="00CB3409" w:rsidP="00CB3409">
      <w:r w:rsidRPr="002254BD">
        <w:rPr>
          <w:rStyle w:val="StyleStyleBold12pt"/>
        </w:rPr>
        <w:t>Showalter, 4</w:t>
      </w:r>
      <w:r w:rsidRPr="002254BD">
        <w:t>- Stephanie, Director National Sea Grant Law “The Legal Status of Autonomous Underwater Vehicles” Published in The Marine Technology Society Journal Spring, 2004; Volume 38, No.1, pp. 80-83 http://nsglc.olemiss.edu/Commentary.pdf</w:t>
      </w:r>
    </w:p>
    <w:p w:rsidR="00CB3409" w:rsidRDefault="00CB3409" w:rsidP="00CB3409">
      <w:r>
        <w:t xml:space="preserve">A UVs, Autonomous Underwater Vehicles, are the cutting edge of technology used to explore the world’s oceans. Today, AUVs can explore areas of the oceans scientists only dreamed about mere decades ago. These robots provide unprecedented access to hydrothermal vents and other mysteries of the deep. AUVs can swim under the polar ice caps and venture into underwater canyons. But scientists are not the only group benefiting from these machines. Once the exclusive purview of the United States Navy and academic institutions, recent advances are bringing AUVs into the commercial sector. AUVs can search for offshore oil and mineral deposits, lay submarine cables, and search for mines. Private individuals and corporations can now purchase AUVs for use in salvage operations, underwater archaeology, or simple exploration. The possibilities appear limitless and the benefits incalculable. Unlike tethered and remotely operated vehicles which are a simple extension of the research vessel, AUVs are, and legally should be, considered separate entities. AUVs, as the name suggests, are designed to operate freely in the vast oceans. Ideally, AUVs would be released and tracked from shore, eliminating the need for a costly support vessel. The AUV’s autonomous nature, however, creates a regulatory gap. AUVs, as discussed in more detail below, may or may not be vessels as defined by U.S. maritime laws. The use of AUVs is virtually unregulated by the federal government, mostly due to a combination of the newness of the technology, difficulties with classification, and the unwillingness of overburdened federal agencies to incur additional responsibilities. No legal framework currently exists to regulate the use of AUVs. Permits and licenses are only required in a few narrow circumstances. While there is no indication that the oceans are in danger of being overrun by AUVs, their growing availability and popularity warrant investigation into the potential regulatory implications of the widespread use of AUVs. This commentary examines the current legal status of AUVs under U.S. law and suggests that a permitting regime may already exist. </w:t>
      </w:r>
      <w:r w:rsidRPr="001C217F">
        <w:rPr>
          <w:rStyle w:val="StyleBoldUnderline"/>
        </w:rPr>
        <w:t>Technology often outpaces regulatory regimes</w:t>
      </w:r>
      <w:r>
        <w:t xml:space="preserve">, whose adaptability is hindered by the legislative process and administrative agency resources. In general, the international </w:t>
      </w:r>
      <w:r w:rsidRPr="001C217F">
        <w:rPr>
          <w:rStyle w:val="StyleBoldUnderline"/>
        </w:rPr>
        <w:t xml:space="preserve">treaties and domestic law governing marine activities apply only to vessels. While AUVs </w:t>
      </w:r>
      <w:r>
        <w:t xml:space="preserve">are autonomous vehicles that </w:t>
      </w:r>
      <w:r w:rsidRPr="001C217F">
        <w:rPr>
          <w:rStyle w:val="StyleBoldUnderline"/>
        </w:rPr>
        <w:t>operate on and below the service of the ocean</w:t>
      </w:r>
      <w:r>
        <w:t>, the application of U.S. maritime laws, including the International Regulations for Preventing Collisions at Sea (</w:t>
      </w:r>
      <w:r w:rsidRPr="001C217F">
        <w:rPr>
          <w:rStyle w:val="StyleBoldUnderline"/>
        </w:rPr>
        <w:t>COLREG</w:t>
      </w:r>
      <w:r>
        <w:t xml:space="preserve">), </w:t>
      </w:r>
      <w:r w:rsidRPr="001C217F">
        <w:rPr>
          <w:rStyle w:val="StyleBoldUnderline"/>
        </w:rPr>
        <w:t>is unclear because these machines may not be considered “vessels” under U.S. law.</w:t>
      </w:r>
      <w:r>
        <w:t xml:space="preserve"> A vessel “includes every description of watercraft or other artificial contrivance used, or capable of being used, as a means of transportation on water.” (1 U.S.C. § 3). The “vessel” test is simple: is the structure “fairly engaged in or suitable for, commerce or navigation and as a means of transportation on water?” (Hitner Sons Co. v. U.S., 13 Ct. Cust. 216, 222 (1922)). For a boat, barge, or other floating structure to be considered a vessel, “it must have some relation to commerce or navigation, or at least some connection with a vessel employed in trade.” (Hitner at 222). The current AUV models have no such connection to commerce or navigation. AUVs are used to study and explore the ocean environment. The majority, due to their size and design, are unable to be used as a means of transportation for goods or people on water. </w:t>
      </w:r>
      <w:r w:rsidRPr="001C217F">
        <w:rPr>
          <w:rStyle w:val="StyleBoldUnderline"/>
        </w:rPr>
        <w:t>Small AUVs used for scientific purposes are probably not vessels subject to U.S. maritime regulations</w:t>
      </w:r>
      <w:r>
        <w:t xml:space="preserve"> and need not comply with the COLREGs. </w:t>
      </w:r>
      <w:r w:rsidRPr="001C217F">
        <w:rPr>
          <w:rStyle w:val="StyleBoldUnderline"/>
        </w:rPr>
        <w:t xml:space="preserve">Some AUVs, however, could be considered vessels </w:t>
      </w:r>
      <w:r>
        <w:t xml:space="preserve">and would be required to comply with the COLREGs and other maritime laws. For example, </w:t>
      </w:r>
      <w:r w:rsidRPr="001C217F">
        <w:rPr>
          <w:rStyle w:val="StyleBoldUnderline"/>
        </w:rPr>
        <w:t>research is underway to develop</w:t>
      </w:r>
      <w:r>
        <w:t xml:space="preserve"> </w:t>
      </w:r>
      <w:r w:rsidRPr="001C217F">
        <w:rPr>
          <w:rStyle w:val="StyleBoldUnderline"/>
        </w:rPr>
        <w:t>cargo carrying AUVs</w:t>
      </w:r>
      <w:r>
        <w:t xml:space="preserve"> to “deliver payloads or cargoes [sonar arrays, underwater cables, scientific instruments, etc.] to places that manned ships or submarines cannot operator cost-effectively or safely” (Griffiths, 2003). Already the Canadian Defense Research Establishment and the U.S. Office of Naval Research have proved that AUVs can be used to lay cables. In the spring of 1996, during a cable laying mission in the Artic, the Theseus AUV laid two fibre optic cables under the polar ice cap over a distance of 175 km. (Griffiths, 2003). The ability of certain classes of AUVs to operate in commercial activities, such as laying cables and carrying cargo, significantly alters the legal analysis of whether AUVs are vessels. If </w:t>
      </w:r>
      <w:r w:rsidRPr="001C217F">
        <w:rPr>
          <w:rStyle w:val="StyleBoldUnderline"/>
        </w:rPr>
        <w:t>AUVs are used to carry cargo, a strong argument can be made that they are also vessels capable of being used for transportation on the water</w:t>
      </w:r>
      <w:r>
        <w:t xml:space="preserve">. So </w:t>
      </w:r>
      <w:r w:rsidRPr="001C217F">
        <w:rPr>
          <w:rStyle w:val="StyleBoldUnderline"/>
        </w:rPr>
        <w:t>let’s assume</w:t>
      </w:r>
      <w:r>
        <w:t xml:space="preserve"> for a moment that </w:t>
      </w:r>
      <w:r w:rsidRPr="001C217F">
        <w:rPr>
          <w:rStyle w:val="StyleBoldUnderline"/>
        </w:rPr>
        <w:t>AUVs are vessels</w:t>
      </w:r>
      <w:r>
        <w:t xml:space="preserve">. One class clearly would have to adhere to the COLREG provisions—the semi-submersibles. A semi-submersible AUV is “designed to operate like a snorkeling submarine and consequently, is limited to operations near the sea surface” (Griffiths, 2003). varies depending on the size of the vessel. Rule 33 states that vessels less than twelve meters long are not obliged to carry the whistles and bells required on larger vessels. However, if the vessel is not so equipped, it must be provided with some other means of making an efficient sound signal. Semi-submersible AUVs should, therefore, also be outfitted with some type of sound signaling device. Unlike the semi-submersible AUVs, the majority of AUVs are designed to operate completely under the water. It is important to note that the COLREGs are only applicable to vessels operating on the water. There are no lighting and signal requirements for underwater operations, unless a vessel on the surface is engaged in underwater operations, such as fishing or laying cables. Submarines only have to display lights when operating on the surface. There may be situations, however, when the AUV might operate on the surface. It may need to surface to send or retrieve data or as part of its emergency abort system. </w:t>
      </w:r>
      <w:r w:rsidRPr="001C217F">
        <w:rPr>
          <w:rStyle w:val="StyleBoldUnderline"/>
        </w:rPr>
        <w:t>Once on the surface, the AUV would be subject to the COLREGs</w:t>
      </w:r>
      <w:r>
        <w:t xml:space="preserve">. For vessels less than twelve meters in length, Rule 22 requires a masthead light, sternlight, and towing light visible up to two miles; a sidelight visible up to one mile; and a white, red, green, or yellow all-round light visible up to two miles. For vessels more than twelve meters long but less than fifty meters long, a masthead light, visible up to five miles, is required unless the vessel is less than twenty meters long. For vessels between twelve and twenty meters long, the masthead light need only be visible for three miles. A sidelight, sternlight, towing light, and a white, red, green or yellow all-round light must also be visible for a range of two miles. Although it is unclear whether AUVs are subject to the maritime regulations for vessels, to reduce damage and liability concerns, it is advisable for AUV operators to adhere to the COLREG provisions dealing with lighting and signals when the AUV is on the surface. While </w:t>
      </w:r>
      <w:r w:rsidRPr="001C217F">
        <w:rPr>
          <w:rStyle w:val="StyleBoldUnderline"/>
        </w:rPr>
        <w:t>an AUV may not be able to fully comply with these requirements</w:t>
      </w:r>
      <w:r>
        <w:t xml:space="preserve"> due to design limitations, comparable lighting should be incorporated into the design whenever possible. </w:t>
      </w:r>
      <w:r w:rsidRPr="001C217F">
        <w:rPr>
          <w:rStyle w:val="StyleBoldUnderline"/>
        </w:rPr>
        <w:t>Failure to adhere to the international lighting and signal requirements may result in a maximum civil penalty of $5,000</w:t>
      </w:r>
      <w:r>
        <w:t xml:space="preserve"> which can be assessed against both the vessel operator and the vessel itself. Proactive engineering may facilitate compliance with the COLREGs and actually eliminate the need to determine whether an AUV is a vessel. In addition to classification problems, </w:t>
      </w:r>
      <w:r w:rsidRPr="001C217F">
        <w:rPr>
          <w:rStyle w:val="StyleBoldUnderline"/>
        </w:rPr>
        <w:t>questions often arise regarding whether an AUV operator needs to secure permits</w:t>
      </w:r>
      <w:r>
        <w:t xml:space="preserve"> prior to commencing research. To reduce user conflicts and minimize environmental impacts, a permitting regime is necessary. The foundations of a regime are already in place. If</w:t>
      </w:r>
      <w:r w:rsidRPr="001C217F">
        <w:rPr>
          <w:rStyle w:val="StyleBoldUnderline"/>
        </w:rPr>
        <w:t xml:space="preserve"> AUVs are to be used in foreign waters, authorizations must be obtained from the foreign nation </w:t>
      </w:r>
      <w:r>
        <w:t xml:space="preserve">in accordance with Part XIII of the UNCLOS. </w:t>
      </w:r>
      <w:r w:rsidRPr="001C217F">
        <w:rPr>
          <w:rStyle w:val="StyleBoldUnderline"/>
        </w:rPr>
        <w:t>Researchers may also be required to secure temporary export licenses</w:t>
      </w:r>
      <w:r>
        <w:t xml:space="preserve"> through the Departments of State and/or Commerce for research activities in foreign waters. In addition, </w:t>
      </w:r>
      <w:r w:rsidRPr="001C217F">
        <w:rPr>
          <w:rStyle w:val="StyleBoldUnderline"/>
        </w:rPr>
        <w:t>federal permits are currently required for AUV activities impacting the continental shelf, conducted within a marine sanctuary, or impacting endangered species or marine mammals</w:t>
      </w:r>
      <w:r>
        <w:t xml:space="preserve">. </w:t>
      </w:r>
      <w:r w:rsidRPr="001C217F">
        <w:rPr>
          <w:rStyle w:val="StyleBoldUnderline"/>
        </w:rPr>
        <w:t>Activities on the outer continental shelf and in marine sanctuaries clearly require permits.</w:t>
      </w:r>
      <w:r>
        <w:t xml:space="preserve"> The </w:t>
      </w:r>
      <w:r w:rsidRPr="001C217F">
        <w:rPr>
          <w:rStyle w:val="StyleBoldUnderline"/>
        </w:rPr>
        <w:t>waters are</w:t>
      </w:r>
      <w:r>
        <w:t xml:space="preserve"> much </w:t>
      </w:r>
      <w:r w:rsidRPr="001C217F">
        <w:rPr>
          <w:rStyle w:val="StyleBoldUnderline"/>
        </w:rPr>
        <w:t>murkier</w:t>
      </w:r>
      <w:r>
        <w:t xml:space="preserve">, however, </w:t>
      </w:r>
      <w:r w:rsidRPr="001C217F">
        <w:rPr>
          <w:rStyle w:val="StyleBoldUnderline"/>
        </w:rPr>
        <w:t>if a researcher intends to use an AUV to explore U.S. waters</w:t>
      </w:r>
      <w:r>
        <w:t xml:space="preserve"> outside a marine sanctuary and without contacting the continental shelf. While a researcher can restrict an AUV to a particular area of the ocean, a researcher has no control over whether animals enter the designated area during data collection. The ocean is not a static environment. Endangered species and marine mammals move freely, some over great distances. The remainder of this Commentary focuses on marine mammal interactions. Because of the overwhelming number of legal questions currently surrounding the use of AUVs, I chose to limit my Comment to a discrete area of the law. Marine mammal interactions, however, are not an AUV operator’s most serious concern. </w:t>
      </w:r>
      <w:r w:rsidRPr="001C217F">
        <w:rPr>
          <w:rStyle w:val="StyleBoldUnderline"/>
        </w:rPr>
        <w:t>An AUV is much more likely to collide with a surface vessel or become entangled in a net</w:t>
      </w:r>
      <w:r>
        <w:t xml:space="preserve">. A longer article, which will discuss a variety of AUV legal issues, including vessel collisions, net entanglement, salvage, and liability, is currently in the draft stages. AUV operators do need to be aware that a regulatory regime exists to protect marine mammals from noise and harassment. If the use of an AUV will “take” an endangered species or a marine mammal, an incidental take permit is required from the National Oceanic and Atmospheric Administration (NOAA) within the Department of Commerce. </w:t>
      </w:r>
    </w:p>
    <w:p w:rsidR="00CB3409" w:rsidRDefault="00CB3409" w:rsidP="00CB3409"/>
    <w:p w:rsidR="00CB3409" w:rsidRPr="00975A8B" w:rsidRDefault="00CB3409" w:rsidP="00CB3409">
      <w:r>
        <w:t xml:space="preserve">An incidental take permit may be authorized under either the Endangered Species Act (ESA) or the Marine Mammal Protection Act (MMPA). The MMPA addresses all interactions with marine mammal stocks, regardless of their endangered status. In theory, an AUV could result in the take of a marine mammal in violation of the MMPA. The MMPA defines “take” as “to harass, hunt, capture, or kill, or attempt to harass, hunt, capture, or kill any marine mammal.” While a number of worst case scenarios can be imagined, such as a marine mammal–AUV collision, it is unlikely that an AUV will kill or directly injury a marine mammal. Most AUVs travel rather slowly, averaging about three to eight knots, which should allow any marine mammal plenty of time to avoid the robot. Rather, the question is whether the operation of an AUV would be considered harassment. Operational noise is the most likely trigger for a violation of the MMPA. While the actual AUV makes very little noise, AUVs are used as sensor platforms and can be equipped with a variety of scientific instruments, including multi-beam echo sounders, side-scan sonars, and sub-bottom profilers (Griffiths, 2003). It is this sensory equipment, not the AUV, which would trigger the application of the MMPA. The impact of anthropogenic (human-generated) noise on marine mammals is not well documented, but some preliminary studies indicate that marine mammal “behavior responses [to noise] range from subtle changes in surfacing and breathing patterns, to cessation of vocalizations, to active avoidance or escape from the region of the highest sound levels.” (National Research Council, 2003). On a basic level, therefore, the noise generated by the surveying equipment on an AUV could potentially disrupt the behavioral patterns of marine mammals. Fortunately, it is not enough to simply disrupt the behavioral patterns of marine mammals or every marine activity would violate the MMPA. To rise to the level of a violation of the MMPA, the harassment must involve a direct and significant intrusion on the normal behavioral patterns of a marine mammal. Unless an AUV generates a significant amount of noise, it is unlikely that the use of an AUV would rise to the level of a direct and significant intrusion. Precedent does exists, however, for the delay and/or prohibition of marine research projects based on noise. In 2002, the District Court for the Northern District Court of California in Center for Biological Diversity v. National Science Foundation enjoined acoustical research by the National Science Foundation (NSF) due to concerns over the noise that would be generated by air guns. The testing of sonar systems by the U.S. Navy has also been delayed based on concerns regarding noise. While the lack of a regulatory structure for AUVs operations may not be high on the federal government’s priority list, it should be. As increasing numbers of AUVs are utilized by the private sector and research institutions, user conflicts and marine mammal interactions are inevitable. AUV operators have a right to be concerned regarding their potential liability in the event of an AUV malfunction or collision. While not all operators will want to obtain permits or notify NOAA of their activities, prudent operators may want to consider obtaining an Incidental Harassment Authorization from NOAA under the MMPA. As a general rule under the MMPA, the Secretary of Commerce may issue permits authorizing the taking of marine mammals. Additionally, citizens of the United States who engage in a specified activity other than commercial fishing within a specific geographical region may petition the Secretary to authorize the incidental, but not intentional, taking of small numbers of marine mammals within that region. “Small take” authorizations, also known as Letters of Authorization (LOA), may permit the direct taking of marine mammals through death and/or serious injury. The process to secure a “small take” authorization is rather lengthy. Upon receiving an application, NOAA must provide notice and an opportunity for public comment and issue regulations setting forth permissible methods of taking and monitoring and reporting requirements. Recently, the United States Navy utilized this provision of the MMPA to obtain a “small take” authorization for its operation of SURTASS LFA sonar systems. LOAs usually involve the direct taking of marine mammals through death or serious injury, and for AUV operators, the concern is not death or injury. Initiating the LOA process for AUV operations is not advisable, therefore, due both to the considerable amount of time involved and low risk of an actual taking. In fact, because of the low risk of serious injury or mortality and the fact that any potential for injury or mortality could most likely be mitigated, an LOA is not needed. Rather, an AUV operator should seek an Incidental Harassment Authorization or IHA. An IHA allows the incidental, but not intentional, taking of small numbers of marine mammals of a species or population stock. Incidental taking means an accidental taking—those takings that are infrequent or unavoidable. The National Marine Fisheries Service defines “specified activity” as “any activity, other than commercial fishing, that takes place in a specified geographical region and potentially involves the taking of small numbers of marine mammals” The Secretary may issue an IHA only if he or she finds that the harassment will have a negligible impact on such species or stock and will not have an unmitigable adverse impact on the availability of the species or stock for subsistence uses. A “negligible impact” is “an impact resulting from a specified activity that cannot be reasonably expected to, and is not reasonably likely to, adversely affect the species or stock through effects on annual rates of recruitment or survival.” The authorization must prescribe the permissible methods of taking by harassment, measures determined by the Secretary to be necessary to ensure no unmitigable impact, and monitoring and reporting requirements. Most importantly for applicants, the approval process is extremely streamlined. Within 45 days of receiving an application for an IHA, the Secretary must provide public notice and solicit comments for 30 days. The Secretary is then required to issue the authorization, with the appropriate conditions, within 45 days of the closure of the public comment period. For the NMFS “to consider authorizing the taking of marine mammals incidental to a specified activity, or to make a finding that an incidental take is unlikely to occur,” the applicant must submit a written request to the Office of Protected Resources and the Regional Office where the specific activity is planned. It is the above italicized language that indicates the IHA process could easily be used to determine whether AUV operations need permits. To date, most IHAs have authorized the incidental harassment of marine mammals through activities involving noise, including sonar and seismic testing. The potential application of the IHA program, however, is quite broad. For example, in May 2003, NOAA issued an IHA for construction activities in Monterey, California. The United States Coast Guard applied for an IHA for the possible harassment of small numbers of California sea lions and Pacific harbor seals incidental to the installation of a new floating dock. It was estimated that as many as 600 California sea lions and 20 harbor seals could be affected by the activities at the dock. The potential effects of the construction activities included a temporary shift in the animals’ hearing threshold during pile driving, behavior changes, and temporary cessation of normal activities, such as feeding. Several mitigation measures were imposed on the Coast Guard to reduce the potential for harassment, including time restrictions for pile driving. The NMFS concluded that “while behavioral modifications, including temporarily vacating the haulout, may be made by these species to avoid the resultant visual and acoustic disturbance, this action is expected to have a negligible impact on the animals.” The IHA application process is an ideal avenue to force the issue of AUV regulation. Government action is too often reactionary, with agencies waiting until the activities are already firmly entrenched before taking steps to regulate. The IHA process is an excellent opportunity for NOAA and the industry to investigate the potential impacts of AUV use on marine mammals and marine habitats. Researchers and private operators concerned about the potential impacts of AUV use on marine mammals should seriously consider applying for an IHA prior to their next cruise. If the agency discovers, after processing a few IHAs for AUV operations, that the risk of harassment is so minute that permitting is not necessary, AUV operations can continue unimpeded. Even if NOAA determines that harassment is likely, the benefits of securing approval should outweigh any costs associated with the additional paperwork. Once in possession of an IHA, an individual is no longer “subject to the penalties under the [MMPA] for taking by harassment that occurs in compliance with such authorization.” Besides immunizing an operator from prosecution under the MMPA for harassment, an IHA could be used to alleviate the concerns of insurers and institutions worried about liability and user conflicts. Through the application process, a researcher or operator should discover the frequency in which other activities are conducted in the area. Any potential user conflicts would then be avoidable, through either the voluntary actions of the operator or the mitigation requirements imposed by the agency. Although a regulatory gap currently exists with regard to AUVs, options are available to obtain permission for AUV operations or at least notify the appropriate federal agencies. By working within existing regulatory programs, AUV operators can work with the federal government to make the oceans a safer place for both humans and animals. This proactive approach may enable the industry to postpone and even prevent regulation in the future, saving research institutions and operators valuable time and money. The wealth of data that AUVs could collect is unfathomable. Hopefully, the use of these little robots will continue to grow and enrich the scientific knowledge of the world. </w:t>
      </w:r>
    </w:p>
    <w:p w:rsidR="002254BD" w:rsidRDefault="002254BD" w:rsidP="00EC4CC9">
      <w:pPr>
        <w:pStyle w:val="Heading4"/>
      </w:pPr>
      <w:r w:rsidRPr="00BB38AC">
        <w:t>Government must push technologies to aid in development</w:t>
      </w:r>
    </w:p>
    <w:p w:rsidR="002254BD" w:rsidRPr="00902B8D" w:rsidRDefault="002254BD" w:rsidP="002254BD">
      <w:pPr>
        <w:rPr>
          <w:rStyle w:val="StyleStyleBold12pt"/>
        </w:rPr>
      </w:pPr>
      <w:r w:rsidRPr="00902B8D">
        <w:rPr>
          <w:rStyle w:val="StyleStyleBold12pt"/>
        </w:rPr>
        <w:t>Stahr 10 - Ph.D., RESEARCH SCIENTIST, SCHOOL OF OCEANOGRAPHY, UNIVERSITY OF WASHINGTON</w:t>
      </w:r>
    </w:p>
    <w:p w:rsidR="002254BD" w:rsidRPr="00902B8D" w:rsidRDefault="002254BD" w:rsidP="002254BD">
      <w:r w:rsidRPr="00902B8D">
        <w:t xml:space="preserve">(Fritz, “ TURNING IDEAS INTO ACTION: ENSURING EFFECTIVE CLEAN UP AND RESTORATION IN THE GULF”, HEARING before the SUBCOMMITTEE ON OCEANS, ATMOSPHERE, FISHERIES, AND COAST GUARD of the COMMITTEE ON COMMERCE, SCIENCE, AND TRANSPORTATION UNITED STATES SENATE ONE HUNDRED ELEVENTH CONGRESS SECOND SESSION , </w:t>
      </w:r>
      <w:hyperlink r:id="rId49" w:history="1">
        <w:r w:rsidRPr="00B16827">
          <w:rPr>
            <w:rStyle w:val="Hyperlink"/>
          </w:rPr>
          <w:t>http://www.gpo.gov/fdsys/pkg/CHRG-111shrg67626/html/CHRG-111shrg67626.htm</w:t>
        </w:r>
      </w:hyperlink>
      <w:r>
        <w:t>, HW</w:t>
      </w:r>
      <w:r w:rsidRPr="00902B8D">
        <w:t>)</w:t>
      </w:r>
    </w:p>
    <w:p w:rsidR="002254BD" w:rsidRDefault="002254BD" w:rsidP="002254BD">
      <w:pPr>
        <w:rPr>
          <w:rStyle w:val="StyleBoldUnderline"/>
        </w:rPr>
      </w:pPr>
      <w:r w:rsidRPr="00BB38AC">
        <w:rPr>
          <w:sz w:val="16"/>
        </w:rPr>
        <w:t xml:space="preserve">Gliders, unfortunately, can only help track this neutrally buoyant plume down to 1,000 meters, as none of those currently on the market are capable of diving deeper. Further, they do not as yet, carry any sensors that directly detect oil, only detecting parameters that are a proxy for oil, such as Colored Dissolved Organic Matter (CDOM) fluorescence and oxygen concentration. </w:t>
      </w:r>
      <w:r w:rsidRPr="00BB38AC">
        <w:rPr>
          <w:rStyle w:val="StyleBoldUnderline"/>
        </w:rPr>
        <w:t>So, while gliders, and other AUVs, can currently help somewhat, there is significant room for improvement in that technology to monitor oil-vent plumes. Two developments are underway with promise.</w:t>
      </w:r>
      <w:r w:rsidRPr="00BB38AC">
        <w:rPr>
          <w:sz w:val="16"/>
        </w:rPr>
        <w:t xml:space="preserve"> Professor Charlie Eriksen at the University of Washington's School of Oceanography is in the process of testing a Deepglider* that has a dive depth and operational capacity to 6,000 meters below the sea surface. </w:t>
      </w:r>
      <w:r w:rsidRPr="00BB38AC">
        <w:rPr>
          <w:rStyle w:val="StyleBoldUnderline"/>
        </w:rPr>
        <w:t>This will cover to the deepest place an oil well has ever been drilled 93,000 m) or is ever likely to be drilled.</w:t>
      </w:r>
      <w:r w:rsidRPr="00BB38AC">
        <w:rPr>
          <w:sz w:val="16"/>
        </w:rPr>
        <w:t xml:space="preserve"> And second, </w:t>
      </w:r>
      <w:r w:rsidRPr="00BB38AC">
        <w:rPr>
          <w:rStyle w:val="StyleBoldUnderline"/>
        </w:rPr>
        <w:t>a German company, Contros Systems and Solutions GmbH, makes a fluorometer-type sensor for polyaromatic hydrocarbons (oil) but it is too large and power-hungry to be integrated onto a glider. Pushing either of these technologies along will likely assist us in really measuring the next oil vent plume that occurs from deep- sea drilling incidents.</w:t>
      </w:r>
    </w:p>
    <w:p w:rsidR="002254BD" w:rsidRDefault="002254BD" w:rsidP="00473F95">
      <w:pPr>
        <w:pStyle w:val="Heading3"/>
      </w:pPr>
      <w:r>
        <w:t xml:space="preserve">XT—Spillover </w:t>
      </w:r>
    </w:p>
    <w:p w:rsidR="00CB3409" w:rsidRDefault="00CB3409" w:rsidP="00EC4CC9">
      <w:pPr>
        <w:pStyle w:val="Heading4"/>
      </w:pPr>
      <w:r>
        <w:t>Incentives are key to create partnerships to develop AUVs</w:t>
      </w:r>
    </w:p>
    <w:p w:rsidR="00CB3409" w:rsidRPr="00BB38AC" w:rsidRDefault="00CB3409" w:rsidP="00CB3409">
      <w:pPr>
        <w:rPr>
          <w:rStyle w:val="StyleStyleBold12pt"/>
        </w:rPr>
      </w:pPr>
      <w:r w:rsidRPr="00BB38AC">
        <w:rPr>
          <w:rStyle w:val="StyleStyleBold12pt"/>
        </w:rPr>
        <w:t>McNutt et al 2k – Chair of the President’s Panel on Ocean Exploration</w:t>
      </w:r>
    </w:p>
    <w:p w:rsidR="00CB3409" w:rsidRPr="00BB38AC" w:rsidRDefault="00CB3409" w:rsidP="00CB3409">
      <w:r w:rsidRPr="00BB38AC">
        <w:t>(Marcia, “DISCOVERING</w:t>
      </w:r>
      <w:r>
        <w:t xml:space="preserve"> </w:t>
      </w:r>
      <w:r w:rsidRPr="00BB38AC">
        <w:t>DISCOVERING</w:t>
      </w:r>
      <w:r>
        <w:t xml:space="preserve"> </w:t>
      </w:r>
      <w:r w:rsidRPr="00BB38AC">
        <w:t>EARTH’S FINAL FRONTIER:</w:t>
      </w:r>
      <w:r>
        <w:t xml:space="preserve"> </w:t>
      </w:r>
      <w:r w:rsidRPr="00BB38AC">
        <w:t>A U.S. STRATEGY FOR OCEAN EXPLORATION”,</w:t>
      </w:r>
      <w:r>
        <w:t xml:space="preserve"> </w:t>
      </w:r>
      <w:r w:rsidRPr="00BB38AC">
        <w:t xml:space="preserve">The Report of the President ’ s Panel for Ocean Exploration, </w:t>
      </w:r>
      <w:hyperlink r:id="rId50" w:history="1">
        <w:r w:rsidRPr="00B16827">
          <w:rPr>
            <w:rStyle w:val="Hyperlink"/>
          </w:rPr>
          <w:t>http://explore.noaa.gov/sites/OER/Documents/about-oer/program-review/presidents-panel-on-ocean-exploration-report.pdf</w:t>
        </w:r>
      </w:hyperlink>
      <w:r>
        <w:t>, HW</w:t>
      </w:r>
      <w:r w:rsidRPr="00BB38AC">
        <w:t>)</w:t>
      </w:r>
    </w:p>
    <w:p w:rsidR="00CB3409" w:rsidRDefault="00CB3409" w:rsidP="00CB3409">
      <w:pPr>
        <w:rPr>
          <w:rStyle w:val="StyleBoldUnderline"/>
        </w:rPr>
      </w:pPr>
      <w:r w:rsidRPr="00602D42">
        <w:rPr>
          <w:rStyle w:val="StyleBoldUnderline"/>
        </w:rPr>
        <w:t>THE OCEAN EXPLORATION PROGRAM SHOULD CHALLENGE EXISTING TECHNOLOGY. Just as space exploration has become a leading arena for technology development and transfer, ocean exploration must</w:t>
      </w:r>
      <w:r w:rsidRPr="00602D42">
        <w:rPr>
          <w:sz w:val="16"/>
        </w:rPr>
        <w:t xml:space="preserve"> use the latest capabilities and should p</w:t>
      </w:r>
      <w:r w:rsidRPr="00602D42">
        <w:rPr>
          <w:rStyle w:val="StyleBoldUnderline"/>
        </w:rPr>
        <w:t xml:space="preserve">rovide an incentive for creating new tools. Technology partnerships </w:t>
      </w:r>
      <w:r w:rsidRPr="00602D42">
        <w:rPr>
          <w:sz w:val="16"/>
        </w:rPr>
        <w:t xml:space="preserve">with the petroleum and oil service industries </w:t>
      </w:r>
      <w:r w:rsidRPr="00602D42">
        <w:rPr>
          <w:rStyle w:val="StyleBoldUnderline"/>
        </w:rPr>
        <w:t>could</w:t>
      </w:r>
      <w:r w:rsidRPr="00602D42">
        <w:rPr>
          <w:sz w:val="16"/>
        </w:rPr>
        <w:t xml:space="preserve">, for example, </w:t>
      </w:r>
      <w:r w:rsidRPr="00602D42">
        <w:rPr>
          <w:rStyle w:val="StyleBoldUnderline"/>
        </w:rPr>
        <w:t>tap into their already massive invest- ments in deep-water and ocean technologies. All technologies should be brought to bea</w:t>
      </w:r>
      <w:r w:rsidRPr="00602D42">
        <w:rPr>
          <w:sz w:val="16"/>
        </w:rPr>
        <w:t xml:space="preserve">r — human occupied submersibles: </w:t>
      </w:r>
      <w:r w:rsidRPr="00602D42">
        <w:rPr>
          <w:rStyle w:val="StyleBoldUnderline"/>
        </w:rPr>
        <w:t>remotely operated vehicles (ROVs); and autonomous underwater vehicles (AUVs)</w:t>
      </w:r>
      <w:r w:rsidRPr="00602D42">
        <w:rPr>
          <w:sz w:val="16"/>
        </w:rPr>
        <w:t xml:space="preserve">; platforms under, on, and above the sea surface; advanced sensor technologies; and information storage and transfer technologies </w:t>
      </w:r>
      <w:r w:rsidRPr="00602D42">
        <w:rPr>
          <w:rStyle w:val="StyleBoldUnderline"/>
        </w:rPr>
        <w:t xml:space="preserve">— to meet the challenges of the years to come. </w:t>
      </w:r>
    </w:p>
    <w:p w:rsidR="002254BD" w:rsidRDefault="002254BD" w:rsidP="00EC4CC9">
      <w:pPr>
        <w:pStyle w:val="Heading4"/>
      </w:pPr>
      <w:r w:rsidRPr="00946545">
        <w:t>Further federal government development and education is key to spillover</w:t>
      </w:r>
    </w:p>
    <w:p w:rsidR="002254BD" w:rsidRDefault="002254BD" w:rsidP="002254BD">
      <w:pPr>
        <w:rPr>
          <w:rStyle w:val="StyleStyleBold12pt"/>
        </w:rPr>
      </w:pPr>
      <w:r w:rsidRPr="007F38C7">
        <w:rPr>
          <w:rStyle w:val="StyleStyleBold12pt"/>
        </w:rPr>
        <w:t xml:space="preserve">Donaldson 1 – </w:t>
      </w:r>
      <w:r>
        <w:rPr>
          <w:rStyle w:val="StyleStyleBold12pt"/>
        </w:rPr>
        <w:t xml:space="preserve">Commander, Naval Meteorology and Oceanography Command </w:t>
      </w:r>
    </w:p>
    <w:p w:rsidR="002254BD" w:rsidRPr="007F38C7" w:rsidRDefault="002254BD" w:rsidP="002254BD">
      <w:r w:rsidRPr="007F38C7">
        <w:t xml:space="preserve">(T.Q., “Review of autonomous underwater vehicle (AUV) developments”, report to congress, </w:t>
      </w:r>
      <w:hyperlink r:id="rId51" w:history="1">
        <w:r w:rsidRPr="00B16827">
          <w:rPr>
            <w:rStyle w:val="Hyperlink"/>
          </w:rPr>
          <w:t>http://archive.org/stream/reviewofautonomo00unit/reviewofautonomo00unit_djvu.txt</w:t>
        </w:r>
      </w:hyperlink>
      <w:r>
        <w:t>, HW</w:t>
      </w:r>
      <w:r w:rsidRPr="007F38C7">
        <w:t>)</w:t>
      </w:r>
    </w:p>
    <w:p w:rsidR="002254BD" w:rsidRDefault="002254BD" w:rsidP="002254BD">
      <w:pPr>
        <w:rPr>
          <w:rStyle w:val="StyleBoldUnderline"/>
        </w:rPr>
      </w:pPr>
      <w:r w:rsidRPr="00946545">
        <w:rPr>
          <w:rStyle w:val="StyleBoldUnderline"/>
        </w:rPr>
        <w:t>Of particular importance to AUV developments is the work performed under the leadership of</w:t>
      </w:r>
      <w:r>
        <w:rPr>
          <w:rStyle w:val="StyleBoldUnderline"/>
        </w:rPr>
        <w:t xml:space="preserve"> </w:t>
      </w:r>
      <w:r w:rsidRPr="00946545">
        <w:rPr>
          <w:rStyle w:val="StyleBoldUnderline"/>
        </w:rPr>
        <w:t>the OSB. OSB was established by the NRC to advise the Federal government on issues of</w:t>
      </w:r>
      <w:r>
        <w:rPr>
          <w:rStyle w:val="StyleBoldUnderline"/>
        </w:rPr>
        <w:t xml:space="preserve"> </w:t>
      </w:r>
      <w:r w:rsidRPr="00946545">
        <w:rPr>
          <w:rStyle w:val="StyleBoldUnderline"/>
        </w:rPr>
        <w:t>ocean science</w:t>
      </w:r>
      <w:r w:rsidRPr="00946545">
        <w:rPr>
          <w:sz w:val="16"/>
        </w:rPr>
        <w:t xml:space="preserve">, engineering, and policy. </w:t>
      </w:r>
      <w:r w:rsidRPr="00946545">
        <w:rPr>
          <w:rStyle w:val="StyleBoldUnderline"/>
        </w:rPr>
        <w:t>In addition to exercising leadership within the ocean</w:t>
      </w:r>
      <w:r>
        <w:rPr>
          <w:rStyle w:val="StyleBoldUnderline"/>
        </w:rPr>
        <w:t xml:space="preserve"> </w:t>
      </w:r>
      <w:r w:rsidRPr="00946545">
        <w:rPr>
          <w:rStyle w:val="StyleBoldUnderline"/>
        </w:rPr>
        <w:t>community, the OSB undertakes studies at the request of Federal agencies. Congress, or other</w:t>
      </w:r>
      <w:r>
        <w:rPr>
          <w:rStyle w:val="StyleBoldUnderline"/>
        </w:rPr>
        <w:t xml:space="preserve"> </w:t>
      </w:r>
      <w:r w:rsidRPr="00946545">
        <w:rPr>
          <w:rStyle w:val="StyleBoldUnderline"/>
        </w:rPr>
        <w:t xml:space="preserve">sponsors, or upon its own initiative. </w:t>
      </w:r>
      <w:r w:rsidRPr="00946545">
        <w:rPr>
          <w:sz w:val="16"/>
        </w:rPr>
        <w:t xml:space="preserve">The OSB explores the science, policies, and infrastructure needed to understand and protect coastal and marine environments and resources. </w:t>
      </w:r>
      <w:r w:rsidRPr="00946545">
        <w:rPr>
          <w:rStyle w:val="StyleBoldUnderline"/>
        </w:rPr>
        <w:t>The Board</w:t>
      </w:r>
      <w:r>
        <w:rPr>
          <w:rStyle w:val="StyleBoldUnderline"/>
        </w:rPr>
        <w:t xml:space="preserve"> </w:t>
      </w:r>
      <w:r w:rsidRPr="00946545">
        <w:rPr>
          <w:rStyle w:val="StyleBoldUnderline"/>
        </w:rPr>
        <w:t>provides an open forum for those interested in ocean issues to bring technical and policy</w:t>
      </w:r>
      <w:r>
        <w:rPr>
          <w:rStyle w:val="StyleBoldUnderline"/>
        </w:rPr>
        <w:t xml:space="preserve"> </w:t>
      </w:r>
      <w:r w:rsidRPr="00946545">
        <w:rPr>
          <w:rStyle w:val="StyleBoldUnderline"/>
        </w:rPr>
        <w:t>concerns for discussion and possible action. A primary responsibility of the Board is to initiate</w:t>
      </w:r>
      <w:r>
        <w:rPr>
          <w:rStyle w:val="StyleBoldUnderline"/>
        </w:rPr>
        <w:t xml:space="preserve"> </w:t>
      </w:r>
      <w:r w:rsidRPr="00946545">
        <w:rPr>
          <w:rStyle w:val="StyleBoldUnderline"/>
        </w:rPr>
        <w:t>studies and ensure that they are carried out successfully. As appropriate, studies can be</w:t>
      </w:r>
      <w:r>
        <w:rPr>
          <w:rStyle w:val="StyleBoldUnderline"/>
        </w:rPr>
        <w:t xml:space="preserve"> </w:t>
      </w:r>
      <w:r w:rsidRPr="00946545">
        <w:rPr>
          <w:rStyle w:val="StyleBoldUnderline"/>
        </w:rPr>
        <w:t>developed and overseen jointly with other NRC Boards.</w:t>
      </w:r>
      <w:r w:rsidRPr="00946545">
        <w:rPr>
          <w:sz w:val="16"/>
        </w:rPr>
        <w:t xml:space="preserve"> In selecting projects, the OSB attempts to be responsive to the requests of sponsors while also engaging in proactive activities related to ocean sciences, engineering, and policy. A recent project completed is "Sea Floor Observatories: Challenges and Opportunities." The final report entitled, "Illuminating the Hidden Planet: The Future of Sea Floor Observatory Science," discusses the scientific merit of, technical requirements for, and overall feasibility of establishing the infrastructure needed to implement a system of sea floor observatories. Recently, many sea floor observatory programs have been discussed or proposed. This study assesses the extent to which sea floor observatories will address future requirements for conducting multi-disciplinary ocean research and attempt to gauge the level of support for such programs within ocean science and the broader scientific community. This report highlights the use of AUVs in sea floor observatory projects. 60 Review of Autonomous Undersea Vehicle (AUV) Developments OSB ACTIVITIES UNDER DEVELOPMENT • Assessing Ambient Noise in the Ocean with Regard to Potential Impacts on Marine Mammals Carbon Sequestration Science Environmental Information for Naval Use Effects of Climate on Fisheries Environmental Considerations for Deep-Water Drilling Gas Hydrates in the Marine Environment Governance Structures for Publicly Owned Natural Resources Marine Biotechnology: Biosensors, Sentinel Species, and Marine Pharmaceuticals Representing and Reducing Uncertainty in Operational Ocean Models Reference Materials for Ocean Sciences The Role of Stock Enhancement in Fisheries Management Understanding and Managing Coastal Sediment Budgets THE CONSORTIUM FOR OCEANOGRAPHIC RESEARCH AND EDUCATION (CORE) [45] </w:t>
      </w:r>
      <w:r w:rsidRPr="00946545">
        <w:rPr>
          <w:rStyle w:val="StyleBoldUnderline"/>
        </w:rPr>
        <w:t>The Consortium for Oceanographic Research and Education (CORE) is an association of U.S.</w:t>
      </w:r>
      <w:r>
        <w:rPr>
          <w:rStyle w:val="StyleBoldUnderline"/>
        </w:rPr>
        <w:t xml:space="preserve"> </w:t>
      </w:r>
      <w:r w:rsidRPr="00946545">
        <w:rPr>
          <w:rStyle w:val="StyleBoldUnderline"/>
        </w:rPr>
        <w:t>oceanographic research institutions, universities, laboratories, and aquaria organized to</w:t>
      </w:r>
      <w:r>
        <w:rPr>
          <w:rStyle w:val="StyleBoldUnderline"/>
        </w:rPr>
        <w:t xml:space="preserve"> </w:t>
      </w:r>
      <w:r w:rsidRPr="00946545">
        <w:rPr>
          <w:rStyle w:val="StyleBoldUnderline"/>
        </w:rPr>
        <w:t>advance the science of oceanography.</w:t>
      </w:r>
      <w:r>
        <w:rPr>
          <w:rStyle w:val="StyleBoldUnderline"/>
        </w:rPr>
        <w:t xml:space="preserve"> </w:t>
      </w:r>
      <w:r w:rsidRPr="00946545">
        <w:rPr>
          <w:rStyle w:val="StyleBoldUnderline"/>
        </w:rPr>
        <w:t>CORE actively supports a wide range of issues and projects in research. The fundamental</w:t>
      </w:r>
      <w:r>
        <w:rPr>
          <w:rStyle w:val="StyleBoldUnderline"/>
        </w:rPr>
        <w:t xml:space="preserve"> </w:t>
      </w:r>
      <w:r w:rsidRPr="00946545">
        <w:rPr>
          <w:rStyle w:val="StyleBoldUnderline"/>
        </w:rPr>
        <w:t>objective of this activity is to promote continued public and private investment in ocean research</w:t>
      </w:r>
      <w:r>
        <w:rPr>
          <w:rStyle w:val="StyleBoldUnderline"/>
        </w:rPr>
        <w:t xml:space="preserve"> </w:t>
      </w:r>
      <w:r w:rsidRPr="00946545">
        <w:rPr>
          <w:rStyle w:val="StyleBoldUnderline"/>
        </w:rPr>
        <w:t>and to raise the awareness of the importance of this research to a spectrum of societal needs.</w:t>
      </w:r>
      <w:r>
        <w:rPr>
          <w:rStyle w:val="StyleBoldUnderline"/>
        </w:rPr>
        <w:t xml:space="preserve"> </w:t>
      </w:r>
      <w:r w:rsidRPr="00946545">
        <w:rPr>
          <w:rStyle w:val="StyleBoldUnderline"/>
        </w:rPr>
        <w:t>Education is a major component of CORE'S mission.</w:t>
      </w:r>
      <w:r w:rsidRPr="00946545">
        <w:rPr>
          <w:sz w:val="16"/>
        </w:rPr>
        <w:t xml:space="preserve"> Facilitating the formulation of goals, policies, and objectives and providing advice and management for educational and research programs and facilities in oceanography and related fields are paramount. </w:t>
      </w:r>
      <w:r w:rsidRPr="00946545">
        <w:rPr>
          <w:rStyle w:val="StyleBoldUnderline"/>
        </w:rPr>
        <w:t>To foster an</w:t>
      </w:r>
      <w:r>
        <w:rPr>
          <w:rStyle w:val="StyleBoldUnderline"/>
        </w:rPr>
        <w:t xml:space="preserve"> </w:t>
      </w:r>
      <w:r w:rsidRPr="00946545">
        <w:rPr>
          <w:rStyle w:val="StyleBoldUnderline"/>
        </w:rPr>
        <w:t>environment wherein oceanographic science and education are recognized as integral to U.S.</w:t>
      </w:r>
      <w:r>
        <w:rPr>
          <w:rStyle w:val="StyleBoldUnderline"/>
        </w:rPr>
        <w:t xml:space="preserve"> </w:t>
      </w:r>
      <w:r w:rsidRPr="00946545">
        <w:rPr>
          <w:rStyle w:val="StyleBoldUnderline"/>
        </w:rPr>
        <w:t>policy goals in national security, economic development, quality of life, and education remains</w:t>
      </w:r>
      <w:r>
        <w:rPr>
          <w:rStyle w:val="StyleBoldUnderline"/>
        </w:rPr>
        <w:t xml:space="preserve"> </w:t>
      </w:r>
      <w:r w:rsidRPr="00946545">
        <w:rPr>
          <w:rStyle w:val="StyleBoldUnderline"/>
        </w:rPr>
        <w:t xml:space="preserve">one of CORE'S primary objectives. </w:t>
      </w:r>
    </w:p>
    <w:p w:rsidR="002254BD" w:rsidRDefault="002254BD" w:rsidP="00EC4CC9">
      <w:pPr>
        <w:pStyle w:val="Heading4"/>
      </w:pPr>
      <w:r>
        <w:t>Federal promotion and education necessary for private adoption</w:t>
      </w:r>
    </w:p>
    <w:p w:rsidR="002254BD" w:rsidRPr="00602D42" w:rsidRDefault="002254BD" w:rsidP="002254BD">
      <w:pPr>
        <w:rPr>
          <w:rStyle w:val="StyleStyleBold12pt"/>
        </w:rPr>
      </w:pPr>
      <w:r w:rsidRPr="00602D42">
        <w:rPr>
          <w:rStyle w:val="StyleStyleBold12pt"/>
        </w:rPr>
        <w:t>Levy 12 – Reporter for the Ottawa Citizen</w:t>
      </w:r>
    </w:p>
    <w:p w:rsidR="002254BD" w:rsidRPr="00602D42" w:rsidRDefault="002254BD" w:rsidP="002254BD">
      <w:r>
        <w:t xml:space="preserve">(Stephanie, “Program Review Maritime Day: Greater Automation at New Depths”, AUVSI News, </w:t>
      </w:r>
      <w:hyperlink r:id="rId52" w:history="1">
        <w:r w:rsidRPr="00B16827">
          <w:rPr>
            <w:rStyle w:val="Hyperlink"/>
          </w:rPr>
          <w:t>http://www.auvsi.org/auvsi/news/</w:t>
        </w:r>
      </w:hyperlink>
      <w:r>
        <w:t>, HW)</w:t>
      </w:r>
    </w:p>
    <w:p w:rsidR="002254BD" w:rsidRDefault="002254BD" w:rsidP="002254BD">
      <w:pPr>
        <w:rPr>
          <w:sz w:val="16"/>
        </w:rPr>
      </w:pPr>
      <w:r w:rsidRPr="00602D42">
        <w:rPr>
          <w:rStyle w:val="StyleBoldUnderline"/>
        </w:rPr>
        <w:t>AUVSI's Unmanned Systems Program Review 2012 wrapped up with maritime day, highlighting military and civil demand for interoperable, high-payload, low-cost autonomous underwater vehicles.</w:t>
      </w:r>
      <w:r>
        <w:rPr>
          <w:rStyle w:val="StyleBoldUnderline"/>
        </w:rPr>
        <w:t xml:space="preserve"> </w:t>
      </w:r>
      <w:r w:rsidRPr="00602D42">
        <w:rPr>
          <w:rStyle w:val="StyleBoldUnderline"/>
        </w:rPr>
        <w:t>Rep. Henry Cuella</w:t>
      </w:r>
      <w:r w:rsidRPr="00602D42">
        <w:rPr>
          <w:sz w:val="16"/>
        </w:rPr>
        <w:t xml:space="preserve">r, D-Texas, </w:t>
      </w:r>
      <w:r w:rsidRPr="00602D42">
        <w:rPr>
          <w:rStyle w:val="StyleBoldUnderline"/>
        </w:rPr>
        <w:t>kicked off the morning by lauding the accomplishments of unmanned systems in disasters like the Deepwater Horizon spill and the Fukushima</w:t>
      </w:r>
      <w:r w:rsidRPr="00602D42">
        <w:rPr>
          <w:sz w:val="16"/>
        </w:rPr>
        <w:t xml:space="preserve"> Dai-ichi nuclear </w:t>
      </w:r>
      <w:r w:rsidRPr="00602D42">
        <w:rPr>
          <w:rStyle w:val="StyleBoldUnderline"/>
        </w:rPr>
        <w:t>disaster</w:t>
      </w:r>
      <w:r w:rsidRPr="00602D42">
        <w:rPr>
          <w:sz w:val="16"/>
        </w:rPr>
        <w:t xml:space="preserve"> in Japan and called on industry to work with government to do more. "</w:t>
      </w:r>
      <w:r w:rsidRPr="00602D42">
        <w:rPr>
          <w:rStyle w:val="StyleBoldUnderline"/>
        </w:rPr>
        <w:t>As the unmanned systems garnered interest on the Hill, it's prime time to educate members of the benefits of unmanned systems</w:t>
      </w:r>
      <w:r w:rsidRPr="00602D42">
        <w:rPr>
          <w:sz w:val="16"/>
        </w:rPr>
        <w:t xml:space="preserve">," Cuellar told the crowd of more than 200 attendees from the military, government, industry and academia. </w:t>
      </w:r>
      <w:r w:rsidRPr="00602D42">
        <w:rPr>
          <w:rStyle w:val="StyleBoldUnderline"/>
        </w:rPr>
        <w:t>Unmanned systems “provide the incentive priorities for the private sector, which is so important."</w:t>
      </w:r>
      <w:r>
        <w:rPr>
          <w:rStyle w:val="StyleBoldUnderline"/>
        </w:rPr>
        <w:t xml:space="preserve"> </w:t>
      </w:r>
      <w:r w:rsidRPr="00602D42">
        <w:rPr>
          <w:sz w:val="16"/>
        </w:rPr>
        <w:t xml:space="preserve">For Capt. Evin Thompson, branch head of Naval Special Warfare in the Navy’s Expeditionary Warfare Division, the current benefit of unmanned systems for Navy SEAL and special operations lies in the number of lives saved and their effectiveness in theater. The next steps are monitoring the Strait of Hormuz near Iran and improving antimine warfare. “Using those systems for underwater reconnaissance, how do we do this effectively? How do you have those communication systems?” Thompson asked, stressing that for him, the human benefit of unmanned systems outweighs the financial cost. “I could care less if unmanned systems go down,” Thompson said. “We need to really think about this: I’m going to put guys on target, and I want to give them the protection of an eye in the sky.” Capt. Duane Ashton says the Navy is currently testing an unmanned influence sweep system in the Gulf of Mexico that should be ready for full production by fiscal year 2017. The Navy is also working on the Knifefish, a 21-inch UUV that uses low-frequency capability to go after buried and crowded mines. "We want to be able to take mine sweeping now but we want to be able to get into mine hunting as well," Ashton said. </w:t>
      </w:r>
      <w:r w:rsidRPr="00602D42">
        <w:rPr>
          <w:rStyle w:val="StyleBoldUnderline"/>
        </w:rPr>
        <w:t xml:space="preserve">On the civil side, the afternoon focused on the uses of unmanned vehicles and robotics in the oil and gas industry. </w:t>
      </w:r>
      <w:r w:rsidRPr="00602D42">
        <w:rPr>
          <w:sz w:val="16"/>
        </w:rPr>
        <w:t xml:space="preserve">Thomas Chance, president and CEO of C&amp;C Technologies, said remotely operated vehicles expand the reach of oil rigs to operate in deep water, since human divers can only operate at depths up to 1,000 feet. C&amp;C will conduct an AUV survey off the coast of Mozambique this year, with the help of armed guards from the Mozambique army. </w:t>
      </w:r>
      <w:r w:rsidRPr="00602D42">
        <w:rPr>
          <w:rStyle w:val="StyleBoldUnderline"/>
        </w:rPr>
        <w:t>The future of autonomy in the oil and gas industry is target recognition, or “being able to position yourself in a map of the world,”</w:t>
      </w:r>
      <w:r w:rsidRPr="00602D42">
        <w:rPr>
          <w:sz w:val="16"/>
        </w:rPr>
        <w:t xml:space="preserve"> said Bob Black, CEO of SeeByte. To do this, ROVs must apply “sophisticated algorithms to pick out targets of interest." "We start off with a map of the infrastructure that we want to look at ... and we know the relative positions of the different components," Black said. "In an oil and gas context, it could be a pipeline on a seabed, it could be a riser carrying hydrocarbons to the surface, or it may be a well head." </w:t>
      </w:r>
      <w:r w:rsidRPr="00602D42">
        <w:rPr>
          <w:rStyle w:val="StyleBoldUnderline"/>
        </w:rPr>
        <w:t>SeeByte is collaborating with Subsea7 to deploy a new autonomous inspection vehicle, or AIV. It's the first commercial AIV on the market that will do independent autonomous inspection work. Black said he sees the practical application of the system for rapid integrity assurance of subsea facilities after natural disasters like hurricanes or cyclones.</w:t>
      </w:r>
      <w:r w:rsidRPr="00602D42">
        <w:rPr>
          <w:sz w:val="16"/>
        </w:rPr>
        <w:t xml:space="preserve"> SeeByte and Subsea7 will host the first official offshore launch of the AIV technology this April in Houston. Also, the National Oceanic and Atmospheric Administration announced it is embarking on a climate change study collaboration with NASA and the space agency of Argentina. The two-year effort will cost $10-20 million. NOAA will use unmanned gliders, along with a host of other technologies, to study the salinity of ocean water. In all, NOAA has 80 gliders as part of a nonfederal partnership. </w:t>
      </w:r>
      <w:r w:rsidRPr="00602D42">
        <w:rPr>
          <w:rStyle w:val="StyleBoldUnderline"/>
        </w:rPr>
        <w:t>“We want to make sure folks know where that data is,”</w:t>
      </w:r>
      <w:r w:rsidRPr="00602D42">
        <w:rPr>
          <w:sz w:val="16"/>
        </w:rPr>
        <w:t xml:space="preserve"> said Zdenka Willis, director of the U.S. Integrated Ocean Observing System Program office for NOAA. </w:t>
      </w:r>
      <w:r w:rsidRPr="00602D42">
        <w:rPr>
          <w:rStyle w:val="StyleBoldUnderline"/>
        </w:rPr>
        <w:t>“We stream it into the various oceanographic models the Navy uses. We’ve got to educate our next generation of how important the oceans are and how it relates to our lives here.”</w:t>
      </w:r>
      <w:r w:rsidRPr="00602D42">
        <w:rPr>
          <w:sz w:val="16"/>
        </w:rPr>
        <w:t xml:space="preserve"> </w:t>
      </w:r>
      <w:r w:rsidRPr="00602D42">
        <w:rPr>
          <w:rStyle w:val="StyleBoldUnderline"/>
        </w:rPr>
        <w:t>Jeff Kline from the Consortium for Robotics and Unmanned Systems at the Naval Postgraduate School closed the day with a message of opportunity. CRUSER is crowd-sourcing ideas for the “next big thing” in unmanned systems</w:t>
      </w:r>
      <w:r w:rsidRPr="00602D42">
        <w:rPr>
          <w:sz w:val="16"/>
        </w:rPr>
        <w:t>; individuals can submit “any thesis topic you might be interested in for a student or faculty member to start the work on,” Kline said. CRUSER will hold a technological symposium showcasing these proposals sometime in 2012-2013.</w:t>
      </w:r>
    </w:p>
    <w:p w:rsidR="00E31B85" w:rsidRPr="009F05D0" w:rsidRDefault="00E31B85" w:rsidP="00473F95">
      <w:pPr>
        <w:pStyle w:val="Heading3"/>
      </w:pPr>
      <w:r>
        <w:t xml:space="preserve">XT—Tech/Policy Key </w:t>
      </w:r>
    </w:p>
    <w:p w:rsidR="00E31B85" w:rsidRDefault="00E31B85" w:rsidP="00EC4CC9">
      <w:pPr>
        <w:pStyle w:val="Heading4"/>
      </w:pPr>
      <w:r>
        <w:t>AUVs solve but tech advances and policy changes are key</w:t>
      </w:r>
    </w:p>
    <w:p w:rsidR="00E31B85" w:rsidRPr="00676084" w:rsidRDefault="00E31B85" w:rsidP="00E31B85">
      <w:pPr>
        <w:rPr>
          <w:rStyle w:val="StyleStyleBold12pt"/>
        </w:rPr>
      </w:pPr>
      <w:r>
        <w:rPr>
          <w:rStyle w:val="StyleStyleBold12pt"/>
        </w:rPr>
        <w:t xml:space="preserve">Manley 6 - </w:t>
      </w:r>
      <w:r w:rsidRPr="000E0B82">
        <w:rPr>
          <w:rStyle w:val="StyleStyleBold12pt"/>
        </w:rPr>
        <w:t>Chair of the NOAA-wide AUV Working Group</w:t>
      </w:r>
      <w:r>
        <w:rPr>
          <w:rStyle w:val="StyleStyleBold12pt"/>
        </w:rPr>
        <w:t xml:space="preserve">, </w:t>
      </w:r>
      <w:r w:rsidRPr="000E0B82">
        <w:rPr>
          <w:rStyle w:val="StyleStyleBold12pt"/>
        </w:rPr>
        <w:t>member of the U.S. Integrated Ocean Observing System (IOOS) Advisory Committee.</w:t>
      </w:r>
    </w:p>
    <w:p w:rsidR="00E31B85" w:rsidRDefault="00E31B85" w:rsidP="00E31B85">
      <w:r>
        <w:t>[Justin, “</w:t>
      </w:r>
      <w:r w:rsidRPr="00040624">
        <w:t>NOAA's AUV Vision: Status and Opportunities</w:t>
      </w:r>
      <w:r>
        <w:t>” Oceans 2006. ArticlesPlus]</w:t>
      </w:r>
    </w:p>
    <w:p w:rsidR="00E31B85" w:rsidRDefault="00E31B85" w:rsidP="00E31B85">
      <w:pPr>
        <w:rPr>
          <w:sz w:val="16"/>
        </w:rPr>
      </w:pPr>
      <w:r w:rsidRPr="00040624">
        <w:rPr>
          <w:sz w:val="16"/>
        </w:rPr>
        <w:t xml:space="preserve">A. A Vision for the Future of </w:t>
      </w:r>
      <w:r>
        <w:rPr>
          <w:rStyle w:val="StyleBoldUnderline"/>
        </w:rPr>
        <w:t>A</w:t>
      </w:r>
      <w:r w:rsidRPr="00040624">
        <w:rPr>
          <w:rStyle w:val="StyleBoldUnderline"/>
        </w:rPr>
        <w:t>UVs</w:t>
      </w:r>
      <w:r w:rsidRPr="00040624">
        <w:rPr>
          <w:sz w:val="16"/>
        </w:rPr>
        <w:t xml:space="preserve"> at NOAA The </w:t>
      </w:r>
      <w:r w:rsidRPr="00040624">
        <w:rPr>
          <w:rStyle w:val="StyleBoldUnderline"/>
        </w:rPr>
        <w:t>current pilot projects are relatively small scale efforts but they are complemented by a more powerful vision of the role of AUVs in NOAA</w:t>
      </w:r>
      <w:r w:rsidRPr="00040624">
        <w:rPr>
          <w:sz w:val="16"/>
        </w:rPr>
        <w:t xml:space="preserve">. In 1989 Henry Stommel portrayed a vision of the future that made wide use of AUVs to study the ocean. [3] Dr. Richard Spinrad, Assistant Administrator for NOAA Research, echoed that concept in a 2004 comment on his vision for the ocean in 2020. [4] These visionary concepts have influenced NOAA. </w:t>
      </w:r>
      <w:r w:rsidRPr="00040624">
        <w:rPr>
          <w:rStyle w:val="StyleBoldUnderline"/>
        </w:rPr>
        <w:t>The NOAA AUV Working Group has developed an AUV vision</w:t>
      </w:r>
      <w:r w:rsidRPr="00040624">
        <w:rPr>
          <w:sz w:val="16"/>
        </w:rPr>
        <w:t xml:space="preserve">: Our vision begins in the ocean depths. </w:t>
      </w:r>
      <w:r w:rsidRPr="00040624">
        <w:rPr>
          <w:rStyle w:val="StyleBoldUnderline"/>
        </w:rPr>
        <w:t>Autonomous underwater vehicles (AUVs) will roam the ocean reliably “mowing the lawn” to establish baseline data sets and adaptively sampling and studying the sea</w:t>
      </w:r>
      <w:r w:rsidRPr="00040624">
        <w:rPr>
          <w:sz w:val="16"/>
        </w:rPr>
        <w:t xml:space="preserve">. Emerging </w:t>
      </w:r>
      <w:r w:rsidRPr="00040624">
        <w:rPr>
          <w:rStyle w:val="StyleBoldUnderline"/>
        </w:rPr>
        <w:t>tropical storms will be detected by networked systems that will</w:t>
      </w:r>
      <w:r w:rsidRPr="00040624">
        <w:rPr>
          <w:sz w:val="16"/>
        </w:rPr>
        <w:t xml:space="preserve"> then adjust to follow the storm and </w:t>
      </w:r>
      <w:r w:rsidRPr="00040624">
        <w:rPr>
          <w:rStyle w:val="StyleBoldUnderline"/>
        </w:rPr>
        <w:t>provide superior modeling and warning to coastal communities</w:t>
      </w:r>
      <w:r w:rsidRPr="00040624">
        <w:rPr>
          <w:sz w:val="16"/>
        </w:rPr>
        <w:t xml:space="preserve">. Other </w:t>
      </w:r>
      <w:r w:rsidRPr="00040624">
        <w:rPr>
          <w:rStyle w:val="StyleBoldUnderline"/>
        </w:rPr>
        <w:t>systems will detect pollution in fragile ecosystems and follow it back to the source, calling in appropriate enforcement and cleanup nearly instantaneously. Fisheries will be monitored by robotic underwater herders</w:t>
      </w:r>
      <w:r w:rsidRPr="00040624">
        <w:rPr>
          <w:sz w:val="16"/>
        </w:rPr>
        <w:t xml:space="preserve"> guiding fisherman to the most efficient catches </w:t>
      </w:r>
      <w:r w:rsidRPr="00040624">
        <w:rPr>
          <w:rStyle w:val="StyleBoldUnderline"/>
        </w:rPr>
        <w:t>and resource managers to truly sustainable use of these natural resources. New energy and biopharmaceutical resources will be discovered and evaluated by autonomous underwater agents circling the globe</w:t>
      </w:r>
      <w:r w:rsidRPr="00040624">
        <w:rPr>
          <w:sz w:val="16"/>
        </w:rPr>
        <w:t xml:space="preserve">, and making new maps and charts as they go. Robots, becoming ubiquitous as the “Roomba” vacuum cleaners in our homes in 2006, will provide truly synaptic views of our ocean in NOM's future. [5] Clearly such an ambitious vision is more valuable for inspiration than actual implementation. Thus </w:t>
      </w:r>
      <w:r w:rsidRPr="00040624">
        <w:rPr>
          <w:rStyle w:val="StyleBoldUnderline"/>
        </w:rPr>
        <w:t>some more immediate technology needs and early application areas for AUVs at NOAA should be considered.</w:t>
      </w:r>
      <w:r>
        <w:rPr>
          <w:rStyle w:val="StyleBoldUnderline"/>
        </w:rPr>
        <w:t xml:space="preserve"> </w:t>
      </w:r>
      <w:r w:rsidRPr="00040624">
        <w:rPr>
          <w:sz w:val="16"/>
        </w:rPr>
        <w:t xml:space="preserve">B. Anticipated AUV Technology Needs at NOAA The U.S. Navy UUV Master Plan identifies four main classes of vehicles; Man Portable (&lt;100 lbs), Light Weight (~500lbs), Heavy Weight (~3000 lbs), and Large (~20,000 lbs). It also describes missions for, and desired capabilities of, these vehicles. The military market is likely to be significantly larger than that of the NOAA community. Therefore, </w:t>
      </w:r>
      <w:r w:rsidRPr="00183A61">
        <w:rPr>
          <w:rStyle w:val="StyleBoldUnderline"/>
        </w:rPr>
        <w:t>it is likely that NOAA will simply work with the products developed by industry</w:t>
      </w:r>
      <w:r w:rsidRPr="00040624">
        <w:rPr>
          <w:rStyle w:val="StyleBoldUnderline"/>
        </w:rPr>
        <w:t xml:space="preserve"> to meet the Navy requirements</w:t>
      </w:r>
      <w:r w:rsidRPr="00040624">
        <w:rPr>
          <w:sz w:val="16"/>
        </w:rPr>
        <w:t xml:space="preserve">. Within the four classes of vehicles those likely to be of greatest interest to NOAA are the Man Portable and Light Weight systems. The vast majority of NOAA pilot projects have worked with vehicles in these classes. The NURP/NIUST AUV does fall under the Heavy Weight class but it is likely to be one of only a few such vehicles in use by NOAA in the near future. The factors that will drive NOAA to the smaller vehicles include cost and operational requirements. Many of the envisioned AUV missions in NOAA do not demand larger vehicles. As with all AUV users, NOAA will welcome increased endurance and further miniaturization of electronics. New communications and telemetry systems and improved “autonomy” will also be of benefit to NOAA. Beyond these desires common to most AUV users </w:t>
      </w:r>
      <w:r w:rsidRPr="00040624">
        <w:rPr>
          <w:rStyle w:val="StyleBoldUnderline"/>
        </w:rPr>
        <w:t>NOAA will also require some more specialized technology. Advanced in situ biological and chemical sensors are likely to be one significant need within the NOAA AUV arena. Devices to collect and/or process samples of water, organisms and geologic materials would also be beneficial</w:t>
      </w:r>
      <w:r w:rsidRPr="00040624">
        <w:rPr>
          <w:sz w:val="16"/>
        </w:rPr>
        <w:t xml:space="preserve"> to NOAA missions. Another technology area where NOAA will look for further development is in cooperative and “swarm” behavior of AUVs. </w:t>
      </w:r>
      <w:r w:rsidRPr="00040624">
        <w:rPr>
          <w:rStyle w:val="StyleBoldUnderline"/>
        </w:rPr>
        <w:t>Many NOAA missions, such as monitoring red tides or marine mammals could benefit from cooperating autonomous vehicles. One could envision several vehicles mapping the surface and depth profiles of a harmful algae bloom (HAB) and then following its borders to provide advance warning to resource managers</w:t>
      </w:r>
      <w:r w:rsidRPr="00040624">
        <w:rPr>
          <w:sz w:val="16"/>
        </w:rPr>
        <w:t xml:space="preserve"> impacted by the HAB. Similarly </w:t>
      </w:r>
      <w:r w:rsidRPr="00040624">
        <w:rPr>
          <w:rStyle w:val="StyleBoldUnderline"/>
        </w:rPr>
        <w:t>o</w:t>
      </w:r>
      <w:r w:rsidRPr="00040624">
        <w:rPr>
          <w:sz w:val="16"/>
        </w:rPr>
        <w:t xml:space="preserve">ne vehicle tracking a critical organism, such as an endangered right whale, could hand off the tracking duties to a replacement vehicle with fresh batteries, thus ensuring continual monitoring of the subject. </w:t>
      </w:r>
      <w:r w:rsidRPr="00A24F45">
        <w:rPr>
          <w:rStyle w:val="StyleBoldUnderline"/>
        </w:rPr>
        <w:t>Advances in artificial intelligence and robotic behavior would facilitate such activities</w:t>
      </w:r>
      <w:r w:rsidRPr="00A24F45">
        <w:rPr>
          <w:b/>
          <w:sz w:val="16"/>
        </w:rPr>
        <w:t>.</w:t>
      </w:r>
      <w:r w:rsidRPr="00040624">
        <w:rPr>
          <w:sz w:val="16"/>
        </w:rPr>
        <w:t xml:space="preserve"> </w:t>
      </w:r>
      <w:r w:rsidRPr="00040624">
        <w:rPr>
          <w:rStyle w:val="StyleBoldUnderline"/>
        </w:rPr>
        <w:t>An important area requiring technical, and policy, development is the subject of interaction between autonomous, or simply unmanned, vehicles and other vessels</w:t>
      </w:r>
      <w:r w:rsidRPr="00040624">
        <w:rPr>
          <w:sz w:val="16"/>
        </w:rPr>
        <w:t xml:space="preserve">. As the demand for such vehicle grows so will their numbers. </w:t>
      </w:r>
      <w:r w:rsidRPr="00040624">
        <w:rPr>
          <w:rStyle w:val="StyleBoldUnderline"/>
        </w:rPr>
        <w:t>Most NOAA missions are in coastal waters, frequently heavily trafficked. A single AUV caught in a fishing net can be passed off as an inconvenience. Repeated incidents could become a significant problem</w:t>
      </w:r>
      <w:r w:rsidRPr="00040624">
        <w:rPr>
          <w:sz w:val="16"/>
        </w:rPr>
        <w:t xml:space="preserve">. Small recreational vessels such as jet skis also pose potential challenges to the wide use of AUVs in coastal waters. </w:t>
      </w:r>
      <w:r w:rsidRPr="00040624">
        <w:rPr>
          <w:rStyle w:val="StyleBoldUnderline"/>
        </w:rPr>
        <w:t>There is some ongoing research into developing technologies to “teach” robotic vehicles to follow the “rules of the road.”[</w:t>
      </w:r>
      <w:r w:rsidRPr="00040624">
        <w:rPr>
          <w:sz w:val="16"/>
        </w:rPr>
        <w:t xml:space="preserve">6] </w:t>
      </w:r>
      <w:r w:rsidRPr="00040624">
        <w:rPr>
          <w:rStyle w:val="StyleBoldUnderline"/>
        </w:rPr>
        <w:t xml:space="preserve">Such </w:t>
      </w:r>
      <w:r w:rsidRPr="00183A61">
        <w:rPr>
          <w:rStyle w:val="StyleBoldUnderline"/>
        </w:rPr>
        <w:t>efforts will need to be complemented by policies</w:t>
      </w:r>
      <w:r w:rsidRPr="00040624">
        <w:rPr>
          <w:rStyle w:val="StyleBoldUnderline"/>
        </w:rPr>
        <w:t xml:space="preserve"> designed to reduce risks and increase the benefits to all users of the marine environment</w:t>
      </w:r>
      <w:r w:rsidRPr="00040624">
        <w:rPr>
          <w:sz w:val="16"/>
        </w:rPr>
        <w:t>.</w:t>
      </w:r>
    </w:p>
    <w:p w:rsidR="00E31B85" w:rsidRDefault="00E31B85" w:rsidP="00EC4CC9">
      <w:pPr>
        <w:pStyle w:val="Heading4"/>
      </w:pPr>
      <w:r>
        <w:t>Tech advances key</w:t>
      </w:r>
    </w:p>
    <w:p w:rsidR="00E31B85" w:rsidRPr="00ED748D" w:rsidRDefault="00E31B85" w:rsidP="00E31B85">
      <w:pPr>
        <w:rPr>
          <w:rStyle w:val="StyleStyleBold12pt"/>
        </w:rPr>
      </w:pPr>
      <w:r>
        <w:rPr>
          <w:rStyle w:val="StyleStyleBold12pt"/>
        </w:rPr>
        <w:t>Camilli et al 4 - Associate Scientist, Woods Hole Oceanographic Institution</w:t>
      </w:r>
    </w:p>
    <w:p w:rsidR="00E31B85" w:rsidRDefault="00E31B85" w:rsidP="00E31B85">
      <w:r>
        <w:t>[Richard; Bingham, Brian; Jakuba, Michael “</w:t>
      </w:r>
      <w:r w:rsidRPr="004451F8">
        <w:t>Integrating in-situ chemical sampling with AUV control systems</w:t>
      </w:r>
      <w:r>
        <w:t>” Oceans 2004. ArticlesPlus]</w:t>
      </w:r>
    </w:p>
    <w:p w:rsidR="00E31B85" w:rsidRPr="00042EB9" w:rsidRDefault="00E31B85" w:rsidP="00E31B85">
      <w:pPr>
        <w:rPr>
          <w:sz w:val="16"/>
        </w:rPr>
      </w:pPr>
      <w:r w:rsidRPr="00745835">
        <w:rPr>
          <w:rStyle w:val="StyleBoldUnderline"/>
        </w:rPr>
        <w:t>Navigation is a fundamental consideration for autonomous data-driven mission planning</w:t>
      </w:r>
      <w:r w:rsidRPr="00042EB9">
        <w:rPr>
          <w:sz w:val="16"/>
        </w:rPr>
        <w:t xml:space="preserve">. Current in-situ </w:t>
      </w:r>
      <w:r w:rsidRPr="00745835">
        <w:rPr>
          <w:rStyle w:val="StyleBoldUnderline"/>
        </w:rPr>
        <w:t xml:space="preserve">sampling capabilities are dependent on the quality of location estimation to put observations in the proper context. </w:t>
      </w:r>
      <w:r w:rsidRPr="00042EB9">
        <w:rPr>
          <w:sz w:val="16"/>
        </w:rPr>
        <w:t>Thus, the precision of the navigation defines the map resolution and hence the quality of the final data product. An adaptive survey requires the highest quality environmental and navigation sensing and real-time estimation</w:t>
      </w:r>
      <w:r w:rsidRPr="00745835">
        <w:rPr>
          <w:rStyle w:val="StyleBoldUnderline"/>
        </w:rPr>
        <w:t>. To match the advances of in-situ chemical sensors an AUV's localization capabilities require a similar incremental increase in quality</w:t>
      </w:r>
      <w:r w:rsidRPr="00042EB9">
        <w:rPr>
          <w:sz w:val="16"/>
        </w:rPr>
        <w:t xml:space="preserve">. A goal of an adaptively survey is to simultaneously make measurements on a variety of scales, so the navigation must be able to concurrently deliver location estimates with uncertainty less than the minimum spatial scale of interest. </w:t>
      </w:r>
      <w:r w:rsidRPr="00745835">
        <w:rPr>
          <w:rStyle w:val="StyleBoldUnderline"/>
        </w:rPr>
        <w:t>The authors’ experience thus far has reinforced the necessity of precise real-time and high quality navigation sensors</w:t>
      </w:r>
      <w:r w:rsidRPr="00042EB9">
        <w:rPr>
          <w:sz w:val="16"/>
        </w:rPr>
        <w:t xml:space="preserve">. The results illustrate possible input strategies for an autonomous mission planner, but the re-tasking and adaptation are predicated on a high quality estimate of current and past locations. Two points are important when considering this problem: the importance of making estimates that are both globally referenced and real-time. Many conceivable adaptive search strategies, especially those inspired by biological models, do not seem to require globally referenced localization. For example, if a moth's goal is to find a chemical plume there is no need to locate that plume or it's signature in any consistent coordinate frame, only to develop a set of behaviors that guarantee localizing the target. Our approach to developing such a capability cannot ignore the real scientific need to make a quantifiable map based on observations and externally referenced localization. Moreover, </w:t>
      </w:r>
      <w:r w:rsidRPr="00745835">
        <w:rPr>
          <w:rStyle w:val="StyleBoldUnderline"/>
        </w:rPr>
        <w:t>as we experiment with new techniques for adaptive survey we require a globally consistent coordinate frame to compare algorithms and to run data-denial post-processing experiments</w:t>
      </w:r>
      <w:r w:rsidRPr="00042EB9">
        <w:rPr>
          <w:sz w:val="16"/>
        </w:rPr>
        <w:t xml:space="preserve">. The necessity of making navigation estimates in real-time is obvious for making in-situ decisions based on payload and navigation sensors. The requirement challenges the current state-of-the-art because much of the quality in localization estimates in AUV surveys comes from post-processing. In summary, adaptive mission planning in-situ will require new levels of real-time navigation. In addition to precision navigation, accurate models of sensor response characteristics are necessary to avoid spatial aliasing of data. Response characteristics of sensors can vary orders of magnitude in time, dynamic range, and domain of spatial coverage. Furthermore, distinctions must be understood as to if a sensor behaves as a continuous sampler, or if the sensor is able to make discrete measurements that are truly independent of prior measurements (i.e. issues of baseline drift, saturation, and hysteresis). For example, along with the standard problems of electronic origin, a membrane inlet type detector such as the METS sensor is subject to latency issues associated with membrane permeability. These factors introduce a first-order time delay between actual concentration and resulting observation. Although the membrane associated delay can be characterized [19], it nonetheless acts as a low-pass filter reducing the temporal, and therefore spatial, resolution observable from the moving AUV, presenting an integration challenge—incorporating a continuous time-lag within a feedback loop. Finally, the real-time data processing capabilities must be such that sensor's noise sources can be quickly and reliably identified. Thus, the spatio-temporal precision of the chemical sensor data, like that of vehicle navigation, also defines the map resolution and hence the quality of the final data product. The authors suggest that </w:t>
      </w:r>
      <w:r w:rsidRPr="00745835">
        <w:rPr>
          <w:rStyle w:val="StyleBoldUnderline"/>
        </w:rPr>
        <w:t>several potentially practical avenues exist for advancing the state-of-the-art of chemical oceanography by extending the coverage of instrumentation to appropriate spatial and temporal resolutions</w:t>
      </w:r>
      <w:r w:rsidRPr="00042EB9">
        <w:rPr>
          <w:sz w:val="16"/>
        </w:rPr>
        <w:t>. The concepts presented here are not intended to be an exhaustive description of possible techniques for advancement</w:t>
      </w:r>
      <w:r w:rsidRPr="00745835">
        <w:rPr>
          <w:rStyle w:val="StyleBoldUnderline"/>
        </w:rPr>
        <w:t>. As the complexity of adaptive data-driven operation grows, new phemonological models will be necessary to effectively develop and rigorously define frameworks for adapting sensing strategies to environmental conditions</w:t>
      </w:r>
      <w:r w:rsidRPr="00042EB9">
        <w:rPr>
          <w:sz w:val="16"/>
        </w:rPr>
        <w:t xml:space="preserve"> and to quantify the effectiveness of these new techniques. Furthermore, the authors encourage input from others to develop novel approaches for improving the technical capabilities of this branch of chemical oceanography, particularly those involving AUV operation.</w:t>
      </w:r>
    </w:p>
    <w:p w:rsidR="00E31B85" w:rsidRPr="00040624" w:rsidRDefault="00E31B85" w:rsidP="00E31B85">
      <w:pPr>
        <w:rPr>
          <w:sz w:val="16"/>
        </w:rPr>
      </w:pPr>
    </w:p>
    <w:p w:rsidR="0012686B" w:rsidRDefault="0012686B" w:rsidP="00473F95">
      <w:pPr>
        <w:pStyle w:val="Heading3"/>
      </w:pPr>
      <w:r>
        <w:t xml:space="preserve">A2—Can’t Scale It </w:t>
      </w:r>
    </w:p>
    <w:p w:rsidR="0012686B" w:rsidRPr="00B03F67" w:rsidRDefault="0012686B" w:rsidP="00EC4CC9">
      <w:pPr>
        <w:pStyle w:val="Heading4"/>
        <w:rPr>
          <w:rStyle w:val="Emphasis"/>
          <w:b/>
          <w:u w:val="none"/>
        </w:rPr>
      </w:pPr>
      <w:r>
        <w:rPr>
          <w:rStyle w:val="Emphasis"/>
          <w:b/>
          <w:u w:val="none"/>
        </w:rPr>
        <w:t xml:space="preserve">AUV’S becoming more commercially available and accessible for non-military use. </w:t>
      </w:r>
    </w:p>
    <w:p w:rsidR="0012686B" w:rsidRPr="00B03F67" w:rsidRDefault="0012686B" w:rsidP="0012686B">
      <w:pPr>
        <w:rPr>
          <w:rStyle w:val="Emphasis"/>
          <w:b w:val="0"/>
          <w:u w:val="none"/>
        </w:rPr>
      </w:pPr>
      <w:r>
        <w:rPr>
          <w:rStyle w:val="StyleStyleBold12pt"/>
        </w:rPr>
        <w:t xml:space="preserve">Manley ‘8 </w:t>
      </w:r>
      <w:r w:rsidRPr="00257FC9">
        <w:rPr>
          <w:rStyle w:val="StyleStyleBold12pt"/>
        </w:rPr>
        <w:t xml:space="preserve">Battelle Applied Coastal and Environmental Services </w:t>
      </w:r>
      <w:r w:rsidRPr="003B0AB2">
        <w:t>(12/09, “Managing Risk in AUV Development and Deployment,” Sea Technology 49.12, Proquest, http://search.proquest.com.proxy.lib.umich.edu/docview/198598419?pq-origsite</w:t>
      </w:r>
      <w:r w:rsidRPr="00B03F67">
        <w:rPr>
          <w:rStyle w:val="Emphasis"/>
          <w:b w:val="0"/>
          <w:u w:val="none"/>
        </w:rPr>
        <w:t>=summon</w:t>
      </w:r>
      <w:r>
        <w:rPr>
          <w:rStyle w:val="Emphasis"/>
          <w:b w:val="0"/>
          <w:u w:val="none"/>
        </w:rPr>
        <w:t>)FT</w:t>
      </w:r>
    </w:p>
    <w:p w:rsidR="0012686B" w:rsidRPr="00725D83" w:rsidRDefault="0012686B" w:rsidP="0012686B">
      <w:pPr>
        <w:rPr>
          <w:sz w:val="14"/>
        </w:rPr>
      </w:pPr>
      <w:r w:rsidRPr="00725D83">
        <w:rPr>
          <w:rStyle w:val="Emphasis"/>
        </w:rPr>
        <w:t>Autonomous underwater vehicles (AUVs) have been a subject of research and development, particularly in defense circles, for decades</w:t>
      </w:r>
      <w:r w:rsidRPr="00725D83">
        <w:rPr>
          <w:sz w:val="14"/>
        </w:rPr>
        <w:t xml:space="preserve">. As Moore's Law marched on, yielding ever more powerful computers, and soft- ware became more capable, AUVs became viable tools for many missions. Naval interest turned from the blue water challenges of the Cold War to the complexity of the littorals, driving investment in AUVs for missions such as mine countermeasures. This major defense investment yielded collateral benefits for industry and science. </w:t>
      </w:r>
      <w:r w:rsidRPr="00725D83">
        <w:rPr>
          <w:rStyle w:val="Emphasis"/>
        </w:rPr>
        <w:t>In the early 1990s, science began to consider AUVs as a potential tool for economical access to the ocean</w:t>
      </w:r>
      <w:r w:rsidRPr="00725D83">
        <w:rPr>
          <w:sz w:val="14"/>
        </w:rPr>
        <w:t>. As the vehicles matured</w:t>
      </w:r>
      <w:r w:rsidRPr="00725D83">
        <w:rPr>
          <w:rStyle w:val="Emphasis"/>
        </w:rPr>
        <w:t xml:space="preserve">, they yielded new data and began to take hold with oceanographers. </w:t>
      </w:r>
      <w:r w:rsidRPr="00725D83">
        <w:rPr>
          <w:sz w:val="14"/>
        </w:rPr>
        <w:t xml:space="preserve">As the '90s closed, spin-offs of </w:t>
      </w:r>
      <w:r w:rsidRPr="00725D83">
        <w:rPr>
          <w:rStyle w:val="Emphasis"/>
        </w:rPr>
        <w:t>academic labs began to commercialize small, relatively inexpensive AUVs. Simultaneously, the economics of deep-ocean survey, especially for offshore oil interests, drove commercial operators to adopt AUVs in businesscritical applications.</w:t>
      </w:r>
      <w:r>
        <w:rPr>
          <w:rStyle w:val="Emphasis"/>
        </w:rPr>
        <w:t xml:space="preserve"> </w:t>
      </w:r>
      <w:r w:rsidRPr="00725D83">
        <w:rPr>
          <w:sz w:val="14"/>
        </w:rPr>
        <w:t xml:space="preserve">While </w:t>
      </w:r>
      <w:r w:rsidRPr="00725D83">
        <w:rPr>
          <w:rStyle w:val="Emphasis"/>
        </w:rPr>
        <w:t>AUVs have proven their capa- bilities, they are only slowly entering service in nonmilitary applications. Even the offshore industry, eager to real- ize the cost savings AUVs offer, has not seen a flood of vehicles and operators enter the market.</w:t>
      </w:r>
      <w:r w:rsidRPr="00725D83">
        <w:rPr>
          <w:sz w:val="14"/>
        </w:rPr>
        <w:t xml:space="preserve"> </w:t>
      </w:r>
      <w:r w:rsidRPr="00725D83">
        <w:rPr>
          <w:rStyle w:val="Emphasis"/>
        </w:rPr>
        <w:t>The scientific commu- nity has also seen AUVs enter service relatively slowly.</w:t>
      </w:r>
      <w:r w:rsidRPr="00725D83">
        <w:rPr>
          <w:sz w:val="14"/>
        </w:rPr>
        <w:t xml:space="preserve"> This is in contrast to the U.S. Navy, which has advanced AUVs into the fleet. The Navy does have a different budget outlook from the science community, but it is not unlimited. </w:t>
      </w:r>
      <w:r w:rsidRPr="00725D83">
        <w:rPr>
          <w:rStyle w:val="Emphasis"/>
        </w:rPr>
        <w:t>The offshore oil community has significant resources but still moves relatively slowly toward AUVs. A possible explanation for this trend is the element of risk in AUV development and deployment.</w:t>
      </w:r>
      <w:r>
        <w:rPr>
          <w:rStyle w:val="Emphasis"/>
        </w:rPr>
        <w:t xml:space="preserve"> </w:t>
      </w:r>
      <w:r w:rsidRPr="00725D83">
        <w:rPr>
          <w:sz w:val="14"/>
        </w:rPr>
        <w:t xml:space="preserve">Technical and Operational Risks Risk is a complex subject, with much quantitative and qualitative research available to support formal risk analysis. In the case of AUVs, the most basic partition of risk is into technical and operational concerns. While the economic risks of lost revenue are another reality, they are beyond the scope of this article. Undersea systems face many challenges. Corrosive seawater and pressure at depth are familiar to the ocean engineer. Robotic systems in any environment present challenges for electromechanical systems, software and control. The mature remotely operated vehicle (ROV) industry has provided many solutions to bringing robots under the sea. Once engineers "cut the cord" and make an undersea vehicle independent of surface power and control, they add to the complexity of the system and increase its technical risk and the potential for vehicle loss. Control systems, including software and hardware, provide the "brains" for AUVs. Due to the ongoing developments in these core components for other fields (such as aerospace), AUV control systems are rarely a source of major risk. Most apparent failures of a control system are a result of operator error. In the author's experience with AUV control failures in multiple field operations, post-mission analysis usually found the error to be a typographical, sign, geographic datum or other operator error. As relatively "dumb" systems, AUVs faithfully execute their instructions, no matter how bad those instructions may be. Other users of AUVs share this experience. A system critical to all AUVs is energy storage. Some vehicles use fuel cells or primary batteries, but most use rechargeable batteries, often using cells originally intended for consumer electronics. While consumer lithium-ion batteries have experienced quality concerns and recalls, they are the basis for many commercially available AUVs. Some vehicles use cells contained in pressure vessels, while others are pursuing pressure-tolerant systems. These approaches have different challenges and benefits, especially in their use of vehicle volume. However, they both rely on a combination of cell manufacturing techniques and battery-control electronics to minimize risk. Any energy storage system presents technical risks, but the increasing procurement of AUVs by the Navy is driving safety and reliability testing that continues to improve this key subsystem. </w:t>
      </w:r>
      <w:r w:rsidRPr="00725D83">
        <w:rPr>
          <w:rStyle w:val="Emphasis"/>
        </w:rPr>
        <w:t>AUVs have matured into largely reliable tools. Ongoing military investment and commercial applications are developing a history of the technology that will allow for a more significant statistical analysis of the technical risks</w:t>
      </w:r>
      <w:r w:rsidRPr="00725D83">
        <w:rPr>
          <w:sz w:val="14"/>
        </w:rPr>
        <w:t>. Currently, the best evaluation may come from the insurance industry. There are a limited number of underwriters that cover AUV loss, but the leaders in the field indicate that technical risks are not the dominant factor in their underwriting. They consider operational risks to be the major concern. All operators of marine equipment recognize the difficulties of working at sea. The dynamics of the ocean surface and vagaries of weather challenge even the best marine operators. AUVs bring some benefits and some major challenges to the oceangoing professional. The most challenging phases of operating any undersea system are launch and recovery. By virtue of having no tether</w:t>
      </w:r>
      <w:r w:rsidRPr="00725D83">
        <w:rPr>
          <w:rStyle w:val="Emphasis"/>
        </w:rPr>
        <w:t xml:space="preserve">, AUVs are usually quite easy to launch. </w:t>
      </w:r>
      <w:r w:rsidRPr="00725D83">
        <w:rPr>
          <w:sz w:val="14"/>
        </w:rPr>
        <w:t xml:space="preserve">However, lifting a large mass over the deck and into the water is never trivial, and dropping a vehicle on the deck is not unheard of. Once in the water, an AUV must still clear the hull, and especially the propellers, of the support vessel. A failure to coordinate the movements of the AUV and the vessel can result in a collision, which in at least one incident known to the author caused an AUV to meet an untimely end in the ship's propellers. Despite these dramatic possibilities, most AUV launches are incident free. Upon recovery, AUVs present more challenges than their ROV brethren. By virtue of being tethered to the ship, ROV recovery strategies are usually straightforward and make use of motion compensators and other mechanical aids. AUVs, in contrast, must first be tied to the ship in some fashion. Methods used for human-occupied submersibles frequently rely upon divers to attach lines to the vehicle. Such an approach is not likely to be cost effective for operators who hope to use AUVs extensively, nor is it likely to lead to low insurance premiums. Instead, many AUVs release a light line and buoy, which can then be recovered via a grapnel. Once secured, the AUV can be brought on deck by ramps or articulated cranes. </w:t>
      </w:r>
      <w:r w:rsidRPr="00725D83">
        <w:rPr>
          <w:rStyle w:val="Emphasis"/>
        </w:rPr>
        <w:t>While launch and recovery should never be taken lightly, experience has shown that AUVs can be reliably launched and recovered</w:t>
      </w:r>
      <w:r w:rsidRPr="00725D83">
        <w:rPr>
          <w:sz w:val="14"/>
        </w:rPr>
        <w:t>. Many techniques have been evaluated and presented, and AUV operators should carefully evaluate the options. Working at sea presents regulatory concerns. With varying jurisdictions and a complex web of laws and enforcement agencies, any seagoing operation is wise to review its legal status before sailing</w:t>
      </w:r>
      <w:r w:rsidRPr="00725D83">
        <w:rPr>
          <w:rStyle w:val="Emphasis"/>
        </w:rPr>
        <w:t>. Yet, legal and regulatory aspects of AUV operations are poorly defined</w:t>
      </w:r>
      <w:r w:rsidRPr="00725D83">
        <w:rPr>
          <w:sz w:val="14"/>
        </w:rPr>
        <w:t xml:space="preserve">. By simultaneously being free of the support ship yet "under command," the status of an AUV as a vessel is unclear. Once underway, is an AUV a vessel "not under command" due to its inability to implement the maritime rules of the road? Or is it the responsibility of the support vessel's commanding officer to post a "watch" for the AUV? The legal situation is unclear. Some analysis was conducted in the United Kingdom in 2000 and is being updated. Additional opinions have been offered in the United States, but the overall situation is unresolved. It would appear there is some legal risk, albeit difficult to quantify, for AUV operators. Technical standards organizations have recently convened subcommittees on rules and regulations. These efforts will improve the situation, but they remain incomplete. In the face of this uncertainty, operators must develop their own approach to managing liability. AUV owners and operators must await further legal developments and, in the meantime, should exercise an abundance of caution in their operations. Managing Risk Based on case studies presented elsewhere and extensive communications with leading AUV developers and operators, some recommendations may be made for those adopting AUVs in field applications. Managing technical risk requires a careful evaluation of the user's situation, budget and anticipated needs. Individual users needing only one or two AUVs may choose to procure a largely standard AUV with only minimum modifications to support user needs, effectively mitigating much of the technical risk. </w:t>
      </w:r>
      <w:r w:rsidRPr="00725D83">
        <w:rPr>
          <w:rStyle w:val="Emphasis"/>
        </w:rPr>
        <w:t xml:space="preserve">Vendors have developed quality control processes and robust engineering solutions. The major AUV vendors have collectively delivered many systems to a variety of customers. </w:t>
      </w:r>
      <w:r w:rsidRPr="00725D83">
        <w:rPr>
          <w:sz w:val="14"/>
        </w:rPr>
        <w:t>This history is a compelling reason for individual customers to procure the closest matching commercial product. Agencies or customers with specialized needs, demand for large numbers of vehicles or both might consider a spiral development approach. Pilot programs that drive technical evolution are initially expensive but yield valuable lessons. If possible, procurement of a variety of commercial products can be helpful. If the customer effectively coordinates their actions and exchanges technical information, investing in two or more AUV types during the pilot phase will result in significantly greater institutional knowledge. Once this knowledge base can be directed toward the broader goals of the organization, it can then use broader acquisition efforts to benefit from an economy of scale in ordering multiple AUVs of a similar design. Customers, notably the Navy, have benefited from this approach. Managing operational risk requires a careful analysis of the AUV user's goals and objectives. In some cases, the goal of acquiring unique data drives the operational risk management approach</w:t>
      </w:r>
      <w:r w:rsidRPr="00725D83">
        <w:rPr>
          <w:rStyle w:val="Emphasis"/>
        </w:rPr>
        <w:t>. Some AUV science programs have chosen to fund the construction of multiple AUVs in preparation for the potential loss of a vehicle in a high-risk environment, such as under ice</w:t>
      </w:r>
      <w:r w:rsidRPr="00725D83">
        <w:rPr>
          <w:sz w:val="14"/>
        </w:rPr>
        <w:t xml:space="preserve">. A novice user is encouraged to employ a capable marine operations team and integrate it with the AUV construction effort. Judicious use of the vendor's technical support is usually a wise investment. Planning for this and the costs of funding the operational team's training and engineering trials must be accounted for in initial planning. Simply budgeting for the purchase cost of an AUV is inviting operational challenges, with a worst-case scenario being loss of the vehicle. All AUV users face the burden of building capable teams to deploy their AUVs. With the majority of this experience currently resident in the staff of AUV vendors, it will take time to expand the pool of operators. Given the scrutiny underwriters apply to the qualifications of the AUV operators and the vessels AUVs are deployed from, it would be prudent for the entire community to collaborate in the development of capable AUV operators. Sharing experience with technical and operational challenges will allow the AUV community to rapidly evolve and expand the use of this tool in a variety of applications. Professional societies play a key role in sponsoring conferences. While these have often focused on the technical issues of AUVs, they should move to cover the operational side as well. There is an effort underway in the United Kingdom to develop a "code of practice" for AUV operations, and ASTM International is developing technical standards for unmanned maritime vehicles. Further development and adoption of technical standards and operational practices will advance the field significantly. Experienced AUV users and developers and major customers are encouraged to engage in such activities. </w:t>
      </w:r>
      <w:r w:rsidRPr="00725D83">
        <w:rPr>
          <w:rStyle w:val="Emphasis"/>
        </w:rPr>
        <w:t>Through open communication and a commitment to the evolution of the entire AUV community, more users will be able to effectively deploy AUVs. This will drive further development by the vendors and, ideally, a positive feedback cycle will develop</w:t>
      </w:r>
      <w:r w:rsidRPr="00725D83">
        <w:rPr>
          <w:sz w:val="14"/>
        </w:rPr>
        <w:t>. While deploying undersea equipment will always be risky, an effective user community will be able to manage the risks of developing and deploying AUVs.</w:t>
      </w:r>
    </w:p>
    <w:p w:rsidR="0012686B" w:rsidRDefault="0012686B" w:rsidP="0012686B"/>
    <w:p w:rsidR="0012686B" w:rsidRDefault="0012686B" w:rsidP="00EC4CC9">
      <w:pPr>
        <w:pStyle w:val="Heading4"/>
      </w:pPr>
      <w:r>
        <w:t>NOAA catching up in AUV production.</w:t>
      </w:r>
    </w:p>
    <w:p w:rsidR="0012686B" w:rsidRPr="004E6C36" w:rsidRDefault="0012686B" w:rsidP="0012686B">
      <w:pPr>
        <w:rPr>
          <w:rStyle w:val="StyleStyleBold12pt"/>
          <w:b w:val="0"/>
        </w:rPr>
      </w:pPr>
      <w:r>
        <w:t xml:space="preserve"> </w:t>
      </w:r>
      <w:r w:rsidRPr="001B7C45">
        <w:rPr>
          <w:rStyle w:val="StyleStyleBold12pt"/>
        </w:rPr>
        <w:t>Ocean News &amp; Technology</w:t>
      </w:r>
      <w:r>
        <w:rPr>
          <w:rStyle w:val="StyleStyleBold12pt"/>
        </w:rPr>
        <w:t xml:space="preserve"> ’11 </w:t>
      </w:r>
      <w:r w:rsidRPr="004E6C36">
        <w:rPr>
          <w:rStyle w:val="StyleStyleBold12pt"/>
        </w:rPr>
        <w:t xml:space="preserve">(White, Dan; “AUVs are here at last,” Ocean News and Technology 17.4, ProQuest, </w:t>
      </w:r>
      <w:hyperlink r:id="rId53" w:history="1">
        <w:r w:rsidRPr="004E6C36">
          <w:rPr>
            <w:rStyle w:val="Hyperlink"/>
          </w:rPr>
          <w:t>http://search.proquest.com.proxy.lib.umich.edu/docview</w:t>
        </w:r>
      </w:hyperlink>
      <w:r w:rsidRPr="004E6C36">
        <w:rPr>
          <w:rStyle w:val="StyleStyleBold12pt"/>
        </w:rPr>
        <w:t xml:space="preserve"> /868263723/citation?accountid=14667)</w:t>
      </w:r>
      <w:r>
        <w:rPr>
          <w:rStyle w:val="StyleStyleBold12pt"/>
        </w:rPr>
        <w:t xml:space="preserve"> FT</w:t>
      </w:r>
    </w:p>
    <w:p w:rsidR="0012686B" w:rsidRPr="001B7C45" w:rsidRDefault="0012686B" w:rsidP="0012686B">
      <w:pPr>
        <w:rPr>
          <w:sz w:val="16"/>
        </w:rPr>
      </w:pPr>
      <w:r w:rsidRPr="001B7C45">
        <w:rPr>
          <w:rStyle w:val="Emphasis"/>
        </w:rPr>
        <w:t xml:space="preserve">AUVs and gliders are now being used for </w:t>
      </w:r>
      <w:r w:rsidRPr="001B7C45">
        <w:rPr>
          <w:rStyle w:val="StyleStyleBold12pt"/>
          <w:sz w:val="16"/>
        </w:rPr>
        <w:t>science</w:t>
      </w:r>
      <w:r w:rsidRPr="001B7C45">
        <w:rPr>
          <w:rStyle w:val="Emphasis"/>
        </w:rPr>
        <w:t>, defense and oil &amp; gas</w:t>
      </w:r>
      <w:r>
        <w:rPr>
          <w:rStyle w:val="Emphasis"/>
        </w:rPr>
        <w:t xml:space="preserve"> </w:t>
      </w:r>
      <w:r w:rsidRPr="001B7C45">
        <w:rPr>
          <w:sz w:val="16"/>
        </w:rPr>
        <w:t xml:space="preserve">I can remember years ago. at a long-running AUV conference in Connecticut, there were no AUVs built and operating, just talk about how they would benefit the industry. Some attendees boldly argued that "AUVs were a solution looking fora problem." But the smart ones knew that as the technologies improved, they would become a workhorse just like their tethered cousins, the ROVs. As demonstrated in the following pages, propeller-driven AUVs and gliders are now being used regularly for science, defense, and oil and gas. </w:t>
      </w:r>
      <w:r w:rsidRPr="001B7C45">
        <w:rPr>
          <w:rStyle w:val="Emphasis"/>
        </w:rPr>
        <w:t>Their performance vastly outweighs their cost, supporting the eapex vs. opex arguement.</w:t>
      </w:r>
      <w:r>
        <w:rPr>
          <w:rStyle w:val="Emphasis"/>
        </w:rPr>
        <w:t xml:space="preserve"> </w:t>
      </w:r>
      <w:r w:rsidRPr="001B7C45">
        <w:rPr>
          <w:rStyle w:val="Emphasis"/>
        </w:rPr>
        <w:t>Their success is impressive, with vehicles such as the Hugin. Remus, and Gavia used for both military applications and in commercial survey work. The AUVs ability to find mines or other objects of interest and perform large multibeam surveys of the seafloor have proven it to be a fast and economical tool for the industry.</w:t>
      </w:r>
      <w:r>
        <w:rPr>
          <w:rStyle w:val="Emphasis"/>
        </w:rPr>
        <w:t xml:space="preserve"> </w:t>
      </w:r>
      <w:r w:rsidRPr="001B7C45">
        <w:rPr>
          <w:sz w:val="16"/>
        </w:rPr>
        <w:t xml:space="preserve">Even more impressive is the project underway off West Africa </w:t>
      </w:r>
      <w:r w:rsidRPr="001B7C45">
        <w:rPr>
          <w:rStyle w:val="Emphasis"/>
        </w:rPr>
        <w:t xml:space="preserve">where an AUV is being designed for use in a deepwater oilfield for inspection, repair, and maintenance </w:t>
      </w:r>
      <w:r w:rsidRPr="001B7C45">
        <w:rPr>
          <w:sz w:val="16"/>
        </w:rPr>
        <w:t xml:space="preserve">(IRM) tasks. French company Cybernetix S.A. is developing the SWIMMER a hybrid AUV-ROV. which, in simple terms, is launched in AUV mode and programed to dock in multiple locations in a subsea deepwater field where, once docked, deploys an ROV to perform IRM tasks. The docking stations at multiple locations in the field provide power and command and control of the ROV. </w:t>
      </w:r>
      <w:r w:rsidRPr="001B7C45">
        <w:rPr>
          <w:rStyle w:val="Emphasis"/>
        </w:rPr>
        <w:t>And now a new type of AUV has emerged - the glider.</w:t>
      </w:r>
      <w:r w:rsidRPr="001B7C45">
        <w:rPr>
          <w:sz w:val="16"/>
        </w:rPr>
        <w:t xml:space="preserve"> Another concept that has been around for decades </w:t>
      </w:r>
      <w:r w:rsidRPr="001B7C45">
        <w:rPr>
          <w:rStyle w:val="Emphasis"/>
        </w:rPr>
        <w:t>has nowproven itself in several military and commercial applications.</w:t>
      </w:r>
      <w:r w:rsidRPr="001B7C45">
        <w:rPr>
          <w:sz w:val="16"/>
        </w:rPr>
        <w:t xml:space="preserve"> As opposed to traditional propelled AUVs. gliders use shifts in mass to steer and changes in buoyancy to dive and su if ace and can stay at sea for very long periods of time. Highlighted by its trans-Atlantic crossing in </w:t>
      </w:r>
      <w:r w:rsidRPr="001B7C45">
        <w:rPr>
          <w:rStyle w:val="StyleStyleBold12pt"/>
          <w:sz w:val="16"/>
        </w:rPr>
        <w:t>2009</w:t>
      </w:r>
      <w:r w:rsidRPr="001B7C45">
        <w:rPr>
          <w:sz w:val="16"/>
        </w:rPr>
        <w:t>. the U.S. Integrated Ocean Observing System (IOOS®) glider operated by Rutgers University proved its endurance after a seven month journey from the U.S. to Spain. In contrast, from 24 January to 11 February 2011, in the Ionian Sea to the southeast of Sicily, three gliders participated for the first time in an anti-submarine warfare (ASW) exercise. During Proud Manta I I. NURC - a NATO Research Centre in La Spezia - successfully used the gliders to collect in situ, three-dimensional environmental data to support military operations. According to Andrew Shepard. the Associate Director, of the Cooperative Institute for Ocean Exploration. Research and Technology at the University of North Carolina Wilmington</w:t>
      </w:r>
      <w:r w:rsidRPr="001B7C45">
        <w:rPr>
          <w:rStyle w:val="Emphasis"/>
        </w:rPr>
        <w:t>, the first step in this transition of emerging technologies is recognition of AUV technologies' integral role in strategic plans.</w:t>
      </w:r>
      <w:r>
        <w:rPr>
          <w:rStyle w:val="Emphasis"/>
        </w:rPr>
        <w:t xml:space="preserve"> </w:t>
      </w:r>
      <w:r w:rsidRPr="001B7C45">
        <w:rPr>
          <w:rStyle w:val="Emphasis"/>
        </w:rPr>
        <w:t>The Navy has had an AUV Implementation Plan since 2004</w:t>
      </w:r>
      <w:r w:rsidRPr="001B7C45">
        <w:rPr>
          <w:sz w:val="16"/>
        </w:rPr>
        <w:t xml:space="preserve">. which has sparked development of many of today's unmanned platforms. </w:t>
      </w:r>
      <w:r w:rsidRPr="001B7C45">
        <w:rPr>
          <w:rStyle w:val="Emphasis"/>
        </w:rPr>
        <w:t>The National Oceanic and Atmospheric Administration (NOAA) is not far behind.</w:t>
      </w:r>
      <w:r>
        <w:rPr>
          <w:rStyle w:val="Emphasis"/>
        </w:rPr>
        <w:t xml:space="preserve"> </w:t>
      </w:r>
      <w:r w:rsidRPr="001B7C45">
        <w:rPr>
          <w:rStyle w:val="Emphasis"/>
        </w:rPr>
        <w:t>The NOAA Next Generation Strategic Plan calls for deployment of "'Autonomous Underwater Vehicles (AUVs) and Unmanned Aircraft Systems (UASs) to explore hard-to-observe regions such as deep oceans and the Arctic."</w:t>
      </w:r>
      <w:r w:rsidRPr="001B7C45">
        <w:rPr>
          <w:sz w:val="16"/>
        </w:rPr>
        <w:t xml:space="preserve"> NOAA's Office of Ocean Exploration also has a Strategic Plan now in final review that states they want to be a NOAA and national local point for the design, development, deployment, testing, and evaluation of new marine technologies and Rk)Is including instrument systems, sensors, and platforms [including AUVs]. A new report. "Remotely Operated Vehicles (ROV) and Autonomous Underwater Vehicles (AUV) in the Energy Market 201 1-2021." says ROVs and </w:t>
      </w:r>
      <w:r w:rsidRPr="001B7C45">
        <w:rPr>
          <w:rStyle w:val="Emphasis"/>
        </w:rPr>
        <w:t>AUVs are a vital component of subsea work, especially where great depths and extreme environments create challenging conditions</w:t>
      </w:r>
      <w:r w:rsidRPr="001B7C45">
        <w:rPr>
          <w:sz w:val="16"/>
        </w:rPr>
        <w:t>. The report states that the global ROV and AUV market in the energy sector was worth S1.27B in 2010. It's taken Dearly 30 years to reach this point Get ready for the revolution!</w:t>
      </w:r>
    </w:p>
    <w:p w:rsidR="0012686B" w:rsidRDefault="0012686B" w:rsidP="00EC4CC9">
      <w:pPr>
        <w:pStyle w:val="Heading4"/>
      </w:pPr>
      <w:r>
        <w:t>NOAA upgrading its AUV fleet.</w:t>
      </w:r>
    </w:p>
    <w:p w:rsidR="0012686B" w:rsidRPr="00E701FA" w:rsidRDefault="0012686B" w:rsidP="0012686B">
      <w:r>
        <w:rPr>
          <w:rStyle w:val="StyleStyleBold12pt"/>
        </w:rPr>
        <w:t xml:space="preserve">Doane ’11 </w:t>
      </w:r>
      <w:r w:rsidRPr="00E701FA">
        <w:t>(10/11, “NOAA taps Cape company for AU,” Tribune Business News, ProQuest, http://search.proquest.com.proxy.lib.umich.edu/docview/898856515?pq-origsite=summon)</w:t>
      </w:r>
      <w:r>
        <w:t>FT</w:t>
      </w:r>
    </w:p>
    <w:p w:rsidR="0012686B" w:rsidRDefault="0012686B" w:rsidP="0012686B">
      <w:pPr>
        <w:rPr>
          <w:sz w:val="16"/>
        </w:rPr>
      </w:pPr>
      <w:r w:rsidRPr="004E6C36">
        <w:rPr>
          <w:sz w:val="16"/>
        </w:rPr>
        <w:t xml:space="preserve">Oct. 19--POCASSET -- </w:t>
      </w:r>
      <w:r w:rsidRPr="004E6C36">
        <w:rPr>
          <w:rStyle w:val="Emphasis"/>
        </w:rPr>
        <w:t>The National Oceanic and Atmospheric Administration is upgrading its autonomous underwater vehicle, or AUV, fleet with a recent order from Cape-based underwater vehicle manufacturer, Hydroid Inc.</w:t>
      </w:r>
      <w:r>
        <w:rPr>
          <w:rStyle w:val="Emphasis"/>
        </w:rPr>
        <w:t xml:space="preserve"> </w:t>
      </w:r>
      <w:r w:rsidRPr="004E6C36">
        <w:rPr>
          <w:sz w:val="16"/>
        </w:rPr>
        <w:t xml:space="preserve">The company announced Tuesday </w:t>
      </w:r>
      <w:r w:rsidRPr="004E6C36">
        <w:rPr>
          <w:rStyle w:val="Emphasis"/>
        </w:rPr>
        <w:t xml:space="preserve">that NOAA's Office of Coast Survey ordered one of its REMUS 600 AUVs to help it map the sea floor, </w:t>
      </w:r>
      <w:r w:rsidRPr="004E6C36">
        <w:rPr>
          <w:sz w:val="16"/>
        </w:rPr>
        <w:t xml:space="preserve">according to a news release from the company. </w:t>
      </w:r>
      <w:r w:rsidRPr="004E6C36">
        <w:rPr>
          <w:rStyle w:val="Emphasis"/>
        </w:rPr>
        <w:t>The vehicle will be used to help chart portions of the ocean floor, including ports and other heavily traveled waters</w:t>
      </w:r>
      <w:r w:rsidRPr="004E6C36">
        <w:rPr>
          <w:sz w:val="16"/>
        </w:rPr>
        <w:t xml:space="preserve">. The REMUS 600 -- or Remote Environmental Monitoring Units -- is a 10-foot-long, torpedo-shaped vessel capable of carrying out a variety of automated missions at depths of more than 1,900 feet. It's the middle class of the REMUS AUVs, in between the smaller 100 model and the larger 6000, said Sarah Hurley, a spokeswoman for the company. All three vehicles follow a modular design that was pioneered at the Woods Hole Oceanographic Institute. The setup allows the vehicles to be outfitted for a host of underwater missions that range from environmental monitoring to search-and-salvage operations, she said. There is no piloting involved with a REMUS AUV. The mission is simply uploaded to the vehicle and it then follows the pre-programed plan. The company didn't disclose pricing information. </w:t>
      </w:r>
      <w:r w:rsidRPr="004E6C36">
        <w:rPr>
          <w:rStyle w:val="Emphasis"/>
        </w:rPr>
        <w:t>NOAA intends for this vehicle to help its cartographers and surveyors in a variety of ways. First, it will augment traditional ship-based mapping charting methods</w:t>
      </w:r>
      <w:r w:rsidRPr="004E6C36">
        <w:rPr>
          <w:sz w:val="16"/>
        </w:rPr>
        <w:t xml:space="preserve">, said Rob Downs, the Coast Survey project manager. </w:t>
      </w:r>
      <w:r w:rsidRPr="004E6C36">
        <w:rPr>
          <w:rStyle w:val="Emphasis"/>
        </w:rPr>
        <w:t>This includes recording depth sounding and side-scan sonar mapping, he said. It's a change from NOAA's traditional ship-based mapping systems in that it won't be subject to oceanic conditions, such as waves, that can often skew results</w:t>
      </w:r>
      <w:r w:rsidRPr="004E6C36">
        <w:rPr>
          <w:sz w:val="16"/>
        </w:rPr>
        <w:t xml:space="preserve">, Downs said. </w:t>
      </w:r>
      <w:r w:rsidRPr="004E6C36">
        <w:rPr>
          <w:rStyle w:val="Emphasis"/>
        </w:rPr>
        <w:t>Another task is for the machine to identify underwater navigational hazards in heavily traveled waterways</w:t>
      </w:r>
      <w:r w:rsidRPr="004E6C36">
        <w:rPr>
          <w:sz w:val="16"/>
        </w:rPr>
        <w:t xml:space="preserve">, such as ports, Downs said. </w:t>
      </w:r>
      <w:r w:rsidRPr="004E6C36">
        <w:rPr>
          <w:rStyle w:val="Emphasis"/>
        </w:rPr>
        <w:t>AUVs can speed the process of clearing a port after a hurricane or other natural phenomenon</w:t>
      </w:r>
      <w:r w:rsidRPr="004E6C36">
        <w:rPr>
          <w:sz w:val="16"/>
        </w:rPr>
        <w:t>, he said. This REMUS AUV will first be sent to the Chesapeake Bay for testing and could ultimately end up on a number of ships on the East or West Coasts. Mapping the ocean's depths won't be the first tall task for the REMUS family of AUVs. In April 2011, a trio REMUS 6000s was utilized by a team from WHOI to locate the downed Air France Flight 447 in water more than two miles deep. On June 1, 2009, the airliner crashed into the Atlantic Ocean about 350 miles off the coast of Brazil, killing all 228 passengers and crew.</w:t>
      </w:r>
    </w:p>
    <w:p w:rsidR="0012686B" w:rsidRDefault="0012686B" w:rsidP="00EC4CC9">
      <w:pPr>
        <w:pStyle w:val="Heading4"/>
      </w:pPr>
      <w:r>
        <w:t>AUV’s are specifically critical to further exploration because of their autonomous nature.</w:t>
      </w:r>
    </w:p>
    <w:p w:rsidR="0012686B" w:rsidRDefault="0012686B" w:rsidP="0012686B">
      <w:pPr>
        <w:rPr>
          <w:rStyle w:val="StyleStyleBold12pt"/>
          <w:b w:val="0"/>
        </w:rPr>
      </w:pPr>
      <w:r>
        <w:rPr>
          <w:rStyle w:val="StyleStyleBold12pt"/>
        </w:rPr>
        <w:t xml:space="preserve">Wan, ’10 </w:t>
      </w:r>
      <w:r w:rsidRPr="00414E2A">
        <w:rPr>
          <w:rStyle w:val="StyleStyleBold12pt"/>
        </w:rPr>
        <w:t>professor at the State Key Lab of AUV,</w:t>
      </w:r>
      <w:r>
        <w:rPr>
          <w:rStyle w:val="StyleStyleBold12pt"/>
        </w:rPr>
        <w:t xml:space="preserve"> Harbin Engineering University (12/10, “AUV modeling and motion control strategy design,” Journal of Marine Science and Application 9.4, Springer, </w:t>
      </w:r>
      <w:hyperlink r:id="rId54" w:history="1">
        <w:r w:rsidRPr="00C126F1">
          <w:rPr>
            <w:rStyle w:val="Hyperlink"/>
          </w:rPr>
          <w:t>http://link.springer.com.proxy.lib.umich.edu/article/10.1007%2Fs11804-010-1023-4</w:t>
        </w:r>
      </w:hyperlink>
      <w:r>
        <w:rPr>
          <w:rStyle w:val="StyleStyleBold12pt"/>
        </w:rPr>
        <w:t>) FT</w:t>
      </w:r>
    </w:p>
    <w:p w:rsidR="0012686B" w:rsidRDefault="0012686B" w:rsidP="0012686B">
      <w:pPr>
        <w:rPr>
          <w:sz w:val="16"/>
        </w:rPr>
      </w:pPr>
      <w:r w:rsidRPr="00795959">
        <w:rPr>
          <w:rStyle w:val="Emphasis"/>
        </w:rPr>
        <w:t xml:space="preserve">Autonomous Underwater Vehicles (AUV) speed and position control systems are subjected to an increased focus </w:t>
      </w:r>
      <w:r w:rsidRPr="00414E2A">
        <w:rPr>
          <w:sz w:val="16"/>
        </w:rPr>
        <w:t>with respect to performance and safety</w:t>
      </w:r>
      <w:r w:rsidRPr="00795959">
        <w:rPr>
          <w:rStyle w:val="Emphasis"/>
        </w:rPr>
        <w:t xml:space="preserve"> due to their increased number of commercial and military application as well as research challenges in past decades, including underwater resources exploration, oceanographic mapping, undersea wreckage salvage, </w:t>
      </w:r>
      <w:r w:rsidRPr="00414E2A">
        <w:rPr>
          <w:sz w:val="16"/>
        </w:rPr>
        <w:t xml:space="preserve">cable laying, geographical survey, coastal and offshore structure inspection, harbor security inspection, mining and mining countermeasures (Fossen, 2002). It is obvious that </w:t>
      </w:r>
      <w:r w:rsidRPr="00795959">
        <w:rPr>
          <w:rStyle w:val="Emphasis"/>
        </w:rPr>
        <w:t>all kinds of ocean activities will be greatly enhanced by the development of an intelligent underwater work system, which imposes stricter requirements on the control system of underwater vehicles</w:t>
      </w:r>
      <w:r w:rsidRPr="00414E2A">
        <w:rPr>
          <w:sz w:val="16"/>
        </w:rPr>
        <w:t xml:space="preserve">. </w:t>
      </w:r>
      <w:r w:rsidRPr="00795959">
        <w:rPr>
          <w:rStyle w:val="Emphasis"/>
        </w:rPr>
        <w:t xml:space="preserve">The control needs to be intelligent enough to gather information </w:t>
      </w:r>
      <w:r w:rsidRPr="00414E2A">
        <w:rPr>
          <w:sz w:val="16"/>
        </w:rPr>
        <w:t xml:space="preserve">from the environment and to develop its own control strategies </w:t>
      </w:r>
      <w:r w:rsidRPr="00795959">
        <w:rPr>
          <w:rStyle w:val="Emphasis"/>
        </w:rPr>
        <w:t>without human intervention</w:t>
      </w:r>
      <w:r w:rsidRPr="00414E2A">
        <w:rPr>
          <w:sz w:val="16"/>
        </w:rPr>
        <w:t xml:space="preserve"> (Yuh, 1990; Venugopal and Sudhakar, 1992). However, underwater vehicle dynamics is strongly coupled and highly nonlinear due to added hydrodynamic mass, lift and drag forces acting on the vehicle. And engineering problems associated with the high density, non-uniform and unstructured seawater environment, and the nonlinear response of vehicles make a high degree of autonomy difficult to achieve. Hence six degree of freedom vehicle modeling and simulation are quite important and useful in the development of undersea vehicle control systems</w:t>
      </w:r>
      <w:r w:rsidRPr="00414E2A">
        <w:rPr>
          <w:rStyle w:val="Emphasis"/>
        </w:rPr>
        <w:t xml:space="preserve">, the autonomy of AUV is the key to work assignments. As one of the most important subsystems of underwater vehicles, </w:t>
      </w:r>
      <w:r w:rsidRPr="00414E2A">
        <w:rPr>
          <w:sz w:val="16"/>
        </w:rPr>
        <w:t xml:space="preserve">motion control architecture is a framework that manages both the sensorial and actuator systems (Gan et al., 2006), thus enabling the robot to undertake a user-specified mission. In this paper, a general form of mathematical model for describing the nonlinear vehicle systems is derived, which is powerful enough to be applied to a large number of underwater vehicles according to the physical properties of vehicle itself to simplify the model. Based on this model, a simulation platform “AUV-XX” is established to test motion characteristics of the vehicle. The motion control system including position, speed and depth control was investigated for different task assignments of vehicles. An improved S-surface control based on capacitor model was developed, which can provide flexible gain selections with clear physical meanings. Results of motion control on simulation platform “AUV-XX” are described. </w:t>
      </w:r>
    </w:p>
    <w:p w:rsidR="0012686B" w:rsidRDefault="0012686B" w:rsidP="00EC4CC9">
      <w:pPr>
        <w:pStyle w:val="Heading4"/>
        <w:rPr>
          <w:rStyle w:val="Emphasis"/>
          <w:b/>
          <w:u w:val="none"/>
        </w:rPr>
      </w:pPr>
      <w:r>
        <w:rPr>
          <w:rStyle w:val="Emphasis"/>
          <w:b/>
          <w:u w:val="none"/>
        </w:rPr>
        <w:t>There is an increasing Demand in the AUV market.</w:t>
      </w:r>
    </w:p>
    <w:p w:rsidR="0012686B" w:rsidRPr="00E701FA" w:rsidRDefault="0012686B" w:rsidP="0012686B">
      <w:r>
        <w:rPr>
          <w:rStyle w:val="StyleStyleBold12pt"/>
        </w:rPr>
        <w:t xml:space="preserve">Pipeline and Gas Journal ’10 </w:t>
      </w:r>
      <w:r w:rsidRPr="00E701FA">
        <w:t xml:space="preserve">(2/10, “Study Finds Strong Potential For AUV Market,” ProQuest, Volume 237.2, </w:t>
      </w:r>
      <w:hyperlink r:id="rId55" w:history="1">
        <w:r w:rsidRPr="00C126F1">
          <w:rPr>
            <w:rStyle w:val="Hyperlink"/>
          </w:rPr>
          <w:t>http://search.proquest.com.proxy.lib.umich.edu/docview/197452744?pq-origsite=summon</w:t>
        </w:r>
      </w:hyperlink>
      <w:r>
        <w:t>) FT</w:t>
      </w:r>
    </w:p>
    <w:p w:rsidR="0012686B" w:rsidRDefault="0012686B" w:rsidP="0012686B">
      <w:r w:rsidRPr="00E701FA">
        <w:rPr>
          <w:rStyle w:val="Emphasis"/>
        </w:rPr>
        <w:t>Although 629 Autonomous Underwater Vehicles (AUVs) have been produced to date, they are still regarded as a relatively new technology</w:t>
      </w:r>
      <w:r>
        <w:t>. However</w:t>
      </w:r>
      <w:r w:rsidRPr="00E701FA">
        <w:rPr>
          <w:rStyle w:val="Emphasis"/>
        </w:rPr>
        <w:t>, considerable investment by research institutes, manufacturers and the military - followed by a number of early commercial deployments - has meant that AUVs are starting to replace and outperform more traditional technology</w:t>
      </w:r>
      <w:r>
        <w:t xml:space="preserve">. The second edition of </w:t>
      </w:r>
      <w:r w:rsidRPr="00E701FA">
        <w:rPr>
          <w:rStyle w:val="Emphasis"/>
        </w:rPr>
        <w:t>The World AUV Market Report</w:t>
      </w:r>
      <w:r>
        <w:t xml:space="preserve">, from business energy analysts. Douglas- Westwood, </w:t>
      </w:r>
      <w:r w:rsidRPr="00E701FA">
        <w:rPr>
          <w:rStyle w:val="Emphasis"/>
        </w:rPr>
        <w:t xml:space="preserve">considers the prospects for this innovative and potentially market-changing technology </w:t>
      </w:r>
      <w:r>
        <w:t xml:space="preserve">- forecasting future markets for AUV manufacturers through to 2019. In the Most Likely scenario, </w:t>
      </w:r>
      <w:r w:rsidRPr="00E701FA">
        <w:rPr>
          <w:rStyle w:val="Emphasis"/>
        </w:rPr>
        <w:t>the report forecasts that 1.144 AUVs will be required over the next decade</w:t>
      </w:r>
      <w:r>
        <w:t xml:space="preserve"> - comprising 394 large. 285 medium and 463 small units. This would result in a total market value of S2.3 billion</w:t>
      </w:r>
      <w:r w:rsidRPr="00E701FA">
        <w:rPr>
          <w:rStyle w:val="Emphasis"/>
        </w:rPr>
        <w:t>. The market forecasts and technology updates are complemented by selected case studies that provide examples of AUV applications in situations ranging from seabed surveying to ocean research and mine counter-measures work.</w:t>
      </w:r>
    </w:p>
    <w:p w:rsidR="0012686B" w:rsidRDefault="0012686B" w:rsidP="0012686B"/>
    <w:p w:rsidR="0012686B" w:rsidRDefault="0012686B" w:rsidP="00473F95">
      <w:pPr>
        <w:pStyle w:val="Heading3"/>
      </w:pPr>
      <w:r>
        <w:t>A2—Can’t Solve Deepwater</w:t>
      </w:r>
      <w:r w:rsidR="00CB3409">
        <w:t>/MH370</w:t>
      </w:r>
      <w:r>
        <w:t xml:space="preserve"> </w:t>
      </w:r>
    </w:p>
    <w:p w:rsidR="0012686B" w:rsidRPr="00E31B85" w:rsidRDefault="0012686B" w:rsidP="00EC4CC9">
      <w:pPr>
        <w:pStyle w:val="Heading4"/>
        <w:rPr>
          <w:rStyle w:val="StyleStyleBold12pt"/>
          <w:b/>
        </w:rPr>
      </w:pPr>
      <w:r w:rsidRPr="00E31B85">
        <w:rPr>
          <w:rStyle w:val="StyleStyleBold12pt"/>
          <w:b/>
        </w:rPr>
        <w:t>AUVs al</w:t>
      </w:r>
      <w:r w:rsidR="00CB3409">
        <w:rPr>
          <w:rStyle w:val="StyleStyleBold12pt"/>
          <w:b/>
        </w:rPr>
        <w:t>low identification of deepwater—</w:t>
      </w:r>
      <w:r w:rsidRPr="00E31B85">
        <w:rPr>
          <w:rStyle w:val="StyleStyleBold12pt"/>
          <w:b/>
        </w:rPr>
        <w:t>oil reserves</w:t>
      </w:r>
      <w:r w:rsidR="00CB3409">
        <w:rPr>
          <w:rStyle w:val="StyleStyleBold12pt"/>
          <w:b/>
        </w:rPr>
        <w:t xml:space="preserve">, methane and others prove prove </w:t>
      </w:r>
    </w:p>
    <w:p w:rsidR="0012686B" w:rsidRPr="001B322C" w:rsidRDefault="0012686B" w:rsidP="0012686B">
      <w:pPr>
        <w:rPr>
          <w:rStyle w:val="StyleStyleBold12pt"/>
        </w:rPr>
      </w:pPr>
      <w:r>
        <w:rPr>
          <w:rStyle w:val="StyleStyleBold12pt"/>
        </w:rPr>
        <w:t>George 5 – writer</w:t>
      </w:r>
    </w:p>
    <w:p w:rsidR="0012686B" w:rsidRDefault="0012686B" w:rsidP="0012686B">
      <w:r>
        <w:t>[R.A., “</w:t>
      </w:r>
      <w:r w:rsidRPr="004848C7">
        <w:t>AUV survey technology unveils seabed for deepwater developments</w:t>
      </w:r>
      <w:r>
        <w:t>” World Oil. ProQuest]</w:t>
      </w:r>
    </w:p>
    <w:p w:rsidR="0012686B" w:rsidRPr="004848C7" w:rsidRDefault="0012686B" w:rsidP="0012686B">
      <w:pPr>
        <w:rPr>
          <w:sz w:val="16"/>
        </w:rPr>
      </w:pPr>
      <w:r w:rsidRPr="004848C7">
        <w:rPr>
          <w:rStyle w:val="StyleBoldUnderline"/>
        </w:rPr>
        <w:t>Another application of the AUV could entail identifying the location of deepwater seafloor hydrocarbon seeps. Many of the deepwater hydrocarbon producing basins contain seeps on the seabed</w:t>
      </w:r>
      <w:r w:rsidRPr="004848C7">
        <w:rPr>
          <w:sz w:val="16"/>
        </w:rPr>
        <w:t xml:space="preserve">. </w:t>
      </w:r>
      <w:r w:rsidRPr="004848C7">
        <w:rPr>
          <w:rStyle w:val="StyleBoldUnderline"/>
        </w:rPr>
        <w:t>Petroleum compounds expelled at these locations can be geochemically analyzed to give an idea of the maturity of the hydrocarbon reserves</w:t>
      </w:r>
      <w:r w:rsidRPr="004848C7">
        <w:rPr>
          <w:sz w:val="16"/>
        </w:rPr>
        <w:t xml:space="preserve"> at depth within the basin. </w:t>
      </w:r>
      <w:r w:rsidRPr="004848C7">
        <w:rPr>
          <w:rStyle w:val="StyleBoldUnderline"/>
        </w:rPr>
        <w:t>AUV investigations of relatively new unexplored basins could certainly identify locations where hydrocarbon seeps are located and target them for geochemical sampling.</w:t>
      </w:r>
      <w:r w:rsidRPr="004848C7">
        <w:rPr>
          <w:sz w:val="16"/>
        </w:rPr>
        <w:t xml:space="preserve"> These locations are usually found along regional fault systems that provide conduits for thermogenic hydrocarbon migration to surface. </w:t>
      </w:r>
      <w:r w:rsidRPr="004848C7">
        <w:rPr>
          <w:rStyle w:val="StyleBoldUnderline"/>
        </w:rPr>
        <w:t xml:space="preserve">Pockmarks, localized irregular bathymetry, seabed mounds, mineralized sediment outcrops, authigenic carbonate, and acoustic wipe-out zones are all indicators of hydrocarbon migrations. All of </w:t>
      </w:r>
      <w:r w:rsidRPr="00452623">
        <w:rPr>
          <w:rStyle w:val="StyleBoldUnderline"/>
        </w:rPr>
        <w:t>these types of features are readily identifiable on remote sensing data collected with AUV</w:t>
      </w:r>
      <w:r w:rsidRPr="004848C7">
        <w:rPr>
          <w:rStyle w:val="StyleBoldUnderline"/>
        </w:rPr>
        <w:t>s</w:t>
      </w:r>
      <w:r w:rsidRPr="004848C7">
        <w:rPr>
          <w:sz w:val="16"/>
        </w:rPr>
        <w:t xml:space="preserve">. </w:t>
      </w:r>
      <w:r w:rsidRPr="004848C7">
        <w:rPr>
          <w:rStyle w:val="StyleBoldUnderline"/>
        </w:rPr>
        <w:t>One remote instrument which C &amp; C is currently integrating into the C-Surveyor I is a methane sensor. Methane concentration maps will aid in identifying areas where active vents occur. Identification and quantification of near-seafloor hydrate deposits may also be a possibility</w:t>
      </w:r>
      <w:r w:rsidRPr="004848C7">
        <w:rPr>
          <w:sz w:val="16"/>
        </w:rPr>
        <w:t xml:space="preserve"> with this type of data.</w:t>
      </w:r>
    </w:p>
    <w:p w:rsidR="0012686B" w:rsidRPr="0033119E" w:rsidRDefault="0012686B" w:rsidP="0012686B"/>
    <w:p w:rsidR="0012686B" w:rsidRPr="0033119E" w:rsidRDefault="0012686B" w:rsidP="0012686B"/>
    <w:p w:rsidR="0012686B" w:rsidRDefault="0012686B" w:rsidP="00473F95">
      <w:pPr>
        <w:pStyle w:val="Heading3"/>
        <w:rPr>
          <w:rStyle w:val="StyleBoldUnderline"/>
          <w:u w:val="none"/>
        </w:rPr>
      </w:pPr>
      <w:r>
        <w:rPr>
          <w:rStyle w:val="StyleBoldUnderline"/>
          <w:u w:val="none"/>
        </w:rPr>
        <w:t xml:space="preserve">A2—Limited Range </w:t>
      </w:r>
    </w:p>
    <w:p w:rsidR="0012686B" w:rsidRPr="000909DA" w:rsidRDefault="0012686B" w:rsidP="00EC4CC9">
      <w:pPr>
        <w:pStyle w:val="Heading4"/>
        <w:rPr>
          <w:rStyle w:val="StyleBoldUnderline"/>
          <w:u w:val="none"/>
        </w:rPr>
      </w:pPr>
      <w:r w:rsidRPr="000909DA">
        <w:rPr>
          <w:rStyle w:val="StyleBoldUnderline"/>
          <w:u w:val="none"/>
        </w:rPr>
        <w:t>AUVs are highly capable and configurable tools for a variety of missions</w:t>
      </w:r>
    </w:p>
    <w:p w:rsidR="0012686B" w:rsidRPr="000909DA" w:rsidRDefault="0012686B" w:rsidP="0012686B">
      <w:r w:rsidRPr="000909DA">
        <w:rPr>
          <w:rStyle w:val="StyleStyleBold12pt"/>
        </w:rPr>
        <w:t>Elvander and Hawkes, 2012</w:t>
      </w:r>
      <w:r w:rsidRPr="000909DA">
        <w:t xml:space="preserve">, Blue Finn Ocean Technology; engineer Deepflight underwater submersible (Josh and Graham, “ROVs and AUVs in Support of Marine Renewable Technologies,” Bluefin Robotics Papers, </w:t>
      </w:r>
      <w:hyperlink r:id="rId56" w:history="1">
        <w:r w:rsidRPr="000909DA">
          <w:rPr>
            <w:rStyle w:val="Hyperlink"/>
          </w:rPr>
          <w:t>http://www.bluefinrobotics.com/assets/Papers/ROVs-and-AUVs-in-Support-of-Marine-Renewable-Technologies-by-Elvander-Hawkes-Oct2012.pdf</w:t>
        </w:r>
      </w:hyperlink>
      <w:r w:rsidRPr="000909DA">
        <w:t>, ASG)</w:t>
      </w:r>
    </w:p>
    <w:p w:rsidR="0012686B" w:rsidRPr="000A3D33" w:rsidRDefault="0012686B" w:rsidP="0012686B">
      <w:r w:rsidRPr="000A3D33">
        <w:rPr>
          <w:rStyle w:val="StyleBoldUnderline"/>
        </w:rPr>
        <w:t>The Bluefin Robotics Autonomous Underwater Vehicle (</w:t>
      </w:r>
      <w:r w:rsidRPr="003F13C8">
        <w:rPr>
          <w:rStyle w:val="StyleBoldUnderline"/>
          <w:highlight w:val="green"/>
        </w:rPr>
        <w:t>AUV</w:t>
      </w:r>
      <w:r w:rsidRPr="000A3D33">
        <w:rPr>
          <w:rStyle w:val="StyleBoldUnderline"/>
        </w:rPr>
        <w:t xml:space="preserve">) </w:t>
      </w:r>
      <w:r w:rsidRPr="003F13C8">
        <w:rPr>
          <w:rStyle w:val="StyleBoldUnderline"/>
          <w:highlight w:val="green"/>
        </w:rPr>
        <w:t>is</w:t>
      </w:r>
      <w:r w:rsidRPr="000A3D33">
        <w:rPr>
          <w:rStyle w:val="StyleBoldUnderline"/>
        </w:rPr>
        <w:t xml:space="preserve"> </w:t>
      </w:r>
      <w:r w:rsidRPr="003F13C8">
        <w:rPr>
          <w:rStyle w:val="StyleBoldUnderline"/>
          <w:highlight w:val="green"/>
        </w:rPr>
        <w:t>an extremely versatile system that can</w:t>
      </w:r>
      <w:r w:rsidRPr="000A3D33">
        <w:rPr>
          <w:rStyle w:val="StyleBoldUnderline"/>
        </w:rPr>
        <w:t xml:space="preserve"> be </w:t>
      </w:r>
      <w:r w:rsidRPr="003F13C8">
        <w:rPr>
          <w:rStyle w:val="StyleBoldUnderline"/>
          <w:highlight w:val="green"/>
        </w:rPr>
        <w:t>utilized for a</w:t>
      </w:r>
      <w:r w:rsidRPr="000A3D33">
        <w:rPr>
          <w:rStyle w:val="StyleBoldUnderline"/>
        </w:rPr>
        <w:t xml:space="preserve"> wide </w:t>
      </w:r>
      <w:r w:rsidRPr="003F13C8">
        <w:rPr>
          <w:rStyle w:val="StyleBoldUnderline"/>
          <w:highlight w:val="green"/>
        </w:rPr>
        <w:t>range of missions. For shallow or deep</w:t>
      </w:r>
      <w:r w:rsidRPr="000A3D33">
        <w:rPr>
          <w:rStyle w:val="StyleBoldUnderline"/>
        </w:rPr>
        <w:t xml:space="preserve"> survey applications, the Bluefin </w:t>
      </w:r>
      <w:r w:rsidRPr="003F13C8">
        <w:rPr>
          <w:rStyle w:val="StyleBoldUnderline"/>
          <w:highlight w:val="green"/>
        </w:rPr>
        <w:t>AUV is a highly capable</w:t>
      </w:r>
      <w:r w:rsidRPr="000A3D33">
        <w:rPr>
          <w:rStyle w:val="StyleBoldUnderline"/>
        </w:rPr>
        <w:t>, extensively configurable tool that can be used to obtain high quality data from a wide array of oceanographic sensors.</w:t>
      </w:r>
      <w:r w:rsidRPr="000A3D33">
        <w:t xml:space="preserve"> An AUV is able</w:t>
      </w:r>
      <w:r>
        <w:t xml:space="preserve"> </w:t>
      </w:r>
      <w:r w:rsidRPr="000A3D33">
        <w:t>to maintain sensor positioning at an ideal height above the</w:t>
      </w:r>
      <w:r>
        <w:t xml:space="preserve"> </w:t>
      </w:r>
      <w:r w:rsidRPr="000A3D33">
        <w:t>seafloor during surveys, is unaffected by surface sea states, and</w:t>
      </w:r>
      <w:r>
        <w:t xml:space="preserve"> </w:t>
      </w:r>
      <w:r w:rsidRPr="000A3D33">
        <w:t>can follow a rough terrain to produce the best possible images.</w:t>
      </w:r>
      <w:r>
        <w:t xml:space="preserve"> </w:t>
      </w:r>
      <w:r w:rsidRPr="000A3D33">
        <w:t>Bluefin Robotics offers a wide range of products to meet</w:t>
      </w:r>
      <w:r>
        <w:t xml:space="preserve"> </w:t>
      </w:r>
      <w:r w:rsidRPr="000A3D33">
        <w:t>the needs of a variety of customers, including propeller-driven</w:t>
      </w:r>
      <w:r>
        <w:t xml:space="preserve"> </w:t>
      </w:r>
      <w:r w:rsidRPr="000A3D33">
        <w:t>torpedo form-factor AUVs, a hovering AUV (HAUV), and a</w:t>
      </w:r>
      <w:r>
        <w:t xml:space="preserve"> </w:t>
      </w:r>
      <w:r w:rsidRPr="000A3D33">
        <w:t>glider. Bluefin’s torpedo form-factor AUVs come in three</w:t>
      </w:r>
      <w:r>
        <w:t xml:space="preserve"> </w:t>
      </w:r>
      <w:r w:rsidRPr="000A3D33">
        <w:t>different diameters: 9-in, 12-in, and 21-in. The Bluefin torpedo</w:t>
      </w:r>
      <w:r>
        <w:t xml:space="preserve"> </w:t>
      </w:r>
      <w:r w:rsidRPr="000A3D33">
        <w:t>form-factor vehicle and the HAUV are shown below in</w:t>
      </w:r>
      <w:r>
        <w:t xml:space="preserve"> </w:t>
      </w:r>
      <w:r w:rsidRPr="000A3D33">
        <w:t>Figure 1. The length of the 12-in and 21-in vehicles is variable</w:t>
      </w:r>
      <w:r>
        <w:t xml:space="preserve"> </w:t>
      </w:r>
      <w:r w:rsidRPr="000A3D33">
        <w:t>from one to eight meters to meet the demands of the specific</w:t>
      </w:r>
      <w:r>
        <w:t xml:space="preserve"> </w:t>
      </w:r>
      <w:r w:rsidRPr="000A3D33">
        <w:t xml:space="preserve">application. </w:t>
      </w:r>
      <w:r w:rsidRPr="003F13C8">
        <w:rPr>
          <w:rStyle w:val="StyleBoldUnderline"/>
          <w:highlight w:val="green"/>
        </w:rPr>
        <w:t>The vehicles make use of free-flooded modularity to create a</w:t>
      </w:r>
      <w:r w:rsidRPr="000A3D33">
        <w:rPr>
          <w:rStyle w:val="StyleBoldUnderline"/>
        </w:rPr>
        <w:t xml:space="preserve"> robust </w:t>
      </w:r>
      <w:r w:rsidRPr="003F13C8">
        <w:rPr>
          <w:rStyle w:val="StyleBoldUnderline"/>
          <w:highlight w:val="green"/>
        </w:rPr>
        <w:t>system that is</w:t>
      </w:r>
      <w:r w:rsidRPr="000A3D33">
        <w:rPr>
          <w:rStyle w:val="StyleBoldUnderline"/>
        </w:rPr>
        <w:t xml:space="preserve"> field maintainable, </w:t>
      </w:r>
      <w:r w:rsidRPr="003F13C8">
        <w:rPr>
          <w:rStyle w:val="StyleBoldUnderline"/>
          <w:highlight w:val="green"/>
        </w:rPr>
        <w:t>easily expandable and customizable</w:t>
      </w:r>
      <w:r w:rsidRPr="000A3D33">
        <w:rPr>
          <w:rStyle w:val="StyleBoldUnderline"/>
        </w:rPr>
        <w:t>, and some are equipped with field-swappable payload sections. Inside the free-flooding hull are a number of subsystems protected within their own pressure vessels or oil-filled, pressure-tolerant assemblies</w:t>
      </w:r>
      <w:r w:rsidRPr="000A3D33">
        <w:t>. The most</w:t>
      </w:r>
      <w:r>
        <w:t xml:space="preserve"> </w:t>
      </w:r>
      <w:r w:rsidRPr="000A3D33">
        <w:t>critical of these subsystems is the Main Electronics Housing</w:t>
      </w:r>
      <w:r>
        <w:t xml:space="preserve"> </w:t>
      </w:r>
      <w:r w:rsidRPr="000A3D33">
        <w:t>(MEH), which contains the main vehicle computer, power</w:t>
      </w:r>
      <w:r>
        <w:t xml:space="preserve"> </w:t>
      </w:r>
      <w:r w:rsidRPr="000A3D33">
        <w:t>distribution network, Doppler Velocity Logger (DVL),</w:t>
      </w:r>
      <w:r>
        <w:t xml:space="preserve"> </w:t>
      </w:r>
      <w:r w:rsidRPr="000A3D33">
        <w:t>navigation system, and a variety of other subsystems.</w:t>
      </w:r>
      <w:r>
        <w:t xml:space="preserve"> </w:t>
      </w:r>
      <w:r w:rsidRPr="003F13C8">
        <w:rPr>
          <w:rStyle w:val="StyleBoldUnderline"/>
          <w:highlight w:val="green"/>
        </w:rPr>
        <w:t>A wide array of payloads has been successfully</w:t>
      </w:r>
      <w:r w:rsidRPr="007B463D">
        <w:rPr>
          <w:rStyle w:val="StyleBoldUnderline"/>
        </w:rPr>
        <w:t xml:space="preserve"> integrated into Bluefin AUVs, </w:t>
      </w:r>
      <w:r w:rsidRPr="00F96292">
        <w:rPr>
          <w:rStyle w:val="StyleBoldUnderline"/>
        </w:rPr>
        <w:t>including side scan sonar</w:t>
      </w:r>
      <w:r w:rsidRPr="007B463D">
        <w:rPr>
          <w:rStyle w:val="StyleBoldUnderline"/>
        </w:rPr>
        <w:t xml:space="preserve"> (SSS), synthetic aperture sonar (SAS), multibeam </w:t>
      </w:r>
      <w:r w:rsidRPr="00F96292">
        <w:rPr>
          <w:rStyle w:val="StyleBoldUnderline"/>
        </w:rPr>
        <w:t>echosounders</w:t>
      </w:r>
      <w:r w:rsidRPr="007B463D">
        <w:rPr>
          <w:rStyle w:val="StyleBoldUnderline"/>
        </w:rPr>
        <w:t xml:space="preserve">, sub-bottom </w:t>
      </w:r>
      <w:r w:rsidRPr="00F96292">
        <w:rPr>
          <w:rStyle w:val="StyleBoldUnderline"/>
        </w:rPr>
        <w:t>profilers, cameras, magnetometers</w:t>
      </w:r>
      <w:r w:rsidRPr="007B463D">
        <w:rPr>
          <w:rStyle w:val="StyleBoldUnderline"/>
        </w:rPr>
        <w:t xml:space="preserve">, water sampling systems, </w:t>
      </w:r>
      <w:r w:rsidRPr="00F96292">
        <w:rPr>
          <w:rStyle w:val="StyleBoldUnderline"/>
        </w:rPr>
        <w:t>fluorometers, conductivity and temperature sensors, and sound velocity</w:t>
      </w:r>
      <w:r w:rsidRPr="007B463D">
        <w:rPr>
          <w:rStyle w:val="StyleBoldUnderline"/>
        </w:rPr>
        <w:t xml:space="preserve"> sensors, to name a few. </w:t>
      </w:r>
      <w:r w:rsidRPr="003F13C8">
        <w:rPr>
          <w:rStyle w:val="StyleBoldUnderline"/>
          <w:highlight w:val="green"/>
        </w:rPr>
        <w:t>Collection of high quality data with these payloads requires a combination of high accuracy navigation data</w:t>
      </w:r>
      <w:r w:rsidRPr="007B463D">
        <w:rPr>
          <w:rStyle w:val="StyleBoldUnderline"/>
        </w:rPr>
        <w:t xml:space="preserve"> and stable vehicle </w:t>
      </w:r>
      <w:r w:rsidRPr="00F96292">
        <w:rPr>
          <w:rStyle w:val="StyleBoldUnderline"/>
        </w:rPr>
        <w:t>dynamics</w:t>
      </w:r>
      <w:r w:rsidRPr="003F13C8">
        <w:rPr>
          <w:rStyle w:val="StyleBoldUnderline"/>
          <w:highlight w:val="green"/>
        </w:rPr>
        <w:t>. Stable vehicle dynamics are achieved through closed loop control</w:t>
      </w:r>
      <w:r w:rsidRPr="00F96292">
        <w:rPr>
          <w:rStyle w:val="StyleBoldUnderline"/>
        </w:rPr>
        <w:t xml:space="preserve"> of vehicle motion in trackline or trackcircle modes, while operating at any depth or altitude above the seafloor. Vehicle propulsion, as well as horizontal and vertical control, is achieved by an articulated, ducted thruster known as the tailcone. </w:t>
      </w:r>
      <w:r w:rsidRPr="003F13C8">
        <w:rPr>
          <w:rStyle w:val="StyleBoldUnderline"/>
          <w:highlight w:val="green"/>
        </w:rPr>
        <w:t>The system is designed to be passively stable in roll due to a proper separation</w:t>
      </w:r>
      <w:r w:rsidRPr="00F96292">
        <w:rPr>
          <w:rStyle w:val="StyleBoldUnderline"/>
        </w:rPr>
        <w:t xml:space="preserve"> of the center of buoyancy and the center of gravity.</w:t>
      </w:r>
      <w:r w:rsidRPr="000A3D33">
        <w:t xml:space="preserve"> The tailcone is designed to be torque-neutral</w:t>
      </w:r>
      <w:r>
        <w:t xml:space="preserve"> </w:t>
      </w:r>
      <w:r w:rsidRPr="000A3D33">
        <w:t>over a wide range of speeds, and thus roll is minimally affected</w:t>
      </w:r>
      <w:r>
        <w:t xml:space="preserve"> </w:t>
      </w:r>
      <w:r w:rsidRPr="000A3D33">
        <w:t>by propeller speed.</w:t>
      </w:r>
      <w:r>
        <w:t xml:space="preserve"> </w:t>
      </w:r>
      <w:r w:rsidRPr="000A3D33">
        <w:t>Navigation on a Bluefin AUV involves a fusion of data</w:t>
      </w:r>
      <w:r>
        <w:t xml:space="preserve"> </w:t>
      </w:r>
      <w:r w:rsidRPr="000A3D33">
        <w:t>from several sensors. Selection of an appropriate navigation</w:t>
      </w:r>
      <w:r>
        <w:t xml:space="preserve"> </w:t>
      </w:r>
      <w:r w:rsidRPr="000A3D33">
        <w:t>option depends on the vehicle configuration, operating depth,</w:t>
      </w:r>
      <w:r>
        <w:t xml:space="preserve"> </w:t>
      </w:r>
      <w:r w:rsidRPr="000A3D33">
        <w:t>navigation accuracy specifications, and budget. Shallow water</w:t>
      </w:r>
      <w:r>
        <w:t xml:space="preserve"> </w:t>
      </w:r>
      <w:r w:rsidRPr="000A3D33">
        <w:t>systems with moderate navigation accuracy requirements will</w:t>
      </w:r>
      <w:r>
        <w:t xml:space="preserve"> </w:t>
      </w:r>
      <w:r w:rsidRPr="000A3D33">
        <w:t>often use a compass-based navigation solution. These systems</w:t>
      </w:r>
      <w:r>
        <w:t xml:space="preserve"> </w:t>
      </w:r>
      <w:r w:rsidRPr="000A3D33">
        <w:t>achieve a quality navigation solution through the integration of</w:t>
      </w:r>
      <w:r>
        <w:t xml:space="preserve"> </w:t>
      </w:r>
      <w:r w:rsidRPr="000A3D33">
        <w:t>a tactical-grade Inertial Measurement Unit (IMU), digital</w:t>
      </w:r>
      <w:r>
        <w:t xml:space="preserve"> </w:t>
      </w:r>
      <w:r w:rsidRPr="000A3D33">
        <w:t>magnetic compass, DVL, GPS receiver, pressure/depth sensor,</w:t>
      </w:r>
      <w:r>
        <w:t xml:space="preserve"> </w:t>
      </w:r>
      <w:r w:rsidRPr="000A3D33">
        <w:t xml:space="preserve">and a sound speed sensor. </w:t>
      </w:r>
    </w:p>
    <w:p w:rsidR="0012686B" w:rsidRPr="000909DA" w:rsidRDefault="0012686B" w:rsidP="0012686B"/>
    <w:p w:rsidR="0012686B" w:rsidRPr="000909DA" w:rsidRDefault="0012686B" w:rsidP="0012686B"/>
    <w:p w:rsidR="0012686B" w:rsidRDefault="0012686B" w:rsidP="00473F95">
      <w:pPr>
        <w:pStyle w:val="Heading3"/>
      </w:pPr>
      <w:r>
        <w:t xml:space="preserve">A2—Long Distance Impossible </w:t>
      </w:r>
    </w:p>
    <w:p w:rsidR="0012686B" w:rsidRDefault="0012686B" w:rsidP="00EC4CC9">
      <w:pPr>
        <w:pStyle w:val="Heading4"/>
      </w:pPr>
      <w:r>
        <w:t>AUVs can work for years – solar and heat energy are inexhaustible</w:t>
      </w:r>
    </w:p>
    <w:p w:rsidR="0012686B" w:rsidRPr="00D4516B" w:rsidRDefault="0012686B" w:rsidP="0012686B">
      <w:r w:rsidRPr="00D4516B">
        <w:rPr>
          <w:rStyle w:val="StyleStyleBold12pt"/>
        </w:rPr>
        <w:t>Blidberg, Director of the Autonomous Undersea Systems Institute, 1</w:t>
      </w:r>
      <w:r>
        <w:t xml:space="preserve"> (Richard, 2001, IEEE ICRA,”The Development of Autonomous Underwater Vehicles (AUV)”, http://ausi.org/publications/ICRA_01paper.pdf)</w:t>
      </w:r>
    </w:p>
    <w:p w:rsidR="0012686B" w:rsidRDefault="0012686B" w:rsidP="0012686B">
      <w:r w:rsidRPr="00D4516B">
        <w:rPr>
          <w:rStyle w:val="StyleBoldUnderline"/>
        </w:rPr>
        <w:t>Solar Energy is now being used to power an AUV</w:t>
      </w:r>
      <w:r>
        <w:t xml:space="preserve"> [AUSI]. This system demands a detailed design of onboard energy management; both during the acquisition phase, as well as, the utilization phase of operations. </w:t>
      </w:r>
      <w:r w:rsidRPr="00D4516B">
        <w:rPr>
          <w:rStyle w:val="StyleBoldUnderline"/>
        </w:rPr>
        <w:t>It is</w:t>
      </w:r>
      <w:r>
        <w:t xml:space="preserve"> an i</w:t>
      </w:r>
      <w:r w:rsidRPr="00D4516B">
        <w:rPr>
          <w:rStyle w:val="StyleBoldUnderline"/>
        </w:rPr>
        <w:t xml:space="preserve">nexhaustible </w:t>
      </w:r>
      <w:r>
        <w:t xml:space="preserve">energy source but requires an AUV to surface while recharging. The </w:t>
      </w:r>
      <w:r w:rsidRPr="00D4516B">
        <w:rPr>
          <w:rStyle w:val="StyleBoldUnderline"/>
        </w:rPr>
        <w:t>Glider AUVs</w:t>
      </w:r>
      <w:r>
        <w:t xml:space="preserve"> [Simonetti] </w:t>
      </w:r>
      <w:r w:rsidRPr="00D4516B">
        <w:rPr>
          <w:rStyle w:val="StyleBoldUnderline"/>
        </w:rPr>
        <w:t>utilize heat energy to vary</w:t>
      </w:r>
      <w:r>
        <w:t xml:space="preserve"> the </w:t>
      </w:r>
      <w:r w:rsidRPr="00D4516B">
        <w:rPr>
          <w:rStyle w:val="StyleBoldUnderline"/>
        </w:rPr>
        <w:t>buoyancy</w:t>
      </w:r>
      <w:r>
        <w:t xml:space="preserve"> of an AUV that can glide up and down in the water column. </w:t>
      </w:r>
      <w:r w:rsidRPr="00D4516B">
        <w:rPr>
          <w:rStyle w:val="StyleBoldUnderline"/>
        </w:rPr>
        <w:t>The potential endurance of such a system is measured in years</w:t>
      </w:r>
      <w:r>
        <w:t>.</w:t>
      </w:r>
    </w:p>
    <w:p w:rsidR="0012686B" w:rsidRPr="002254BD" w:rsidRDefault="0012686B" w:rsidP="00473F95">
      <w:pPr>
        <w:pStyle w:val="Heading3"/>
      </w:pPr>
      <w:r>
        <w:rPr>
          <w:rStyle w:val="StyleStyleBold12pt"/>
          <w:b/>
        </w:rPr>
        <w:t>A2—Not Enough AUVs</w:t>
      </w:r>
    </w:p>
    <w:p w:rsidR="0012686B" w:rsidRPr="002254BD" w:rsidRDefault="0012686B" w:rsidP="00EC4CC9">
      <w:pPr>
        <w:pStyle w:val="Heading4"/>
        <w:rPr>
          <w:rStyle w:val="StyleStyleBold12pt"/>
          <w:b/>
        </w:rPr>
      </w:pPr>
      <w:r>
        <w:rPr>
          <w:rStyle w:val="StyleStyleBold12pt"/>
          <w:b/>
        </w:rPr>
        <w:t xml:space="preserve">Even one AUV mission can be a gamechanger </w:t>
      </w:r>
    </w:p>
    <w:p w:rsidR="0012686B" w:rsidRDefault="0012686B" w:rsidP="0012686B">
      <w:r w:rsidRPr="0032044D">
        <w:rPr>
          <w:rStyle w:val="StyleStyleBold12pt"/>
        </w:rPr>
        <w:t>American Geophysical Union</w:t>
      </w:r>
      <w:r>
        <w:t xml:space="preserve"> April 29 </w:t>
      </w:r>
      <w:r w:rsidRPr="0032044D">
        <w:rPr>
          <w:rStyle w:val="StyleStyleBold12pt"/>
        </w:rPr>
        <w:t>2006</w:t>
      </w:r>
      <w:r>
        <w:rPr>
          <w:rStyle w:val="StyleStyleBold12pt"/>
        </w:rPr>
        <w:t xml:space="preserve"> </w:t>
      </w:r>
      <w:r>
        <w:t>“Measurements beneath an Antarctic ice shelf using an autonomous underwater vehicle,” from Geophysical Research Letters, ArticlesPlus</w:t>
      </w:r>
    </w:p>
    <w:p w:rsidR="0012686B" w:rsidRDefault="0012686B" w:rsidP="0012686B">
      <w:r>
        <w:t xml:space="preserve">[13] The principal conclusions from this first successful AUV deployment beneath an Antarctic ice shelf are that, beneath glaciological flow traces, the bases of Antarctic ice shelves are likely to be much rougher than hitherto thought, and that the cavity beneath Fimbul Ice Shelf, and probably other nearby ice shelves, is episodically flushed with relatively warm waters. </w:t>
      </w:r>
      <w:r w:rsidRPr="0032044D">
        <w:rPr>
          <w:rStyle w:val="StyleBoldUnderline"/>
        </w:rPr>
        <w:t xml:space="preserve">Perhaps the most important finding from this mission is how much AUVs have to offer as platforms for sub-ice shelf exploration: a single mission has yielded </w:t>
      </w:r>
      <w:r>
        <w:t xml:space="preserve">a wealth of </w:t>
      </w:r>
      <w:r w:rsidRPr="0032044D">
        <w:rPr>
          <w:rStyle w:val="StyleBoldUnderline"/>
        </w:rPr>
        <w:t>detail</w:t>
      </w:r>
      <w:r>
        <w:t xml:space="preserve"> </w:t>
      </w:r>
      <w:r w:rsidRPr="0032044D">
        <w:rPr>
          <w:rStyle w:val="StyleBoldUnderline"/>
        </w:rPr>
        <w:t>about the oceanography and topography of this fascinating environment</w:t>
      </w:r>
      <w:r>
        <w:t xml:space="preserve">. </w:t>
      </w:r>
    </w:p>
    <w:p w:rsidR="0012686B" w:rsidRDefault="0012686B" w:rsidP="0012686B"/>
    <w:p w:rsidR="0012686B" w:rsidRPr="000909DA" w:rsidRDefault="0012686B" w:rsidP="0012686B"/>
    <w:p w:rsidR="0012686B" w:rsidRDefault="0012686B" w:rsidP="0012686B"/>
    <w:p w:rsidR="0012686B" w:rsidRDefault="0012686B" w:rsidP="0012686B"/>
    <w:p w:rsidR="0012686B" w:rsidRDefault="0012686B" w:rsidP="0012686B"/>
    <w:p w:rsidR="0012686B" w:rsidRDefault="0012686B" w:rsidP="0012686B"/>
    <w:p w:rsidR="00CB3409" w:rsidRDefault="00CB3409" w:rsidP="00473F95">
      <w:pPr>
        <w:pStyle w:val="Heading3"/>
      </w:pPr>
      <w:r>
        <w:t>A2—SQ Solves</w:t>
      </w:r>
    </w:p>
    <w:p w:rsidR="00CB3409" w:rsidRPr="00CB3409" w:rsidRDefault="00CB3409" w:rsidP="00EC4CC9">
      <w:pPr>
        <w:pStyle w:val="Heading4"/>
      </w:pPr>
      <w:r>
        <w:t xml:space="preserve">NOAA only owns </w:t>
      </w:r>
      <w:r w:rsidRPr="00CB3409">
        <w:rPr>
          <w:i/>
        </w:rPr>
        <w:t>two</w:t>
      </w:r>
      <w:r>
        <w:t xml:space="preserve"> research based AUVs </w:t>
      </w:r>
    </w:p>
    <w:p w:rsidR="00CB3409" w:rsidRDefault="00CB3409" w:rsidP="00CB3409">
      <w:r w:rsidRPr="00E37130">
        <w:rPr>
          <w:rStyle w:val="Heading4Char"/>
        </w:rPr>
        <w:t>NOAA, 12</w:t>
      </w:r>
      <w:r>
        <w:t xml:space="preserve">—National Oceanic and Atmospheric Administration, “NOAA In Your State: Mississippi,” </w:t>
      </w:r>
      <w:hyperlink r:id="rId57" w:history="1">
        <w:r w:rsidRPr="007F7785">
          <w:rPr>
            <w:rStyle w:val="Hyperlink"/>
          </w:rPr>
          <w:t>http://www.google.com/url?sa=t&amp;rct=j&amp;q=&amp;esrc=s&amp;source=web&amp;cd=19&amp;cad=rja&amp;uact=8&amp;ved=0CHIQFjAIOAo&amp;url=http%3A%2F%2Fwww.legislative.noaa.gov%2FNIYS%2FNIYSMS.docx&amp;ei=94GsU465Luy20QWW9IGAAQ&amp;usg=AFQjCNH5s5mNC1uNjvbwxI85e2Cwftx2yQ&amp;sig2=k1wW-hDKdiEwS8mTzTiE2A&amp;bvm=bv.69837884,d.d2k</w:t>
        </w:r>
      </w:hyperlink>
      <w:r>
        <w:t>. //BR</w:t>
      </w:r>
    </w:p>
    <w:p w:rsidR="00CB3409" w:rsidRPr="00CB3409" w:rsidRDefault="00CB3409" w:rsidP="00CB3409">
      <w:pPr>
        <w:rPr>
          <w:rStyle w:val="StyleBoldUnderline"/>
        </w:rPr>
      </w:pPr>
      <w:r w:rsidRPr="00CB3409">
        <w:rPr>
          <w:rStyle w:val="StyleBoldUnderline"/>
        </w:rPr>
        <w:t>NOAA’s Institute for Undersea Science and Technology</w:t>
      </w:r>
    </w:p>
    <w:p w:rsidR="00CB3409" w:rsidRPr="00CB3409" w:rsidRDefault="00CB3409" w:rsidP="00CB3409">
      <w:pPr>
        <w:rPr>
          <w:rStyle w:val="StyleBoldUnderline"/>
        </w:rPr>
      </w:pPr>
      <w:r>
        <w:t xml:space="preserve">NOAA's Office of Ocean Exploration and Research focuses on interdisciplinary exploration, systematic research, advanced technology development, and communication of results through education and outreach. Based at the University of Mississippi at Oxford and the University of Southern Mississippi at Stennis Space Center in Ocean Springs, the National Institute for Undersea Science and Technology (NIUST) provides cutting-edge technologies to further the nation’s research capabilities in nearshore, deepwater and extreme marine environments. NIUST is made up of three divisions: the Ocean Biotechnology Center and Repository, a national repository of biochemical and biomolecular products of marine organisms from U.S. and international waters for use by the biotechnology research sector; the Seabed Technology Research Center, focused on the research and development of remote sensor and direct sampling technologies for the investigation of the deep seabed; and </w:t>
      </w:r>
      <w:r w:rsidRPr="00CB3409">
        <w:rPr>
          <w:rStyle w:val="StyleBoldUnderline"/>
        </w:rPr>
        <w:t>the Undersea Vehicles Technology Center, which develops viable technologies involving interactive communication, data assimilation, and artificial intelligence appropriate for the deployment and operation of ROVs and AUVs. NIUST owns and operates two autonomous underwater vehicles (AUVs): the Eagle Ray AUV and the Mola Mola AUV.</w:t>
      </w:r>
    </w:p>
    <w:p w:rsidR="00CB3409" w:rsidRPr="00CB3409" w:rsidRDefault="00CB3409" w:rsidP="00CB3409"/>
    <w:p w:rsidR="0012686B" w:rsidRDefault="0012686B" w:rsidP="00473F95">
      <w:pPr>
        <w:pStyle w:val="Heading3"/>
      </w:pPr>
      <w:r>
        <w:t xml:space="preserve">A2—Too Costly </w:t>
      </w:r>
    </w:p>
    <w:p w:rsidR="00CB3409" w:rsidRDefault="00CB3409" w:rsidP="00EC4CC9">
      <w:pPr>
        <w:pStyle w:val="Heading4"/>
      </w:pPr>
      <w:r>
        <w:t xml:space="preserve">P3s solve this—(XT Find, Avery, etc.) </w:t>
      </w:r>
    </w:p>
    <w:p w:rsidR="0012686B" w:rsidRDefault="0012686B" w:rsidP="00EC4CC9">
      <w:pPr>
        <w:pStyle w:val="Heading4"/>
      </w:pPr>
      <w:r>
        <w:t>AUVs are essential to cost-effective solutions in hydrographic surveying- that directly affects the economy</w:t>
      </w:r>
    </w:p>
    <w:p w:rsidR="0012686B" w:rsidRPr="004005DC" w:rsidRDefault="0012686B" w:rsidP="0012686B">
      <w:pPr>
        <w:spacing w:after="0"/>
        <w:rPr>
          <w:rStyle w:val="StyleStyleBold12pt"/>
        </w:rPr>
      </w:pPr>
      <w:r w:rsidRPr="004005DC">
        <w:rPr>
          <w:rStyle w:val="StyleStyleBold12pt"/>
        </w:rPr>
        <w:t>Danson ‘2, President at Chartered Institution of Civil Engineering Surveyors (ICES), International Business Development Manager at Fugro NV, Technical Manager at Oceonics Group</w:t>
      </w:r>
    </w:p>
    <w:p w:rsidR="0012686B" w:rsidRPr="00D711C6" w:rsidRDefault="0012686B" w:rsidP="0012686B">
      <w:pPr>
        <w:spacing w:after="0"/>
      </w:pPr>
      <w:r>
        <w:t>“The Economics of Scale: Using Autonomous Underwater Vehicles (AUVs) for Wide-Area Hydrographic Survey and Ocean Data Acquisition”, International Federation of Surveyors, https://www.fig.net/pub/fig_2002/Ts4-4/TS4_4_danson.pdf</w:t>
      </w:r>
    </w:p>
    <w:p w:rsidR="0012686B" w:rsidRPr="006812E7" w:rsidRDefault="0012686B" w:rsidP="0012686B">
      <w:pPr>
        <w:rPr>
          <w:sz w:val="16"/>
        </w:rPr>
      </w:pPr>
      <w:r w:rsidRPr="003F13C8">
        <w:rPr>
          <w:rStyle w:val="StyleBoldUnderline"/>
          <w:highlight w:val="green"/>
        </w:rPr>
        <w:t>In the commercial sector of</w:t>
      </w:r>
      <w:r w:rsidRPr="009C27A6">
        <w:rPr>
          <w:rStyle w:val="StyleBoldUnderline"/>
        </w:rPr>
        <w:t xml:space="preserve"> the </w:t>
      </w:r>
      <w:r w:rsidRPr="003F13C8">
        <w:rPr>
          <w:rStyle w:val="StyleBoldUnderline"/>
          <w:highlight w:val="green"/>
        </w:rPr>
        <w:t>hydrographic surveying</w:t>
      </w:r>
      <w:r w:rsidRPr="009C27A6">
        <w:rPr>
          <w:rStyle w:val="StyleBoldUnderline"/>
        </w:rPr>
        <w:t xml:space="preserve"> industry, </w:t>
      </w:r>
      <w:r w:rsidRPr="003F13C8">
        <w:rPr>
          <w:rStyle w:val="StyleBoldUnderline"/>
          <w:highlight w:val="green"/>
        </w:rPr>
        <w:t>the AUV is</w:t>
      </w:r>
      <w:r w:rsidRPr="009C27A6">
        <w:rPr>
          <w:rStyle w:val="StyleBoldUnderline"/>
        </w:rPr>
        <w:t xml:space="preserve"> already </w:t>
      </w:r>
      <w:r w:rsidRPr="003F13C8">
        <w:rPr>
          <w:rStyle w:val="StyleBoldUnderline"/>
          <w:highlight w:val="green"/>
        </w:rPr>
        <w:t xml:space="preserve">making a </w:t>
      </w:r>
      <w:r w:rsidRPr="003F13C8">
        <w:rPr>
          <w:rStyle w:val="Emphasis"/>
          <w:highlight w:val="green"/>
        </w:rPr>
        <w:t>significant</w:t>
      </w:r>
      <w:r w:rsidRPr="003F13C8">
        <w:rPr>
          <w:rStyle w:val="StyleBoldUnderline"/>
          <w:highlight w:val="green"/>
        </w:rPr>
        <w:t xml:space="preserve"> impact</w:t>
      </w:r>
      <w:r w:rsidRPr="009C27A6">
        <w:rPr>
          <w:rStyle w:val="StyleBoldUnderline"/>
        </w:rPr>
        <w:t xml:space="preserve">. </w:t>
      </w:r>
      <w:r w:rsidRPr="006812E7">
        <w:rPr>
          <w:sz w:val="16"/>
        </w:rPr>
        <w:t xml:space="preserve">Technical </w:t>
      </w:r>
      <w:r w:rsidRPr="009C27A6">
        <w:rPr>
          <w:rStyle w:val="StyleBoldUnderline"/>
        </w:rPr>
        <w:t>dependability</w:t>
      </w:r>
      <w:r w:rsidRPr="006812E7">
        <w:rPr>
          <w:sz w:val="16"/>
        </w:rPr>
        <w:t xml:space="preserve"> </w:t>
      </w:r>
      <w:r w:rsidRPr="009C27A6">
        <w:rPr>
          <w:rStyle w:val="StyleBoldUnderline"/>
        </w:rPr>
        <w:t xml:space="preserve">and </w:t>
      </w:r>
      <w:r w:rsidRPr="003F13C8">
        <w:rPr>
          <w:rStyle w:val="StyleBoldUnderline"/>
          <w:highlight w:val="green"/>
        </w:rPr>
        <w:t>cost-efficient solutions are high priorities</w:t>
      </w:r>
      <w:r w:rsidRPr="006812E7">
        <w:rPr>
          <w:sz w:val="16"/>
        </w:rPr>
        <w:t xml:space="preserve"> in this sector, </w:t>
      </w:r>
      <w:r w:rsidRPr="003F13C8">
        <w:rPr>
          <w:rStyle w:val="StyleBoldUnderline"/>
          <w:highlight w:val="green"/>
        </w:rPr>
        <w:t>especially</w:t>
      </w:r>
      <w:r w:rsidRPr="009C27A6">
        <w:rPr>
          <w:rStyle w:val="StyleBoldUnderline"/>
        </w:rPr>
        <w:t xml:space="preserve"> in those activities </w:t>
      </w:r>
      <w:r w:rsidRPr="003F13C8">
        <w:rPr>
          <w:rStyle w:val="StyleBoldUnderline"/>
          <w:highlight w:val="green"/>
        </w:rPr>
        <w:t>where conventional acquisition</w:t>
      </w:r>
      <w:r w:rsidRPr="009C27A6">
        <w:rPr>
          <w:rStyle w:val="StyleBoldUnderline"/>
        </w:rPr>
        <w:t xml:space="preserve"> </w:t>
      </w:r>
      <w:r w:rsidRPr="00595944">
        <w:rPr>
          <w:rStyle w:val="StyleBoldUnderline"/>
        </w:rPr>
        <w:t>methods</w:t>
      </w:r>
      <w:r w:rsidRPr="006812E7">
        <w:rPr>
          <w:sz w:val="16"/>
        </w:rPr>
        <w:t xml:space="preserve"> have reached maturity, or </w:t>
      </w:r>
      <w:r w:rsidRPr="003F13C8">
        <w:rPr>
          <w:rStyle w:val="StyleBoldUnderline"/>
          <w:highlight w:val="green"/>
        </w:rPr>
        <w:t>are unable</w:t>
      </w:r>
      <w:r w:rsidRPr="00595944">
        <w:rPr>
          <w:rStyle w:val="StyleBoldUnderline"/>
        </w:rPr>
        <w:t xml:space="preserve"> to deliver</w:t>
      </w:r>
      <w:r w:rsidRPr="009C27A6">
        <w:rPr>
          <w:rStyle w:val="StyleBoldUnderline"/>
        </w:rPr>
        <w:t xml:space="preserve"> </w:t>
      </w:r>
      <w:r w:rsidRPr="006812E7">
        <w:rPr>
          <w:sz w:val="16"/>
        </w:rPr>
        <w:t>the</w:t>
      </w:r>
      <w:r w:rsidRPr="009C27A6">
        <w:rPr>
          <w:rStyle w:val="StyleBoldUnderline"/>
        </w:rPr>
        <w:t xml:space="preserve"> crucial </w:t>
      </w:r>
      <w:r w:rsidRPr="00595944">
        <w:rPr>
          <w:rStyle w:val="StyleBoldUnderline"/>
        </w:rPr>
        <w:t>information</w:t>
      </w:r>
      <w:r w:rsidRPr="006812E7">
        <w:rPr>
          <w:sz w:val="16"/>
        </w:rPr>
        <w:t xml:space="preserve"> upon which engineers depend. </w:t>
      </w:r>
      <w:r w:rsidRPr="009C27A6">
        <w:rPr>
          <w:rStyle w:val="StyleBoldUnderline"/>
        </w:rPr>
        <w:t>The</w:t>
      </w:r>
      <w:r w:rsidRPr="006812E7">
        <w:rPr>
          <w:sz w:val="16"/>
        </w:rPr>
        <w:t xml:space="preserve"> commercial </w:t>
      </w:r>
      <w:r w:rsidRPr="003F13C8">
        <w:rPr>
          <w:rStyle w:val="StyleBoldUnderline"/>
          <w:highlight w:val="green"/>
        </w:rPr>
        <w:t>importance</w:t>
      </w:r>
      <w:r w:rsidRPr="006812E7">
        <w:rPr>
          <w:sz w:val="16"/>
        </w:rPr>
        <w:t xml:space="preserve"> of hydrography </w:t>
      </w:r>
      <w:r w:rsidRPr="009C27A6">
        <w:rPr>
          <w:rStyle w:val="StyleBoldUnderline"/>
        </w:rPr>
        <w:t xml:space="preserve">to the interests of many nation states </w:t>
      </w:r>
      <w:r w:rsidRPr="003F13C8">
        <w:rPr>
          <w:rStyle w:val="StyleBoldUnderline"/>
          <w:highlight w:val="green"/>
        </w:rPr>
        <w:t>is</w:t>
      </w:r>
      <w:r w:rsidRPr="006812E7">
        <w:rPr>
          <w:sz w:val="16"/>
        </w:rPr>
        <w:t xml:space="preserve">, without doubt, </w:t>
      </w:r>
      <w:r w:rsidRPr="003F13C8">
        <w:rPr>
          <w:rStyle w:val="StyleBoldUnderline"/>
          <w:highlight w:val="green"/>
        </w:rPr>
        <w:t>considerable</w:t>
      </w:r>
      <w:r w:rsidRPr="006812E7">
        <w:rPr>
          <w:sz w:val="16"/>
        </w:rPr>
        <w:t xml:space="preserve">. </w:t>
      </w:r>
      <w:r w:rsidRPr="009C27A6">
        <w:rPr>
          <w:rStyle w:val="StyleBoldUnderline"/>
        </w:rPr>
        <w:t>Key to these activities are surveying for natural resources,</w:t>
      </w:r>
      <w:r w:rsidRPr="006812E7">
        <w:rPr>
          <w:sz w:val="16"/>
        </w:rPr>
        <w:t xml:space="preserve"> </w:t>
      </w:r>
      <w:r w:rsidRPr="009C27A6">
        <w:rPr>
          <w:rStyle w:val="StyleBoldUnderline"/>
        </w:rPr>
        <w:t>environmental impact assessments and climate change, and offshore engineering,</w:t>
      </w:r>
      <w:r w:rsidRPr="006812E7">
        <w:rPr>
          <w:sz w:val="16"/>
        </w:rPr>
        <w:t xml:space="preserve"> all of which can benefit from the capabilities of autonomous underwater robotics. However, private industry is not the largest sector that could, in the future, take advantage of the new technology. </w:t>
      </w:r>
      <w:r w:rsidRPr="003F13C8">
        <w:rPr>
          <w:rStyle w:val="StyleBoldUnderline"/>
          <w:highlight w:val="green"/>
        </w:rPr>
        <w:t xml:space="preserve">Of the 1,400 </w:t>
      </w:r>
      <w:r w:rsidRPr="00EA080A">
        <w:rPr>
          <w:rStyle w:val="StyleBoldUnderline"/>
        </w:rPr>
        <w:t xml:space="preserve">survey and </w:t>
      </w:r>
      <w:r w:rsidRPr="003F13C8">
        <w:rPr>
          <w:rStyle w:val="StyleBoldUnderline"/>
          <w:highlight w:val="green"/>
        </w:rPr>
        <w:t>research vessels</w:t>
      </w:r>
      <w:r w:rsidRPr="006812E7">
        <w:rPr>
          <w:sz w:val="16"/>
        </w:rPr>
        <w:t xml:space="preserve"> in service world-wide, some </w:t>
      </w:r>
      <w:r w:rsidRPr="003F13C8">
        <w:rPr>
          <w:rStyle w:val="StyleBoldUnderline"/>
          <w:highlight w:val="green"/>
        </w:rPr>
        <w:t>25% are engaged in</w:t>
      </w:r>
      <w:r w:rsidRPr="009C27A6">
        <w:rPr>
          <w:rStyle w:val="StyleBoldUnderline"/>
        </w:rPr>
        <w:t xml:space="preserve"> hydrographic </w:t>
      </w:r>
      <w:r w:rsidRPr="003F13C8">
        <w:rPr>
          <w:rStyle w:val="StyleBoldUnderline"/>
          <w:highlight w:val="green"/>
        </w:rPr>
        <w:t>surveying</w:t>
      </w:r>
      <w:r w:rsidRPr="006812E7">
        <w:rPr>
          <w:sz w:val="16"/>
        </w:rPr>
        <w:t xml:space="preserve"> of one sort or another. Their work is principally focused towards charting for navigation, for military and defences applications, for environmental assessments and monitoring and for national economic exploitation. Over a </w:t>
      </w:r>
      <w:r w:rsidRPr="003F13C8">
        <w:rPr>
          <w:rStyle w:val="StyleBoldUnderline"/>
          <w:highlight w:val="green"/>
        </w:rPr>
        <w:t>half</w:t>
      </w:r>
      <w:r w:rsidRPr="009C27A6">
        <w:rPr>
          <w:rStyle w:val="StyleBoldUnderline"/>
        </w:rPr>
        <w:t xml:space="preserve"> of </w:t>
      </w:r>
      <w:r w:rsidRPr="003F13C8">
        <w:rPr>
          <w:rStyle w:val="StyleBoldUnderline"/>
          <w:highlight w:val="green"/>
        </w:rPr>
        <w:t>the world’s</w:t>
      </w:r>
      <w:r w:rsidRPr="009C27A6">
        <w:rPr>
          <w:rStyle w:val="StyleBoldUnderline"/>
        </w:rPr>
        <w:t xml:space="preserve"> entire marine </w:t>
      </w:r>
      <w:r w:rsidRPr="003F13C8">
        <w:rPr>
          <w:rStyle w:val="StyleBoldUnderline"/>
          <w:highlight w:val="green"/>
        </w:rPr>
        <w:t>data acquisition effort is concentrated within this range of</w:t>
      </w:r>
      <w:r w:rsidRPr="009C27A6">
        <w:rPr>
          <w:rStyle w:val="StyleBoldUnderline"/>
        </w:rPr>
        <w:t xml:space="preserve"> </w:t>
      </w:r>
      <w:r w:rsidRPr="003F13C8">
        <w:rPr>
          <w:rStyle w:val="StyleBoldUnderline"/>
          <w:highlight w:val="green"/>
        </w:rPr>
        <w:t>activities</w:t>
      </w:r>
      <w:r w:rsidRPr="006812E7">
        <w:rPr>
          <w:sz w:val="16"/>
        </w:rPr>
        <w:t xml:space="preserve">; </w:t>
      </w:r>
      <w:r w:rsidRPr="009C27A6">
        <w:rPr>
          <w:rStyle w:val="StyleBoldUnderline"/>
        </w:rPr>
        <w:t>it is not surprising, therefore, that much of the early development of AUVs was funded by the public sector.</w:t>
      </w:r>
      <w:r w:rsidRPr="006812E7">
        <w:rPr>
          <w:sz w:val="16"/>
        </w:rPr>
        <w:t xml:space="preserve"> Of the remaining half of the world’s hydrographic activities, 28% are for, or within, the ports, harbours and coastal engineering sector. Traditionally, this is a fragmented and conservative industry and is unlikely, at least for some time, to embrace advanced technology on a large scale. The remaining 20%+ represents the surveying activities that constitute the offshore industry. The activities comprising the hydrographic tasks that support the offshore industry are multitudinous. This sphere is overwhelmingly commercial in nature and work is primarily performed by organisations within the private sector. The broad divisions of the offshore industry, at this time (2001), are shown in Figure 2.</w:t>
      </w:r>
    </w:p>
    <w:p w:rsidR="0012686B" w:rsidRDefault="0012686B" w:rsidP="0012686B"/>
    <w:p w:rsidR="005F440A" w:rsidRDefault="005F440A" w:rsidP="005F440A"/>
    <w:p w:rsidR="00731ED0" w:rsidRDefault="00731ED0" w:rsidP="00731ED0">
      <w:pPr>
        <w:pStyle w:val="Heading2"/>
      </w:pPr>
      <w:r>
        <w:t xml:space="preserve">Environment Advantage </w:t>
      </w:r>
    </w:p>
    <w:p w:rsidR="00CB3409" w:rsidRDefault="00CB3409" w:rsidP="00473F95">
      <w:pPr>
        <w:pStyle w:val="Heading3"/>
        <w:rPr>
          <w:rStyle w:val="StyleStyleBold12pt"/>
        </w:rPr>
      </w:pPr>
      <w:r w:rsidRPr="002254BD">
        <w:t>IL—AUVs k2 Sea Turtles</w:t>
      </w:r>
    </w:p>
    <w:p w:rsidR="00CB3409" w:rsidRPr="002254BD" w:rsidRDefault="00CB3409" w:rsidP="00CB3409"/>
    <w:p w:rsidR="00CB3409" w:rsidRPr="00DE5280" w:rsidRDefault="00CB3409" w:rsidP="00EC4CC9">
      <w:pPr>
        <w:pStyle w:val="Heading4"/>
      </w:pPr>
      <w:r>
        <w:t>AUV’s can be used to save the turtles</w:t>
      </w:r>
    </w:p>
    <w:p w:rsidR="00CB3409" w:rsidRDefault="00CB3409" w:rsidP="00CB3409">
      <w:r w:rsidRPr="00DE5280">
        <w:rPr>
          <w:rStyle w:val="StyleStyleBold12pt"/>
        </w:rPr>
        <w:t>SOLA</w:t>
      </w:r>
      <w:r>
        <w:t xml:space="preserve"> 6/25/</w:t>
      </w:r>
      <w:r w:rsidRPr="00DE5280">
        <w:rPr>
          <w:rStyle w:val="StyleStyleBold12pt"/>
        </w:rPr>
        <w:t>2014</w:t>
      </w:r>
      <w:r w:rsidRPr="00DE5280">
        <w:t xml:space="preserve"> </w:t>
      </w:r>
      <w:r>
        <w:t xml:space="preserve">KATIE “Underwater Robot Tracks Endangered Sea Turtles”, Mashable </w:t>
      </w:r>
      <w:hyperlink r:id="rId58" w:history="1">
        <w:r w:rsidRPr="00837DE7">
          <w:rPr>
            <w:rStyle w:val="Hyperlink"/>
          </w:rPr>
          <w:t>http://mashable.com/2014/06/24/underwater-robot-sea-turtle/</w:t>
        </w:r>
      </w:hyperlink>
    </w:p>
    <w:p w:rsidR="00473F95" w:rsidRDefault="00CB3409" w:rsidP="00473F95">
      <w:r>
        <w:t>For the first time ever, National Oceanic and Atmospheric Agency (</w:t>
      </w:r>
      <w:r w:rsidRPr="00DE5280">
        <w:rPr>
          <w:rStyle w:val="StyleBoldUnderline"/>
        </w:rPr>
        <w:t>NOAA) scientists have tracked endangered sea turtles remotely</w:t>
      </w:r>
      <w:r>
        <w:t xml:space="preserve"> — </w:t>
      </w:r>
      <w:r w:rsidRPr="00DE5280">
        <w:rPr>
          <w:rStyle w:val="StyleBoldUnderline"/>
        </w:rPr>
        <w:t>using an</w:t>
      </w:r>
      <w:r>
        <w:t xml:space="preserve"> underwater robot. The Autonomous Underwater Vehicle (</w:t>
      </w:r>
      <w:r w:rsidRPr="00DE5280">
        <w:rPr>
          <w:rStyle w:val="StyleBoldUnderline"/>
        </w:rPr>
        <w:t>AUV) uses side-scan sonar technology to detect the creatures swimming and resting on the sea floor</w:t>
      </w:r>
      <w:r>
        <w:t xml:space="preserve"> at a known turtle hotspot near North Carolina. “This is the very first time that we used our AUVs to look for living creatures,” says Rob Downs, AUV project manager at NOAA's Office of Coastal Survey. His team used the devices to inspect damage in Texas after Hurricane Ike, as well as checking for navigational obstructions at a naval air station in Jackson Hole, Fla. and searching for debris in a Florida Keys National Marine Sanctuary. Unlike man-made debris, </w:t>
      </w:r>
      <w:r w:rsidRPr="00DE5280">
        <w:rPr>
          <w:rStyle w:val="StyleBoldUnderline"/>
        </w:rPr>
        <w:t>turtles are difficult to spot because they have rounded shells and spend most of their time on the sea floor</w:t>
      </w:r>
      <w:r>
        <w:t xml:space="preserve">. "They're living natural objects, they move about," says Downs. The turtle carapace does not strongly reflect sonar waves the way steel or concrete does. "We're looking for aspects of the acoustic signature that are turtle-shaped," explains Larisa Avens, a research fishery biologist at NOAA fisheries. The team found juvenile and adult Loggerhead turtles, as well as Kemp's Ridley turtles in Cape Lookout Bight in North Carolina's Outer Banks. The AUV has a communication range of just 1500 meters, or less than a mile, so is best suited to shallow water exploration. It propels itself through the water along a pre-programmed course, powered by a lithium ion battery and surfacing periodically to get its bearings. </w:t>
      </w:r>
      <w:r w:rsidRPr="00DE5280">
        <w:rPr>
          <w:rStyle w:val="StyleBoldUnderline"/>
        </w:rPr>
        <w:t xml:space="preserve">The expedition helped the AUV experts train their staff and gather meaningful data </w:t>
      </w:r>
      <w:r>
        <w:t xml:space="preserve">for the turtle researchers at the same time, says Downs. Monitoring sea turtle populations is essential if you're trying to develop conservation strategies and measure their success. Seeing the population rebound after the introduction of Turtle Excluder Devices into fishing nets was one of her most rewarding moments, says Avens. According to this post on the NOAA website, scientists usually count sea turtles from the air as they surface. The robot method allows for quicker and more accurate counting. The </w:t>
      </w:r>
      <w:r w:rsidRPr="00DE5280">
        <w:rPr>
          <w:rStyle w:val="StyleBoldUnderline"/>
        </w:rPr>
        <w:t>AUVs expand the range of surveillance because they can access difficult areas without disturbing the sea turtles, who tend to avoid vessels</w:t>
      </w:r>
      <w:r>
        <w:t xml:space="preserve"> for fear of being struck. "It's a quieter, smaller object just passing through," as Avens puts it — unnoticed by the endangered animals rooting through the mud.</w:t>
      </w:r>
    </w:p>
    <w:p w:rsidR="00473F95" w:rsidRDefault="00473F95" w:rsidP="00473F95">
      <w:pPr>
        <w:rPr>
          <w:rStyle w:val="StyleBoldUnderline"/>
        </w:rPr>
      </w:pPr>
    </w:p>
    <w:p w:rsidR="00473F95" w:rsidRPr="00473F95" w:rsidRDefault="00473F95" w:rsidP="00EC4CC9">
      <w:pPr>
        <w:pStyle w:val="Heading4"/>
        <w:rPr>
          <w:rStyle w:val="StyleBoldUnderline"/>
          <w:u w:val="none"/>
        </w:rPr>
      </w:pPr>
      <w:r w:rsidRPr="00473F95">
        <w:rPr>
          <w:rStyle w:val="StyleBoldUnderline"/>
          <w:u w:val="none"/>
        </w:rPr>
        <w:t xml:space="preserve">Sea turtles key to biodiversity </w:t>
      </w:r>
    </w:p>
    <w:p w:rsidR="00473F95" w:rsidRDefault="00473F95" w:rsidP="00473F95">
      <w:pPr>
        <w:rPr>
          <w:rStyle w:val="StyleBoldUnderline"/>
        </w:rPr>
      </w:pPr>
      <w:r w:rsidRPr="008F3707">
        <w:rPr>
          <w:rStyle w:val="Heading4Char"/>
        </w:rPr>
        <w:t>Steiner 10</w:t>
      </w:r>
      <w:r>
        <w:rPr>
          <w:rStyle w:val="StyleBoldUnderline"/>
        </w:rPr>
        <w:t xml:space="preserve"> </w:t>
      </w:r>
      <w:r w:rsidRPr="00473F95">
        <w:rPr>
          <w:rStyle w:val="StyleBoldUnderline"/>
          <w:u w:val="none"/>
        </w:rPr>
        <w:t xml:space="preserve">Executive Director at Turtle Island Restoration Network(Todd “Are Sea Turtles Worth Saving?” Seat Turtle Conservation Bonaire 2010 Caribbean Conservation Corporation and Seat Turtle Restoration Project </w:t>
      </w:r>
      <w:hyperlink r:id="rId59" w:history="1">
        <w:r w:rsidRPr="00473F95">
          <w:rPr>
            <w:rStyle w:val="Hyperlink"/>
          </w:rPr>
          <w:t>http://www.bonaireturtles.org/explore/are-sea-turtles-worth-saving/</w:t>
        </w:r>
      </w:hyperlink>
      <w:r w:rsidRPr="00473F95">
        <w:rPr>
          <w:rStyle w:val="StyleBoldUnderline"/>
          <w:u w:val="none"/>
        </w:rPr>
        <w:t>) LK</w:t>
      </w:r>
    </w:p>
    <w:p w:rsidR="00473F95" w:rsidRDefault="00473F95" w:rsidP="00473F95">
      <w:pPr>
        <w:rPr>
          <w:rStyle w:val="StyleBoldUnderline"/>
          <w:u w:val="none"/>
        </w:rPr>
      </w:pPr>
      <w:r w:rsidRPr="00030AF2">
        <w:rPr>
          <w:rStyle w:val="StyleBoldUnderline"/>
        </w:rPr>
        <w:t>Sea turtles demonstrate the ultimate lesson of ecology – that everything is connected.</w:t>
      </w:r>
      <w:r>
        <w:rPr>
          <w:rStyle w:val="StyleBoldUnderline"/>
        </w:rPr>
        <w:t xml:space="preserve"> </w:t>
      </w:r>
      <w:r w:rsidRPr="00030AF2">
        <w:rPr>
          <w:rStyle w:val="StyleBoldUnderline"/>
        </w:rPr>
        <w:t>Sea turtles are part of two vital ecosystems, beaches and marine systems</w:t>
      </w:r>
      <w:r w:rsidRPr="00030AF2">
        <w:rPr>
          <w:sz w:val="16"/>
        </w:rPr>
        <w:t xml:space="preserve">. </w:t>
      </w:r>
      <w:r w:rsidRPr="00030AF2">
        <w:rPr>
          <w:rStyle w:val="StyleBoldUnderline"/>
        </w:rPr>
        <w:t>If sea turtles become extinct, both the marine and beach ecosystems will weaken.</w:t>
      </w:r>
      <w:r w:rsidRPr="00030AF2">
        <w:rPr>
          <w:sz w:val="16"/>
        </w:rPr>
        <w:t xml:space="preserve"> And </w:t>
      </w:r>
      <w:r w:rsidRPr="00030AF2">
        <w:rPr>
          <w:rStyle w:val="StyleBoldUnderline"/>
        </w:rPr>
        <w:t>since humans use the ocean as an important source for food</w:t>
      </w:r>
      <w:r w:rsidRPr="00030AF2">
        <w:rPr>
          <w:sz w:val="16"/>
        </w:rPr>
        <w:t xml:space="preserve"> and use beaches for many kinds of activities, </w:t>
      </w:r>
      <w:r w:rsidRPr="00030AF2">
        <w:rPr>
          <w:rStyle w:val="StyleBoldUnderline"/>
        </w:rPr>
        <w:t>weakness in these ecosystems would have harmful effects on humans.</w:t>
      </w:r>
      <w:r>
        <w:rPr>
          <w:rStyle w:val="StyleBoldUnderline"/>
        </w:rPr>
        <w:t xml:space="preserve"> </w:t>
      </w:r>
      <w:r w:rsidRPr="00030AF2">
        <w:rPr>
          <w:sz w:val="16"/>
        </w:rPr>
        <w:t>Though</w:t>
      </w:r>
      <w:r w:rsidRPr="00030AF2">
        <w:rPr>
          <w:rStyle w:val="StyleBoldUnderline"/>
        </w:rPr>
        <w:t xml:space="preserve"> sea turtles</w:t>
      </w:r>
      <w:r w:rsidRPr="00030AF2">
        <w:rPr>
          <w:sz w:val="16"/>
        </w:rPr>
        <w:t xml:space="preserve"> have been living and thriving in the world’s oceans for 150 million years, they </w:t>
      </w:r>
      <w:r w:rsidRPr="00030AF2">
        <w:rPr>
          <w:rStyle w:val="StyleBoldUnderline"/>
        </w:rPr>
        <w:t>are now in danger of extinction largely because of changes brought about by humans.</w:t>
      </w:r>
      <w:r w:rsidRPr="00030AF2">
        <w:rPr>
          <w:sz w:val="16"/>
        </w:rPr>
        <w:t xml:space="preserve"> If </w:t>
      </w:r>
      <w:r w:rsidRPr="00030AF2">
        <w:rPr>
          <w:rStyle w:val="StyleBoldUnderline"/>
        </w:rPr>
        <w:t>we alter the oceans and beaches enough to wipe out sea turtles</w:t>
      </w:r>
      <w:r w:rsidRPr="00030AF2">
        <w:rPr>
          <w:sz w:val="16"/>
        </w:rPr>
        <w:t xml:space="preserve">, </w:t>
      </w:r>
      <w:r w:rsidRPr="00030AF2">
        <w:rPr>
          <w:rStyle w:val="StyleBoldUnderline"/>
        </w:rPr>
        <w:t>will those changes make it difficult for us to survive?</w:t>
      </w:r>
      <w:r w:rsidRPr="00030AF2">
        <w:rPr>
          <w:sz w:val="16"/>
        </w:rPr>
        <w:t xml:space="preserve"> And if we choose to do what’s necessary to save sea turtles, might we save our own future? 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All the unhatched nests, eggs and trapped hatchlings are very good sources of nutrients for the dune vegetation. Even the left-over egg shells from hatched eggs provide nutrients. </w:t>
      </w:r>
      <w:r w:rsidRPr="00030AF2">
        <w:rPr>
          <w:rStyle w:val="StyleBoldUnderline"/>
        </w:rPr>
        <w:t>Dune plants use the nutrients from turtle eggs to grow and become stronger</w:t>
      </w:r>
      <w:r w:rsidRPr="00030AF2">
        <w:rPr>
          <w:sz w:val="16"/>
        </w:rPr>
        <w:t xml:space="preserve">. As the </w:t>
      </w:r>
      <w:r w:rsidRPr="00030AF2">
        <w:rPr>
          <w:rStyle w:val="StyleBoldUnderline"/>
        </w:rPr>
        <w:t>dune vegetation grows stronger and healthier, the health of the entire beach/dune ecosystem becomes better</w:t>
      </w:r>
      <w:r w:rsidRPr="00030AF2">
        <w:rPr>
          <w:sz w:val="16"/>
        </w:rPr>
        <w:t xml:space="preserve">. </w:t>
      </w:r>
      <w:r w:rsidRPr="00030AF2">
        <w:rPr>
          <w:rStyle w:val="StyleBoldUnderline"/>
        </w:rPr>
        <w:t>Healthy vegetation and strong root systems hold the sand in the dunes and protect the beach from erosion</w:t>
      </w:r>
      <w:r w:rsidRPr="00030AF2">
        <w:rPr>
          <w:sz w:val="16"/>
        </w:rPr>
        <w:t xml:space="preserve">. </w:t>
      </w:r>
      <w:r w:rsidRPr="00030AF2">
        <w:rPr>
          <w:rStyle w:val="StyleBoldUnderline"/>
        </w:rPr>
        <w:t>As the number of turtles declines, fewer eggs are laid in the beaches, providing less nutrients</w:t>
      </w:r>
      <w:r w:rsidRPr="00030AF2">
        <w:rPr>
          <w:sz w:val="16"/>
        </w:rPr>
        <w:t xml:space="preserve">. If sea turtles went extinct, dune vegetation would lose a major source of nutrients and would not be healthy or strong enough to maintain the dunes, allowing beaches to wash away. </w:t>
      </w:r>
      <w:r w:rsidRPr="00030AF2">
        <w:rPr>
          <w:rStyle w:val="StyleBoldUnderline"/>
        </w:rPr>
        <w:t>Sea turtles eat jellyfish, preventing the large “blooms” of jellyfish</w:t>
      </w:r>
      <w:r w:rsidRPr="00030AF2">
        <w:rPr>
          <w:sz w:val="16"/>
        </w:rPr>
        <w:t xml:space="preserve"> – including stinging jellyfish – </w:t>
      </w:r>
      <w:r w:rsidRPr="00030AF2">
        <w:rPr>
          <w:rStyle w:val="StyleBoldUnderline"/>
        </w:rPr>
        <w:t>that are increasingly wreaking havoc on fisheries, recreation and other maritime activities throughout the oceans.</w:t>
      </w:r>
      <w:r>
        <w:rPr>
          <w:rStyle w:val="StyleBoldUnderline"/>
        </w:rPr>
        <w:t xml:space="preserve"> </w:t>
      </w:r>
      <w:r w:rsidRPr="00030AF2">
        <w:rPr>
          <w:sz w:val="16"/>
        </w:rPr>
        <w:t xml:space="preserve">Research has shown that </w:t>
      </w:r>
      <w:r w:rsidRPr="00030AF2">
        <w:rPr>
          <w:rStyle w:val="StyleBoldUnderline"/>
        </w:rPr>
        <w:t xml:space="preserve">sea turtles often act as keystone species. </w:t>
      </w:r>
      <w:r w:rsidRPr="00030AF2">
        <w:rPr>
          <w:sz w:val="16"/>
        </w:rPr>
        <w:t xml:space="preserve">Sea grass beds grazed by green sea turtles are more productive than those that aren’t. Hawksbill turtles eat sponges, preventing them from out-competing slow-growing corals. Both of these </w:t>
      </w:r>
      <w:r w:rsidRPr="00030AF2">
        <w:rPr>
          <w:rStyle w:val="StyleBoldUnderline"/>
        </w:rPr>
        <w:t>grazing activities maintain species diversity and the natural balance of fragile marine ecosystems</w:t>
      </w:r>
      <w:r w:rsidRPr="00030AF2">
        <w:rPr>
          <w:sz w:val="16"/>
        </w:rPr>
        <w:t xml:space="preserve">. </w:t>
      </w:r>
      <w:r w:rsidRPr="00030AF2">
        <w:rPr>
          <w:rStyle w:val="StyleBoldUnderline"/>
        </w:rPr>
        <w:t>If sea turtles go extinct, it will cause declines in all the species whose survival depends on healthy seagrass beds and coral reefs. That means that many marine species that humans harvest would be lost.</w:t>
      </w:r>
    </w:p>
    <w:p w:rsidR="00473F95" w:rsidRPr="00473F95" w:rsidRDefault="00473F95" w:rsidP="00473F95"/>
    <w:p w:rsidR="00473F95" w:rsidRPr="00473F95" w:rsidRDefault="00473F95" w:rsidP="00473F95"/>
    <w:p w:rsidR="00473F95" w:rsidRPr="00473F95" w:rsidRDefault="00473F95" w:rsidP="00473F95"/>
    <w:p w:rsidR="00473F95" w:rsidRPr="00473F95" w:rsidRDefault="00473F95" w:rsidP="00473F95"/>
    <w:p w:rsidR="00473F95" w:rsidRDefault="00473F95" w:rsidP="00473F95"/>
    <w:p w:rsidR="00473F95" w:rsidRPr="00473F95" w:rsidRDefault="00473F95" w:rsidP="00473F95">
      <w:pPr>
        <w:tabs>
          <w:tab w:val="left" w:pos="3945"/>
        </w:tabs>
      </w:pPr>
      <w:r>
        <w:tab/>
      </w:r>
    </w:p>
    <w:p w:rsidR="00473F95" w:rsidRPr="00473F95" w:rsidRDefault="00473F95" w:rsidP="00473F95">
      <w:pPr>
        <w:pStyle w:val="Heading3"/>
        <w:rPr>
          <w:rStyle w:val="StyleBoldUnderline"/>
        </w:rPr>
      </w:pPr>
      <w:r w:rsidRPr="00473F95">
        <w:rPr>
          <w:rStyle w:val="StyleBoldUnderline"/>
        </w:rPr>
        <w:t xml:space="preserve">-- XT Sea Turtles </w:t>
      </w:r>
    </w:p>
    <w:p w:rsidR="00473F95" w:rsidRPr="00473F95" w:rsidRDefault="00473F95" w:rsidP="00EC4CC9">
      <w:pPr>
        <w:pStyle w:val="Heading4"/>
        <w:rPr>
          <w:rStyle w:val="StyleBoldUnderline"/>
          <w:u w:val="none"/>
        </w:rPr>
      </w:pPr>
      <w:r w:rsidRPr="00473F95">
        <w:rPr>
          <w:rStyle w:val="StyleBoldUnderline"/>
          <w:u w:val="none"/>
        </w:rPr>
        <w:t xml:space="preserve">Sea turtles key to Marine ecosystem- multiple warrants </w:t>
      </w:r>
    </w:p>
    <w:p w:rsidR="00473F95" w:rsidRDefault="00473F95" w:rsidP="00473F95">
      <w:pPr>
        <w:rPr>
          <w:rStyle w:val="StyleBoldUnderline"/>
        </w:rPr>
      </w:pPr>
      <w:r w:rsidRPr="008F3707">
        <w:rPr>
          <w:rStyle w:val="Heading4Char"/>
        </w:rPr>
        <w:t xml:space="preserve">Wilson et al 10 </w:t>
      </w:r>
      <w:r w:rsidRPr="00473F95">
        <w:rPr>
          <w:rStyle w:val="StyleBoldUnderline"/>
          <w:u w:val="none"/>
        </w:rPr>
        <w:t xml:space="preserve">(Wilson, E.G., Miller, K.L., Allison,D. and Magliocca, M. “Why Healthy Oceans Need Sea Turtles: The importance of Sea Turtles To Marine Ecosystems” Oceana July 1 2010 </w:t>
      </w:r>
      <w:hyperlink r:id="rId60" w:history="1">
        <w:r w:rsidRPr="00473F95">
          <w:rPr>
            <w:rStyle w:val="Hyperlink"/>
          </w:rPr>
          <w:t>http://oceana.org/sites/default/files/reports/Why_Healthy_Oceans_Need_Sea_Turtles.pdf</w:t>
        </w:r>
      </w:hyperlink>
      <w:r>
        <w:rPr>
          <w:rStyle w:val="StyleBoldUnderline"/>
        </w:rPr>
        <w:t xml:space="preserve">) </w:t>
      </w:r>
    </w:p>
    <w:p w:rsidR="00473F95" w:rsidRPr="00F45110" w:rsidRDefault="00473F95" w:rsidP="00473F95">
      <w:pPr>
        <w:rPr>
          <w:rStyle w:val="StyleBoldUnderline"/>
          <w:sz w:val="16"/>
        </w:rPr>
      </w:pPr>
      <w:r w:rsidRPr="006A44BF">
        <w:rPr>
          <w:rStyle w:val="StyleBoldUnderline"/>
        </w:rPr>
        <w:t xml:space="preserve">Sea turtles have played vital roles in maintaining the health of the world’s oceans for more than 100 million years. </w:t>
      </w:r>
      <w:r w:rsidRPr="006A44BF">
        <w:rPr>
          <w:sz w:val="16"/>
        </w:rPr>
        <w:t xml:space="preserve">These roles range from </w:t>
      </w:r>
      <w:r w:rsidRPr="006A44BF">
        <w:rPr>
          <w:rStyle w:val="StyleBoldUnderline"/>
        </w:rPr>
        <w:t>maintaining productive coral reef ecosystem</w:t>
      </w:r>
      <w:r w:rsidRPr="006A44BF">
        <w:rPr>
          <w:sz w:val="16"/>
        </w:rPr>
        <w:t xml:space="preserve">s to </w:t>
      </w:r>
      <w:r w:rsidRPr="006A44BF">
        <w:rPr>
          <w:rStyle w:val="StyleBoldUnderline"/>
        </w:rPr>
        <w:t>transporting essential nutrients from the oceans to beaches and coastal dunes. Major changes have occurred in the oceans because sea turtles have been virtually eliminated from many areas of the glo</w:t>
      </w:r>
      <w:r w:rsidRPr="006A44BF">
        <w:rPr>
          <w:sz w:val="16"/>
        </w:rPr>
        <w:t xml:space="preserve">be. Commercial fishing, loss of nesting habitat and climate change are among the human-caused threats pushing sea turtles towards extinction. </w:t>
      </w:r>
      <w:r w:rsidRPr="006A44BF">
        <w:rPr>
          <w:rStyle w:val="StyleBoldUnderline"/>
        </w:rPr>
        <w:t xml:space="preserve">As sea turtle populations decline, so does their ability to fulfill vital functions in ocean ecosystems. </w:t>
      </w:r>
      <w:r w:rsidRPr="006A44BF">
        <w:rPr>
          <w:sz w:val="16"/>
        </w:rPr>
        <w:t xml:space="preserve">Our oceans are unhealthy and under significant threat from overfishing, pollution and climate change. </w:t>
      </w:r>
      <w:r w:rsidRPr="006A44BF">
        <w:rPr>
          <w:rStyle w:val="StyleBoldUnderline"/>
        </w:rPr>
        <w:t xml:space="preserve">It is time for us to protect sea turtles and rebuild their populations to healthy levels as a vital step in ensuring healthy and resilient oceans for the future. </w:t>
      </w:r>
      <w:r w:rsidRPr="00473F95">
        <w:rPr>
          <w:rStyle w:val="StyleBoldUnderline"/>
          <w:sz w:val="16"/>
          <w:u w:val="none"/>
        </w:rPr>
        <w:t>Seven species of sea turtles swim in the world’s oceans: flatback (Natator depressus), green (Chelonia mydas), hawksbill (Eretmochelys imbricata), Kemp’s ridley (Lepidochelys kempii), leatherback (Dermochelys coriacea), loggerhead (Caretta caretta) and olive ridley (Lepidochelys olivacea). Every species except for the flatback inhabits U.S.waters and was listed as endangered or threatened under the Endangered Species Act (ESA) more than 30 years ago.Despite associated protection measures, no sea turtle species has recovered enough to be removed from the ESA and some populations continue to decline. U.S.SEA TURTLES Leatherback Sea Turtles Loggerhead Sea Turtles Olive Ridley Sea Turtles Green Sea Turtles Hawksbill Sea Turtles Kemp’s Ridley Sea Turtles ENDANGERED/THREATENED Florida&amp;MexicoBreedingColony/Allotherareas ENDANGERED ENDANGERED ENDANGERED THREATENED ENDANGERED/THREATENED MexicoBreedingColony/All other areas Humans have caused sea turtle populations to decline significantly all over the world. 1 Initially, direct fishing for sea turtles was the main reason for population declines. Today, other threats, including injury or death in commercial fisheries, habitat degradation and climate change top the list.</w:t>
      </w:r>
      <w:r w:rsidRPr="006A44BF">
        <w:rPr>
          <w:rStyle w:val="StyleBoldUnderline"/>
          <w:sz w:val="16"/>
        </w:rPr>
        <w:t xml:space="preserve"> 2 </w:t>
      </w:r>
      <w:r w:rsidRPr="006A44BF">
        <w:rPr>
          <w:rStyle w:val="StyleBoldUnderline"/>
        </w:rPr>
        <w:t xml:space="preserve">The resulting population declines have reduced the species’ ability to fulfill their roles in maintaining healthy marine ecosystems. </w:t>
      </w:r>
      <w:r w:rsidRPr="006A44BF">
        <w:rPr>
          <w:rStyle w:val="StyleBoldUnderline"/>
          <w:sz w:val="16"/>
        </w:rPr>
        <w:t xml:space="preserve">3 Because large sea turtle population declines occurred centuries ago,we lack a proper perspective or a reliable baseline against which to compare their current state. 4 </w:t>
      </w:r>
      <w:r w:rsidRPr="006A44BF">
        <w:rPr>
          <w:rStyle w:val="StyleBoldUnderline"/>
        </w:rPr>
        <w:t xml:space="preserve">Due to the lack of historic information, some of the past ecological functions of sea turtles during periods of great abundance have certainly been forgotten. </w:t>
      </w:r>
      <w:r w:rsidRPr="006A44BF">
        <w:rPr>
          <w:rStyle w:val="StyleBoldUnderline"/>
          <w:sz w:val="16"/>
        </w:rPr>
        <w:t xml:space="preserve">5 Although we cannot now fully understand the roles sea turtles played centuries ago, it is important that we discover as much as possible. </w:t>
      </w:r>
      <w:r w:rsidRPr="006A44BF">
        <w:rPr>
          <w:rStyle w:val="StyleBoldUnderline"/>
        </w:rPr>
        <w:t>Better understanding of these roles will allow us to determine what structure and functions were lost in the ocean ecosystems, the environmental effects of remaining populations, and management and conservation measures required for sea turtles to reach historic levels</w:t>
      </w:r>
      <w:r w:rsidRPr="006A44BF">
        <w:rPr>
          <w:rStyle w:val="StyleBoldUnderline"/>
          <w:sz w:val="16"/>
        </w:rPr>
        <w:t xml:space="preserve">—and the </w:t>
      </w:r>
      <w:r w:rsidRPr="006A44BF">
        <w:rPr>
          <w:rStyle w:val="StyleBoldUnderline"/>
        </w:rPr>
        <w:t xml:space="preserve">improvements in ecosystem health that could result from restored sea turtle populations. </w:t>
      </w:r>
      <w:r w:rsidRPr="006A44BF">
        <w:rPr>
          <w:rStyle w:val="StyleBoldUnderline"/>
          <w:sz w:val="16"/>
        </w:rPr>
        <w:t xml:space="preserve">6 What we do know is that </w:t>
      </w:r>
      <w:r w:rsidRPr="006A44BF">
        <w:rPr>
          <w:rStyle w:val="StyleBoldUnderline"/>
        </w:rPr>
        <w:t>sea turtles</w:t>
      </w:r>
      <w:r w:rsidRPr="00473F95">
        <w:rPr>
          <w:rStyle w:val="StyleBoldUnderline"/>
          <w:sz w:val="16"/>
          <w:u w:val="none"/>
        </w:rPr>
        <w:t>—even at diminished population levels—</w:t>
      </w:r>
      <w:r w:rsidRPr="00473F95">
        <w:rPr>
          <w:rStyle w:val="StyleBoldUnderline"/>
          <w:u w:val="none"/>
        </w:rPr>
        <w:t>play</w:t>
      </w:r>
      <w:r w:rsidRPr="006A44BF">
        <w:rPr>
          <w:rStyle w:val="StyleBoldUnderline"/>
        </w:rPr>
        <w:t xml:space="preserve"> an important role in ocean ecosystems</w:t>
      </w:r>
      <w:r w:rsidRPr="006A44BF">
        <w:rPr>
          <w:rStyle w:val="StyleBoldUnderline"/>
          <w:sz w:val="16"/>
        </w:rPr>
        <w:t xml:space="preserve"> </w:t>
      </w:r>
      <w:r w:rsidRPr="006A44BF">
        <w:rPr>
          <w:rStyle w:val="StyleBoldUnderline"/>
        </w:rPr>
        <w:t>by maintaining healthy seagrass beds and coral reefs, providing</w:t>
      </w:r>
      <w:r w:rsidRPr="006A44BF">
        <w:rPr>
          <w:rStyle w:val="StyleBoldUnderline"/>
          <w:sz w:val="16"/>
        </w:rPr>
        <w:t xml:space="preserve"> </w:t>
      </w:r>
      <w:r w:rsidRPr="006A44BF">
        <w:rPr>
          <w:rStyle w:val="StyleBoldUnderline"/>
        </w:rPr>
        <w:t>key habitat for other marine life,</w:t>
      </w:r>
      <w:r w:rsidRPr="006A44BF">
        <w:rPr>
          <w:rStyle w:val="StyleBoldUnderline"/>
          <w:sz w:val="16"/>
        </w:rPr>
        <w:t xml:space="preserve"> </w:t>
      </w:r>
      <w:r w:rsidRPr="006A44BF">
        <w:rPr>
          <w:rStyle w:val="StyleBoldUnderline"/>
        </w:rPr>
        <w:t>helping to balance marine food webs and facilitating nutrient cycling from water to land.</w:t>
      </w:r>
      <w:r>
        <w:rPr>
          <w:rStyle w:val="StyleBoldUnderline"/>
        </w:rPr>
        <w:t xml:space="preserve"> </w:t>
      </w:r>
      <w:r w:rsidRPr="00F45110">
        <w:rPr>
          <w:rStyle w:val="StyleBoldUnderline"/>
          <w:sz w:val="16"/>
        </w:rPr>
        <w:t xml:space="preserve">Green </w:t>
      </w:r>
      <w:r w:rsidRPr="00BA1517">
        <w:rPr>
          <w:rStyle w:val="StyleBoldUnderline"/>
        </w:rPr>
        <w:t>sea turtles</w:t>
      </w:r>
      <w:r w:rsidRPr="00F45110">
        <w:rPr>
          <w:rStyle w:val="StyleBoldUnderline"/>
          <w:sz w:val="16"/>
        </w:rPr>
        <w:t xml:space="preserve">, one of the few large species of herbivores that eat seagrass, </w:t>
      </w:r>
      <w:r w:rsidRPr="00BA1517">
        <w:rPr>
          <w:rStyle w:val="StyleBoldUnderline"/>
        </w:rPr>
        <w:t>help to maintain healthy seagrass beds</w:t>
      </w:r>
      <w:r w:rsidRPr="00473F95">
        <w:rPr>
          <w:rStyle w:val="StyleBoldUnderline"/>
          <w:sz w:val="16"/>
          <w:u w:val="none"/>
        </w:rPr>
        <w:t>. When green sea turtles graze,</w:t>
      </w:r>
      <w:r w:rsidRPr="00F45110">
        <w:rPr>
          <w:rStyle w:val="StyleBoldUnderline"/>
          <w:sz w:val="16"/>
        </w:rPr>
        <w:t xml:space="preserve"> </w:t>
      </w:r>
      <w:r w:rsidRPr="00BA1517">
        <w:rPr>
          <w:rStyle w:val="StyleBoldUnderline"/>
        </w:rPr>
        <w:t>they increase the productivity and nutrient content of seagrass blades</w:t>
      </w:r>
      <w:r w:rsidRPr="00473F95">
        <w:rPr>
          <w:rStyle w:val="StyleBoldUnderline"/>
          <w:sz w:val="16"/>
          <w:u w:val="none"/>
        </w:rPr>
        <w:t>. 7,8 Without constant grazing, seagrass beds become overgrown and obstruct currents, shade the bottom, begin to decompose and provide suitable habitat for the growth of slime molds. 9,10 Older portions of seagrass beds tend to be overgrown with microorganisms, algae, invertebrates and fungi. 11 Sea turtles forage on seagrass just a few centimeters from the bottom of the blades, allowing older, upper portions of the blades to float away. 12,13 As the turtles crop and re-crop the same plot, seagrass blades are removed from the area rather than accumulating on the bottom</w:t>
      </w:r>
      <w:r w:rsidRPr="00F45110">
        <w:rPr>
          <w:rStyle w:val="StyleBoldUnderline"/>
          <w:sz w:val="16"/>
        </w:rPr>
        <w:t xml:space="preserve">. </w:t>
      </w:r>
      <w:r w:rsidRPr="00BA1517">
        <w:rPr>
          <w:rStyle w:val="StyleBoldUnderline"/>
        </w:rPr>
        <w:t>This results in a</w:t>
      </w:r>
      <w:r w:rsidRPr="00F45110">
        <w:rPr>
          <w:rStyle w:val="StyleBoldUnderline"/>
          <w:sz w:val="16"/>
        </w:rPr>
        <w:t xml:space="preserve"> 15-fold </w:t>
      </w:r>
      <w:r w:rsidRPr="00BA1517">
        <w:rPr>
          <w:rStyle w:val="StyleBoldUnderline"/>
        </w:rPr>
        <w:t>decrease in the supply of nitrogen to seagrass roots, which impacts plant species, nutrient cycling, animal densities and predator-prey relations</w:t>
      </w:r>
      <w:r w:rsidRPr="00F45110">
        <w:rPr>
          <w:rStyle w:val="StyleBoldUnderline"/>
          <w:sz w:val="16"/>
        </w:rPr>
        <w:t xml:space="preserve">. 14 As seen in the Caribbean, the </w:t>
      </w:r>
      <w:r w:rsidRPr="00BA1517">
        <w:rPr>
          <w:rStyle w:val="StyleBoldUnderline"/>
        </w:rPr>
        <w:t>decline of</w:t>
      </w:r>
      <w:r w:rsidRPr="00F45110">
        <w:rPr>
          <w:rStyle w:val="StyleBoldUnderline"/>
          <w:sz w:val="16"/>
        </w:rPr>
        <w:t xml:space="preserve"> green </w:t>
      </w:r>
      <w:r w:rsidRPr="00BA1517">
        <w:rPr>
          <w:rStyle w:val="StyleBoldUnderline"/>
        </w:rPr>
        <w:t xml:space="preserve">sea turtles can result in a loss of productivity in the food web </w:t>
      </w:r>
      <w:r w:rsidRPr="00F45110">
        <w:rPr>
          <w:rStyle w:val="StyleBoldUnderline"/>
          <w:sz w:val="16"/>
        </w:rPr>
        <w:t xml:space="preserve">– including commercially exploited reef fish </w:t>
      </w:r>
      <w:r w:rsidRPr="00BA1517">
        <w:rPr>
          <w:rStyle w:val="StyleBoldUnderline"/>
        </w:rPr>
        <w:t>– decreasing the amount of protein-rich food available for people</w:t>
      </w:r>
      <w:r w:rsidRPr="00473F95">
        <w:rPr>
          <w:rStyle w:val="StyleBoldUnderline"/>
          <w:sz w:val="16"/>
          <w:u w:val="none"/>
        </w:rPr>
        <w:t xml:space="preserve">. 15 Florida Bay and the Gulf of Mexico are two excellent examples of the importance of green sea turtles on the health of seagrass beds. </w:t>
      </w:r>
      <w:r w:rsidRPr="00BA1517">
        <w:rPr>
          <w:rStyle w:val="StyleBoldUnderline"/>
        </w:rPr>
        <w:t>The die-off of seagrass in these areas during the 1980s has been directly linked to the ecological extinction of greens</w:t>
      </w:r>
      <w:r w:rsidRPr="00F45110">
        <w:rPr>
          <w:rStyle w:val="StyleBoldUnderline"/>
          <w:sz w:val="16"/>
        </w:rPr>
        <w:t>.</w:t>
      </w:r>
      <w:r w:rsidRPr="00473F95">
        <w:rPr>
          <w:rStyle w:val="StyleBoldUnderline"/>
          <w:sz w:val="16"/>
          <w:u w:val="none"/>
        </w:rPr>
        <w:t xml:space="preserve"> 16 Equipped with beak-like mouths, hawksbill </w:t>
      </w:r>
      <w:r w:rsidRPr="00BA1517">
        <w:rPr>
          <w:rStyle w:val="StyleBoldUnderline"/>
        </w:rPr>
        <w:t>sea turtles forage on a variety of marine sponge</w:t>
      </w:r>
      <w:r w:rsidRPr="00F45110">
        <w:rPr>
          <w:rStyle w:val="StyleBoldUnderline"/>
          <w:sz w:val="16"/>
        </w:rPr>
        <w:t>s</w:t>
      </w:r>
      <w:r w:rsidRPr="00473F95">
        <w:rPr>
          <w:rStyle w:val="StyleBoldUnderline"/>
          <w:sz w:val="16"/>
          <w:u w:val="none"/>
        </w:rPr>
        <w:t>. By doing this,</w:t>
      </w:r>
      <w:r w:rsidRPr="00F45110">
        <w:rPr>
          <w:rStyle w:val="StyleBoldUnderline"/>
          <w:sz w:val="16"/>
        </w:rPr>
        <w:t xml:space="preserve"> </w:t>
      </w:r>
      <w:r w:rsidRPr="00BA1517">
        <w:rPr>
          <w:rStyle w:val="StyleBoldUnderline"/>
        </w:rPr>
        <w:t>they change the species composition and distribution of sponges in coral reef ecosystems</w:t>
      </w:r>
      <w:r w:rsidRPr="00F45110">
        <w:rPr>
          <w:rStyle w:val="StyleBoldUnderline"/>
          <w:sz w:val="16"/>
        </w:rPr>
        <w:t>. 17</w:t>
      </w:r>
      <w:r w:rsidRPr="00473F95">
        <w:rPr>
          <w:rStyle w:val="StyleBoldUnderline"/>
          <w:sz w:val="16"/>
          <w:u w:val="none"/>
        </w:rPr>
        <w:t xml:space="preserve"> Sponges compete aggressively for space with reef-building corals.</w:t>
      </w:r>
      <w:r w:rsidRPr="00F45110">
        <w:rPr>
          <w:rStyle w:val="StyleBoldUnderline"/>
          <w:sz w:val="16"/>
        </w:rPr>
        <w:t xml:space="preserve"> </w:t>
      </w:r>
      <w:r w:rsidRPr="00BA1517">
        <w:rPr>
          <w:rStyle w:val="StyleBoldUnderline"/>
        </w:rPr>
        <w:t>By removing sponges from reefs</w:t>
      </w:r>
      <w:r w:rsidRPr="00F45110">
        <w:rPr>
          <w:rStyle w:val="StyleBoldUnderline"/>
          <w:sz w:val="16"/>
        </w:rPr>
        <w:t xml:space="preserve">, </w:t>
      </w:r>
      <w:r w:rsidRPr="00BA1517">
        <w:rPr>
          <w:rStyle w:val="StyleBoldUnderline"/>
        </w:rPr>
        <w:t>hawksbills allow other species,</w:t>
      </w:r>
      <w:r w:rsidRPr="00F45110">
        <w:rPr>
          <w:rStyle w:val="StyleBoldUnderline"/>
          <w:sz w:val="16"/>
        </w:rPr>
        <w:t xml:space="preserve"> </w:t>
      </w:r>
      <w:r w:rsidRPr="00473F95">
        <w:rPr>
          <w:rStyle w:val="StyleBoldUnderline"/>
          <w:sz w:val="16"/>
          <w:u w:val="none"/>
        </w:rPr>
        <w:t>such as coral,</w:t>
      </w:r>
      <w:r w:rsidRPr="00F45110">
        <w:rPr>
          <w:rStyle w:val="StyleBoldUnderline"/>
          <w:sz w:val="16"/>
        </w:rPr>
        <w:t xml:space="preserve"> </w:t>
      </w:r>
      <w:r w:rsidRPr="00BA1517">
        <w:rPr>
          <w:rStyle w:val="StyleBoldUnderline"/>
        </w:rPr>
        <w:t>to colonize and grow</w:t>
      </w:r>
      <w:r w:rsidRPr="00F45110">
        <w:rPr>
          <w:rStyle w:val="StyleBoldUnderline"/>
          <w:sz w:val="16"/>
        </w:rPr>
        <w:t xml:space="preserve">. 18,19 </w:t>
      </w:r>
      <w:r w:rsidRPr="00BA1517">
        <w:rPr>
          <w:rStyle w:val="StyleBoldUnderline"/>
        </w:rPr>
        <w:t>Without hawksbills, sponges are likely to dominate reef communities, further limiting the growth of corals and modifying the very structure of coral reef ecosystems</w:t>
      </w:r>
      <w:r w:rsidRPr="00F45110">
        <w:rPr>
          <w:rStyle w:val="StyleBoldUnderline"/>
          <w:sz w:val="16"/>
        </w:rPr>
        <w:t xml:space="preserve">. 20 </w:t>
      </w:r>
      <w:r w:rsidRPr="00BA1517">
        <w:rPr>
          <w:rStyle w:val="StyleBoldUnderline"/>
        </w:rPr>
        <w:t>The physical and chemical defenses of sponges prevent most fish and marine mammals from eating them</w:t>
      </w:r>
      <w:r w:rsidRPr="00F45110">
        <w:rPr>
          <w:rStyle w:val="StyleBoldUnderline"/>
          <w:sz w:val="16"/>
        </w:rPr>
        <w:t xml:space="preserve">. 21 </w:t>
      </w:r>
      <w:r w:rsidRPr="00BA1517">
        <w:rPr>
          <w:rStyle w:val="StyleBoldUnderline"/>
        </w:rPr>
        <w:t>As hawksbills rip sponges apart during feeding, they expose food to marine species typically unable to penetrate the sponge’s exterior, making sponges more vulnerable to predators</w:t>
      </w:r>
      <w:r w:rsidRPr="00473F95">
        <w:rPr>
          <w:rStyle w:val="StyleBoldUnderline"/>
          <w:sz w:val="16"/>
          <w:u w:val="none"/>
        </w:rPr>
        <w:t xml:space="preserve">. 22, 23 Through their selective foraging behavior, </w:t>
      </w:r>
      <w:r w:rsidRPr="00BA1517">
        <w:rPr>
          <w:rStyle w:val="StyleBoldUnderline"/>
        </w:rPr>
        <w:t xml:space="preserve">hawkbills impact the overall diversity of reef communities. Sea turtle eggs directly and indirectly affect the vegetation, species distribution and stability of sandy </w:t>
      </w:r>
      <w:r w:rsidRPr="00F45110">
        <w:rPr>
          <w:sz w:val="16"/>
        </w:rPr>
        <w:t>shorelines. By supplying a concentrated source of high-quality nutrients</w:t>
      </w:r>
      <w:r w:rsidRPr="00BA1517">
        <w:rPr>
          <w:rStyle w:val="StyleBoldUnderline"/>
        </w:rPr>
        <w:t>, sea turtles improve their nesting beaches.</w:t>
      </w:r>
      <w:r w:rsidRPr="00F45110">
        <w:rPr>
          <w:rStyle w:val="StyleBoldUnderline"/>
          <w:sz w:val="16"/>
        </w:rPr>
        <w:t xml:space="preserve"> 25 </w:t>
      </w:r>
      <w:r w:rsidRPr="00BA1517">
        <w:rPr>
          <w:rStyle w:val="StyleBoldUnderline"/>
        </w:rPr>
        <w:t>Limited nutrients in dune ecosystems</w:t>
      </w:r>
      <w:r w:rsidRPr="00F45110">
        <w:rPr>
          <w:rStyle w:val="StyleBoldUnderline"/>
          <w:sz w:val="16"/>
        </w:rPr>
        <w:t xml:space="preserve">, </w:t>
      </w:r>
      <w:r w:rsidRPr="00473F95">
        <w:rPr>
          <w:rStyle w:val="StyleBoldUnderline"/>
          <w:sz w:val="16"/>
          <w:u w:val="none"/>
        </w:rPr>
        <w:t>such as nitrogen, phosphorus and potassium,</w:t>
      </w:r>
      <w:r w:rsidRPr="00F45110">
        <w:rPr>
          <w:rStyle w:val="StyleBoldUnderline"/>
          <w:sz w:val="16"/>
        </w:rPr>
        <w:t xml:space="preserve"> </w:t>
      </w:r>
      <w:r w:rsidRPr="00BA1517">
        <w:rPr>
          <w:rStyle w:val="StyleBoldUnderline"/>
        </w:rPr>
        <w:t xml:space="preserve">are </w:t>
      </w:r>
      <w:r w:rsidRPr="00473F95">
        <w:rPr>
          <w:rStyle w:val="StyleBoldUnderline"/>
          <w:sz w:val="16"/>
          <w:u w:val="none"/>
        </w:rPr>
        <w:t>partially</w:t>
      </w:r>
      <w:r w:rsidRPr="00F45110">
        <w:rPr>
          <w:rStyle w:val="StyleBoldUnderline"/>
          <w:sz w:val="16"/>
        </w:rPr>
        <w:t xml:space="preserve"> </w:t>
      </w:r>
      <w:r w:rsidRPr="00BA1517">
        <w:rPr>
          <w:rStyle w:val="StyleBoldUnderline"/>
        </w:rPr>
        <w:t>provided to the ecosystem by unhatched sea turtle eggs.</w:t>
      </w:r>
      <w:r w:rsidRPr="00F45110">
        <w:rPr>
          <w:rStyle w:val="StyleBoldUnderline"/>
          <w:sz w:val="16"/>
        </w:rPr>
        <w:t xml:space="preserve"> </w:t>
      </w:r>
      <w:r w:rsidRPr="00BA1517">
        <w:rPr>
          <w:rStyle w:val="StyleBoldUnderline"/>
        </w:rPr>
        <w:t>These vital nutrients allow for the continued growth of vegetation and subsequent stabilization of beach dunes</w:t>
      </w:r>
      <w:r w:rsidRPr="00473F95">
        <w:rPr>
          <w:rStyle w:val="StyleBoldUnderline"/>
          <w:sz w:val="16"/>
          <w:u w:val="none"/>
        </w:rPr>
        <w:t>. 26 Plant growth not only helps to stabilize the shoreline, but also provides food for a variety of plant eating animals and therefore can influence species distribution. 27</w:t>
      </w:r>
      <w:r w:rsidRPr="00F45110">
        <w:rPr>
          <w:rStyle w:val="StyleBoldUnderline"/>
          <w:sz w:val="16"/>
        </w:rPr>
        <w:t xml:space="preserve"> </w:t>
      </w:r>
      <w:r w:rsidRPr="00BA1517">
        <w:rPr>
          <w:rStyle w:val="StyleBoldUnderline"/>
        </w:rPr>
        <w:t>Sea turtle eggs also provide a food source for many predators, which in turn redistribute nutrients among dunes through their feces</w:t>
      </w:r>
      <w:r w:rsidRPr="00F45110">
        <w:rPr>
          <w:rStyle w:val="StyleBoldUnderline"/>
          <w:sz w:val="16"/>
        </w:rPr>
        <w:t xml:space="preserve">. 28 </w:t>
      </w:r>
      <w:r w:rsidRPr="00BA1517">
        <w:rPr>
          <w:rStyle w:val="StyleBoldUnderline"/>
        </w:rPr>
        <w:t>These nutrients aid the growth of vegetation and stabilization of the dunes</w:t>
      </w:r>
      <w:r w:rsidRPr="00473F95">
        <w:rPr>
          <w:rStyle w:val="StyleBoldUnderline"/>
          <w:sz w:val="16"/>
          <w:u w:val="none"/>
        </w:rPr>
        <w:t xml:space="preserve">. By contributing nutrients to beach ecosystems, sea turtles help to stabilize dunes, and therefore their own nesting habitat. 29 Leatherbacks, the largest of the sea turtles, travel the farthest of any sea turtle species and have wide ranging effects on the ocean ecosystem. Surprisingly, leatherbacks get their energy and nutritional needs from a small, gelatinous source—jellyfish. 30 Growing up to 9 feet in length and migrating across entire oceans, leatherbacks rely on large concentrations of jellyfish to satisfy their appetites. 31 They have been known to consume up to 440 pounds of jellyfish – nearly theweight of an adultAfrican lion– each day. 32,33 </w:t>
      </w:r>
      <w:r w:rsidRPr="00BA1517">
        <w:rPr>
          <w:rStyle w:val="StyleBoldUnderline"/>
        </w:rPr>
        <w:t>As significant consumers of jellyfish globally, leatherbacks play a pivotal ecological role as a top jellyfish predator.</w:t>
      </w:r>
      <w:r w:rsidRPr="00F45110">
        <w:rPr>
          <w:rStyle w:val="StyleBoldUnderline"/>
          <w:sz w:val="16"/>
        </w:rPr>
        <w:t xml:space="preserve"> 34 </w:t>
      </w:r>
      <w:r w:rsidRPr="00BA1517">
        <w:rPr>
          <w:rStyle w:val="StyleBoldUnderline"/>
        </w:rPr>
        <w:t>Declines in leatherback turtle populations</w:t>
      </w:r>
      <w:r w:rsidRPr="00473F95">
        <w:rPr>
          <w:rStyle w:val="StyleBoldUnderline"/>
          <w:u w:val="none"/>
        </w:rPr>
        <w:t xml:space="preserve"> </w:t>
      </w:r>
      <w:r w:rsidRPr="00473F95">
        <w:rPr>
          <w:rStyle w:val="StyleBoldUnderline"/>
          <w:sz w:val="16"/>
          <w:u w:val="none"/>
        </w:rPr>
        <w:t xml:space="preserve">along with declines in other key predators, such as some commercially valuable fish species, </w:t>
      </w:r>
      <w:r w:rsidRPr="00BA1517">
        <w:rPr>
          <w:rStyle w:val="StyleBoldUnderline"/>
        </w:rPr>
        <w:t>could have repercussions for jellyfish population control</w:t>
      </w:r>
      <w:r w:rsidRPr="00F45110">
        <w:rPr>
          <w:rStyle w:val="StyleBoldUnderline"/>
          <w:sz w:val="16"/>
        </w:rPr>
        <w:t xml:space="preserve">. </w:t>
      </w:r>
      <w:r w:rsidRPr="00473F95">
        <w:rPr>
          <w:rStyle w:val="StyleBoldUnderline"/>
          <w:sz w:val="16"/>
          <w:u w:val="none"/>
        </w:rPr>
        <w:t>35 This is of particular concern since, as a result of overfishing of many finfish populations, jellyfish are gradually replacing once-abundant fish species.</w:t>
      </w:r>
      <w:r w:rsidRPr="00F45110">
        <w:rPr>
          <w:rStyle w:val="StyleBoldUnderline"/>
          <w:sz w:val="16"/>
        </w:rPr>
        <w:t xml:space="preserve"> </w:t>
      </w:r>
      <w:r w:rsidRPr="00BA1517">
        <w:rPr>
          <w:rStyle w:val="StyleBoldUnderline"/>
        </w:rPr>
        <w:t>36 Declining fish stocks leave jellyfish with less competition for</w:t>
      </w:r>
      <w:r>
        <w:rPr>
          <w:rStyle w:val="StyleBoldUnderline"/>
        </w:rPr>
        <w:t xml:space="preserve"> </w:t>
      </w:r>
      <w:r w:rsidRPr="00BA1517">
        <w:rPr>
          <w:rStyle w:val="StyleBoldUnderline"/>
        </w:rPr>
        <w:t>food,</w:t>
      </w:r>
      <w:r>
        <w:rPr>
          <w:rStyle w:val="StyleBoldUnderline"/>
        </w:rPr>
        <w:t xml:space="preserve"> </w:t>
      </w:r>
      <w:r w:rsidRPr="00BA1517">
        <w:rPr>
          <w:rStyle w:val="StyleBoldUnderline"/>
        </w:rPr>
        <w:t>resulting in proliferation of jellyfish around the world</w:t>
      </w:r>
      <w:r w:rsidRPr="00F45110">
        <w:rPr>
          <w:rStyle w:val="StyleBoldUnderline"/>
          <w:sz w:val="16"/>
        </w:rPr>
        <w:t xml:space="preserve">. </w:t>
      </w:r>
      <w:r w:rsidRPr="00473F95">
        <w:rPr>
          <w:rStyle w:val="StyleBoldUnderline"/>
          <w:sz w:val="16"/>
          <w:u w:val="none"/>
        </w:rPr>
        <w:t>37 The increase in jellyfish is already proving detrimental to the recovery of fish stocks since jellyfish prey on fish eggs and larvae. 38,39 Fewer fish result in more jellyfish, which means even fewer fish in the future. Because leatherbacks consume large amounts of jellyfish</w:t>
      </w:r>
      <w:r w:rsidRPr="00F45110">
        <w:rPr>
          <w:rStyle w:val="StyleBoldUnderline"/>
          <w:sz w:val="16"/>
        </w:rPr>
        <w:t xml:space="preserve">, </w:t>
      </w:r>
      <w:r w:rsidRPr="00BA1517">
        <w:rPr>
          <w:rStyle w:val="StyleBoldUnderline"/>
        </w:rPr>
        <w:t>declines in leatherbacks could further shift species dominance from fish to jellyfish</w:t>
      </w:r>
      <w:r w:rsidRPr="00473F95">
        <w:rPr>
          <w:rStyle w:val="StyleBoldUnderline"/>
          <w:u w:val="none"/>
        </w:rPr>
        <w:t>.</w:t>
      </w:r>
      <w:r w:rsidRPr="00473F95">
        <w:rPr>
          <w:rStyle w:val="StyleBoldUnderline"/>
          <w:sz w:val="16"/>
          <w:u w:val="none"/>
        </w:rPr>
        <w:t xml:space="preserve"> Other sea turtle species, including loggerhead and green sea turtles, also consume jellyfish. By carrying around barnacles, algae and other similar organisms known as epibionts,</w:t>
      </w:r>
      <w:r w:rsidRPr="00F45110">
        <w:rPr>
          <w:rStyle w:val="StyleBoldUnderline"/>
          <w:sz w:val="16"/>
        </w:rPr>
        <w:t xml:space="preserve"> </w:t>
      </w:r>
      <w:r w:rsidRPr="00F45110">
        <w:rPr>
          <w:rStyle w:val="StyleBoldUnderline"/>
        </w:rPr>
        <w:t>sea turtles provide a food source for fish and shrimp</w:t>
      </w:r>
      <w:r w:rsidRPr="00473F95">
        <w:rPr>
          <w:rStyle w:val="StyleBoldUnderline"/>
          <w:sz w:val="16"/>
          <w:u w:val="none"/>
        </w:rPr>
        <w:t>. Other organisms, such as sheepshead bream, 40wrasse, 41 angelfish and barber pole shrimp, 42 establish “cleaning stations” for sea turtles to visit. With outstretched limbs and a raised head, sea turtles expose their bodies, offering a meal to eagerfish and shrimp. 43 This behavior not only feeds smaller organisms, but also benefits sea turtles by reducing drag and keeping their skin and shells clean. 44 Schools of fish can be seen cleaning sea turtles while they sleep or even following aggregations of sea turtles in transit.</w:t>
      </w:r>
      <w:r w:rsidRPr="00F45110">
        <w:rPr>
          <w:rStyle w:val="StyleBoldUnderline"/>
          <w:sz w:val="16"/>
        </w:rPr>
        <w:t xml:space="preserve"> </w:t>
      </w:r>
      <w:r w:rsidRPr="00F45110">
        <w:rPr>
          <w:rStyle w:val="StyleBoldUnderline"/>
        </w:rPr>
        <w:t>45 Some species obtain their diet strictly from epibionts found on sea turtles.</w:t>
      </w:r>
      <w:r w:rsidRPr="00F45110">
        <w:rPr>
          <w:rStyle w:val="StyleBoldUnderline"/>
          <w:sz w:val="16"/>
        </w:rPr>
        <w:t xml:space="preserve"> </w:t>
      </w:r>
      <w:r w:rsidRPr="00F45110">
        <w:rPr>
          <w:rStyle w:val="StyleBoldUnderline"/>
        </w:rPr>
        <w:t>46Without this food source, certain species of fish and shrimp might be forced to develop other, less successful methods for obtaining foo</w:t>
      </w:r>
      <w:r w:rsidRPr="00F45110">
        <w:rPr>
          <w:rStyle w:val="StyleBoldUnderline"/>
          <w:sz w:val="16"/>
        </w:rPr>
        <w:t>d</w:t>
      </w:r>
      <w:r w:rsidRPr="00473F95">
        <w:rPr>
          <w:rStyle w:val="StyleBoldUnderline"/>
          <w:sz w:val="16"/>
          <w:u w:val="none"/>
        </w:rPr>
        <w:t xml:space="preserve">. All sea turtle species are also prey, providing food for other animals, both on shore and at sea. Like many marine organisms, sea turtles are most vulnerable to predation as eggs, hatchlings and juveniles. A long list of terrestrial animals – ants, crabs, rats, raccoons, foxes, coyotes, feral cats, dogs, mongoose and vultures – are known to dig up unhatched nests. The eggs provide a nutrient-rich source of food for these predators. As hatchlings emerge from the nest, they provide another feeding opportunity for natural predators, which includes a variety of seabirds. While most seabirds are daytime predators, species such as the night heron actually listen for hatchlings emerging from nests. 47 If the hatchlings make it to the water, they face continued predation from seabirds with an aerial view of the tiny turtles as they float near the surface. 48 Reef fish, such as grouper and jacks, are also common predators of both hatchlings and juvenile sea turtles. 49 In fact, one study of green sea turtles in Australia showed that up to 97 percent of hatchlings are eaten within the first hour of entering the water. 50 Clearly, hatchlings provide a significant source of protein for near shore predatory fish. As sea turtles grow, the risk of predation decreases. 51 Adult sea turtles have very few natural predators other than killerwhales and sharks. Tiger sharks are known to prey upon green sea turtles and great whites have been documented preying on both green and loggerhead sea turtles. 52,53 Loggerheads are equipped with powerful jaws to feed on hard-shelled prey, such as crustaceans. This allows them to reduce the shells of their prey into fragments that are either discarded on site or further away in the form of feces. 54 By breaking up the shellswhile foraging, </w:t>
      </w:r>
      <w:r w:rsidRPr="00473F95">
        <w:rPr>
          <w:rStyle w:val="StyleBoldUnderline"/>
          <w:u w:val="none"/>
        </w:rPr>
        <w:t>loggerheads</w:t>
      </w:r>
      <w:r w:rsidRPr="00F45110">
        <w:rPr>
          <w:rStyle w:val="StyleBoldUnderline"/>
        </w:rPr>
        <w:t xml:space="preserve"> increase the rate at which the shells disintegrate55 and increase the rate of nutrient recycling in benthic or ocean bottom ecosystems</w:t>
      </w:r>
      <w:r w:rsidRPr="00F45110">
        <w:rPr>
          <w:rStyle w:val="StyleBoldUnderline"/>
          <w:sz w:val="16"/>
        </w:rPr>
        <w:t xml:space="preserve">. </w:t>
      </w:r>
      <w:r w:rsidRPr="00473F95">
        <w:rPr>
          <w:rStyle w:val="StyleBoldUnderline"/>
          <w:sz w:val="16"/>
          <w:u w:val="none"/>
        </w:rPr>
        <w:t>Loggerheads also find prey by clearing away sand to expose their next meal. 56 As they glide along the sea floor in search of food, loggerheads create trails in the sediment. 57 This foraging behavior is important for both loggerheads and the habitat. 58 The loggerheads trails affect the compaction, aeration and nutrient distribution of the sediment, 59 as well as the species diversity and dynamics of the benthic ecosystem. 60 When foraging, loggerheads naturally alter the ocean bottom and benefit the underwater community. Female migrations from foraging grounds to nesting beaches are ecologically significant journeys. 61When females lay their eggs on sandy shore lines, they introduce nutrients and energy from distant and dispersed foraging grounds into relatively small and nutrient-poor beaches. 62,63 One of the longest and most impressive examples of this transfer of nutrients is by leatherbacks, which feed on jellyfish near the Arctic circle and nest on tropical beaches. 64,65 Sea turtle eggs have four possible fates, each with its own energy path:1) the eggs hatch and most of the nutrients return to the sea as hatchlings, leaving some nutrients on the beach in the form of eggshells and embryonic fluid; 2) the eggs fail to hatch, allowing nutrients to enter the detrital food chain; 3) the eggs are consumed by predators; or 4) the eggs are penetrated by roots, enabling plants to absorb the nutrients. 66 In addition, nesting and the emergence of hatchlings bring eggmatter and nest organisms to the surface. 67 These processes help disperse nutrients to small organisms in beach sand. 68 Consequently, the presence of turtle eggs drives community dynamics on nesting beaches. 69</w:t>
      </w:r>
      <w:r w:rsidRPr="00F45110">
        <w:rPr>
          <w:rStyle w:val="StyleBoldUnderline"/>
          <w:sz w:val="16"/>
        </w:rPr>
        <w:t xml:space="preserve"> </w:t>
      </w:r>
      <w:r w:rsidRPr="00F45110">
        <w:rPr>
          <w:rStyle w:val="StyleBoldUnderline"/>
        </w:rPr>
        <w:t>Many marine organisms rely on sea turtles as a place to call home.</w:t>
      </w:r>
      <w:r w:rsidRPr="00473F95">
        <w:rPr>
          <w:rStyle w:val="StyleBoldUnderline"/>
          <w:u w:val="none"/>
        </w:rPr>
        <w:t xml:space="preserve"> </w:t>
      </w:r>
      <w:r w:rsidRPr="00473F95">
        <w:rPr>
          <w:sz w:val="16"/>
        </w:rPr>
        <w:t>These</w:t>
      </w:r>
      <w:r w:rsidRPr="00473F95">
        <w:rPr>
          <w:rStyle w:val="StyleBoldUnderline"/>
          <w:sz w:val="16"/>
          <w:u w:val="none"/>
        </w:rPr>
        <w:t xml:space="preserve"> small creatures called “epibionts” attach themselves to solid surfaces in the ocean such as floating debris and sea turtle shells. </w:t>
      </w:r>
      <w:r w:rsidRPr="00F45110">
        <w:rPr>
          <w:rStyle w:val="StyleBoldUnderline"/>
        </w:rPr>
        <w:t>Loggerheads play host to the largest and most diverse communities of epibionts</w:t>
      </w:r>
      <w:r w:rsidRPr="00473F95">
        <w:rPr>
          <w:rStyle w:val="StyleBoldUnderline"/>
          <w:u w:val="none"/>
        </w:rPr>
        <w:t>.</w:t>
      </w:r>
      <w:r w:rsidRPr="00473F95">
        <w:rPr>
          <w:rStyle w:val="StyleBoldUnderline"/>
          <w:sz w:val="16"/>
          <w:u w:val="none"/>
        </w:rPr>
        <w:t xml:space="preserve"> 70 In fact, more than 100 different species have been identified on loggerhead shells. 71 Compared to floating debris, sea turtles provide increased survival rates, 72 enhanced foraging73 and wider dispersal for attached epibionts. 74 For example, Columbus crabs (Planesminutus) found on loggerheads tend to be larger in size and have higher proportions of female crabs with brooding eggs than those attached to debris. 75 Furthermore, Columbus crabs found on loggerheads are more successful foragers with a diverse diet, while crabs found on debris mainly consume algae. 76 Columbus crabs feed on other epibionts found on loggerhead shells, particles from the loggerhead’s captured prey and the shedding skin and feces of loggerheads. 77 Sea turtles clearly provide numerous benefits to the epibionts they host</w:t>
      </w:r>
      <w:r w:rsidRPr="00F45110">
        <w:rPr>
          <w:rStyle w:val="StyleBoldUnderline"/>
          <w:sz w:val="16"/>
        </w:rPr>
        <w:t xml:space="preserve">. </w:t>
      </w:r>
      <w:r w:rsidRPr="00F45110">
        <w:rPr>
          <w:rStyle w:val="StyleBoldUnderline"/>
        </w:rPr>
        <w:t>Sea turtles also help to structure their marine habitats through the dispersal of epibionts</w:t>
      </w:r>
      <w:r w:rsidRPr="00473F95">
        <w:rPr>
          <w:rStyle w:val="StyleBoldUnderline"/>
          <w:sz w:val="16"/>
          <w:u w:val="none"/>
        </w:rPr>
        <w:t>. 78 Organisms such as plants and crustaceans are transported to and from reefs, seagrass beds and the open ocean. 79 The greatest illustration of sea turtles’ impact on dispersal is seen in the range of the coronulid barnacle (Chelonibia testudinaria),themost common sea turtle epibiont. 80 At any particular time, 94 percent of nesting loggerheads host at least one species of barnacle. 81 The</w:t>
      </w:r>
      <w:r w:rsidRPr="00F45110">
        <w:rPr>
          <w:rStyle w:val="StyleBoldUnderline"/>
          <w:sz w:val="16"/>
        </w:rPr>
        <w:t xml:space="preserve"> </w:t>
      </w:r>
      <w:r w:rsidRPr="00F45110">
        <w:rPr>
          <w:rStyle w:val="StyleBoldUnderline"/>
        </w:rPr>
        <w:t xml:space="preserve">loggerhead’s transatlantic migration to the Mediterranean is believed to play a key role in expanding the barnacle’s range and genetic diversity. </w:t>
      </w:r>
      <w:r w:rsidRPr="00F45110">
        <w:rPr>
          <w:rStyle w:val="StyleBoldUnderline"/>
          <w:sz w:val="16"/>
        </w:rPr>
        <w:t xml:space="preserve">82 </w:t>
      </w:r>
      <w:r w:rsidRPr="00F45110">
        <w:rPr>
          <w:rStyle w:val="StyleBoldUnderline"/>
        </w:rPr>
        <w:t>Species associated with a host, such as sea turtles, are important to generating and maintaining diversity throughout the world’s oceans.</w:t>
      </w:r>
      <w:r w:rsidRPr="00F45110">
        <w:rPr>
          <w:rStyle w:val="StyleBoldUnderline"/>
          <w:sz w:val="16"/>
        </w:rPr>
        <w:t xml:space="preserve"> 83 </w:t>
      </w:r>
      <w:r w:rsidRPr="00F45110">
        <w:rPr>
          <w:rStyle w:val="StyleBoldUnderline"/>
        </w:rPr>
        <w:t>Continued loss of loggerheads and other sea turtle species</w:t>
      </w:r>
      <w:r>
        <w:rPr>
          <w:rStyle w:val="StyleBoldUnderline"/>
        </w:rPr>
        <w:t xml:space="preserve"> </w:t>
      </w:r>
      <w:r w:rsidRPr="00F45110">
        <w:rPr>
          <w:rStyle w:val="StyleBoldUnderline"/>
        </w:rPr>
        <w:t>means a decrease in available substrate for the growth and livelihood of such marine diversity</w:t>
      </w:r>
      <w:r w:rsidRPr="00F45110">
        <w:rPr>
          <w:rStyle w:val="StyleBoldUnderline"/>
          <w:sz w:val="16"/>
        </w:rPr>
        <w:t xml:space="preserve">. 84 </w:t>
      </w:r>
    </w:p>
    <w:p w:rsidR="00473F95" w:rsidRDefault="00473F95" w:rsidP="00473F95">
      <w:pPr>
        <w:rPr>
          <w:rStyle w:val="StyleBoldUnderline"/>
        </w:rPr>
      </w:pPr>
    </w:p>
    <w:p w:rsidR="00473F95" w:rsidRPr="00DE5280" w:rsidRDefault="00473F95" w:rsidP="00CB3409"/>
    <w:p w:rsidR="00CB3409" w:rsidRDefault="00CB3409" w:rsidP="00473F95">
      <w:pPr>
        <w:pStyle w:val="Heading3"/>
      </w:pPr>
      <w:r>
        <w:t xml:space="preserve">IL—AUVs k2 Plankton </w:t>
      </w:r>
    </w:p>
    <w:p w:rsidR="00CB3409" w:rsidRDefault="00CB3409" w:rsidP="00EC4CC9">
      <w:pPr>
        <w:pStyle w:val="Heading4"/>
      </w:pPr>
      <w:r>
        <w:t>AUVs key to monitor plankton populations – that’s key to overall marine biodiversity</w:t>
      </w:r>
    </w:p>
    <w:p w:rsidR="00CB3409" w:rsidRPr="00931C58" w:rsidRDefault="00CB3409" w:rsidP="00CB3409">
      <w:pPr>
        <w:rPr>
          <w:rStyle w:val="StyleStyleBold12pt"/>
        </w:rPr>
      </w:pPr>
      <w:r w:rsidRPr="00931C58">
        <w:rPr>
          <w:rStyle w:val="StyleStyleBold12pt"/>
        </w:rPr>
        <w:t>Ryan 5/17/14 - Ph.D., Biological Oceanography, University of Rhode Island</w:t>
      </w:r>
    </w:p>
    <w:p w:rsidR="00CB3409" w:rsidRPr="00931C58" w:rsidRDefault="00CB3409" w:rsidP="00CB3409">
      <w:r>
        <w:t xml:space="preserve">(JP, “Journal of Experimental Marine Biology and Ecology”, Science Direct, </w:t>
      </w:r>
      <w:hyperlink r:id="rId61" w:history="1">
        <w:r w:rsidRPr="00B16827">
          <w:rPr>
            <w:rStyle w:val="Hyperlink"/>
          </w:rPr>
          <w:t>http://www.sciencedirect.com.proxy.lib.umich.edu/science/article/pii/S0022098114001361</w:t>
        </w:r>
      </w:hyperlink>
      <w:r>
        <w:t>, HW)</w:t>
      </w:r>
    </w:p>
    <w:p w:rsidR="00CB3409" w:rsidRDefault="00CB3409" w:rsidP="00CB3409">
      <w:pPr>
        <w:rPr>
          <w:rStyle w:val="StyleBoldUnderline"/>
        </w:rPr>
      </w:pPr>
      <w:r w:rsidRPr="006C02C8">
        <w:rPr>
          <w:rStyle w:val="StyleBoldUnderline"/>
        </w:rPr>
        <w:t>Near-coastal retention of larvae affects the ecology of many marine species. In coastal upwelling ecosystems having strong offshore transport, larval ecology is greatly influenced by nearshore retention</w:t>
      </w:r>
      <w:r w:rsidRPr="006C02C8">
        <w:rPr>
          <w:sz w:val="16"/>
        </w:rPr>
        <w:t xml:space="preserve"> in bays and in the lee of headlands. Further, frontal dynamics along the periphery of retention zones can drive larval accumulation and transport. The purpose of this study is to examine larval distributions and associated processes across a retention zone and its peripheral front in the coastal upwelling environment of Monterey Bay, California, USA. </w:t>
      </w:r>
      <w:r w:rsidRPr="006C02C8">
        <w:rPr>
          <w:rStyle w:val="StyleBoldUnderline"/>
        </w:rPr>
        <w:t xml:space="preserve">During fall 2009 an autonomous underwater vehicle (AUV) was used to observe environmental variability at high resolution and acquire targeted water samples. Invertebrate larvae in samples were subsequently identified and quantified using molecular methods. To infer ecological processes we examine larval distributions in relation to environmental processes revealed by the AUV data and the greater regional observing system. </w:t>
      </w:r>
      <w:r w:rsidRPr="006C02C8">
        <w:rPr>
          <w:sz w:val="16"/>
        </w:rPr>
        <w:t xml:space="preserve">As a window into biological–physical interactions that may concentrate motile larvae in convergence zones, we examine more extensive in situ and remote sensing observations that describe distribution patterns of motile phytoplankton. During the 10-day study intensification of upwelling caused flow of cold water into the bay and formation of an upwelling front. Drifter and satellite observations showed retention of near-surface water within the bay inshore of the front, where a bloom of motile phytoplankton intensified. </w:t>
      </w:r>
      <w:r w:rsidRPr="006C02C8">
        <w:rPr>
          <w:rStyle w:val="StyleBoldUnderline"/>
        </w:rPr>
        <w:t>Larval distributions were related to processes inferred at a range of scales. At the scale of the retention zone, dense phytoplankton accumulations indicated concentration of motile plankton in a convergence zone created by flow toward the coast,</w:t>
      </w:r>
      <w:r w:rsidRPr="006C02C8">
        <w:rPr>
          <w:sz w:val="16"/>
        </w:rPr>
        <w:t xml:space="preserve"> as well as nutritional support for larvae. At the scale of the front, velocity and water property measurements indicated convergence between cold deep-shelf water transported shoreward along shoaling bathymetry and the overlying warm surface water, influencing plankton accumulation and vertical transport. At the finest scales resolved, aerial photography revealed banded accumulations of dense phytoplankton bloom patches and narrow foam lines, common indicators of small-scale convergence zones and consistent with internal wave processes. </w:t>
      </w:r>
      <w:r w:rsidRPr="006C02C8">
        <w:rPr>
          <w:rStyle w:val="StyleBoldUnderline"/>
        </w:rPr>
        <w:t>Exceptionally high larval concentrations were detected in samples from locations affected by frontal and internal wave dynamics. This study illustrates how autonomous feature recognition and targeted sampling with an AUV, applied within the greater context of multidisciplinary observation across regional to small scales, can advance plankton ecology research.</w:t>
      </w:r>
      <w:r>
        <w:rPr>
          <w:rStyle w:val="StyleBoldUnderline"/>
        </w:rPr>
        <w:t xml:space="preserve"> </w:t>
      </w:r>
      <w:r w:rsidRPr="00931C58">
        <w:rPr>
          <w:rStyle w:val="StyleBoldUnderline"/>
        </w:rPr>
        <w:t>As agents of population persistence and connectivity, larvae are essential to the structure and function of coastal marine ecosystems</w:t>
      </w:r>
      <w:r w:rsidRPr="00931C58">
        <w:rPr>
          <w:sz w:val="16"/>
        </w:rPr>
        <w:t xml:space="preserve"> (Carson, 2010, Cowen et al., 2006 and Mace and Morgan, 2006). </w:t>
      </w:r>
      <w:r w:rsidRPr="00931C58">
        <w:rPr>
          <w:rStyle w:val="StyleBoldUnderline"/>
        </w:rPr>
        <w:t>Advancing the understanding of larval ecology is thus essential to effective ecosystem based management</w:t>
      </w:r>
      <w:r w:rsidRPr="00931C58">
        <w:rPr>
          <w:sz w:val="16"/>
        </w:rPr>
        <w:t xml:space="preserve"> (Davoren et al., 2007 and Sponaugle, 2009). </w:t>
      </w:r>
      <w:r w:rsidRPr="00931C58">
        <w:rPr>
          <w:rStyle w:val="StyleBoldUnderline"/>
        </w:rPr>
        <w:t>Only through understanding processes of larval ecology</w:t>
      </w:r>
      <w:r w:rsidRPr="00931C58">
        <w:rPr>
          <w:sz w:val="16"/>
        </w:rPr>
        <w:t xml:space="preserve"> – and the associated forcing, scales, and interactions – </w:t>
      </w:r>
      <w:r w:rsidRPr="00931C58">
        <w:rPr>
          <w:rStyle w:val="StyleBoldUnderline"/>
        </w:rPr>
        <w:t>can we design marine reserves to effectively sustain the biodiversity and resilience of marine communities</w:t>
      </w:r>
      <w:r w:rsidRPr="00931C58">
        <w:rPr>
          <w:sz w:val="16"/>
        </w:rPr>
        <w:t xml:space="preserve"> (Fenberg et al., 2012, Gaines et al., 2010 and Palumbi, 2003). </w:t>
      </w:r>
      <w:r w:rsidRPr="00931C58">
        <w:rPr>
          <w:rStyle w:val="StyleBoldUnderline"/>
        </w:rPr>
        <w:t>However, difficult research challenges are presented by the small size of larvae relative to the scales of ocean dynamics</w:t>
      </w:r>
      <w:r w:rsidRPr="00931C58">
        <w:rPr>
          <w:sz w:val="16"/>
        </w:rPr>
        <w:t xml:space="preserve">, as well as the inherent complexity, patchiness and variability of both coastal marine ecosystems and larval populations. </w:t>
      </w:r>
      <w:r w:rsidRPr="00931C58">
        <w:rPr>
          <w:rStyle w:val="StyleBoldUnderline"/>
        </w:rPr>
        <w:t>These challenges hinder our ability to understand the survival and transport of larvae and the cascading effects on ecosystems. This study presents results from novel methods designed to overcome some of these challenges. These methods integrate high-resolution multidisciplinary sensing and adaptively targeted sampling conducted simultaneously by an autonomous underwater vehicle (AUV), providing effective observation and sampling of plankton patchiness and its ecological context.</w:t>
      </w:r>
    </w:p>
    <w:p w:rsidR="003F13C8" w:rsidRDefault="003F13C8" w:rsidP="00CB3409">
      <w:pPr>
        <w:rPr>
          <w:rStyle w:val="StyleBoldUnderline"/>
        </w:rPr>
      </w:pPr>
    </w:p>
    <w:p w:rsidR="003F13C8" w:rsidRPr="00FD19B9" w:rsidRDefault="003F13C8" w:rsidP="003F13C8">
      <w:pPr>
        <w:keepNext/>
        <w:keepLines/>
        <w:spacing w:before="40" w:after="0"/>
        <w:outlineLvl w:val="3"/>
        <w:rPr>
          <w:rFonts w:eastAsia="Times New Roman" w:cs="Times New Roman"/>
          <w:b/>
          <w:bCs/>
          <w:iCs/>
          <w:sz w:val="26"/>
        </w:rPr>
      </w:pPr>
      <w:r w:rsidRPr="00FD19B9">
        <w:rPr>
          <w:rFonts w:eastAsia="Times New Roman" w:cs="Times New Roman"/>
          <w:b/>
          <w:bCs/>
          <w:iCs/>
          <w:sz w:val="26"/>
        </w:rPr>
        <w:t>Plankton observation key to climate change research</w:t>
      </w:r>
    </w:p>
    <w:p w:rsidR="003F13C8" w:rsidRPr="00FD19B9" w:rsidRDefault="003F13C8" w:rsidP="003F13C8">
      <w:pPr>
        <w:rPr>
          <w:rFonts w:eastAsia="Calibri" w:cs="Times New Roman"/>
          <w:b/>
          <w:bCs/>
          <w:sz w:val="26"/>
        </w:rPr>
      </w:pPr>
      <w:r w:rsidRPr="00FD19B9">
        <w:rPr>
          <w:rFonts w:eastAsia="Calibri" w:cs="Times New Roman"/>
          <w:b/>
          <w:bCs/>
          <w:sz w:val="26"/>
        </w:rPr>
        <w:t>Richardson 8 - Associate Editor for Journal of Animal Ecology</w:t>
      </w:r>
    </w:p>
    <w:p w:rsidR="003F13C8" w:rsidRPr="00FD19B9" w:rsidRDefault="003F13C8" w:rsidP="003F13C8">
      <w:pPr>
        <w:rPr>
          <w:rFonts w:eastAsia="Calibri" w:cs="Times New Roman"/>
          <w:bCs/>
        </w:rPr>
      </w:pPr>
      <w:r w:rsidRPr="00FD19B9">
        <w:rPr>
          <w:rFonts w:eastAsia="Calibri" w:cs="Times New Roman"/>
          <w:bCs/>
        </w:rPr>
        <w:t>[Anthony, “In hot water: zooplankton and climate change” ICES Journal of Marine Science 2008. Scopus]</w:t>
      </w:r>
    </w:p>
    <w:p w:rsidR="003F13C8" w:rsidRPr="00FD19B9" w:rsidRDefault="003F13C8" w:rsidP="003F13C8">
      <w:pPr>
        <w:rPr>
          <w:rFonts w:eastAsia="Calibri" w:cs="Times New Roman"/>
          <w:u w:val="single"/>
        </w:rPr>
      </w:pPr>
      <w:r w:rsidRPr="00FD19B9">
        <w:rPr>
          <w:rFonts w:eastAsia="Calibri" w:cs="Times New Roman"/>
          <w:sz w:val="16"/>
        </w:rPr>
        <w:t xml:space="preserve">An overview is provided of </w:t>
      </w:r>
      <w:r w:rsidRPr="00FD19B9">
        <w:rPr>
          <w:rFonts w:eastAsia="Calibri" w:cs="Times New Roman"/>
          <w:u w:val="single"/>
        </w:rPr>
        <w:t>the observed and potential future responses of zooplankton communities to global warming</w:t>
      </w:r>
      <w:r w:rsidRPr="00FD19B9">
        <w:rPr>
          <w:rFonts w:eastAsia="Calibri" w:cs="Times New Roman"/>
          <w:sz w:val="16"/>
        </w:rPr>
        <w:t xml:space="preserve">. I begin by describing </w:t>
      </w:r>
      <w:r w:rsidRPr="00FD19B9">
        <w:rPr>
          <w:rFonts w:eastAsia="Calibri" w:cs="Times New Roman"/>
          <w:u w:val="single"/>
        </w:rPr>
        <w:t>the importance of zooplankton in ocean ecosystems and the attributes that make them sensitive beacons of climate change</w:t>
      </w:r>
      <w:r w:rsidRPr="00FD19B9">
        <w:rPr>
          <w:rFonts w:eastAsia="Calibri" w:cs="Times New Roman"/>
          <w:sz w:val="16"/>
        </w:rPr>
        <w:t xml:space="preserve">. </w:t>
      </w:r>
      <w:r w:rsidRPr="00FD19B9">
        <w:rPr>
          <w:rFonts w:eastAsia="Calibri" w:cs="Times New Roman"/>
          <w:u w:val="single"/>
        </w:rPr>
        <w:t xml:space="preserve">Global warming may have even greater repercussions for marine ecosystems than for terrestrial ecosystems, because temperature influences </w:t>
      </w:r>
      <w:r w:rsidRPr="00FD19B9">
        <w:rPr>
          <w:rFonts w:eastAsia="Calibri" w:cs="Times New Roman"/>
          <w:sz w:val="16"/>
        </w:rPr>
        <w:t xml:space="preserve">water column stability, nutrient enrichment, and the degree of new production, and thus </w:t>
      </w:r>
      <w:r w:rsidRPr="00FD19B9">
        <w:rPr>
          <w:rFonts w:eastAsia="Calibri" w:cs="Times New Roman"/>
          <w:u w:val="single"/>
        </w:rPr>
        <w:t>the abundance, size composition, diversity, and trophic efficiency of zooplankton.</w:t>
      </w:r>
      <w:r w:rsidRPr="00FD19B9">
        <w:rPr>
          <w:rFonts w:eastAsia="Calibri" w:cs="Times New Roman"/>
          <w:sz w:val="16"/>
        </w:rPr>
        <w:t xml:space="preserve"> Pertinent descriptions of physical changes in the ocean in response to climate change are given as a prelude to a detailed discussion of observed impacts of global warming on zooplankton. </w:t>
      </w:r>
      <w:r w:rsidRPr="00FD19B9">
        <w:rPr>
          <w:rFonts w:eastAsia="Calibri" w:cs="Times New Roman"/>
          <w:u w:val="single"/>
        </w:rPr>
        <w:t>These manifest as changes in the distribution of individual</w:t>
      </w:r>
      <w:r w:rsidRPr="00FD19B9">
        <w:rPr>
          <w:rFonts w:eastAsia="Calibri" w:cs="Times New Roman"/>
          <w:sz w:val="16"/>
        </w:rPr>
        <w:t xml:space="preserve"> species and assemblages, in the timing of important life-cycle events, and in abundance and community structure. </w:t>
      </w:r>
      <w:r w:rsidRPr="00FD19B9">
        <w:rPr>
          <w:rFonts w:eastAsia="Calibri" w:cs="Times New Roman"/>
          <w:u w:val="single"/>
        </w:rPr>
        <w:t>The most illustrative case studies</w:t>
      </w:r>
      <w:r w:rsidRPr="00FD19B9">
        <w:rPr>
          <w:rFonts w:eastAsia="Calibri" w:cs="Times New Roman"/>
          <w:sz w:val="16"/>
        </w:rPr>
        <w:t xml:space="preserve">, where </w:t>
      </w:r>
      <w:r w:rsidRPr="00FD19B9">
        <w:rPr>
          <w:rFonts w:eastAsia="Calibri" w:cs="Times New Roman"/>
          <w:u w:val="single"/>
        </w:rPr>
        <w:t>climate has had an obvious, tangible impact on zooplankton and substantial ecosystem consequences</w:t>
      </w:r>
      <w:r w:rsidRPr="00FD19B9">
        <w:rPr>
          <w:rFonts w:eastAsia="Calibri" w:cs="Times New Roman"/>
          <w:sz w:val="16"/>
        </w:rPr>
        <w:t xml:space="preserve">, are presented. </w:t>
      </w:r>
      <w:r w:rsidRPr="00FD19B9">
        <w:rPr>
          <w:rFonts w:eastAsia="Calibri" w:cs="Times New Roman"/>
          <w:u w:val="single"/>
        </w:rPr>
        <w:t>Changes in the distribution and phenology of zooplankton are faster and greater than those observed for terrestrial groups. Relevant projected changes in ocean conditions are then presented, followed by an exploration of potential future changes in zooplankton communities</w:t>
      </w:r>
      <w:r w:rsidRPr="00FD19B9">
        <w:rPr>
          <w:rFonts w:eastAsia="Calibri" w:cs="Times New Roman"/>
          <w:sz w:val="16"/>
        </w:rPr>
        <w:t xml:space="preserve"> from the perspective of different modelling approaches</w:t>
      </w:r>
      <w:r w:rsidRPr="00FD19B9">
        <w:rPr>
          <w:rFonts w:eastAsia="Calibri" w:cs="Times New Roman"/>
          <w:u w:val="single"/>
        </w:rPr>
        <w:t>. Researchers have used a range of modelling approaches on individual species and functional groups forced by output from climate models under future greenhouse gas emission scenarios</w:t>
      </w:r>
      <w:r w:rsidRPr="00FD19B9">
        <w:rPr>
          <w:rFonts w:eastAsia="Calibri" w:cs="Times New Roman"/>
          <w:sz w:val="16"/>
        </w:rPr>
        <w:t xml:space="preserve">. </w:t>
      </w:r>
      <w:r w:rsidRPr="00FD19B9">
        <w:rPr>
          <w:rFonts w:eastAsia="Calibri" w:cs="Times New Roman"/>
          <w:u w:val="single"/>
        </w:rPr>
        <w:t>I conclude by suggesting some potential future directions in climate change research for zooplankton</w:t>
      </w:r>
      <w:r w:rsidRPr="00FD19B9">
        <w:rPr>
          <w:rFonts w:eastAsia="Calibri" w:cs="Times New Roman"/>
          <w:sz w:val="16"/>
        </w:rPr>
        <w:t xml:space="preserve">, viz. the use of richer zooplankton functional groups in ecosystem models; greater research effort in tropical systems; investigating climate change in conjunction with other human impacts; and </w:t>
      </w:r>
      <w:r w:rsidRPr="00FD19B9">
        <w:rPr>
          <w:rFonts w:eastAsia="Calibri" w:cs="Times New Roman"/>
          <w:u w:val="single"/>
        </w:rPr>
        <w:t>a global zooplankton observing system.</w:t>
      </w:r>
    </w:p>
    <w:p w:rsidR="003F13C8" w:rsidRPr="00FD19B9" w:rsidRDefault="003F13C8" w:rsidP="003F13C8">
      <w:pPr>
        <w:pStyle w:val="Heading3"/>
        <w:rPr>
          <w:rFonts w:eastAsia="Calibri"/>
        </w:rPr>
      </w:pPr>
      <w:r>
        <w:rPr>
          <w:rFonts w:eastAsia="Calibri"/>
        </w:rPr>
        <w:t xml:space="preserve">-- XT Plankton </w:t>
      </w:r>
    </w:p>
    <w:p w:rsidR="003F13C8" w:rsidRPr="00FD19B9" w:rsidRDefault="003F13C8" w:rsidP="003F13C8">
      <w:pPr>
        <w:keepNext/>
        <w:keepLines/>
        <w:spacing w:before="40" w:after="0"/>
        <w:outlineLvl w:val="3"/>
        <w:rPr>
          <w:rFonts w:eastAsia="Times New Roman" w:cs="Times New Roman"/>
          <w:b/>
          <w:iCs/>
          <w:sz w:val="26"/>
        </w:rPr>
      </w:pPr>
      <w:r w:rsidRPr="00FD19B9">
        <w:rPr>
          <w:rFonts w:eastAsia="Times New Roman" w:cs="Times New Roman"/>
          <w:b/>
          <w:iCs/>
          <w:sz w:val="26"/>
        </w:rPr>
        <w:t>Phytoplankton key to solve ocean acidification &amp; warming</w:t>
      </w:r>
    </w:p>
    <w:p w:rsidR="003F13C8" w:rsidRPr="00FD19B9" w:rsidRDefault="003F13C8" w:rsidP="003F13C8">
      <w:pPr>
        <w:rPr>
          <w:rFonts w:eastAsia="Calibri" w:cs="Times New Roman"/>
          <w:b/>
          <w:bCs/>
          <w:sz w:val="26"/>
        </w:rPr>
      </w:pPr>
      <w:r w:rsidRPr="00FD19B9">
        <w:rPr>
          <w:rFonts w:eastAsia="Calibri" w:cs="Times New Roman"/>
          <w:b/>
          <w:bCs/>
          <w:sz w:val="26"/>
        </w:rPr>
        <w:t>Hays et al 5 - Hays is a Senior Lecturer at the University of Wales, Swansea</w:t>
      </w:r>
    </w:p>
    <w:p w:rsidR="003F13C8" w:rsidRPr="00FD19B9" w:rsidRDefault="003F13C8" w:rsidP="003F13C8">
      <w:pPr>
        <w:rPr>
          <w:rFonts w:eastAsia="Calibri" w:cs="Times New Roman"/>
          <w:bCs/>
        </w:rPr>
      </w:pPr>
      <w:r w:rsidRPr="00FD19B9">
        <w:rPr>
          <w:rFonts w:eastAsia="Calibri" w:cs="Times New Roman"/>
          <w:bCs/>
        </w:rPr>
        <w:t>[Graeme, Anthony Richardson, Carol Robinson “Climate change and marine plankton” Trends in Ecology and Evolution Vol 20 issue 6, 2005. Scopus] AH</w:t>
      </w:r>
    </w:p>
    <w:p w:rsidR="003F13C8" w:rsidRPr="00FD19B9" w:rsidRDefault="003F13C8" w:rsidP="003F13C8">
      <w:pPr>
        <w:rPr>
          <w:rFonts w:eastAsia="Calibri" w:cs="Times New Roman"/>
          <w:sz w:val="16"/>
        </w:rPr>
      </w:pPr>
      <w:r w:rsidRPr="00FD19B9">
        <w:rPr>
          <w:rFonts w:eastAsia="Calibri" w:cs="Times New Roman"/>
          <w:u w:val="single"/>
        </w:rPr>
        <w:t>Most of the CO2 entering the atmosphere through human activities dissolves in the oceans, increasing dissolved CO2</w:t>
      </w:r>
      <w:r w:rsidRPr="00FD19B9">
        <w:rPr>
          <w:rFonts w:eastAsia="Calibri" w:cs="Times New Roman"/>
          <w:sz w:val="16"/>
        </w:rPr>
        <w:t xml:space="preserve"> and bicarbonate ion [View the MathML source] concentration, </w:t>
      </w:r>
      <w:r w:rsidRPr="00FD19B9">
        <w:rPr>
          <w:rFonts w:eastAsia="Calibri" w:cs="Times New Roman"/>
          <w:u w:val="single"/>
        </w:rPr>
        <w:t>and lowering seawater pH</w:t>
      </w:r>
      <w:r w:rsidRPr="00FD19B9">
        <w:rPr>
          <w:rFonts w:eastAsia="Calibri" w:cs="Times New Roman"/>
          <w:sz w:val="16"/>
        </w:rPr>
        <w:t xml:space="preserve"> and carbonate ion [View the MathML source] concentration. </w:t>
      </w:r>
      <w:r w:rsidRPr="00FD19B9">
        <w:rPr>
          <w:rFonts w:eastAsia="Calibri" w:cs="Times New Roman"/>
          <w:u w:val="single"/>
        </w:rPr>
        <w:t xml:space="preserve">The increase in atmospheric CO2 from a pre-industrial level of 280 μatm to the present level of 370 μatm has decreased surface ocean pH values by </w:t>
      </w:r>
      <w:r w:rsidRPr="00FD19B9">
        <w:rPr>
          <w:rFonts w:ascii="Cambria Math" w:eastAsia="Calibri" w:hAnsi="Cambria Math" w:cs="Cambria Math"/>
          <w:u w:val="single"/>
        </w:rPr>
        <w:t>∼</w:t>
      </w:r>
      <w:r w:rsidRPr="00FD19B9">
        <w:rPr>
          <w:rFonts w:eastAsia="Calibri" w:cs="Times New Roman"/>
          <w:u w:val="single"/>
        </w:rPr>
        <w:t>0.12 units to a pH value of 8.2.</w:t>
      </w:r>
      <w:r w:rsidRPr="00FD19B9">
        <w:rPr>
          <w:rFonts w:eastAsia="Calibri" w:cs="Times New Roman"/>
          <w:sz w:val="16"/>
        </w:rPr>
        <w:t xml:space="preserve"> </w:t>
      </w:r>
      <w:r w:rsidRPr="00FD19B9">
        <w:rPr>
          <w:rFonts w:eastAsia="Calibri" w:cs="Times New Roman"/>
          <w:u w:val="single"/>
        </w:rPr>
        <w:t>The direct effect on plankton of this increasing CO2 concentration</w:t>
      </w:r>
      <w:r w:rsidRPr="00FD19B9">
        <w:rPr>
          <w:rFonts w:eastAsia="Calibri" w:cs="Times New Roman"/>
          <w:sz w:val="16"/>
        </w:rPr>
        <w:t xml:space="preserve"> and decreasing pH </w:t>
      </w:r>
      <w:r w:rsidRPr="00FD19B9">
        <w:rPr>
          <w:rFonts w:eastAsia="Calibri" w:cs="Times New Roman"/>
          <w:u w:val="single"/>
        </w:rPr>
        <w:t>is a topical issue in marine science</w:t>
      </w:r>
      <w:r w:rsidRPr="00FD19B9">
        <w:rPr>
          <w:rFonts w:eastAsia="Calibri" w:cs="Times New Roman"/>
          <w:sz w:val="16"/>
        </w:rPr>
        <w:t xml:space="preserve">. Unabated, </w:t>
      </w:r>
      <w:r w:rsidRPr="00FD19B9">
        <w:rPr>
          <w:rFonts w:eastAsia="Calibri" w:cs="Times New Roman"/>
          <w:u w:val="single"/>
        </w:rPr>
        <w:t>anthropogenic CO2 emissions over the next few centuries are likely to produce changes in ocean pH that are greater than any over the past 300 million years</w:t>
      </w:r>
      <w:r w:rsidRPr="00FD19B9">
        <w:rPr>
          <w:rFonts w:eastAsia="Calibri" w:cs="Times New Roman"/>
          <w:sz w:val="16"/>
        </w:rPr>
        <w:t xml:space="preserve"> [33]. </w:t>
      </w:r>
      <w:r w:rsidRPr="00FD19B9">
        <w:rPr>
          <w:rFonts w:eastAsia="Calibri" w:cs="Times New Roman"/>
          <w:u w:val="single"/>
        </w:rPr>
        <w:t>These changes in pH</w:t>
      </w:r>
      <w:r w:rsidRPr="00FD19B9">
        <w:rPr>
          <w:rFonts w:eastAsia="Calibri" w:cs="Times New Roman"/>
          <w:sz w:val="16"/>
        </w:rPr>
        <w:t xml:space="preserve"> and CO2 concentration (a predicted decrease of 0.3 pH units and doubling of atmospheric CO2 to 700 μatm by the end of this century) </w:t>
      </w:r>
      <w:r w:rsidRPr="00FD19B9">
        <w:rPr>
          <w:rFonts w:eastAsia="Calibri" w:cs="Times New Roman"/>
          <w:u w:val="single"/>
        </w:rPr>
        <w:t>can have</w:t>
      </w:r>
      <w:r w:rsidRPr="00FD19B9">
        <w:rPr>
          <w:rFonts w:eastAsia="Calibri" w:cs="Times New Roman"/>
          <w:sz w:val="16"/>
        </w:rPr>
        <w:t xml:space="preserve"> positive and negative </w:t>
      </w:r>
      <w:r w:rsidRPr="00FD19B9">
        <w:rPr>
          <w:rFonts w:eastAsia="Calibri" w:cs="Times New Roman"/>
          <w:u w:val="single"/>
        </w:rPr>
        <w:t>effects on the growth of marine plankton [34], with a corresponding impact on their role as a net source or sink of CO2 to the atmosphere</w:t>
      </w:r>
      <w:r w:rsidRPr="00FD19B9">
        <w:rPr>
          <w:rFonts w:eastAsia="Calibri" w:cs="Times New Roman"/>
          <w:sz w:val="16"/>
        </w:rPr>
        <w:t xml:space="preserve">. </w:t>
      </w:r>
      <w:r w:rsidRPr="00FD19B9">
        <w:rPr>
          <w:rFonts w:eastAsia="Calibri" w:cs="Times New Roman"/>
          <w:u w:val="single"/>
        </w:rPr>
        <w:t>The formation of organic matter during phytoplankton photosynthesis predominantly utilizes CO2 dissolved in seawater and so provides a sink for atmospheric CO2</w:t>
      </w:r>
      <w:r w:rsidRPr="00FD19B9">
        <w:rPr>
          <w:rFonts w:eastAsia="Calibri" w:cs="Times New Roman"/>
          <w:sz w:val="16"/>
        </w:rPr>
        <w:t xml:space="preserve"> (CO2+H2O=CH2O+O2). </w:t>
      </w:r>
      <w:r w:rsidRPr="00FD19B9">
        <w:rPr>
          <w:rFonts w:eastAsia="Calibri" w:cs="Times New Roman"/>
          <w:u w:val="single"/>
        </w:rPr>
        <w:t>Phytoplankton photosynthesis is stimulated</w:t>
      </w:r>
      <w:r w:rsidRPr="00FD19B9">
        <w:rPr>
          <w:rFonts w:eastAsia="Calibri" w:cs="Times New Roman"/>
          <w:sz w:val="16"/>
        </w:rPr>
        <w:t xml:space="preserve"> (by a factor of 40 to 200%) </w:t>
      </w:r>
      <w:r w:rsidRPr="00FD19B9">
        <w:rPr>
          <w:rFonts w:eastAsia="Calibri" w:cs="Times New Roman"/>
          <w:u w:val="single"/>
        </w:rPr>
        <w:t>by the increases in dissolved CO2 associated with the predicted doubling of atmospheric CO2</w:t>
      </w:r>
      <w:r w:rsidRPr="00FD19B9">
        <w:rPr>
          <w:rFonts w:eastAsia="Calibri" w:cs="Times New Roman"/>
          <w:sz w:val="16"/>
        </w:rPr>
        <w:t xml:space="preserve"> by 2100 [35]. Conversely, the production of calcium carbonate (calcification) by specialized phytoplankton, such as coccolithophores (Box 1), causes an increase in CO2 and, therefore, acts as a potential source of CO2 for the atmosphere. This is because the process of calcification utilizes bicarbonate, rather than dissolved CO2, according to the equation View the MathML source. CO2 produced during calcification creates a negative feedback, because increasing CO2 levels and the resultant decrease in pH inhibit calcification [36].</w:t>
      </w:r>
    </w:p>
    <w:p w:rsidR="003F13C8" w:rsidRPr="00FD19B9" w:rsidRDefault="003F13C8" w:rsidP="003F13C8">
      <w:pPr>
        <w:keepNext/>
        <w:keepLines/>
        <w:spacing w:before="40" w:after="0"/>
        <w:outlineLvl w:val="3"/>
        <w:rPr>
          <w:rFonts w:eastAsia="Times New Roman" w:cs="Times New Roman"/>
          <w:b/>
          <w:bCs/>
          <w:iCs/>
          <w:sz w:val="26"/>
        </w:rPr>
      </w:pPr>
      <w:r w:rsidRPr="00FD19B9">
        <w:rPr>
          <w:rFonts w:eastAsia="Times New Roman" w:cs="Times New Roman"/>
          <w:b/>
          <w:bCs/>
          <w:iCs/>
          <w:sz w:val="26"/>
        </w:rPr>
        <w:t>Plankton extinction causes severe climate change – empirics</w:t>
      </w:r>
    </w:p>
    <w:p w:rsidR="003F13C8" w:rsidRPr="00FD19B9" w:rsidRDefault="003F13C8" w:rsidP="003F13C8">
      <w:pPr>
        <w:rPr>
          <w:rFonts w:eastAsia="Calibri" w:cs="Times New Roman"/>
          <w:b/>
          <w:bCs/>
          <w:sz w:val="26"/>
        </w:rPr>
      </w:pPr>
      <w:r w:rsidRPr="00FD19B9">
        <w:rPr>
          <w:rFonts w:eastAsia="Calibri" w:cs="Times New Roman"/>
          <w:b/>
          <w:bCs/>
          <w:sz w:val="26"/>
        </w:rPr>
        <w:t>Huddart &amp; Stott 10 - Huddart is Assistant Professor in the Department of English at the Chinese University of Hong Kong, Stott is a professor of Physical Geography at Liverpool John Moores University</w:t>
      </w:r>
    </w:p>
    <w:p w:rsidR="003F13C8" w:rsidRPr="00FD19B9" w:rsidRDefault="003F13C8" w:rsidP="003F13C8">
      <w:pPr>
        <w:rPr>
          <w:rFonts w:eastAsia="Calibri" w:cs="Times New Roman"/>
          <w:bCs/>
        </w:rPr>
      </w:pPr>
      <w:r w:rsidRPr="00FD19B9">
        <w:rPr>
          <w:rFonts w:eastAsia="Calibri" w:cs="Times New Roman"/>
          <w:bCs/>
        </w:rPr>
        <w:t>[David &amp; Tim, “Earth Environments” Wiley. ArticlesPlus] AH</w:t>
      </w:r>
    </w:p>
    <w:p w:rsidR="003F13C8" w:rsidRPr="00FD19B9" w:rsidRDefault="003F13C8" w:rsidP="003F13C8">
      <w:pPr>
        <w:rPr>
          <w:rFonts w:eastAsia="Calibri" w:cs="Times New Roman"/>
          <w:sz w:val="16"/>
        </w:rPr>
      </w:pPr>
      <w:r w:rsidRPr="00FD19B9">
        <w:rPr>
          <w:rFonts w:eastAsia="Calibri" w:cs="Times New Roman"/>
          <w:u w:val="single"/>
        </w:rPr>
        <w:t>Around 34 million years ago</w:t>
      </w:r>
      <w:r w:rsidRPr="00FD19B9">
        <w:rPr>
          <w:rFonts w:eastAsia="Calibri" w:cs="Times New Roman"/>
          <w:sz w:val="16"/>
        </w:rPr>
        <w:t xml:space="preserve"> at the end of the Eocene </w:t>
      </w:r>
      <w:r w:rsidRPr="00FD19B9">
        <w:rPr>
          <w:rFonts w:eastAsia="Calibri" w:cs="Times New Roman"/>
          <w:u w:val="single"/>
        </w:rPr>
        <w:t>there was another plunge in temperatures of 3-4C in only 200 000 years,</w:t>
      </w:r>
      <w:r w:rsidRPr="00FD19B9">
        <w:rPr>
          <w:rFonts w:eastAsia="Calibri" w:cs="Times New Roman"/>
          <w:sz w:val="16"/>
        </w:rPr>
        <w:t xml:space="preserve"> which gave rise to the Oligocene glaciation when Antarctica was changed from a lush, vegetated continent to the ice sheet-covered region that we know today. </w:t>
      </w:r>
      <w:r w:rsidRPr="00FD19B9">
        <w:rPr>
          <w:rFonts w:eastAsia="Calibri" w:cs="Times New Roman"/>
          <w:u w:val="single"/>
        </w:rPr>
        <w:t xml:space="preserve">This climatic step from greenhouse to icehouse has long interested researchers because of the potential insights that may be gained into the factors that drive climate change </w:t>
      </w:r>
      <w:r w:rsidRPr="00FD19B9">
        <w:rPr>
          <w:rFonts w:eastAsia="Calibri" w:cs="Times New Roman"/>
          <w:sz w:val="16"/>
        </w:rPr>
        <w:t xml:space="preserve">from one state to another. The end of the Eocene had been unusually warm but the Oligocene saw the development of a permanent ice sheet in Antarctica up to 10 million km 3 in area and a sea-level drop of 40 m or greater ( see Box 30.9, see the companion website ) as ocean water was locked up in the continental ice sheet. Evidence for this global cooling comes from an array of fossil, geochem- ical and sedimentary data, especially at high latitudes; it is rich from sea-floor sediments around the Antarctic continent and from deep-sea records at the equatorial Pacific. The </w:t>
      </w:r>
      <w:r w:rsidRPr="00FD19B9">
        <w:rPr>
          <w:rFonts w:eastAsia="Calibri" w:cs="Times New Roman"/>
          <w:u w:val="single"/>
        </w:rPr>
        <w:t xml:space="preserve">deep-sea data show that the climatic shift occurred in multiple stages </w:t>
      </w:r>
      <w:r w:rsidRPr="00FD19B9">
        <w:rPr>
          <w:rFonts w:eastAsia="Calibri" w:cs="Times New Roman"/>
          <w:sz w:val="16"/>
        </w:rPr>
        <w:t>(see Figure 30.16) and involved a combination of continental ice-sheet growth and deep-water cooling and a dramatic change in ocean carbonate saturation that can be calibrated on orbital time scales</w:t>
      </w:r>
      <w:r w:rsidRPr="00FD19B9">
        <w:rPr>
          <w:rFonts w:eastAsia="Calibri" w:cs="Times New Roman"/>
          <w:u w:val="single"/>
        </w:rPr>
        <w:t xml:space="preserve">. There is also geochemical and palaeontological evi- dence from a hemipelagic sequence drilled in Tanzania (Tanzania Drilling Project Sites 11, 12 and 17) with exceptional microfossil preservation, which shows a </w:t>
      </w:r>
      <w:r w:rsidRPr="00FD19B9">
        <w:rPr>
          <w:rFonts w:eastAsia="Calibri" w:cs="Times New Roman"/>
          <w:b/>
          <w:u w:val="single"/>
        </w:rPr>
        <w:t>closely coincident mass extinction of shallow-water carbonate-secreting organisms with an extended phase of ecological disruption in the plankton</w:t>
      </w:r>
      <w:r w:rsidRPr="00FD19B9">
        <w:rPr>
          <w:rFonts w:eastAsia="Calibri" w:cs="Times New Roman"/>
          <w:sz w:val="16"/>
        </w:rPr>
        <w:t xml:space="preserve">; </w:t>
      </w:r>
      <w:r w:rsidRPr="00FD19B9">
        <w:rPr>
          <w:rFonts w:eastAsia="Calibri" w:cs="Times New Roman"/>
          <w:u w:val="single"/>
        </w:rPr>
        <w:t xml:space="preserve">for example, the extinction of the foraminifera family </w:t>
      </w:r>
      <w:r w:rsidRPr="00FD19B9">
        <w:rPr>
          <w:rFonts w:eastAsia="Calibri" w:cs="Times New Roman"/>
          <w:sz w:val="16"/>
        </w:rPr>
        <w:t xml:space="preserve">Hantkeninidae (Pearson et al ., 2008). </w:t>
      </w:r>
      <w:r w:rsidRPr="00FD19B9">
        <w:rPr>
          <w:rFonts w:eastAsia="Calibri" w:cs="Times New Roman"/>
          <w:u w:val="single"/>
        </w:rPr>
        <w:t xml:space="preserve">These records show that there was a phase of </w:t>
      </w:r>
      <w:r w:rsidRPr="00FD19B9">
        <w:rPr>
          <w:rFonts w:eastAsia="Calibri" w:cs="Times New Roman"/>
          <w:b/>
          <w:u w:val="single"/>
        </w:rPr>
        <w:t>very severe global climatic and biotic change</w:t>
      </w:r>
      <w:r w:rsidRPr="00FD19B9">
        <w:rPr>
          <w:rFonts w:eastAsia="Calibri" w:cs="Times New Roman"/>
          <w:u w:val="single"/>
        </w:rPr>
        <w:t xml:space="preserve"> that lasted about half a million years</w:t>
      </w:r>
      <w:r w:rsidRPr="00FD19B9">
        <w:rPr>
          <w:rFonts w:eastAsia="Calibri" w:cs="Times New Roman"/>
          <w:sz w:val="16"/>
        </w:rPr>
        <w:t>, which preceded maximum glacial conditions in the early Oligocene by around 200 000 years.</w:t>
      </w:r>
    </w:p>
    <w:p w:rsidR="003F13C8" w:rsidRDefault="003F13C8" w:rsidP="00CB3409">
      <w:pPr>
        <w:rPr>
          <w:rStyle w:val="StyleBoldUnderline"/>
        </w:rPr>
      </w:pPr>
    </w:p>
    <w:p w:rsidR="002254BD" w:rsidRDefault="00CB3409" w:rsidP="00473F95">
      <w:pPr>
        <w:pStyle w:val="Heading3"/>
      </w:pPr>
      <w:r>
        <w:t>XT</w:t>
      </w:r>
      <w:r w:rsidR="002254BD">
        <w:t xml:space="preserve">—AUVs k2 Methane** </w:t>
      </w:r>
    </w:p>
    <w:p w:rsidR="00CB3409" w:rsidRPr="0051409D" w:rsidRDefault="00CB3409" w:rsidP="00CB3409">
      <w:pPr>
        <w:keepNext/>
        <w:keepLines/>
        <w:spacing w:before="40" w:after="0"/>
        <w:outlineLvl w:val="3"/>
        <w:rPr>
          <w:rFonts w:eastAsia="Times New Roman" w:cs="Times New Roman"/>
          <w:b/>
          <w:iCs/>
          <w:sz w:val="26"/>
        </w:rPr>
      </w:pPr>
      <w:r w:rsidRPr="0051409D">
        <w:rPr>
          <w:rFonts w:eastAsia="Times New Roman" w:cs="Times New Roman"/>
          <w:b/>
          <w:iCs/>
          <w:sz w:val="26"/>
        </w:rPr>
        <w:t>AUVs solve mapping of vents – ROVs can’t solve</w:t>
      </w:r>
    </w:p>
    <w:p w:rsidR="00CB3409" w:rsidRPr="0051409D" w:rsidRDefault="00CB3409" w:rsidP="00CB3409">
      <w:pPr>
        <w:rPr>
          <w:rFonts w:eastAsia="Calibri" w:cs="Times New Roman"/>
          <w:b/>
          <w:bCs/>
          <w:sz w:val="26"/>
        </w:rPr>
      </w:pPr>
      <w:r w:rsidRPr="0051409D">
        <w:rPr>
          <w:rFonts w:eastAsia="Calibri" w:cs="Times New Roman"/>
          <w:b/>
          <w:bCs/>
          <w:sz w:val="26"/>
        </w:rPr>
        <w:t>Kumagi et al 10 – Japan Agency for Marine–Earth Science and Technology</w:t>
      </w:r>
    </w:p>
    <w:p w:rsidR="00CB3409" w:rsidRPr="0051409D" w:rsidRDefault="00CB3409" w:rsidP="00CB3409">
      <w:pPr>
        <w:rPr>
          <w:rFonts w:eastAsia="Calibri" w:cs="Times New Roman"/>
        </w:rPr>
      </w:pPr>
      <w:r w:rsidRPr="0051409D">
        <w:rPr>
          <w:rFonts w:eastAsia="Calibri" w:cs="Times New Roman"/>
        </w:rPr>
        <w:t>[Hidenori, “Hydrothermal plumes imaged by high</w:t>
      </w:r>
      <w:r w:rsidRPr="0051409D">
        <w:rPr>
          <w:rFonts w:ascii="Cambria Math" w:eastAsia="Calibri" w:hAnsi="Cambria Math" w:cs="Cambria Math"/>
        </w:rPr>
        <w:t>‐</w:t>
      </w:r>
      <w:r w:rsidRPr="0051409D">
        <w:rPr>
          <w:rFonts w:eastAsia="Calibri" w:cs="Times New Roman"/>
        </w:rPr>
        <w:t>resolution side</w:t>
      </w:r>
      <w:r w:rsidRPr="0051409D">
        <w:rPr>
          <w:rFonts w:ascii="Cambria Math" w:eastAsia="Calibri" w:hAnsi="Cambria Math" w:cs="Cambria Math"/>
        </w:rPr>
        <w:t>‐</w:t>
      </w:r>
      <w:r w:rsidRPr="0051409D">
        <w:rPr>
          <w:rFonts w:eastAsia="Calibri" w:cs="Times New Roman"/>
        </w:rPr>
        <w:t>scan sonar on a cruising AUV, Urashima” Geochemistry, Geophysics, Geosystems: G3. ProQuest]</w:t>
      </w:r>
    </w:p>
    <w:p w:rsidR="00CB3409" w:rsidRPr="0051409D" w:rsidRDefault="00CB3409" w:rsidP="00CB3409">
      <w:pPr>
        <w:rPr>
          <w:rFonts w:eastAsia="Calibri" w:cs="Times New Roman"/>
          <w:sz w:val="16"/>
        </w:rPr>
      </w:pPr>
      <w:r w:rsidRPr="0051409D">
        <w:rPr>
          <w:rFonts w:eastAsia="Calibri" w:cs="Times New Roman"/>
          <w:u w:val="single"/>
        </w:rPr>
        <w:t>An autonomous underwater vehicle (AUV) is an ideal platform that enables a closer approach to the seafloor than other platforms. The AUV provides remarkable advancement not only in imaging small</w:t>
      </w:r>
      <w:r w:rsidRPr="0051409D">
        <w:rPr>
          <w:rFonts w:ascii="Cambria Math" w:eastAsia="Calibri" w:hAnsi="Cambria Math" w:cs="Cambria Math"/>
          <w:u w:val="single"/>
        </w:rPr>
        <w:t>‐</w:t>
      </w:r>
      <w:r w:rsidRPr="0051409D">
        <w:rPr>
          <w:rFonts w:eastAsia="Calibri" w:cs="Times New Roman"/>
          <w:u w:val="single"/>
        </w:rPr>
        <w:t>scale bathymetry with high resolution but also in imaging the spatial distribution of scattering signals</w:t>
      </w:r>
      <w:r w:rsidRPr="0051409D">
        <w:rPr>
          <w:rFonts w:eastAsia="Calibri" w:cs="Times New Roman"/>
          <w:sz w:val="16"/>
        </w:rPr>
        <w:t xml:space="preserve"> within a water column. </w:t>
      </w:r>
      <w:r w:rsidRPr="0051409D">
        <w:rPr>
          <w:rFonts w:eastAsia="Calibri" w:cs="Times New Roman"/>
          <w:u w:val="single"/>
        </w:rPr>
        <w:t>Acoustic echoes can be recorded continuously by AUVs, potentially providing information related to hydrothermal plumes</w:t>
      </w:r>
      <w:r w:rsidRPr="0051409D">
        <w:rPr>
          <w:rFonts w:eastAsia="Calibri" w:cs="Times New Roman"/>
          <w:sz w:val="16"/>
        </w:rPr>
        <w:t xml:space="preserve"> within a water column. In May 2007, such </w:t>
      </w:r>
      <w:r w:rsidRPr="0051409D">
        <w:rPr>
          <w:rFonts w:eastAsia="Calibri" w:cs="Times New Roman"/>
          <w:u w:val="single"/>
        </w:rPr>
        <w:t>an AUV, Urashima, of the Japan Agency for Marine–Earth Science and Technology, captured fantastic acoustic images within the water column above an active hydrothermal field</w:t>
      </w:r>
      <w:r w:rsidRPr="0051409D">
        <w:rPr>
          <w:rFonts w:eastAsia="Calibri" w:cs="Times New Roman"/>
          <w:sz w:val="16"/>
        </w:rPr>
        <w:t>, the Iheya-North field, off Okinawa. Numerous filament- tous and hyperbolic echoes were recorded on the side</w:t>
      </w:r>
      <w:r w:rsidRPr="0051409D">
        <w:rPr>
          <w:rFonts w:ascii="Cambria Math" w:eastAsia="Calibri" w:hAnsi="Cambria Math" w:cs="Cambria Math"/>
          <w:sz w:val="16"/>
        </w:rPr>
        <w:t>‐</w:t>
      </w:r>
      <w:r w:rsidRPr="0051409D">
        <w:rPr>
          <w:rFonts w:eastAsia="Calibri" w:cs="Times New Roman"/>
          <w:sz w:val="16"/>
        </w:rPr>
        <w:t xml:space="preserve">scan sonar images. According to the temperature and geochemical anomaly, the scattering signals within the water column were hydrothermal plumes upwelling from the vent area. </w:t>
      </w:r>
      <w:r w:rsidRPr="0051409D">
        <w:rPr>
          <w:rFonts w:eastAsia="Calibri" w:cs="Times New Roman"/>
          <w:u w:val="single"/>
        </w:rPr>
        <w:t>This proof of concept has implications for long</w:t>
      </w:r>
      <w:r w:rsidRPr="0051409D">
        <w:rPr>
          <w:rFonts w:ascii="Cambria Math" w:eastAsia="Calibri" w:hAnsi="Cambria Math" w:cs="Cambria Math"/>
          <w:u w:val="single"/>
        </w:rPr>
        <w:t>‐</w:t>
      </w:r>
      <w:r w:rsidRPr="0051409D">
        <w:rPr>
          <w:rFonts w:eastAsia="Calibri" w:cs="Times New Roman"/>
          <w:u w:val="single"/>
        </w:rPr>
        <w:t>range exploration for vent field with AUVs. Mapping of the geographical and venting intensities of a particular hydrothermal field have required huge efforts to date. They have typically required several tens of dives of</w:t>
      </w:r>
      <w:r w:rsidRPr="0051409D">
        <w:rPr>
          <w:rFonts w:eastAsia="Calibri" w:cs="Times New Roman"/>
          <w:sz w:val="16"/>
        </w:rPr>
        <w:t xml:space="preserve"> manned submersibles and of </w:t>
      </w:r>
      <w:r w:rsidRPr="0051409D">
        <w:rPr>
          <w:rFonts w:eastAsia="Calibri" w:cs="Times New Roman"/>
          <w:u w:val="single"/>
        </w:rPr>
        <w:t>Remotely Operated Vehicles (ROVs)</w:t>
      </w:r>
      <w:r w:rsidRPr="0051409D">
        <w:rPr>
          <w:rFonts w:eastAsia="Calibri" w:cs="Times New Roman"/>
          <w:sz w:val="16"/>
        </w:rPr>
        <w:t xml:space="preserve"> </w:t>
      </w:r>
      <w:r w:rsidRPr="0051409D">
        <w:rPr>
          <w:rFonts w:eastAsia="Calibri" w:cs="Times New Roman"/>
          <w:u w:val="single"/>
        </w:rPr>
        <w:t xml:space="preserve">to obtain detailed maps </w:t>
      </w:r>
      <w:r w:rsidRPr="0051409D">
        <w:rPr>
          <w:rFonts w:eastAsia="Calibri" w:cs="Times New Roman"/>
          <w:sz w:val="16"/>
        </w:rPr>
        <w:t xml:space="preserve">of geological phenomena such as hydrothermal vents, biological colonies, and positional markers to ensure the necessary geolocation. </w:t>
      </w:r>
      <w:r w:rsidRPr="0051409D">
        <w:rPr>
          <w:rFonts w:eastAsia="Calibri" w:cs="Times New Roman"/>
          <w:u w:val="single"/>
        </w:rPr>
        <w:t>As a conventional means to locate each area, mosaics of still camera images or video images are manually produced</w:t>
      </w:r>
      <w:r w:rsidRPr="0051409D">
        <w:rPr>
          <w:rFonts w:eastAsia="Calibri" w:cs="Times New Roman"/>
          <w:sz w:val="16"/>
        </w:rPr>
        <w:t xml:space="preserve"> from the large</w:t>
      </w:r>
      <w:r w:rsidRPr="0051409D">
        <w:rPr>
          <w:rFonts w:ascii="Cambria Math" w:eastAsia="Calibri" w:hAnsi="Cambria Math" w:cs="Cambria Math"/>
          <w:sz w:val="16"/>
        </w:rPr>
        <w:t>‐</w:t>
      </w:r>
      <w:r w:rsidRPr="0051409D">
        <w:rPr>
          <w:rFonts w:eastAsia="Calibri" w:cs="Times New Roman"/>
          <w:sz w:val="16"/>
        </w:rPr>
        <w:t>scale bathymetric data acquired using the ship’s hull</w:t>
      </w:r>
      <w:r w:rsidRPr="0051409D">
        <w:rPr>
          <w:rFonts w:ascii="Cambria Math" w:eastAsia="Calibri" w:hAnsi="Cambria Math" w:cs="Cambria Math"/>
          <w:sz w:val="16"/>
        </w:rPr>
        <w:t xml:space="preserve">‐ </w:t>
      </w:r>
      <w:r w:rsidRPr="0051409D">
        <w:rPr>
          <w:rFonts w:eastAsia="Calibri" w:cs="Times New Roman"/>
          <w:sz w:val="16"/>
        </w:rPr>
        <w:t xml:space="preserve">mounted multibeam system. </w:t>
      </w:r>
      <w:r w:rsidRPr="0051409D">
        <w:rPr>
          <w:rFonts w:eastAsia="Calibri" w:cs="Times New Roman"/>
          <w:u w:val="single"/>
        </w:rPr>
        <w:t>Consequently, appropriate remote sensing techniques have been sought since the discovery of seafloor hydrothermal activities</w:t>
      </w:r>
      <w:r w:rsidRPr="0051409D">
        <w:rPr>
          <w:rFonts w:eastAsia="Calibri" w:cs="Times New Roman"/>
          <w:sz w:val="16"/>
        </w:rPr>
        <w:t xml:space="preserve"> in the late 1970s [cf. Thomson et al., 1989, 1992]. [3] In this context, </w:t>
      </w:r>
      <w:r w:rsidRPr="0051409D">
        <w:rPr>
          <w:rFonts w:eastAsia="Calibri" w:cs="Times New Roman"/>
          <w:u w:val="single"/>
        </w:rPr>
        <w:t>an AUV is an ideal platform that enables closer approach to the seafloor</w:t>
      </w:r>
      <w:r w:rsidRPr="0051409D">
        <w:rPr>
          <w:rFonts w:eastAsia="Calibri" w:cs="Times New Roman"/>
          <w:sz w:val="16"/>
        </w:rPr>
        <w:t xml:space="preserve">. Recently, </w:t>
      </w:r>
      <w:r w:rsidRPr="0051409D">
        <w:rPr>
          <w:rFonts w:eastAsia="Calibri" w:cs="Times New Roman"/>
          <w:u w:val="single"/>
        </w:rPr>
        <w:t>a series of successful trials has been performed by the AUV</w:t>
      </w:r>
      <w:r w:rsidRPr="0051409D">
        <w:rPr>
          <w:rFonts w:ascii="Cambria Math" w:eastAsia="Calibri" w:hAnsi="Cambria Math" w:cs="Cambria Math"/>
          <w:u w:val="single"/>
        </w:rPr>
        <w:t>‐</w:t>
      </w:r>
      <w:r w:rsidRPr="0051409D">
        <w:rPr>
          <w:rFonts w:eastAsia="Calibri" w:cs="Times New Roman"/>
          <w:u w:val="single"/>
        </w:rPr>
        <w:t>ABE of the Woods Hole Oceanographic Institution equipped</w:t>
      </w:r>
      <w:r w:rsidRPr="0051409D">
        <w:rPr>
          <w:rFonts w:eastAsia="Calibri" w:cs="Times New Roman"/>
          <w:sz w:val="16"/>
        </w:rPr>
        <w:t xml:space="preserve"> with Eh sensor, </w:t>
      </w:r>
      <w:r w:rsidRPr="0051409D">
        <w:rPr>
          <w:rFonts w:eastAsia="Calibri" w:cs="Times New Roman"/>
          <w:u w:val="single"/>
        </w:rPr>
        <w:t>a geochemical sensor</w:t>
      </w:r>
      <w:r w:rsidRPr="0051409D">
        <w:rPr>
          <w:rFonts w:eastAsia="Calibri" w:cs="Times New Roman"/>
          <w:sz w:val="16"/>
        </w:rPr>
        <w:t xml:space="preserve"> [Yoerger et al., 2007]. </w:t>
      </w:r>
      <w:r w:rsidRPr="0051409D">
        <w:rPr>
          <w:rFonts w:eastAsia="Calibri" w:cs="Times New Roman"/>
          <w:u w:val="single"/>
        </w:rPr>
        <w:t>The three</w:t>
      </w:r>
      <w:r w:rsidRPr="0051409D">
        <w:rPr>
          <w:rFonts w:ascii="Cambria Math" w:eastAsia="Calibri" w:hAnsi="Cambria Math" w:cs="Cambria Math"/>
          <w:u w:val="single"/>
        </w:rPr>
        <w:t>‐</w:t>
      </w:r>
      <w:r w:rsidRPr="0051409D">
        <w:rPr>
          <w:rFonts w:eastAsia="Calibri" w:cs="Times New Roman"/>
          <w:u w:val="single"/>
        </w:rPr>
        <w:t>phase survey approach has located and then mapped hydrothermal vents</w:t>
      </w:r>
      <w:r w:rsidRPr="0051409D">
        <w:rPr>
          <w:rFonts w:eastAsia="Calibri" w:cs="Times New Roman"/>
          <w:sz w:val="16"/>
        </w:rPr>
        <w:t xml:space="preserve"> in several hydrothermal fields. </w:t>
      </w:r>
      <w:r w:rsidRPr="0051409D">
        <w:rPr>
          <w:rFonts w:eastAsia="Calibri" w:cs="Times New Roman"/>
          <w:u w:val="single"/>
        </w:rPr>
        <w:t xml:space="preserve">This achievement is largely attributable to the maneuverability and autonomous capability of the AUV. </w:t>
      </w:r>
      <w:r w:rsidRPr="0051409D">
        <w:rPr>
          <w:rFonts w:eastAsia="Calibri" w:cs="Times New Roman"/>
          <w:sz w:val="16"/>
        </w:rPr>
        <w:t>Such small-scale bathymetry with high resolution (&lt;1 m) reveals a detailed 2</w:t>
      </w:r>
      <w:r w:rsidRPr="0051409D">
        <w:rPr>
          <w:rFonts w:ascii="Cambria Math" w:eastAsia="Calibri" w:hAnsi="Cambria Math" w:cs="Cambria Math"/>
          <w:sz w:val="16"/>
        </w:rPr>
        <w:t>‐</w:t>
      </w:r>
      <w:r w:rsidRPr="0051409D">
        <w:rPr>
          <w:rFonts w:eastAsia="Calibri" w:cs="Times New Roman"/>
          <w:sz w:val="16"/>
        </w:rPr>
        <w:t>D alignment of hydrothermal vents in a particular area [e.g.,Ferrini et al., 2008].</w:t>
      </w:r>
    </w:p>
    <w:p w:rsidR="00CB3409" w:rsidRPr="0051409D" w:rsidRDefault="00CB3409" w:rsidP="00CB3409">
      <w:pPr>
        <w:keepNext/>
        <w:keepLines/>
        <w:spacing w:before="40" w:after="0"/>
        <w:outlineLvl w:val="3"/>
        <w:rPr>
          <w:rFonts w:eastAsia="Times New Roman" w:cs="Times New Roman"/>
          <w:b/>
          <w:iCs/>
          <w:sz w:val="26"/>
          <w:szCs w:val="26"/>
        </w:rPr>
      </w:pPr>
      <w:r w:rsidRPr="0051409D">
        <w:rPr>
          <w:rFonts w:eastAsia="Times New Roman" w:cs="Times New Roman"/>
          <w:b/>
          <w:iCs/>
          <w:sz w:val="26"/>
          <w:szCs w:val="26"/>
        </w:rPr>
        <w:t>Studying cold vents key to climate research</w:t>
      </w:r>
    </w:p>
    <w:p w:rsidR="00CB3409" w:rsidRPr="0051409D" w:rsidRDefault="00CB3409" w:rsidP="00CB3409">
      <w:pPr>
        <w:rPr>
          <w:rFonts w:eastAsia="Calibri" w:cs="Times New Roman"/>
          <w:b/>
          <w:bCs/>
          <w:sz w:val="26"/>
        </w:rPr>
      </w:pPr>
      <w:r w:rsidRPr="0051409D">
        <w:rPr>
          <w:rFonts w:eastAsia="Calibri" w:cs="Times New Roman"/>
          <w:b/>
          <w:bCs/>
          <w:sz w:val="26"/>
        </w:rPr>
        <w:t>Simonetti 13 – doctoral candidate in Geological Sciences, University of Southern California</w:t>
      </w:r>
    </w:p>
    <w:p w:rsidR="00CB3409" w:rsidRPr="0051409D" w:rsidRDefault="00CB3409" w:rsidP="00CB3409">
      <w:pPr>
        <w:rPr>
          <w:rFonts w:eastAsia="Calibri" w:cs="Times New Roman"/>
        </w:rPr>
      </w:pPr>
      <w:r w:rsidRPr="0051409D">
        <w:rPr>
          <w:rFonts w:eastAsia="Calibri" w:cs="Times New Roman"/>
        </w:rPr>
        <w:t>(Antonello, “SPATIAL AND TEMPORAL CHARACTERIZATION OF A COLD SEEP-HYDRATE SYSTEM (WOOLSEY MOUND, DEEP-WATER GULF OF MEXICO)” UMI Dissertation Publishing. ProQuest.</w:t>
      </w:r>
    </w:p>
    <w:p w:rsidR="00CB3409" w:rsidRPr="002254BD" w:rsidRDefault="00CB3409" w:rsidP="00CB3409">
      <w:pPr>
        <w:rPr>
          <w:rFonts w:eastAsia="Calibri" w:cs="Times New Roman"/>
          <w:sz w:val="16"/>
        </w:rPr>
      </w:pPr>
      <w:r w:rsidRPr="0051409D">
        <w:rPr>
          <w:rFonts w:eastAsia="Calibri" w:cs="Times New Roman"/>
          <w:u w:val="single"/>
        </w:rPr>
        <w:t>Cold seeps are areas where methane is transferred from the lithosphere into the hydrosphere, accounting for the major source of hydrocarbons in seawaters</w:t>
      </w:r>
      <w:r w:rsidRPr="0051409D">
        <w:rPr>
          <w:rFonts w:eastAsia="Calibri" w:cs="Times New Roman"/>
          <w:sz w:val="16"/>
        </w:rPr>
        <w:t xml:space="preserve">. </w:t>
      </w:r>
      <w:r w:rsidRPr="0051409D">
        <w:rPr>
          <w:rFonts w:eastAsia="Calibri" w:cs="Times New Roman"/>
          <w:u w:val="single"/>
        </w:rPr>
        <w:t>Formation of gas hydrate in cold seeps modulates the global discharge of methane to the environment</w:t>
      </w:r>
      <w:r w:rsidRPr="0051409D">
        <w:rPr>
          <w:rFonts w:eastAsia="Calibri" w:cs="Times New Roman"/>
          <w:sz w:val="16"/>
        </w:rPr>
        <w:t xml:space="preserve">. However, </w:t>
      </w:r>
      <w:r w:rsidRPr="0051409D">
        <w:rPr>
          <w:rFonts w:eastAsia="Calibri" w:cs="Times New Roman"/>
          <w:u w:val="single"/>
        </w:rPr>
        <w:t>cold seeps are dynamic settings where hydrates dissociate on short and long time-scales triggering substantial methane fluxes</w:t>
      </w:r>
      <w:r w:rsidRPr="0051409D">
        <w:rPr>
          <w:rFonts w:eastAsia="Calibri" w:cs="Times New Roman"/>
          <w:sz w:val="16"/>
        </w:rPr>
        <w:t xml:space="preserve"> to the oceans. </w:t>
      </w:r>
      <w:r w:rsidRPr="0051409D">
        <w:rPr>
          <w:rFonts w:eastAsia="Calibri" w:cs="Times New Roman"/>
          <w:u w:val="single"/>
        </w:rPr>
        <w:t>These methane vents</w:t>
      </w:r>
      <w:r w:rsidRPr="0051409D">
        <w:rPr>
          <w:rFonts w:eastAsia="Calibri" w:cs="Times New Roman"/>
          <w:sz w:val="16"/>
        </w:rPr>
        <w:t xml:space="preserve"> sustain unique ecosystems at the ocean floors </w:t>
      </w:r>
      <w:r w:rsidRPr="0051409D">
        <w:rPr>
          <w:rFonts w:eastAsia="Calibri" w:cs="Times New Roman"/>
          <w:u w:val="single"/>
        </w:rPr>
        <w:t>and contribute to ocean acidification</w:t>
      </w:r>
      <w:r w:rsidRPr="0051409D">
        <w:rPr>
          <w:rFonts w:eastAsia="Calibri" w:cs="Times New Roman"/>
          <w:sz w:val="16"/>
        </w:rPr>
        <w:t xml:space="preserve">. Also, </w:t>
      </w:r>
      <w:r w:rsidRPr="0051409D">
        <w:rPr>
          <w:rFonts w:eastAsia="Calibri" w:cs="Times New Roman"/>
          <w:u w:val="single"/>
        </w:rPr>
        <w:t>the methane can potentially reach the sea surface and be exchanged with the atmosphere contributing to global warming. Understanding how cold seep-hydrate systems</w:t>
      </w:r>
      <w:r w:rsidRPr="0051409D">
        <w:rPr>
          <w:rFonts w:eastAsia="Calibri" w:cs="Times New Roman"/>
          <w:sz w:val="16"/>
        </w:rPr>
        <w:t xml:space="preserve"> (CSHSs) </w:t>
      </w:r>
      <w:r w:rsidRPr="0051409D">
        <w:rPr>
          <w:rFonts w:eastAsia="Calibri" w:cs="Times New Roman"/>
          <w:u w:val="single"/>
        </w:rPr>
        <w:t xml:space="preserve">operate through time </w:t>
      </w:r>
      <w:r w:rsidRPr="0051409D">
        <w:rPr>
          <w:rFonts w:eastAsia="Calibri" w:cs="Times New Roman"/>
          <w:sz w:val="16"/>
        </w:rPr>
        <w:t xml:space="preserve">and </w:t>
      </w:r>
      <w:r w:rsidRPr="0051409D">
        <w:rPr>
          <w:rFonts w:eastAsia="Calibri" w:cs="Times New Roman"/>
          <w:u w:val="single"/>
        </w:rPr>
        <w:t xml:space="preserve">space is therefore crucial to evaluate their global impact on ocean biogeochemistry and climate. </w:t>
      </w:r>
    </w:p>
    <w:p w:rsidR="002254BD" w:rsidRPr="0051409D" w:rsidRDefault="002254BD" w:rsidP="002254BD">
      <w:pPr>
        <w:keepNext/>
        <w:keepLines/>
        <w:spacing w:before="40" w:after="0"/>
        <w:outlineLvl w:val="3"/>
        <w:rPr>
          <w:rFonts w:eastAsia="Times New Roman" w:cs="Times New Roman"/>
          <w:b/>
          <w:iCs/>
          <w:sz w:val="26"/>
        </w:rPr>
      </w:pPr>
      <w:r w:rsidRPr="0051409D">
        <w:rPr>
          <w:rFonts w:eastAsia="Times New Roman" w:cs="Times New Roman"/>
          <w:b/>
          <w:iCs/>
          <w:sz w:val="26"/>
        </w:rPr>
        <w:t>Tech improvements key to methane hydrate development – cold vents are key</w:t>
      </w:r>
    </w:p>
    <w:p w:rsidR="002254BD" w:rsidRPr="0051409D" w:rsidRDefault="002254BD" w:rsidP="002254BD">
      <w:pPr>
        <w:rPr>
          <w:rFonts w:eastAsia="Calibri" w:cs="Times New Roman"/>
          <w:b/>
          <w:bCs/>
          <w:sz w:val="26"/>
        </w:rPr>
      </w:pPr>
      <w:r w:rsidRPr="0051409D">
        <w:rPr>
          <w:rFonts w:eastAsia="Calibri" w:cs="Times New Roman"/>
          <w:b/>
          <w:bCs/>
          <w:sz w:val="26"/>
        </w:rPr>
        <w:t>Furlong 13 – Masters student, University of Victoria</w:t>
      </w:r>
    </w:p>
    <w:p w:rsidR="002254BD" w:rsidRPr="0051409D" w:rsidRDefault="002254BD" w:rsidP="002254BD">
      <w:pPr>
        <w:rPr>
          <w:rFonts w:eastAsia="Calibri" w:cs="Times New Roman"/>
        </w:rPr>
      </w:pPr>
      <w:r w:rsidRPr="0051409D">
        <w:rPr>
          <w:rFonts w:eastAsia="Calibri" w:cs="Times New Roman"/>
        </w:rPr>
        <w:t>(Jonathan, “Characteristic Morphology, Backscatter, and Sub-seafloor Structures of Cold-Vents on the Northern Cascadia Margin from High-Resolution Autonomous Underwater Vehicle Data” UMI Dissertations Publishing. ProQuest)</w:t>
      </w:r>
    </w:p>
    <w:p w:rsidR="002254BD" w:rsidRPr="002254BD" w:rsidRDefault="002254BD" w:rsidP="002254BD">
      <w:pPr>
        <w:rPr>
          <w:rFonts w:eastAsia="Calibri" w:cs="Times New Roman"/>
          <w:sz w:val="16"/>
        </w:rPr>
      </w:pPr>
      <w:r w:rsidRPr="0051409D">
        <w:rPr>
          <w:rFonts w:eastAsia="Calibri" w:cs="Times New Roman"/>
          <w:u w:val="single"/>
        </w:rPr>
        <w:t>Seafloor sites prone to methane venting are named “cold vents</w:t>
      </w:r>
      <w:r w:rsidRPr="0051409D">
        <w:rPr>
          <w:rFonts w:eastAsia="Calibri" w:cs="Times New Roman"/>
          <w:sz w:val="16"/>
        </w:rPr>
        <w:t xml:space="preserve">”; </w:t>
      </w:r>
      <w:r w:rsidRPr="0051409D">
        <w:rPr>
          <w:rFonts w:eastAsia="Calibri" w:cs="Times New Roman"/>
          <w:u w:val="single"/>
        </w:rPr>
        <w:t xml:space="preserve">these sites are associated </w:t>
      </w:r>
      <w:r w:rsidRPr="0051409D">
        <w:rPr>
          <w:rFonts w:eastAsia="Calibri" w:cs="Times New Roman"/>
          <w:sz w:val="16"/>
        </w:rPr>
        <w:t xml:space="preserve">with shallow gas accumulations, pockmarks, </w:t>
      </w:r>
      <w:r w:rsidRPr="0051409D">
        <w:rPr>
          <w:rFonts w:eastAsia="Calibri" w:cs="Times New Roman"/>
          <w:u w:val="single"/>
        </w:rPr>
        <w:t>gas hydrate deposits</w:t>
      </w:r>
      <w:r w:rsidRPr="0051409D">
        <w:rPr>
          <w:rFonts w:eastAsia="Calibri" w:cs="Times New Roman"/>
          <w:sz w:val="16"/>
        </w:rPr>
        <w:t xml:space="preserve">, authigenic carbonate, and biological communities. Their naming convention stems from the earlier discovery of “hot vents” at mid-ocean ridges, where fluids well in excess of 80°C are expelled at the seafloor. The “cold vents” in contrast lack often (but not necessarily always) a strong thermal anomaly as measured in the sediments and fluids that are expelled (water and/or gas) and do not exhibit signs of increased temperatures relative to the surrounding areas. </w:t>
      </w:r>
      <w:r w:rsidRPr="0051409D">
        <w:rPr>
          <w:rFonts w:eastAsia="Calibri" w:cs="Times New Roman"/>
          <w:sz w:val="16"/>
        </w:rPr>
        <w:cr/>
      </w:r>
      <w:r w:rsidRPr="0051409D">
        <w:rPr>
          <w:rFonts w:eastAsia="Calibri" w:cs="Times New Roman"/>
          <w:u w:val="single"/>
        </w:rPr>
        <w:t>Marine sediments hosting high concentrations of methane are appropriate environments for the formation of gas hydrate</w:t>
      </w:r>
      <w:r w:rsidRPr="0051409D">
        <w:rPr>
          <w:rFonts w:eastAsia="Calibri" w:cs="Times New Roman"/>
          <w:sz w:val="16"/>
        </w:rPr>
        <w:t xml:space="preserve">. Gas hydrate is an ice-like clathrate structure with methane as the host molecule. The existence of naturally occurring gas hydrate on continental margins was not documented until the 1970’s (Shipley et al., 1979) through evidence of a widespread Bottom Simulating Reflector (BSR). Recent estimates of global mass of gas hydrate in marine sediments covers a broad range from 0.5-2.5 x 103 Gt (Milkov, 2004), 3.0 x 103 Gt (Buffett and Archer, 2004), and 85 x 103 Gt (Kluada and Sandler, 2005). These estimates are still received contentiously due to the lack of constrainable hydrate data globally. Naturally occurring hydrate structures that develop on the seafloor contain dense concentrations of methane gas. Methane is known to occur in concentrations up to 7.6 mol/L, or more simply, dissociated hydrate would have a methane-to-water ratio of 164:1 at standard temperature and pressure (STP) (e.g. Sloan, 1990). </w:t>
      </w:r>
      <w:r w:rsidRPr="0051409D">
        <w:rPr>
          <w:rFonts w:eastAsia="Calibri" w:cs="Times New Roman"/>
          <w:u w:val="single"/>
        </w:rPr>
        <w:t>Marine and permafrost accumulations of gas hydrate have been suggested as a potential energy resource. Dispersed gas hydrate in fine grained sediment</w:t>
      </w:r>
      <w:r w:rsidRPr="0051409D">
        <w:rPr>
          <w:rFonts w:eastAsia="Calibri" w:cs="Times New Roman"/>
          <w:sz w:val="16"/>
        </w:rPr>
        <w:t xml:space="preserve"> (e.g. at the 4 Blake Ridge or in the Gulf of Mexico) </w:t>
      </w:r>
      <w:r w:rsidRPr="0051409D">
        <w:rPr>
          <w:rFonts w:eastAsia="Calibri" w:cs="Times New Roman"/>
          <w:u w:val="single"/>
        </w:rPr>
        <w:t>lack sufficiently high concentrations of methane to make extraction economical with current technology</w:t>
      </w:r>
      <w:r w:rsidRPr="0051409D">
        <w:rPr>
          <w:rFonts w:eastAsia="Calibri" w:cs="Times New Roman"/>
          <w:sz w:val="16"/>
        </w:rPr>
        <w:t xml:space="preserve"> and at global gas market prices. However, </w:t>
      </w:r>
      <w:r w:rsidRPr="0051409D">
        <w:rPr>
          <w:rFonts w:eastAsia="Calibri" w:cs="Times New Roman"/>
          <w:u w:val="single"/>
        </w:rPr>
        <w:t xml:space="preserve">areas of coarser-grained sediments with higher porosities and permeabilities are more suitable for hydrate accumulation and flow (e.g. found in the Nankai Trough or at Mallik). The 2008 Malik well test in permafrost had initial production values of 3500- 4000 m3 d-1 </w:t>
      </w:r>
      <w:r w:rsidRPr="0051409D">
        <w:rPr>
          <w:rFonts w:eastAsia="Calibri" w:cs="Times New Roman"/>
          <w:sz w:val="16"/>
        </w:rPr>
        <w:t>(Dallimore et al., 2012). Gas hydrate may not be a practical energy source, since uncertainty still exists on whether production can maintain a dependable flow rate beyond the initial production period, which was 6 days at Malik. At the time of this thesis (May 2013</w:t>
      </w:r>
      <w:r w:rsidRPr="0051409D">
        <w:rPr>
          <w:rFonts w:eastAsia="Calibri" w:cs="Times New Roman"/>
          <w:u w:val="single"/>
        </w:rPr>
        <w:t xml:space="preserve">) initial production tests are being carried out by the Japanese government in the marine sediments of the Nankai Trough. The results of these production tests, improvements in engineering technologies, and the growing demand for fossil fuels could lead to gas hydrate becoming an economical fuel source. </w:t>
      </w:r>
      <w:r w:rsidRPr="0051409D">
        <w:rPr>
          <w:rFonts w:eastAsia="Calibri" w:cs="Times New Roman"/>
          <w:u w:val="single"/>
        </w:rPr>
        <w:cr/>
      </w:r>
    </w:p>
    <w:p w:rsidR="002254BD" w:rsidRPr="0051409D" w:rsidRDefault="002254BD" w:rsidP="002254BD">
      <w:pPr>
        <w:keepNext/>
        <w:keepLines/>
        <w:spacing w:before="40" w:after="0"/>
        <w:outlineLvl w:val="3"/>
        <w:rPr>
          <w:rFonts w:eastAsia="Times New Roman" w:cs="Times New Roman"/>
          <w:b/>
          <w:iCs/>
          <w:sz w:val="26"/>
        </w:rPr>
      </w:pPr>
      <w:r w:rsidRPr="0051409D">
        <w:rPr>
          <w:rFonts w:eastAsia="Times New Roman" w:cs="Times New Roman"/>
          <w:b/>
          <w:iCs/>
          <w:sz w:val="26"/>
        </w:rPr>
        <w:t>AUVs solve seafloor mapping – key to cold vent research</w:t>
      </w:r>
    </w:p>
    <w:p w:rsidR="002254BD" w:rsidRPr="0051409D" w:rsidRDefault="002254BD" w:rsidP="002254BD">
      <w:pPr>
        <w:rPr>
          <w:rFonts w:eastAsia="Calibri" w:cs="Times New Roman"/>
          <w:b/>
          <w:bCs/>
          <w:sz w:val="26"/>
        </w:rPr>
      </w:pPr>
      <w:r w:rsidRPr="0051409D">
        <w:rPr>
          <w:rFonts w:eastAsia="Calibri" w:cs="Times New Roman"/>
          <w:b/>
          <w:bCs/>
          <w:sz w:val="26"/>
        </w:rPr>
        <w:t>Furlong 13 – Masters student, University of Victoria</w:t>
      </w:r>
    </w:p>
    <w:p w:rsidR="002254BD" w:rsidRPr="0051409D" w:rsidRDefault="002254BD" w:rsidP="002254BD">
      <w:pPr>
        <w:rPr>
          <w:rFonts w:eastAsia="Calibri" w:cs="Times New Roman"/>
        </w:rPr>
      </w:pPr>
      <w:r w:rsidRPr="0051409D">
        <w:rPr>
          <w:rFonts w:eastAsia="Calibri" w:cs="Times New Roman"/>
        </w:rPr>
        <w:t>(Jonathan, “Characteristic Morphology, Backscatter, and Sub-seafloor Structures of Cold-Vents on the Northern Cascadia Margin from High-Resolution Autonomous Underwater Vehicle Data” UMI Dissertations Publishing. ProQuest)</w:t>
      </w:r>
    </w:p>
    <w:p w:rsidR="002254BD" w:rsidRPr="0051409D" w:rsidRDefault="002254BD" w:rsidP="002254BD">
      <w:pPr>
        <w:rPr>
          <w:rFonts w:eastAsia="Calibri" w:cs="Times New Roman"/>
          <w:sz w:val="16"/>
        </w:rPr>
      </w:pPr>
      <w:r w:rsidRPr="0051409D">
        <w:rPr>
          <w:rFonts w:eastAsia="Calibri" w:cs="Times New Roman"/>
          <w:u w:val="single"/>
        </w:rPr>
        <w:t>The data presented in this thesis further confirm the utility of the AUV to map the seafloor accurately, and to resolve the geology of near-surface sediments</w:t>
      </w:r>
      <w:r w:rsidRPr="0051409D">
        <w:rPr>
          <w:rFonts w:eastAsia="Calibri" w:cs="Times New Roman"/>
          <w:sz w:val="16"/>
        </w:rPr>
        <w:t xml:space="preserve"> to depths of ~40 m. Shallow faults, with relief of less than a meter, can be resolved in soft sediment at the surface. </w:t>
      </w:r>
      <w:r w:rsidRPr="0051409D">
        <w:rPr>
          <w:rFonts w:eastAsia="Calibri" w:cs="Times New Roman"/>
          <w:u w:val="single"/>
        </w:rPr>
        <w:t>While bathymetry data may show excellent resolution, backscatter data continue to provide invaluable information about seafloor hardness.</w:t>
      </w:r>
      <w:r w:rsidRPr="0051409D">
        <w:rPr>
          <w:rFonts w:eastAsia="Calibri" w:cs="Times New Roman"/>
          <w:sz w:val="16"/>
        </w:rPr>
        <w:t xml:space="preserve"> The AUV sub bottom profiler echo-sounder penetration depth was not uniform through the study area. It is inferred that due to the high frequency of the AUV signal the unit is especially susceptible to attenuation effects and transmission losses. This conclusion was reached through evidence of near-surface transmission losses in a portion of the survey area that was confirmed to have near-surface stacked turbidite packages with highly reflective sands due to their anomalously high velocity. This evidence was extrapolated to a large region just east of Cucumber Ridge that experiences a disproportionately low depth of seismic penetration compared to the surrounding area and the majority of the surveyed area. This area is expected to contain larger accumulations of closely stacked turbidite layers with a near surface highly reflective sand package. </w:t>
      </w:r>
      <w:r w:rsidRPr="0051409D">
        <w:rPr>
          <w:rFonts w:eastAsia="Calibri" w:cs="Times New Roman"/>
          <w:u w:val="single"/>
        </w:rPr>
        <w:t xml:space="preserve">The conclusion that this near surface higher reflectivity layer is sand is in contrast to previous geophysical work done in the region that has inferred seafloor authigenic carbonate as the source of high reflectivity. The past studies did not have ROPOS coring tools, or high-resolution sonar to distinguish low reflectivity sands or muds. Methane emission from continental margins occurs mainly as a steady diffuse flow or seepage </w:t>
      </w:r>
      <w:r w:rsidRPr="0051409D">
        <w:rPr>
          <w:rFonts w:eastAsia="Calibri" w:cs="Times New Roman"/>
          <w:sz w:val="16"/>
        </w:rPr>
        <w:t xml:space="preserve">where most of the leaking methane is not released into the water column but consumed by sulphate reducing bacteria. However </w:t>
      </w:r>
      <w:r w:rsidRPr="0051409D">
        <w:rPr>
          <w:rFonts w:eastAsia="Calibri" w:cs="Times New Roman"/>
          <w:u w:val="single"/>
        </w:rPr>
        <w:t>at cold vent sites methane release is magnitudes higher</w:t>
      </w:r>
      <w:r w:rsidRPr="0051409D">
        <w:rPr>
          <w:rFonts w:eastAsia="Calibri" w:cs="Times New Roman"/>
          <w:sz w:val="16"/>
        </w:rPr>
        <w:t xml:space="preserve"> (Etiope and Klusman, 2002; Riedel et al, 2010). </w:t>
      </w:r>
      <w:r w:rsidRPr="0051409D">
        <w:rPr>
          <w:rFonts w:eastAsia="Calibri" w:cs="Times New Roman"/>
          <w:u w:val="single"/>
        </w:rPr>
        <w:t>The AUV data interpreted in this thesis serve as an important database to address the evolution of venting on the northern Cascadia accretionary prism.</w:t>
      </w:r>
      <w:r w:rsidRPr="0051409D">
        <w:rPr>
          <w:rFonts w:eastAsia="Calibri" w:cs="Times New Roman"/>
          <w:sz w:val="16"/>
        </w:rPr>
        <w:t xml:space="preserve"> </w:t>
      </w:r>
      <w:r w:rsidRPr="0051409D">
        <w:rPr>
          <w:rFonts w:eastAsia="Calibri" w:cs="Times New Roman"/>
          <w:sz w:val="16"/>
        </w:rPr>
        <w:cr/>
      </w:r>
    </w:p>
    <w:p w:rsidR="002254BD" w:rsidRDefault="002254BD" w:rsidP="002254BD"/>
    <w:p w:rsidR="00CB3409" w:rsidRDefault="00CB3409" w:rsidP="00473F95">
      <w:pPr>
        <w:pStyle w:val="Heading3"/>
        <w:rPr>
          <w:rFonts w:eastAsia="Times New Roman"/>
        </w:rPr>
      </w:pPr>
      <w:r>
        <w:rPr>
          <w:rFonts w:eastAsia="Times New Roman"/>
        </w:rPr>
        <w:t xml:space="preserve">XT—Methane=Climate Disaster </w:t>
      </w:r>
    </w:p>
    <w:p w:rsidR="00CB3409" w:rsidRPr="0051409D" w:rsidRDefault="00CB3409" w:rsidP="00CB3409">
      <w:pPr>
        <w:keepNext/>
        <w:keepLines/>
        <w:spacing w:before="40" w:after="0"/>
        <w:outlineLvl w:val="3"/>
        <w:rPr>
          <w:rFonts w:eastAsia="Times New Roman" w:cs="Times New Roman"/>
          <w:b/>
          <w:iCs/>
          <w:sz w:val="26"/>
        </w:rPr>
      </w:pPr>
      <w:r w:rsidRPr="0051409D">
        <w:rPr>
          <w:rFonts w:eastAsia="Times New Roman" w:cs="Times New Roman"/>
          <w:b/>
          <w:iCs/>
          <w:sz w:val="26"/>
        </w:rPr>
        <w:t>Unmitigated release of methane hydrates causes climate catastrophe</w:t>
      </w:r>
    </w:p>
    <w:p w:rsidR="00CB3409" w:rsidRPr="0051409D" w:rsidRDefault="00CB3409" w:rsidP="00CB3409">
      <w:pPr>
        <w:rPr>
          <w:rFonts w:eastAsia="Calibri" w:cs="Times New Roman"/>
          <w:b/>
          <w:bCs/>
          <w:sz w:val="26"/>
        </w:rPr>
      </w:pPr>
      <w:r w:rsidRPr="0051409D">
        <w:rPr>
          <w:rFonts w:eastAsia="Calibri" w:cs="Times New Roman"/>
          <w:b/>
          <w:bCs/>
          <w:sz w:val="26"/>
        </w:rPr>
        <w:t>Simonetti 13 – doctoral candidate in Geological Sciences, University of Southern California</w:t>
      </w:r>
    </w:p>
    <w:p w:rsidR="00CB3409" w:rsidRPr="0051409D" w:rsidRDefault="00CB3409" w:rsidP="00CB3409">
      <w:pPr>
        <w:rPr>
          <w:rFonts w:eastAsia="Calibri" w:cs="Times New Roman"/>
        </w:rPr>
      </w:pPr>
      <w:r w:rsidRPr="0051409D">
        <w:rPr>
          <w:rFonts w:eastAsia="Calibri" w:cs="Times New Roman"/>
        </w:rPr>
        <w:t>(Antonello, “SPATIAL AND TEMPORAL CHARACTERIZATION OF A COLD SEEP-HYDRATE SYSTEM (WOOLSEY MOUND, DEEP-WATER GULF OF MEXICO)” UMI Dissertation Publishing. ProQuest.</w:t>
      </w:r>
    </w:p>
    <w:p w:rsidR="00CB3409" w:rsidRPr="002254BD" w:rsidRDefault="00CB3409" w:rsidP="00CB3409">
      <w:pPr>
        <w:rPr>
          <w:rFonts w:eastAsia="Calibri" w:cs="Times New Roman"/>
          <w:sz w:val="16"/>
        </w:rPr>
      </w:pPr>
      <w:r w:rsidRPr="0051409D">
        <w:rPr>
          <w:rFonts w:eastAsia="Calibri" w:cs="Times New Roman"/>
          <w:u w:val="single"/>
        </w:rPr>
        <w:t>During the last forty years there has been a growing consensus on the idea that natural gas hydrates constitute the largest reservoir of methane on Earth</w:t>
      </w:r>
      <w:r w:rsidRPr="0051409D">
        <w:rPr>
          <w:rFonts w:eastAsia="Calibri" w:cs="Times New Roman"/>
          <w:sz w:val="16"/>
        </w:rPr>
        <w:t xml:space="preserve">, even though quantitative assessments seem to fluctuate within few orders of magnitude (Buffett and Archer, 2004; Collett et al., 2008b; Klauda and Sandler, 2005; Kvenvolden, 1988; Kvenvolden and Rogers, 2005; MacDonald, 1990; Milkov, 2004; Trofimuk, 1977). </w:t>
      </w:r>
      <w:r w:rsidRPr="0051409D">
        <w:rPr>
          <w:rFonts w:eastAsia="Calibri" w:cs="Times New Roman"/>
          <w:u w:val="single"/>
        </w:rPr>
        <w:t>Should conventional natural gas resources keep dwindling and technologies continue to improve, gas hydrates may represent a valid future unconventional resource</w:t>
      </w:r>
      <w:r w:rsidRPr="0051409D">
        <w:rPr>
          <w:rFonts w:eastAsia="Calibri" w:cs="Times New Roman"/>
          <w:sz w:val="16"/>
        </w:rPr>
        <w:t xml:space="preserve"> (Riedel et al., 2010a). </w:t>
      </w:r>
      <w:r w:rsidRPr="0051409D">
        <w:rPr>
          <w:rFonts w:eastAsia="Calibri" w:cs="Times New Roman"/>
          <w:u w:val="single"/>
        </w:rPr>
        <w:t>Despite uncertainties in the long term commercial value, preliminary results from methane hydrate production tests conducted in the past</w:t>
      </w:r>
      <w:r w:rsidRPr="0051409D">
        <w:rPr>
          <w:rFonts w:eastAsia="Calibri" w:cs="Times New Roman"/>
          <w:sz w:val="16"/>
        </w:rPr>
        <w:t xml:space="preserve"> (Dallimore and Collett, 2005; Dallimore et al., 2008a; Dallimore et al., 2008b) </w:t>
      </w:r>
      <w:r w:rsidRPr="0051409D">
        <w:rPr>
          <w:rFonts w:eastAsia="Calibri" w:cs="Times New Roman"/>
          <w:u w:val="single"/>
        </w:rPr>
        <w:t xml:space="preserve">and more recently </w:t>
      </w:r>
      <w:r w:rsidRPr="0051409D">
        <w:rPr>
          <w:rFonts w:eastAsia="Calibri" w:cs="Times New Roman"/>
          <w:sz w:val="16"/>
        </w:rPr>
        <w:t xml:space="preserve">(Hunter et al., 2011; Yamamoto 2013) </w:t>
      </w:r>
      <w:r w:rsidRPr="0051409D">
        <w:rPr>
          <w:rFonts w:eastAsia="Calibri" w:cs="Times New Roman"/>
          <w:u w:val="single"/>
        </w:rPr>
        <w:t xml:space="preserve">are encouraging. </w:t>
      </w:r>
      <w:r w:rsidRPr="0051409D">
        <w:rPr>
          <w:rFonts w:eastAsia="Calibri" w:cs="Times New Roman"/>
          <w:sz w:val="16"/>
        </w:rPr>
        <w:t xml:space="preserve">From an environmental perspective, </w:t>
      </w:r>
      <w:r w:rsidRPr="0051409D">
        <w:rPr>
          <w:rFonts w:eastAsia="Calibri" w:cs="Times New Roman"/>
          <w:u w:val="single"/>
        </w:rPr>
        <w:t>methane is ~20 times more potent than carbon dioxide as a greenhouse gas</w:t>
      </w:r>
      <w:r w:rsidRPr="0051409D">
        <w:rPr>
          <w:rFonts w:eastAsia="Calibri" w:cs="Times New Roman"/>
          <w:sz w:val="16"/>
        </w:rPr>
        <w:t xml:space="preserve"> (Ruppel 2011). </w:t>
      </w:r>
      <w:r w:rsidRPr="0051409D">
        <w:rPr>
          <w:rFonts w:eastAsia="Calibri" w:cs="Times New Roman"/>
          <w:u w:val="single"/>
        </w:rPr>
        <w:t>Given the size of the global hydrates reservoir, large quantities of methane might be liberated in the environment by widespread destabilization of gas hydrate trapped in ocean and arctic sediments, thus contributing to global warming as a positive feedback</w:t>
      </w:r>
      <w:r w:rsidRPr="0051409D">
        <w:rPr>
          <w:rFonts w:eastAsia="Calibri" w:cs="Times New Roman"/>
          <w:sz w:val="16"/>
        </w:rPr>
        <w:t xml:space="preserve"> (Ruppel 2011). </w:t>
      </w:r>
      <w:r w:rsidRPr="0051409D">
        <w:rPr>
          <w:rFonts w:eastAsia="Calibri" w:cs="Times New Roman"/>
          <w:u w:val="single"/>
        </w:rPr>
        <w:t>Past widespread dissociation events, inferred mainly from negative</w:t>
      </w:r>
      <w:r w:rsidRPr="0051409D">
        <w:rPr>
          <w:rFonts w:eastAsia="Calibri" w:cs="Times New Roman"/>
          <w:sz w:val="16"/>
        </w:rPr>
        <w:t xml:space="preserve"> δ 13C </w:t>
      </w:r>
      <w:r w:rsidRPr="0051409D">
        <w:rPr>
          <w:rFonts w:eastAsia="Calibri" w:cs="Times New Roman"/>
          <w:u w:val="single"/>
        </w:rPr>
        <w:t>excursions in the stratigraphic record, have been documented around the world. They have been proposed to have</w:t>
      </w:r>
      <w:r w:rsidRPr="0051409D">
        <w:rPr>
          <w:rFonts w:eastAsia="Calibri" w:cs="Times New Roman"/>
          <w:sz w:val="16"/>
        </w:rPr>
        <w:t xml:space="preserve">: </w:t>
      </w:r>
      <w:r w:rsidRPr="0051409D">
        <w:rPr>
          <w:rFonts w:eastAsia="Calibri" w:cs="Times New Roman"/>
          <w:sz w:val="16"/>
        </w:rPr>
        <w:t xml:space="preserve"> </w:t>
      </w:r>
      <w:r w:rsidRPr="0051409D">
        <w:rPr>
          <w:rFonts w:eastAsia="Calibri" w:cs="Times New Roman"/>
          <w:u w:val="single"/>
        </w:rPr>
        <w:t>driven the termination of the Marinoan snowball ice age</w:t>
      </w:r>
      <w:r w:rsidRPr="0051409D">
        <w:rPr>
          <w:rFonts w:eastAsia="Calibri" w:cs="Times New Roman"/>
          <w:sz w:val="16"/>
        </w:rPr>
        <w:t xml:space="preserve"> ~635 million years (Ma) ago (Kennedy et al. 2008); </w:t>
      </w:r>
      <w:r w:rsidRPr="0051409D">
        <w:rPr>
          <w:rFonts w:eastAsia="Calibri" w:cs="Times New Roman"/>
          <w:sz w:val="16"/>
        </w:rPr>
        <w:t xml:space="preserve"> </w:t>
      </w:r>
      <w:r w:rsidRPr="0051409D">
        <w:rPr>
          <w:rFonts w:eastAsia="Calibri" w:cs="Times New Roman"/>
          <w:u w:val="single"/>
        </w:rPr>
        <w:t>caused the Early-Toarcian Oceanic Anoxic Event in the Jurassic</w:t>
      </w:r>
      <w:r w:rsidRPr="0051409D">
        <w:rPr>
          <w:rFonts w:eastAsia="Calibri" w:cs="Times New Roman"/>
          <w:sz w:val="16"/>
        </w:rPr>
        <w:t xml:space="preserve"> ~183Ma ago (Hesselbo et al. 2000); </w:t>
      </w:r>
      <w:r w:rsidRPr="0051409D">
        <w:rPr>
          <w:rFonts w:eastAsia="Calibri" w:cs="Times New Roman"/>
          <w:sz w:val="16"/>
        </w:rPr>
        <w:t xml:space="preserve"> </w:t>
      </w:r>
      <w:r w:rsidRPr="0051409D">
        <w:rPr>
          <w:rFonts w:eastAsia="Calibri" w:cs="Times New Roman"/>
          <w:u w:val="single"/>
        </w:rPr>
        <w:t>caused the Paleocene-Eocene Thermal Maximum</w:t>
      </w:r>
      <w:r w:rsidRPr="0051409D">
        <w:rPr>
          <w:rFonts w:eastAsia="Calibri" w:cs="Times New Roman"/>
          <w:sz w:val="16"/>
        </w:rPr>
        <w:t xml:space="preserve"> (PETM) ~55Ma ago </w:t>
      </w:r>
      <w:r w:rsidRPr="0051409D">
        <w:rPr>
          <w:rFonts w:eastAsia="Calibri" w:cs="Times New Roman"/>
          <w:u w:val="single"/>
        </w:rPr>
        <w:t>caused rapid acidification of the oceans during the Paleocene-Eocene Thermal Maximum</w:t>
      </w:r>
      <w:r w:rsidRPr="0051409D">
        <w:rPr>
          <w:rFonts w:eastAsia="Calibri" w:cs="Times New Roman"/>
          <w:sz w:val="16"/>
        </w:rPr>
        <w:t xml:space="preserve"> (PETM) (Zachos et al. 2005); </w:t>
      </w:r>
      <w:r w:rsidRPr="0051409D">
        <w:rPr>
          <w:rFonts w:eastAsia="Calibri" w:cs="Times New Roman"/>
          <w:sz w:val="16"/>
        </w:rPr>
        <w:t xml:space="preserve"> </w:t>
      </w:r>
      <w:r w:rsidRPr="0051409D">
        <w:rPr>
          <w:rFonts w:eastAsia="Calibri" w:cs="Times New Roman"/>
          <w:u w:val="single"/>
        </w:rPr>
        <w:t>influenced the Quaternary climate cycles</w:t>
      </w:r>
      <w:r w:rsidRPr="0051409D">
        <w:rPr>
          <w:rFonts w:eastAsia="Calibri" w:cs="Times New Roman"/>
          <w:sz w:val="16"/>
        </w:rPr>
        <w:t xml:space="preserve"> (Kennett et al. 2003); </w:t>
      </w:r>
      <w:r w:rsidRPr="0051409D">
        <w:rPr>
          <w:rFonts w:eastAsia="Calibri" w:cs="Times New Roman"/>
          <w:sz w:val="16"/>
        </w:rPr>
        <w:t xml:space="preserve"> </w:t>
      </w:r>
      <w:r w:rsidRPr="0051409D">
        <w:rPr>
          <w:rFonts w:eastAsia="Calibri" w:cs="Times New Roman"/>
          <w:u w:val="single"/>
        </w:rPr>
        <w:t>limited the extent of Quaternary glaciations</w:t>
      </w:r>
      <w:r w:rsidRPr="0051409D">
        <w:rPr>
          <w:rFonts w:eastAsia="Calibri" w:cs="Times New Roman"/>
          <w:sz w:val="16"/>
        </w:rPr>
        <w:t xml:space="preserve"> (Paull et al. 1991). Finally, massive gas hydrate dissociations may trigger large-scale seafloor instability processes (Rothwell et al., 2003) and represent both a naturally-occurring and industrial geohazard (Boswell et al., 2012).</w:t>
      </w:r>
    </w:p>
    <w:p w:rsidR="00731ED0" w:rsidRDefault="00CB3409" w:rsidP="00473F95">
      <w:pPr>
        <w:pStyle w:val="Heading3"/>
      </w:pPr>
      <w:r>
        <w:t xml:space="preserve">XT—AUVs k2 Reefs </w:t>
      </w:r>
    </w:p>
    <w:p w:rsidR="00731ED0" w:rsidRDefault="00731ED0" w:rsidP="00EC4CC9">
      <w:pPr>
        <w:pStyle w:val="Heading4"/>
      </w:pPr>
      <w:r>
        <w:t>AUVs can be used to explore coral reefs and determine data for preservation</w:t>
      </w:r>
    </w:p>
    <w:p w:rsidR="00731ED0" w:rsidRPr="00251F7D" w:rsidRDefault="00731ED0" w:rsidP="00731ED0">
      <w:pPr>
        <w:spacing w:after="0"/>
        <w:rPr>
          <w:rStyle w:val="StyleStyleBold12pt"/>
        </w:rPr>
      </w:pPr>
      <w:r w:rsidRPr="00251F7D">
        <w:rPr>
          <w:rStyle w:val="StyleStyleBold12pt"/>
        </w:rPr>
        <w:t xml:space="preserve">Smale ’12, Marine Biological Association Research Fellow </w:t>
      </w:r>
    </w:p>
    <w:p w:rsidR="00731ED0" w:rsidRPr="003F7DC3" w:rsidRDefault="00731ED0" w:rsidP="00731ED0">
      <w:pPr>
        <w:spacing w:after="0"/>
      </w:pPr>
      <w:r>
        <w:t>“Regional-scale benthic monitoring for ecosystem-based fisheries management (EBFM) using an autonomous underwater vehicle (AUV)”, ICES Journal of Marine Science, http://icesjms.oxfordjournals.org/content/early/2012/05/18/icesjms.fss082.full</w:t>
      </w:r>
    </w:p>
    <w:p w:rsidR="00731ED0" w:rsidRPr="002254BD" w:rsidRDefault="00731ED0" w:rsidP="00731ED0">
      <w:pPr>
        <w:rPr>
          <w:u w:val="single"/>
        </w:rPr>
      </w:pPr>
      <w:r w:rsidRPr="00046028">
        <w:rPr>
          <w:rStyle w:val="StyleBoldUnderline"/>
        </w:rPr>
        <w:t>The deployment of</w:t>
      </w:r>
      <w:r>
        <w:t xml:space="preserve"> autonomous underwater vehicles (</w:t>
      </w:r>
      <w:r w:rsidRPr="003F13C8">
        <w:rPr>
          <w:rStyle w:val="StyleBoldUnderline"/>
          <w:highlight w:val="green"/>
        </w:rPr>
        <w:t>AUVs</w:t>
      </w:r>
      <w:r>
        <w:t xml:space="preserve">) </w:t>
      </w:r>
      <w:r w:rsidRPr="00046028">
        <w:rPr>
          <w:rStyle w:val="StyleBoldUnderline"/>
        </w:rPr>
        <w:t>for mapping and sampling</w:t>
      </w:r>
      <w:r>
        <w:t xml:space="preserve"> the deep-sea environment </w:t>
      </w:r>
      <w:r w:rsidRPr="003F13C8">
        <w:rPr>
          <w:rStyle w:val="StyleBoldUnderline"/>
          <w:highlight w:val="green"/>
        </w:rPr>
        <w:t>is a further tech</w:t>
      </w:r>
      <w:r w:rsidRPr="00046028">
        <w:rPr>
          <w:rStyle w:val="StyleBoldUnderline"/>
        </w:rPr>
        <w:t xml:space="preserve">nological </w:t>
      </w:r>
      <w:r w:rsidRPr="003F13C8">
        <w:rPr>
          <w:rStyle w:val="StyleBoldUnderline"/>
          <w:highlight w:val="green"/>
        </w:rPr>
        <w:t>development</w:t>
      </w:r>
      <w:r>
        <w:t xml:space="preserve">. In recent years, </w:t>
      </w:r>
      <w:r w:rsidRPr="003F13C8">
        <w:rPr>
          <w:rStyle w:val="StyleBoldUnderline"/>
          <w:highlight w:val="green"/>
        </w:rPr>
        <w:t>AUVs have been used to survey invasive pest species</w:t>
      </w:r>
      <w:r>
        <w:t xml:space="preserve"> (Barrett et al., 2010)</w:t>
      </w:r>
      <w:r w:rsidRPr="00046028">
        <w:rPr>
          <w:rStyle w:val="StyleBoldUnderline"/>
        </w:rPr>
        <w:t>, describe benthic community structure</w:t>
      </w:r>
      <w:r>
        <w:t xml:space="preserve"> at depths of .1000s m (Sherman and Smith, 2009), </w:t>
      </w:r>
      <w:r w:rsidRPr="003F13C8">
        <w:rPr>
          <w:rStyle w:val="StyleBoldUnderline"/>
          <w:highlight w:val="green"/>
        </w:rPr>
        <w:t>examine coral mound morphology</w:t>
      </w:r>
      <w:r>
        <w:t xml:space="preserve"> (Grasmueck et al., 2006), </w:t>
      </w:r>
      <w:r w:rsidRPr="003F13C8">
        <w:rPr>
          <w:rStyle w:val="StyleBoldUnderline"/>
          <w:highlight w:val="green"/>
        </w:rPr>
        <w:t>and assess</w:t>
      </w:r>
      <w:r w:rsidRPr="00046028">
        <w:rPr>
          <w:rStyle w:val="StyleBoldUnderline"/>
        </w:rPr>
        <w:t xml:space="preserve"> </w:t>
      </w:r>
      <w:r w:rsidRPr="003F13C8">
        <w:rPr>
          <w:rStyle w:val="StyleBoldUnderline"/>
          <w:highlight w:val="green"/>
        </w:rPr>
        <w:t>environmental impacts</w:t>
      </w:r>
      <w:r w:rsidRPr="00046028">
        <w:rPr>
          <w:rStyle w:val="StyleBoldUnderline"/>
        </w:rPr>
        <w:t xml:space="preserve"> of the Deepwater Horizon oil spill</w:t>
      </w:r>
      <w:r>
        <w:t xml:space="preserve"> (Camilli et al., 2010). Within the context of resource management, </w:t>
      </w:r>
      <w:r w:rsidRPr="003F13C8">
        <w:rPr>
          <w:rStyle w:val="StyleBoldUnderline"/>
          <w:highlight w:val="green"/>
        </w:rPr>
        <w:t>AUVs have</w:t>
      </w:r>
      <w:r w:rsidRPr="00046028">
        <w:rPr>
          <w:rStyle w:val="StyleBoldUnderline"/>
        </w:rPr>
        <w:t xml:space="preserve"> </w:t>
      </w:r>
      <w:r w:rsidRPr="003F13C8">
        <w:rPr>
          <w:rStyle w:val="StyleBoldUnderline"/>
          <w:highlight w:val="green"/>
        </w:rPr>
        <w:t>facilitated surveys of groundfish</w:t>
      </w:r>
      <w:r w:rsidRPr="00046028">
        <w:rPr>
          <w:rStyle w:val="StyleBoldUnderline"/>
        </w:rPr>
        <w:t xml:space="preserve"> </w:t>
      </w:r>
      <w:r>
        <w:t xml:space="preserve">and their associated habitat (Clarke et al., 2009), as well as sensitive coral-dominated habitats (Singh et al., 2004; Armstrong et al., 2006). </w:t>
      </w:r>
      <w:r w:rsidRPr="00046028">
        <w:rPr>
          <w:rStyle w:val="StyleBoldUnderline"/>
        </w:rPr>
        <w:t xml:space="preserve">AUVs </w:t>
      </w:r>
      <w:r w:rsidRPr="003F13C8">
        <w:rPr>
          <w:rStyle w:val="StyleBoldUnderline"/>
          <w:highlight w:val="green"/>
        </w:rPr>
        <w:t>are</w:t>
      </w:r>
      <w:r>
        <w:t xml:space="preserve"> emerging as </w:t>
      </w:r>
      <w:r w:rsidRPr="003F13C8">
        <w:rPr>
          <w:rStyle w:val="StyleBoldUnderline"/>
          <w:highlight w:val="green"/>
        </w:rPr>
        <w:t>highly effective tools</w:t>
      </w:r>
      <w:r w:rsidRPr="00046028">
        <w:rPr>
          <w:rStyle w:val="StyleBoldUnderline"/>
        </w:rPr>
        <w:t xml:space="preserve"> for sampling marine environments, </w:t>
      </w:r>
      <w:r w:rsidRPr="003F13C8">
        <w:rPr>
          <w:rStyle w:val="StyleBoldUnderline"/>
          <w:highlight w:val="green"/>
        </w:rPr>
        <w:t>because they (i) are untethered</w:t>
      </w:r>
      <w:r w:rsidRPr="00046028">
        <w:rPr>
          <w:rStyle w:val="StyleBoldUnderline"/>
        </w:rPr>
        <w:t xml:space="preserve"> </w:t>
      </w:r>
      <w:r w:rsidRPr="003F13C8">
        <w:rPr>
          <w:rStyle w:val="StyleBoldUnderline"/>
          <w:highlight w:val="green"/>
        </w:rPr>
        <w:t>and can conduct non-destructive sampling</w:t>
      </w:r>
      <w:r w:rsidRPr="00046028">
        <w:rPr>
          <w:rStyle w:val="StyleBoldUnderline"/>
        </w:rPr>
        <w:t xml:space="preserve"> in remote marine habitats</w:t>
      </w:r>
      <w:r>
        <w:t xml:space="preserve"> (i.e. under ice shelves, over untrawlable terrain, and in depths .1000 m); (ii) can repeat spatial surveys to detect change over time; and (iii) are fitted with a range of instrumentation to facilitate the simultaneous acquisition of a variety of physical and biological data. Here, we describe the use of an AUV for conducting long-term monitoring of benthic habitats in temperate Western Australia (WA) to support EBFM activities within the “West Coast Bioregion” (as defined by the Department of Fisheries, WA). In temperate WA, coastal marine ecosystems are impacted by fishing for targeted species such as the Western Rock Lobster, Panulirus cygnus (Australia’s most valuable single-species fishery) and Pink Snapper, Pagrus auratus. Widespread commercial and recreational fishing activities have influenced trophic processes (e.g. through the addition of bait, see Waddington and Meeuwig, 2009), population structure of targeted species (Langlois et al., in press-a), and fish community structure (Watson et al., 2007). Moreover, fragile habitats, such as some coral reefs around the Houtman Abrolhos Islands, have been physical perturbed by the deployment of lobster pots (Webster et al., 2002). Concurrently, the most pressing environmental change factors influencing marine ecosystems in WA are thought to include variability in ocean currents (Gaughan, 2007), changes in land run-off (Lough and Hobday, 2011), introduced marine pests (Sliwa et al., 2009; Smale and Childs, 2012), and seawater acidification and warming (Orr et al., 2005; Pearce and Feng, 2007; Wernberg et al., 2011a). However, sp</w:t>
      </w:r>
      <w:r w:rsidRPr="00046028">
        <w:rPr>
          <w:rStyle w:val="StyleBoldUnderline"/>
        </w:rPr>
        <w:t xml:space="preserve">ecific </w:t>
      </w:r>
      <w:r w:rsidRPr="003F13C8">
        <w:rPr>
          <w:rStyle w:val="StyleBoldUnderline"/>
          <w:highlight w:val="green"/>
        </w:rPr>
        <w:t>ecological responses</w:t>
      </w:r>
      <w:r w:rsidRPr="00046028">
        <w:rPr>
          <w:rStyle w:val="StyleBoldUnderline"/>
        </w:rPr>
        <w:t xml:space="preserve"> to fishing and environmental change </w:t>
      </w:r>
      <w:r w:rsidRPr="003F13C8">
        <w:rPr>
          <w:rStyle w:val="StyleBoldUnderline"/>
          <w:highlight w:val="green"/>
        </w:rPr>
        <w:t>are not well known and the</w:t>
      </w:r>
      <w:r w:rsidRPr="00046028">
        <w:rPr>
          <w:rStyle w:val="StyleBoldUnderline"/>
        </w:rPr>
        <w:t xml:space="preserve"> </w:t>
      </w:r>
      <w:r w:rsidRPr="003F13C8">
        <w:rPr>
          <w:rStyle w:val="StyleBoldUnderline"/>
          <w:highlight w:val="green"/>
        </w:rPr>
        <w:t>ability to predict</w:t>
      </w:r>
      <w:r w:rsidRPr="00046028">
        <w:rPr>
          <w:rStyle w:val="StyleBoldUnderline"/>
        </w:rPr>
        <w:t xml:space="preserve"> (and mitigate for) </w:t>
      </w:r>
      <w:r w:rsidRPr="003F13C8">
        <w:rPr>
          <w:rStyle w:val="StyleBoldUnderline"/>
          <w:highlight w:val="green"/>
        </w:rPr>
        <w:t>changes</w:t>
      </w:r>
      <w:r w:rsidRPr="00046028">
        <w:rPr>
          <w:rStyle w:val="StyleBoldUnderline"/>
        </w:rPr>
        <w:t xml:space="preserve"> in ecosystem structure </w:t>
      </w:r>
      <w:r w:rsidRPr="003F13C8">
        <w:rPr>
          <w:rStyle w:val="StyleBoldUnderline"/>
          <w:highlight w:val="green"/>
        </w:rPr>
        <w:t>is poor. A major impediment</w:t>
      </w:r>
      <w:r w:rsidRPr="00046028">
        <w:rPr>
          <w:rStyle w:val="StyleBoldUnderline"/>
        </w:rPr>
        <w:t xml:space="preserve"> to marine research </w:t>
      </w:r>
      <w:r w:rsidRPr="003F13C8">
        <w:rPr>
          <w:rStyle w:val="StyleBoldUnderline"/>
          <w:highlight w:val="green"/>
        </w:rPr>
        <w:t>is the lack of</w:t>
      </w:r>
      <w:r w:rsidRPr="00046028">
        <w:rPr>
          <w:rStyle w:val="StyleBoldUnderline"/>
        </w:rPr>
        <w:t xml:space="preserve"> historical </w:t>
      </w:r>
      <w:r w:rsidRPr="003F13C8">
        <w:rPr>
          <w:rStyle w:val="StyleBoldUnderline"/>
          <w:highlight w:val="green"/>
        </w:rPr>
        <w:t>baseline information</w:t>
      </w:r>
      <w:r w:rsidRPr="00046028">
        <w:rPr>
          <w:rStyle w:val="StyleBoldUnderline"/>
        </w:rPr>
        <w:t xml:space="preserve"> </w:t>
      </w:r>
      <w:r>
        <w:t xml:space="preserve">against which to detect change, and many regions along the vast, remote coastline of WA are “data-poor” (Wernberg et al., 2011a). However, the old, climatically buffered, infertile seascape of southwestern Australia with its limited environmental heterogeneity (Langlois et al., 2012) has been shown to provide a simple model system in which to investigate the impacts of pressures. </w:t>
      </w:r>
      <w:r w:rsidRPr="003F13C8">
        <w:rPr>
          <w:rStyle w:val="StyleBoldUnderline"/>
          <w:highlight w:val="green"/>
        </w:rPr>
        <w:t>Management of marine ecosystems</w:t>
      </w:r>
      <w:r>
        <w:t xml:space="preserve"> in temperateWA </w:t>
      </w:r>
      <w:r w:rsidRPr="003F13C8">
        <w:rPr>
          <w:rStyle w:val="StyleBoldUnderline"/>
          <w:highlight w:val="green"/>
        </w:rPr>
        <w:t>is currently shifting</w:t>
      </w:r>
      <w:r>
        <w:t xml:space="preserve"> from a single species </w:t>
      </w:r>
      <w:r w:rsidRPr="00046028">
        <w:rPr>
          <w:rStyle w:val="StyleBoldUnderline"/>
        </w:rPr>
        <w:t>to an ecosystem-based approach</w:t>
      </w:r>
      <w:r>
        <w:t xml:space="preserve">. To provide a framework for this transition, a decision-making/assessment process has been developed by the Department of Fisheries WA (Fletcher et al., 2010) which defines assets that must be considered for ecosystem-based management. Environmental, ecological, social, and economic assets associated with the marine ecosystems of WA are included in component trees, and each asset has been assigned a risk rating to prioritize management efforts and to identify knowledge gaps (Fletcher et al., 2010). However, to validate and (if necessary) alter individual risk ratings, information on the status of assets over time must be collected and fed back into the component trees. </w:t>
      </w:r>
      <w:r w:rsidRPr="003F13C8">
        <w:rPr>
          <w:rStyle w:val="StyleBoldUnderline"/>
          <w:highlight w:val="green"/>
        </w:rPr>
        <w:t>Submerged rocky reefs are key assets</w:t>
      </w:r>
      <w:r w:rsidRPr="00046028">
        <w:rPr>
          <w:rStyle w:val="StyleBoldUnderline"/>
        </w:rPr>
        <w:t xml:space="preserve"> within the EBFM approach, as they support rich and abundant assemblages of macroalgae, invertebrates, and reef fish</w:t>
      </w:r>
      <w:r>
        <w:t xml:space="preserve"> (see Smale et al., 2011, for recent review). </w:t>
      </w:r>
      <w:r w:rsidRPr="00046028">
        <w:rPr>
          <w:rStyle w:val="StyleBoldUnderline"/>
        </w:rPr>
        <w:t>Reef assemblages are highly productive</w:t>
      </w:r>
      <w:r>
        <w:t xml:space="preserve"> and </w:t>
      </w:r>
      <w:r w:rsidRPr="00046028">
        <w:rPr>
          <w:rStyle w:val="StyleBoldUnderline"/>
        </w:rPr>
        <w:t xml:space="preserve">generate food and habitat for economically important species </w:t>
      </w:r>
      <w:r>
        <w:t>such as the Western Rock Lobster and Pink Snapper. To achieve a cost-effective approach to monitoring these assets, several key indicators that capture the quality, extent, and composition of benthic habitats have been proposed. These include the relative abundance of warm and cool water habitat-forming species (e.g. reef-building corals vs. canopy forming macroalgae), the spatial coverage of species that may be particularly sensitive to ocean warming (e.g. the brown macroalgae Scytothalia dorycarpa), and multivariate assemblage structure at coarse taxonomic levels (Smale et al., 2010a, 2011; Wernberg et al., 2011b) Here, we report on the commencement of a monitoring programme to quantify the structure of benthic habitats in temperate WA. The goals of the monitoring efforts are to (i) improve the understanding of natural variability in benthic assemblages, (ii) facilitate the detection of significant ecological change driven by, for example, ocean warming, and (iii) generate time-series data that can be used to validate and/or amend the risk ratings associated with ecological assets identified through the EBFM process</w:t>
      </w:r>
      <w:r w:rsidRPr="00046028">
        <w:rPr>
          <w:rStyle w:val="StyleBoldUnderline"/>
        </w:rPr>
        <w:t>.</w:t>
      </w:r>
      <w:r>
        <w:t xml:space="preserve"> </w:t>
      </w:r>
      <w:r w:rsidRPr="003F13C8">
        <w:rPr>
          <w:rStyle w:val="StyleBoldUnderline"/>
          <w:highlight w:val="green"/>
        </w:rPr>
        <w:t>To</w:t>
      </w:r>
      <w:r w:rsidRPr="003F13C8">
        <w:rPr>
          <w:highlight w:val="green"/>
        </w:rPr>
        <w:t xml:space="preserve"> </w:t>
      </w:r>
      <w:r w:rsidRPr="003F13C8">
        <w:rPr>
          <w:rStyle w:val="StyleBoldUnderline"/>
          <w:highlight w:val="green"/>
        </w:rPr>
        <w:t>achieve these goals, an AUV was deployed</w:t>
      </w:r>
      <w:r w:rsidRPr="00046028">
        <w:rPr>
          <w:rStyle w:val="StyleBoldUnderline"/>
        </w:rPr>
        <w:t xml:space="preserve"> to conduct ongoing, repeat sampling at two key locations.</w:t>
      </w:r>
      <w:r>
        <w:t xml:space="preserve"> To our knowledge, this Page 2 of 11 D. A. Smale et al. Downloaded from http://icesjms.oxfordjournals.org/ by guest on June 26, 2014 represents the first application of the AUV technology for conducting routine monitoring of benthic habitat indicators to support EBFM. </w:t>
      </w:r>
      <w:r w:rsidRPr="00046028">
        <w:rPr>
          <w:rStyle w:val="StyleBoldUnderline"/>
        </w:rPr>
        <w:t>The work reported here also forms part of a nationwide programme of AUV surveys of benthic ecosystems implemented as one of the biological components of Australia’s Integrated Marine Observing System (IMOS).</w:t>
      </w:r>
    </w:p>
    <w:p w:rsidR="002254BD" w:rsidRDefault="002254BD" w:rsidP="00EC4CC9">
      <w:pPr>
        <w:pStyle w:val="Heading4"/>
      </w:pPr>
      <w:r>
        <w:t xml:space="preserve">AUV’s are the only effective method of solving coral reef mapping </w:t>
      </w:r>
    </w:p>
    <w:p w:rsidR="002254BD" w:rsidRPr="003044E8" w:rsidRDefault="002254BD" w:rsidP="002254BD">
      <w:r>
        <w:t xml:space="preserve">James A. </w:t>
      </w:r>
      <w:r w:rsidRPr="003044E8">
        <w:rPr>
          <w:rStyle w:val="StyleStyleBold12pt"/>
        </w:rPr>
        <w:t>Goodman</w:t>
      </w:r>
      <w:r>
        <w:t xml:space="preserve"> Samuel J. </w:t>
      </w:r>
      <w:r w:rsidRPr="003044E8">
        <w:rPr>
          <w:rStyle w:val="StyleStyleBold12pt"/>
        </w:rPr>
        <w:t>Purkis</w:t>
      </w:r>
      <w:r>
        <w:t xml:space="preserve"> Stuart R. </w:t>
      </w:r>
      <w:r w:rsidRPr="003044E8">
        <w:rPr>
          <w:rStyle w:val="StyleStyleBold12pt"/>
        </w:rPr>
        <w:t>Phinn</w:t>
      </w:r>
      <w:r>
        <w:t xml:space="preserve"> 01/01/</w:t>
      </w:r>
      <w:r w:rsidRPr="00743A60">
        <w:rPr>
          <w:rStyle w:val="StyleStyleBold12pt"/>
        </w:rPr>
        <w:t>2013</w:t>
      </w:r>
      <w:r>
        <w:t xml:space="preserve"> (Electrical and Computer Engineering at the University of Puerto Rico at Mayaguez, Oceanographic Center and National Coral Reef Institute, and School of Geography, Planning and Environmental Management respectively “Coral Reef Remote Sensing” from ArticlesPlus</w:t>
      </w:r>
    </w:p>
    <w:p w:rsidR="002254BD" w:rsidRPr="003044E8" w:rsidRDefault="002254BD" w:rsidP="002254BD">
      <w:pPr>
        <w:rPr>
          <w:rStyle w:val="StyleBoldUnderline"/>
        </w:rPr>
      </w:pPr>
      <w:r w:rsidRPr="003044E8">
        <w:rPr>
          <w:rStyle w:val="StyleBoldUnderline"/>
        </w:rPr>
        <w:t>Without accurate topographic information</w:t>
      </w:r>
      <w:r>
        <w:t xml:space="preserve">, however, </w:t>
      </w:r>
      <w:r w:rsidRPr="003044E8">
        <w:rPr>
          <w:rStyle w:val="StyleBoldUnderline"/>
        </w:rPr>
        <w:t>it can be difﬁcult to reconcile</w:t>
      </w:r>
      <w:r>
        <w:rPr>
          <w:rStyle w:val="StyleBoldUnderline"/>
        </w:rPr>
        <w:t xml:space="preserve"> </w:t>
      </w:r>
      <w:r w:rsidRPr="003044E8">
        <w:rPr>
          <w:rStyle w:val="StyleBoldUnderline"/>
        </w:rPr>
        <w:t xml:space="preserve">variations </w:t>
      </w:r>
      <w:r>
        <w:t xml:space="preserve">observed </w:t>
      </w:r>
      <w:r w:rsidRPr="003044E8">
        <w:rPr>
          <w:rStyle w:val="StyleBoldUnderline"/>
        </w:rPr>
        <w:t>between video transects and seabed acoustic response in a</w:t>
      </w:r>
      <w:r>
        <w:rPr>
          <w:rStyle w:val="StyleBoldUnderline"/>
        </w:rPr>
        <w:t xml:space="preserve"> </w:t>
      </w:r>
      <w:r w:rsidRPr="003044E8">
        <w:rPr>
          <w:rStyle w:val="StyleBoldUnderline"/>
        </w:rPr>
        <w:t>cold-water coral habitat</w:t>
      </w:r>
      <w:r>
        <w:t xml:space="preserve"> (Dolan et al. 2008). In summary, despite the large coverage and the high resolution of the maps acquired using deep-towed SSS, </w:t>
      </w:r>
      <w:r w:rsidRPr="003044E8">
        <w:rPr>
          <w:rStyle w:val="StyleBoldUnderline"/>
        </w:rPr>
        <w:t>the use</w:t>
      </w:r>
      <w:r>
        <w:rPr>
          <w:rStyle w:val="StyleBoldUnderline"/>
        </w:rPr>
        <w:t xml:space="preserve"> </w:t>
      </w:r>
      <w:r w:rsidRPr="003044E8">
        <w:rPr>
          <w:rStyle w:val="StyleBoldUnderline"/>
        </w:rPr>
        <w:t xml:space="preserve">of this sensor alone is not an efﬁcient approach for mapping </w:t>
      </w:r>
      <w:r>
        <w:t xml:space="preserve">cold-water corals due to poor positioning accuracy, lack of topographic data, and operational challenges related to this type of survey. Multi-beam sonar is a more recent system used for mapping cold-water coral habitats. Multi-beam systems have traditionally been hull-mounted on the mother ship (Roberts et al. 2005; Dolan et al. 2008; Guinan et al. 2009) and more recently on ROV (i.e., remotely operated vehicle; Foubert et al. 2011). </w:t>
      </w:r>
      <w:r w:rsidRPr="003044E8">
        <w:rPr>
          <w:rStyle w:val="StyleBoldUnderline"/>
        </w:rPr>
        <w:t>Multi-beam systems</w:t>
      </w:r>
      <w:r>
        <w:rPr>
          <w:rStyle w:val="StyleBoldUnderline"/>
        </w:rPr>
        <w:t xml:space="preserve"> </w:t>
      </w:r>
      <w:r w:rsidRPr="003044E8">
        <w:rPr>
          <w:rStyle w:val="StyleBoldUnderline"/>
        </w:rPr>
        <w:t>transmit acoustic waves in a fan-like conﬁguration</w:t>
      </w:r>
      <w:r>
        <w:t xml:space="preserve"> that is perpendicular to the vessel track (Fig. 10.2). </w:t>
      </w:r>
      <w:r w:rsidRPr="003044E8">
        <w:rPr>
          <w:rStyle w:val="StyleBoldUnderline"/>
        </w:rPr>
        <w:t>Depth soundings are recorded within each beam</w:t>
      </w:r>
      <w:r>
        <w:t xml:space="preserve">, </w:t>
      </w:r>
      <w:r w:rsidRPr="003044E8">
        <w:rPr>
          <w:rStyle w:val="StyleBoldUnderline"/>
        </w:rPr>
        <w:t>creating</w:t>
      </w:r>
      <w:r>
        <w:rPr>
          <w:rStyle w:val="StyleBoldUnderline"/>
        </w:rPr>
        <w:t xml:space="preserve"> </w:t>
      </w:r>
      <w:r w:rsidRPr="003044E8">
        <w:rPr>
          <w:rStyle w:val="StyleBoldUnderline"/>
        </w:rPr>
        <w:t xml:space="preserve">a 3D </w:t>
      </w:r>
      <w:r>
        <w:t xml:space="preserve">digital elevation </w:t>
      </w:r>
      <w:r w:rsidRPr="003044E8">
        <w:rPr>
          <w:rStyle w:val="StyleBoldUnderline"/>
        </w:rPr>
        <w:t>model</w:t>
      </w:r>
      <w:r>
        <w:t xml:space="preserve"> (DEM) with an area much larger and more contiguous than results from single-beam surveys. In addition to bathymetry, multi-beam systems can record the amplitude of backscattered signals. Like SSS images, the </w:t>
      </w:r>
      <w:r w:rsidRPr="003044E8">
        <w:rPr>
          <w:rStyle w:val="StyleBoldUnderline"/>
        </w:rPr>
        <w:t>backscatter amplitudes can be used to infer</w:t>
      </w:r>
      <w:r>
        <w:t xml:space="preserve"> superﬁcial </w:t>
      </w:r>
      <w:r w:rsidRPr="003044E8">
        <w:rPr>
          <w:rStyle w:val="StyleBoldUnderline"/>
        </w:rPr>
        <w:t>sediment</w:t>
      </w:r>
      <w:r>
        <w:t xml:space="preserve"> type, </w:t>
      </w:r>
      <w:r w:rsidRPr="003044E8">
        <w:rPr>
          <w:rStyle w:val="StyleBoldUnderline"/>
        </w:rPr>
        <w:t>and</w:t>
      </w:r>
      <w:r>
        <w:t xml:space="preserve"> to </w:t>
      </w:r>
      <w:r w:rsidRPr="003044E8">
        <w:rPr>
          <w:rStyle w:val="StyleBoldUnderline"/>
        </w:rPr>
        <w:t>distinguish soft sediment seabed from coral habitats</w:t>
      </w:r>
      <w:r>
        <w:t xml:space="preserve"> (e.g., Fosså et al. 2005). The number and spacing of beams in multi-beam sonar varies among models and manufacturers. One of the most commonly used hull-mounted multi-beams, the 12 kHz Simrad EM 120 system, contains 191 beams over a range of 150</w:t>
      </w:r>
      <w:r>
        <w:rPr>
          <w:rFonts w:hint="eastAsia"/>
        </w:rPr>
        <w:t></w:t>
      </w:r>
      <w:r>
        <w:t>, producing a beam width of*1</w:t>
      </w:r>
      <w:r>
        <w:rPr>
          <w:rFonts w:hint="eastAsia"/>
        </w:rPr>
        <w:t></w:t>
      </w:r>
      <w:r>
        <w:t xml:space="preserve"> in cross-track direction (Kongsberg 2005). The bin-size resolution (i.e., the seaﬂoor area over which sounding occurs and backscatter is measured) and the swath width of the DEM depend on the width of the beams when they encounter the seabed (Fig. 10.2). Beam width expands as distance increases between the sensor and the seaﬂoor. On the hull-mounted multibeam systems, the sensor is far from the cold-water coral habitats they measure. Thus hull-mounted systems have generated maps with relatively large swath but low resolution (Fig. 10.2). Advantages of mounting the system on the mother vessel are that the ship’s motion, heading, roll, pitch, heave, and position can be accurately measured by ancillary sensors and GPS receivers (Courtney and Shaw 2000).These ship-related measurements can be used to correct the multi-beam data and increase DEM quality. Even with these corrections, however, </w:t>
      </w:r>
      <w:r w:rsidRPr="003044E8">
        <w:rPr>
          <w:rStyle w:val="StyleBoldUnderline"/>
        </w:rPr>
        <w:t>hull-mounted multi-beam sonar</w:t>
      </w:r>
      <w:r>
        <w:rPr>
          <w:rStyle w:val="StyleBoldUnderline"/>
        </w:rPr>
        <w:t xml:space="preserve"> </w:t>
      </w:r>
      <w:r w:rsidRPr="003044E8">
        <w:rPr>
          <w:rStyle w:val="StyleBoldUnderline"/>
        </w:rPr>
        <w:t>systems produce</w:t>
      </w:r>
      <w:r>
        <w:t xml:space="preserve"> cold-water coral habitat </w:t>
      </w:r>
      <w:r w:rsidRPr="003044E8">
        <w:rPr>
          <w:rStyle w:val="StyleBoldUnderline"/>
        </w:rPr>
        <w:t xml:space="preserve">maps that are </w:t>
      </w:r>
      <w:r>
        <w:t xml:space="preserve">approximately </w:t>
      </w:r>
      <w:r w:rsidRPr="003044E8">
        <w:rPr>
          <w:rStyle w:val="StyleBoldUnderline"/>
        </w:rPr>
        <w:t>10-fold</w:t>
      </w:r>
      <w:r>
        <w:rPr>
          <w:rStyle w:val="StyleBoldUnderline"/>
        </w:rPr>
        <w:t xml:space="preserve"> </w:t>
      </w:r>
      <w:r w:rsidRPr="003044E8">
        <w:rPr>
          <w:rStyle w:val="StyleBoldUnderline"/>
        </w:rPr>
        <w:t>coarser in resolution</w:t>
      </w:r>
      <w:r>
        <w:t xml:space="preserve"> than the maps acquired by deep-towed SSS platforms. In addition, the acoustic image recorded by the hull-mounted multi-beam system is usually of lower quality in terms of backscatter intensity contrast than the data produced by deep-towed SSS systems. This is mainly because the incident angle in hull-mounted multi-beam systems is more variable in multi-beam systems relative to those from deep-towed SSS, and the measured reﬂectivity is averaged within each beam across its entire swath (Lurton 2002; Fosså et al. 2005). Taken together, deep-towed SSS and hull-mounted multi-beam sonars have different advantages and limitations: SSS is ideal for imaging the seabed, whereas multi-beam provides accurate topography. Together these data are critical for assessing he distribution of cold-water coral habitats and the environmental forces that inﬂuence them. Therefore </w:t>
      </w:r>
      <w:r w:rsidRPr="003044E8">
        <w:rPr>
          <w:rStyle w:val="StyleBoldUnderline"/>
        </w:rPr>
        <w:t>the most powerful survey approach to</w:t>
      </w:r>
      <w:r>
        <w:t xml:space="preserve"> produce both high quality and ﬁne-scale resolution topographic and sonar maps is </w:t>
      </w:r>
      <w:r w:rsidRPr="003044E8">
        <w:rPr>
          <w:rStyle w:val="StyleBoldUnderline"/>
        </w:rPr>
        <w:t>to combine</w:t>
      </w:r>
      <w:r>
        <w:rPr>
          <w:rStyle w:val="StyleBoldUnderline"/>
        </w:rPr>
        <w:t xml:space="preserve"> </w:t>
      </w:r>
      <w:r w:rsidRPr="003044E8">
        <w:rPr>
          <w:rStyle w:val="StyleBoldUnderline"/>
        </w:rPr>
        <w:t>both sensors in a single vehicle that can</w:t>
      </w:r>
      <w:r>
        <w:t xml:space="preserve">: (1) </w:t>
      </w:r>
      <w:r w:rsidRPr="003044E8">
        <w:rPr>
          <w:rStyle w:val="StyleBoldUnderline"/>
        </w:rPr>
        <w:t>travel autonomously near the seaﬂoor</w:t>
      </w:r>
      <w:r>
        <w:t xml:space="preserve">, </w:t>
      </w:r>
      <w:r w:rsidRPr="003044E8">
        <w:rPr>
          <w:rStyle w:val="StyleBoldUnderline"/>
        </w:rPr>
        <w:t>and</w:t>
      </w:r>
      <w:r>
        <w:t xml:space="preserve"> (2) </w:t>
      </w:r>
      <w:r w:rsidRPr="003044E8">
        <w:rPr>
          <w:rStyle w:val="StyleBoldUnderline"/>
        </w:rPr>
        <w:t>carry</w:t>
      </w:r>
      <w:r>
        <w:t xml:space="preserve"> internal </w:t>
      </w:r>
      <w:r w:rsidRPr="003044E8">
        <w:rPr>
          <w:rStyle w:val="StyleBoldUnderline"/>
        </w:rPr>
        <w:t>sensors that precisely measure the motion and position of the</w:t>
      </w:r>
      <w:r>
        <w:rPr>
          <w:rStyle w:val="StyleBoldUnderline"/>
        </w:rPr>
        <w:t xml:space="preserve"> </w:t>
      </w:r>
      <w:r w:rsidRPr="003044E8">
        <w:rPr>
          <w:rStyle w:val="StyleBoldUnderline"/>
        </w:rPr>
        <w:t>platform. AUVs</w:t>
      </w:r>
      <w:r>
        <w:t xml:space="preserve"> and ROVs have no umbilical cable to the mother vessel. AUVs are typically torpedo-shaped platforms and therefore </w:t>
      </w:r>
      <w:r w:rsidRPr="003044E8">
        <w:rPr>
          <w:rStyle w:val="StyleBoldUnderline"/>
        </w:rPr>
        <w:t>can maneuver on a more</w:t>
      </w:r>
      <w:r>
        <w:rPr>
          <w:rStyle w:val="StyleBoldUnderline"/>
        </w:rPr>
        <w:t xml:space="preserve"> </w:t>
      </w:r>
      <w:r w:rsidRPr="003044E8">
        <w:rPr>
          <w:rStyle w:val="StyleBoldUnderline"/>
        </w:rPr>
        <w:t>exact route and at higher speeds relative to ROVs and deep-towed SSS</w:t>
      </w:r>
      <w:r>
        <w:t xml:space="preserve"> (George et al. 2003). For example, </w:t>
      </w:r>
      <w:r w:rsidRPr="003044E8">
        <w:rPr>
          <w:rStyle w:val="StyleBoldUnderline"/>
        </w:rPr>
        <w:t>AUVs can travel</w:t>
      </w:r>
      <w:r>
        <w:t xml:space="preserve"> up to 4 knots, approximately </w:t>
      </w:r>
      <w:r w:rsidRPr="003044E8">
        <w:rPr>
          <w:rStyle w:val="StyleBoldUnderline"/>
        </w:rPr>
        <w:t>twice as</w:t>
      </w:r>
      <w:r>
        <w:rPr>
          <w:rStyle w:val="StyleBoldUnderline"/>
        </w:rPr>
        <w:t xml:space="preserve"> </w:t>
      </w:r>
      <w:r w:rsidRPr="003044E8">
        <w:rPr>
          <w:rStyle w:val="StyleBoldUnderline"/>
        </w:rPr>
        <w:t xml:space="preserve">fast as most deep-towed SSS surveys and ROVs </w:t>
      </w:r>
      <w:r>
        <w:t xml:space="preserve">(Northcut et al. 2000). </w:t>
      </w:r>
      <w:r w:rsidRPr="003044E8">
        <w:rPr>
          <w:rStyle w:val="StyleBoldUnderline"/>
        </w:rPr>
        <w:t>The</w:t>
      </w:r>
      <w:r>
        <w:rPr>
          <w:rStyle w:val="StyleBoldUnderline"/>
        </w:rPr>
        <w:t xml:space="preserve"> </w:t>
      </w:r>
      <w:r w:rsidRPr="003044E8">
        <w:rPr>
          <w:rStyle w:val="StyleBoldUnderline"/>
        </w:rPr>
        <w:t>autonomy of an AUV also increases survey efﬁciency</w:t>
      </w:r>
      <w:r>
        <w:t xml:space="preserve"> relative to deep-towed platforms. For example, in a gridded survey, a vehicle must turn 180</w:t>
      </w:r>
      <w:r>
        <w:rPr>
          <w:rFonts w:hint="eastAsia"/>
        </w:rPr>
        <w:t></w:t>
      </w:r>
      <w:r>
        <w:t xml:space="preserve"> when it reaches the end of each line, and begin a new line adjacent to the previous line (i.e., line turn). The line turn duration of an AUV is about 5 min; the same procedure can take up to six hours in a deep-towed survey (Northcut et al. 2000). Furthermore, </w:t>
      </w:r>
      <w:r w:rsidRPr="003044E8">
        <w:rPr>
          <w:rStyle w:val="StyleBoldUnderline"/>
        </w:rPr>
        <w:t>AUVs can employ multiple navigation and mapping tools</w:t>
      </w:r>
      <w:r>
        <w:t xml:space="preserve"> in order to acquire simultaneously bathymetry, backscatter data, and sub-surface proﬁles as well as environmental parameters such as current data and temperature. Thus, </w:t>
      </w:r>
      <w:r w:rsidRPr="003044E8">
        <w:rPr>
          <w:rStyle w:val="StyleBoldUnderline"/>
        </w:rPr>
        <w:t>AUVs can produce highly informative and accurate integrated datasets.</w:t>
      </w:r>
    </w:p>
    <w:p w:rsidR="002254BD" w:rsidRPr="001E1E7E" w:rsidRDefault="002254BD" w:rsidP="00EC4CC9">
      <w:pPr>
        <w:pStyle w:val="Heading4"/>
      </w:pPr>
      <w:r w:rsidRPr="001E1E7E">
        <w:t>AUVs solve coral reefs – mass application key</w:t>
      </w:r>
    </w:p>
    <w:p w:rsidR="002254BD" w:rsidRPr="001E1E7E" w:rsidRDefault="002254BD" w:rsidP="002254BD">
      <w:pPr>
        <w:rPr>
          <w:rStyle w:val="StyleStyleBold12pt"/>
        </w:rPr>
      </w:pPr>
      <w:r w:rsidRPr="001E1E7E">
        <w:rPr>
          <w:rStyle w:val="StyleStyleBold12pt"/>
        </w:rPr>
        <w:t>Physorg 12 – Science website, report provided by Heriot-Watt University</w:t>
      </w:r>
    </w:p>
    <w:p w:rsidR="002254BD" w:rsidRPr="001E1E7E" w:rsidRDefault="002254BD" w:rsidP="002254BD">
      <w:r w:rsidRPr="001E1E7E">
        <w:t>(Physorg, “Robots to rescue coral reefs”, Heriot-Watt University, http://phys.org/news/2012-08-robots-coral-reefs.html)</w:t>
      </w:r>
    </w:p>
    <w:p w:rsidR="002254BD" w:rsidRDefault="002254BD" w:rsidP="002254BD">
      <w:pPr>
        <w:rPr>
          <w:rStyle w:val="StyleBoldUnderline"/>
        </w:rPr>
      </w:pPr>
      <w:r w:rsidRPr="001E1E7E">
        <w:rPr>
          <w:rStyle w:val="StyleBoldUnderline"/>
        </w:rPr>
        <w:t>Swarms of caretaker robots</w:t>
      </w:r>
      <w:r w:rsidRPr="001E1E7E">
        <w:rPr>
          <w:sz w:val="16"/>
        </w:rPr>
        <w:t xml:space="preserve"> will soon </w:t>
      </w:r>
      <w:r w:rsidRPr="001E1E7E">
        <w:rPr>
          <w:rStyle w:val="StyleBoldUnderline"/>
        </w:rPr>
        <w:t xml:space="preserve">buzz around the damaged coral reefs </w:t>
      </w:r>
      <w:r w:rsidRPr="001E1E7E">
        <w:rPr>
          <w:sz w:val="16"/>
        </w:rPr>
        <w:t>of Scotland</w:t>
      </w:r>
      <w:r w:rsidRPr="001E1E7E">
        <w:rPr>
          <w:rStyle w:val="StyleBoldUnderline"/>
        </w:rPr>
        <w:t>, re-cementing broken sections with utmost precision. Researchers at Scotland's Heriot-Watt University are programming autonomous underwater vehicles</w:t>
      </w:r>
      <w:r w:rsidRPr="001E1E7E">
        <w:rPr>
          <w:sz w:val="16"/>
        </w:rPr>
        <w:t xml:space="preserve"> to follow a set of simple rules, like bees in a swarm, </w:t>
      </w:r>
      <w:r w:rsidRPr="001E1E7E">
        <w:rPr>
          <w:rStyle w:val="StyleBoldUnderline"/>
        </w:rPr>
        <w:t>to keep corals healthy.</w:t>
      </w:r>
      <w:r>
        <w:rPr>
          <w:rStyle w:val="StyleBoldUnderline"/>
        </w:rPr>
        <w:t xml:space="preserve"> </w:t>
      </w:r>
      <w:r w:rsidRPr="001E1E7E">
        <w:rPr>
          <w:rStyle w:val="StyleBoldUnderline"/>
        </w:rPr>
        <w:t>Though they may not host tropical fish, the waters off the west coast of Scotland are full of reef-forming corals, which are crucial for providing habitat for fish and sharks as well as seeding coral offspring all the way to the Arctic.</w:t>
      </w:r>
      <w:r w:rsidRPr="001E1E7E">
        <w:rPr>
          <w:sz w:val="16"/>
        </w:rPr>
        <w:t xml:space="preserve"> </w:t>
      </w:r>
      <w:r w:rsidRPr="001E1E7E">
        <w:rPr>
          <w:rStyle w:val="StyleBoldUnderline"/>
        </w:rPr>
        <w:t>Like tropical corals, Scottish corals are threatened by fishing activities, which can damage or kill large sections of the reefs</w:t>
      </w:r>
      <w:r w:rsidRPr="001E1E7E">
        <w:rPr>
          <w:sz w:val="16"/>
        </w:rPr>
        <w:t xml:space="preserve">. </w:t>
      </w:r>
      <w:r w:rsidRPr="001E1E7E">
        <w:rPr>
          <w:rStyle w:val="StyleBoldUnderline"/>
        </w:rPr>
        <w:t>Corals can take years or even decades to recover from damage.</w:t>
      </w:r>
      <w:r>
        <w:rPr>
          <w:rStyle w:val="StyleBoldUnderline"/>
        </w:rPr>
        <w:t xml:space="preserve"> </w:t>
      </w:r>
      <w:r w:rsidRPr="001E1E7E">
        <w:rPr>
          <w:sz w:val="16"/>
        </w:rPr>
        <w:t xml:space="preserve">Volunteer scuba divers try to help matters by reassembling coral communities on a reef's existing framework. But flippered humans can only dive so deep and do so much. Heriot-Watt life sciences professor Lea-Anne Henry is programming robots to do the work instead. First visual recognition algorithms must be trained to recognize pieces of reef and differentiate coral from something else, like sponges or sea garbage, to ensure the right thing is being reattached. </w:t>
      </w:r>
      <w:r w:rsidRPr="001E1E7E">
        <w:rPr>
          <w:rStyle w:val="StyleBoldUnderline"/>
        </w:rPr>
        <w:t>Then the autonomous underwater vehicles would work together to rebuild damaged areas.</w:t>
      </w:r>
      <w:r w:rsidRPr="001E1E7E">
        <w:rPr>
          <w:sz w:val="16"/>
        </w:rPr>
        <w:t xml:space="preserve"> The AUVs will need some level of independence, so that if one fails, the others can still function -- but they'll also have to work together, following the same set of rules. Heriot-Watt professors are currently developing the control algorithms and sets of rules that will drive the robots, and the university provided funding to kickstart the project. </w:t>
      </w:r>
      <w:r w:rsidRPr="001E1E7E">
        <w:rPr>
          <w:rStyle w:val="StyleBoldUnderline"/>
        </w:rPr>
        <w:t>Someday, coralbots could deploy anywhere the world's reefs are threatened, Henry said in a statement.</w:t>
      </w:r>
      <w:r>
        <w:rPr>
          <w:rStyle w:val="StyleBoldUnderline"/>
        </w:rPr>
        <w:t xml:space="preserve"> </w:t>
      </w:r>
      <w:r w:rsidRPr="001E1E7E">
        <w:rPr>
          <w:rStyle w:val="StyleBoldUnderline"/>
        </w:rPr>
        <w:t>"Swarms of robots could be instantaneously deployed after a hurricane or in a deep area known to be impacted by trawling, and rebuild the reef in days to weeks, instead of years to centuries," Henry said.</w:t>
      </w:r>
    </w:p>
    <w:p w:rsidR="00F33226" w:rsidRDefault="00F33226" w:rsidP="00EC4CC9">
      <w:pPr>
        <w:pStyle w:val="Heading4"/>
      </w:pPr>
      <w:r>
        <w:t xml:space="preserve">AUVs solve coral reefs—research and mapping </w:t>
      </w:r>
    </w:p>
    <w:p w:rsidR="00F33226" w:rsidRPr="00795B8C" w:rsidRDefault="00F33226" w:rsidP="00F33226">
      <w:r w:rsidRPr="00795B8C">
        <w:rPr>
          <w:rStyle w:val="StyleStyleBold12pt"/>
        </w:rPr>
        <w:t>Patterson and Relles</w:t>
      </w:r>
      <w:r>
        <w:rPr>
          <w:rStyle w:val="StyleStyleBold12pt"/>
        </w:rPr>
        <w:t xml:space="preserve"> ‘8 </w:t>
      </w:r>
      <w:r>
        <w:t>Virginia Inst. Of Marine Science, College of William and Mary</w:t>
      </w:r>
      <w:r>
        <w:br/>
        <w:t>[M.R, N.J, “Autonomous Underwater Vehicles resurvey Bonaire: a new tool for coral reef management”, 11</w:t>
      </w:r>
      <w:r w:rsidRPr="00795B8C">
        <w:rPr>
          <w:vertAlign w:val="superscript"/>
        </w:rPr>
        <w:t>th</w:t>
      </w:r>
      <w:r>
        <w:t xml:space="preserve"> International Coral Reef Symposium, July 2008, http://www.vims.edu/people/relles_nj/pubs/PattersonRellesICRS.pdf]</w:t>
      </w:r>
    </w:p>
    <w:p w:rsidR="00F33226" w:rsidRPr="0030414E" w:rsidRDefault="00F33226" w:rsidP="00F33226">
      <w:pPr>
        <w:rPr>
          <w:sz w:val="14"/>
        </w:rPr>
      </w:pPr>
      <w:r w:rsidRPr="0030414E">
        <w:rPr>
          <w:rStyle w:val="StyleBoldUnderline"/>
        </w:rPr>
        <w:t>AUV technology can reduce the cost</w:t>
      </w:r>
      <w:r w:rsidRPr="0030414E">
        <w:rPr>
          <w:sz w:val="14"/>
        </w:rPr>
        <w:t xml:space="preserve"> per datum </w:t>
      </w:r>
      <w:r w:rsidRPr="0030414E">
        <w:rPr>
          <w:rStyle w:val="StyleBoldUnderline"/>
        </w:rPr>
        <w:t>for seafloor mapping,</w:t>
      </w:r>
      <w:r w:rsidRPr="0030414E">
        <w:rPr>
          <w:sz w:val="14"/>
        </w:rPr>
        <w:t xml:space="preserve"> by reducing or even eliminating the need for a ship, which can cost many thousands of dollars per day. </w:t>
      </w:r>
      <w:r w:rsidRPr="0030414E">
        <w:rPr>
          <w:rStyle w:val="StyleBoldUnderline"/>
        </w:rPr>
        <w:t>AUV surveys also have the potential to allow rapid mapping of coral reefs at the landscape level complementing aerial or satellite remote sensing</w:t>
      </w:r>
      <w:r w:rsidRPr="0030414E">
        <w:rPr>
          <w:sz w:val="14"/>
        </w:rPr>
        <w:t xml:space="preserve"> (cf. Andréfouët et al. 2003). When combined with diver ground-truthing, </w:t>
      </w:r>
      <w:r w:rsidRPr="0030414E">
        <w:rPr>
          <w:rStyle w:val="StyleBoldUnderline"/>
        </w:rPr>
        <w:t>AUV surveys provide a synoptic view of coral reefs at scales from cm to 10s of km, and include depth ranges not easily attained by diving.</w:t>
      </w:r>
      <w:r w:rsidRPr="0030414E">
        <w:rPr>
          <w:sz w:val="14"/>
        </w:rPr>
        <w:t xml:space="preserve"> The high capital cost of AUV acquisition (c. U$ 80- 600k depending on manufacturer and payloads) needs to be weighed relative to the long 15 year working lifetime per vehicle currently used by insurers (AC Trembanis, Univ. Del., pers. comm.). AUV reliability for this emerging technology is also a concern with new risk assessment methods for operators under development (Griffiths and Trembanis 2007). </w:t>
      </w:r>
      <w:r w:rsidRPr="0030414E">
        <w:rPr>
          <w:rStyle w:val="StyleBoldUnderline"/>
        </w:rPr>
        <w:t>Use of AUV mission control software that follows a strict state-machine architecture, used on interplanetary spacecraft where human intervention is not feasible, increases reliability</w:t>
      </w:r>
      <w:r w:rsidRPr="0030414E">
        <w:rPr>
          <w:sz w:val="14"/>
        </w:rPr>
        <w:t xml:space="preserve">, and was used on the Fetch1 AUV (Patterson 1998; Patterson and Sias 1999). The seafloor survey rate of an AUV (32,400 m2 /hr) is about 12x that of the divers, based on swath width (6 m AUV vs. 1.5 m diver) and swimming speed (1.5 m/s AUV vs. 0.5 m/s diver). The AUVs also gathered two kinds of sonar data and water column data concurrently. Using identical personnel and boat costs, straight line amortizations for one $ 500k AUV (15 years) and $ 4k dive gear (4 years) for 2 persons, the above coverage rate, and assuming the AUV gathers 5 sets of equally spaced data (2 types of sonar, video, 2 water quality) vs. video only for the diver, the ratio of cost per datum acquired by AUV compared to a dive team is 0.56. Presently, diver surveys using photo-quadrats and handheld video remain the best choice for detailed survey work where identification to the species level is required. Soon AUVs will be able to terrain-follow at heights of 1-2 m required for such work (A Steingrimsson, Hafmynd ehf, pers. comm.). </w:t>
      </w:r>
      <w:r w:rsidRPr="0030414E">
        <w:rPr>
          <w:rStyle w:val="StyleBoldUnderline"/>
        </w:rPr>
        <w:t>AUV surveys could pinpoint nuisance species outbreaks so that divers could more efficiently remove them</w:t>
      </w:r>
      <w:r w:rsidRPr="0030414E">
        <w:rPr>
          <w:sz w:val="14"/>
        </w:rPr>
        <w:t xml:space="preserve">. Diver removal of a tunicate has recently been proposed for Bonaire’s reefs (McGrath and Peachey 2008). AUVs could provide quick landscape level resurveys after storm disturbance or coral bleaching events. </w:t>
      </w:r>
      <w:r w:rsidRPr="0030414E">
        <w:rPr>
          <w:rStyle w:val="StyleBoldUnderline"/>
        </w:rPr>
        <w:t>AUVs are emerging as the tool of choice for bathymetric mapping, assessing fish utilization on reefs, and conducting video surveys of the twilight zone</w:t>
      </w:r>
      <w:r w:rsidRPr="0030414E">
        <w:rPr>
          <w:sz w:val="14"/>
        </w:rPr>
        <w:t xml:space="preserve">. Their use promises to make the interval between valuable snapshots like that taken by van Duyl (1985) and our survey much shorter in the future. </w:t>
      </w:r>
      <w:r w:rsidRPr="0030414E">
        <w:rPr>
          <w:rStyle w:val="StyleBoldUnderline"/>
        </w:rPr>
        <w:t>AUV surveys can thus help mitigate against shifting baselines by providing timely, cost-effective data acquisition.</w:t>
      </w:r>
    </w:p>
    <w:p w:rsidR="00CB3409" w:rsidRDefault="00CB3409" w:rsidP="00473F95">
      <w:pPr>
        <w:pStyle w:val="Heading3"/>
      </w:pPr>
      <w:r>
        <w:t xml:space="preserve">XT—AUVs k2 Environmental Monitoring </w:t>
      </w:r>
    </w:p>
    <w:p w:rsidR="00CB3409" w:rsidRDefault="00CB3409" w:rsidP="00EC4CC9">
      <w:pPr>
        <w:pStyle w:val="Heading4"/>
      </w:pPr>
      <w:r>
        <w:t>AUVs solve environmental monitoring –</w:t>
      </w:r>
    </w:p>
    <w:p w:rsidR="00CB3409" w:rsidRPr="00D364A3" w:rsidRDefault="00CB3409" w:rsidP="00CB3409">
      <w:pPr>
        <w:rPr>
          <w:rStyle w:val="StyleStyleBold12pt"/>
        </w:rPr>
      </w:pPr>
      <w:r>
        <w:rPr>
          <w:rStyle w:val="StyleStyleBold12pt"/>
        </w:rPr>
        <w:t>Bluefin robotics, AUV Technology Company, 2014</w:t>
      </w:r>
    </w:p>
    <w:p w:rsidR="00CB3409" w:rsidRDefault="00CB3409" w:rsidP="00CB3409">
      <w:pPr>
        <w:rPr>
          <w:rStyle w:val="Hyperlink"/>
        </w:rPr>
      </w:pPr>
      <w:r>
        <w:t xml:space="preserve">[Bluefin robotics is a Battelle company who develops, builds, and operates Autonomous Underwater Vehicles (AUVs) and related technologies for defense, commercial, and scientific customers worldwide, </w:t>
      </w:r>
      <w:hyperlink r:id="rId62" w:history="1">
        <w:r w:rsidRPr="00F05E73">
          <w:rPr>
            <w:rStyle w:val="Hyperlink"/>
          </w:rPr>
          <w:t>http://www.bluefinrobotics.com/applications/environmental-protection-and-monitoring/</w:t>
        </w:r>
      </w:hyperlink>
      <w:r>
        <w:rPr>
          <w:rStyle w:val="Hyperlink"/>
        </w:rPr>
        <w:t>, accessed 26 June 2014] JB</w:t>
      </w:r>
    </w:p>
    <w:p w:rsidR="00CB3409" w:rsidRPr="00E704EB" w:rsidRDefault="00CB3409" w:rsidP="00CB3409">
      <w:pPr>
        <w:rPr>
          <w:sz w:val="16"/>
        </w:rPr>
      </w:pPr>
      <w:r w:rsidRPr="00E704EB">
        <w:rPr>
          <w:rStyle w:val="StyleBoldUnderline"/>
        </w:rPr>
        <w:t>AUVs are ideal platforms for deploying sensors to collect oceanographic data and monitor the ocean environment</w:t>
      </w:r>
      <w:r w:rsidRPr="00E704EB">
        <w:rPr>
          <w:sz w:val="16"/>
        </w:rPr>
        <w:t xml:space="preserve">. </w:t>
      </w:r>
      <w:r w:rsidRPr="00E704EB">
        <w:rPr>
          <w:rStyle w:val="StyleBoldUnderline"/>
        </w:rPr>
        <w:t>They provide two important capabilities that other collection methodologies do not</w:t>
      </w:r>
      <w:r w:rsidRPr="00E704EB">
        <w:rPr>
          <w:sz w:val="16"/>
        </w:rPr>
        <w:t xml:space="preserve">: </w:t>
      </w:r>
      <w:r w:rsidRPr="00E704EB">
        <w:rPr>
          <w:rStyle w:val="StyleBoldUnderline"/>
        </w:rPr>
        <w:t>access to a larger portion of the undersea realm, and independence from surface conditions</w:t>
      </w:r>
      <w:r w:rsidRPr="00E704EB">
        <w:rPr>
          <w:sz w:val="16"/>
        </w:rPr>
        <w:t xml:space="preserve"> once launched. A full range of undersea sensors can be incorporated into AUVs to allow targeted data collection using specific sensors or general observation using multiple sensors. </w:t>
      </w:r>
      <w:r w:rsidRPr="00E704EB">
        <w:rPr>
          <w:rStyle w:val="StyleBoldUnderline"/>
        </w:rPr>
        <w:t>AUVs demonstrate their worth in harsh environments</w:t>
      </w:r>
      <w:r w:rsidRPr="00E704EB">
        <w:rPr>
          <w:sz w:val="16"/>
        </w:rPr>
        <w:t xml:space="preserve">, such as </w:t>
      </w:r>
      <w:r w:rsidRPr="00E704EB">
        <w:rPr>
          <w:rStyle w:val="StyleBoldUnderline"/>
        </w:rPr>
        <w:t>under ice or in the deepest reaches of the oceans</w:t>
      </w:r>
      <w:r w:rsidRPr="00E704EB">
        <w:rPr>
          <w:sz w:val="16"/>
        </w:rPr>
        <w:t xml:space="preserve">. They provide a level of persistence and ease of operation needed for long-term monitoring tasks. </w:t>
      </w:r>
      <w:r w:rsidRPr="00E704EB">
        <w:rPr>
          <w:rStyle w:val="StyleBoldUnderline"/>
        </w:rPr>
        <w:t>AUVs demonstrate great utility in observing waterway effluent</w:t>
      </w:r>
      <w:r w:rsidRPr="00E704EB">
        <w:rPr>
          <w:sz w:val="16"/>
        </w:rPr>
        <w:t xml:space="preserve">, discharges from industrial sites, the impact and breadth of oil, gas and mineral exploitation activities, and benthic populations. In any portion of the water column, AUVs provide an unparalleled in-situ presence. </w:t>
      </w:r>
      <w:r w:rsidRPr="00E704EB">
        <w:rPr>
          <w:rStyle w:val="StyleBoldUnderline"/>
        </w:rPr>
        <w:t>AUVs extend the coverage of environmental monitoring far more efficiently and immediately than traditional surface-borne, manpower-intensive systems</w:t>
      </w:r>
      <w:r w:rsidRPr="00E704EB">
        <w:rPr>
          <w:sz w:val="16"/>
        </w:rPr>
        <w:t xml:space="preserve">. </w:t>
      </w:r>
      <w:r w:rsidRPr="00E704EB">
        <w:rPr>
          <w:rStyle w:val="StyleBoldUnderline"/>
        </w:rPr>
        <w:t>Multiple systems can be employed simultaneously</w:t>
      </w:r>
      <w:r w:rsidRPr="00E704EB">
        <w:rPr>
          <w:sz w:val="16"/>
        </w:rPr>
        <w:t xml:space="preserve"> for real-time observation over vast expanses of the ocean. This differentiates AUVs from moored or floating systems and enables the re-tasking of AUV assets while deployed to respond to new events or phenomena.</w:t>
      </w:r>
      <w:r>
        <w:rPr>
          <w:sz w:val="16"/>
        </w:rPr>
        <w:t xml:space="preserve"> Bluefin products addressing this application include: Bluefin-12S Bluefin-12D Bluefin-21 Spray Glider</w:t>
      </w:r>
    </w:p>
    <w:p w:rsidR="00CB3409" w:rsidRDefault="00CB3409" w:rsidP="00CB3409"/>
    <w:p w:rsidR="002254BD" w:rsidRPr="002254BD" w:rsidRDefault="002254BD" w:rsidP="00473F95">
      <w:pPr>
        <w:pStyle w:val="Heading3"/>
      </w:pPr>
      <w:r>
        <w:t xml:space="preserve">IL—AUVs k2 REA </w:t>
      </w:r>
    </w:p>
    <w:p w:rsidR="002254BD" w:rsidRPr="0006390C" w:rsidRDefault="002254BD" w:rsidP="00EC4CC9">
      <w:pPr>
        <w:pStyle w:val="Heading4"/>
      </w:pPr>
      <w:r w:rsidRPr="0006390C">
        <w:t>AUVs key to rapid environmental assessment (REA)</w:t>
      </w:r>
    </w:p>
    <w:p w:rsidR="002254BD" w:rsidRPr="0006390C" w:rsidRDefault="002254BD" w:rsidP="002254BD">
      <w:pPr>
        <w:rPr>
          <w:rStyle w:val="StyleStyleBold12pt"/>
        </w:rPr>
      </w:pPr>
      <w:r w:rsidRPr="0006390C">
        <w:rPr>
          <w:rStyle w:val="StyleStyleBold12pt"/>
        </w:rPr>
        <w:t>Hagen 8 – Senior Engineer for HUGIN</w:t>
      </w:r>
    </w:p>
    <w:p w:rsidR="002254BD" w:rsidRPr="0006390C" w:rsidRDefault="002254BD" w:rsidP="002254BD">
      <w:r w:rsidRPr="0006390C">
        <w:t xml:space="preserve">(Per Espen, “Rapid environmental assessment with autonomous underwater vehicles — Examples from HUGIN operations”, Science Direct, </w:t>
      </w:r>
      <w:hyperlink r:id="rId63" w:history="1">
        <w:r w:rsidRPr="0006390C">
          <w:rPr>
            <w:rStyle w:val="Hyperlink"/>
          </w:rPr>
          <w:t>http://www.sciencedirect.com.proxy.lib.umich.edu/science/article/pii/S0924796307000413</w:t>
        </w:r>
      </w:hyperlink>
      <w:r w:rsidRPr="0006390C">
        <w:t>, HW)</w:t>
      </w:r>
    </w:p>
    <w:p w:rsidR="002254BD" w:rsidRPr="00931C58" w:rsidRDefault="002254BD" w:rsidP="002254BD">
      <w:pPr>
        <w:rPr>
          <w:sz w:val="16"/>
        </w:rPr>
      </w:pPr>
      <w:r w:rsidRPr="00931C58">
        <w:rPr>
          <w:rStyle w:val="StyleBoldUnderline"/>
          <w:rFonts w:hint="eastAsia"/>
        </w:rPr>
        <w:t>With the shift towards littoral and expeditionary operations after the end of the Cold War, the ability to rapidly assess the environmental conditions has become a fundamental enabler for successful operations.</w:t>
      </w:r>
      <w:r w:rsidRPr="00931C58">
        <w:rPr>
          <w:rFonts w:hint="eastAsia"/>
          <w:sz w:val="16"/>
        </w:rPr>
        <w:t xml:space="preserve"> The concept of rapid environmental assessment </w:t>
      </w:r>
      <w:r w:rsidRPr="00931C58">
        <w:rPr>
          <w:rStyle w:val="StyleBoldUnderline"/>
          <w:rFonts w:hint="eastAsia"/>
        </w:rPr>
        <w:t xml:space="preserve">(REA) is based on the use of a multitude of assets, new and existing, for collecting information on meteorology, oceanography and hydrography. </w:t>
      </w:r>
      <w:r w:rsidRPr="00931C58">
        <w:rPr>
          <w:rFonts w:hint="eastAsia"/>
          <w:sz w:val="16"/>
        </w:rPr>
        <w:t xml:space="preserve">Depending on the actual operation, </w:t>
      </w:r>
      <w:r w:rsidRPr="00931C58">
        <w:rPr>
          <w:rStyle w:val="StyleBoldUnderline"/>
          <w:rFonts w:hint="eastAsia"/>
        </w:rPr>
        <w:t>the data collection may need to be covert</w:t>
      </w:r>
      <w:r w:rsidRPr="00931C58">
        <w:rPr>
          <w:rFonts w:hint="eastAsia"/>
          <w:sz w:val="16"/>
        </w:rPr>
        <w:t>. The information is then assimilated into products specifically tailored to support the operation.</w:t>
      </w:r>
      <w:r w:rsidRPr="00931C58">
        <w:rPr>
          <w:sz w:val="16"/>
        </w:rPr>
        <w:t xml:space="preserve"> </w:t>
      </w:r>
      <w:r w:rsidRPr="00931C58">
        <w:rPr>
          <w:rFonts w:hint="eastAsia"/>
          <w:sz w:val="16"/>
        </w:rPr>
        <w:t xml:space="preserve">Especially in the complex littoral battlespace, conditions may change rapidly and can complicate operations substantially when unfavourable. </w:t>
      </w:r>
      <w:r w:rsidRPr="00931C58">
        <w:rPr>
          <w:rStyle w:val="StyleBoldUnderline"/>
          <w:rFonts w:hint="eastAsia"/>
        </w:rPr>
        <w:t>Good knowledge of the prevailing environmental conditions can boost the performance of platforms, sensors and weapons, and thus provide a decisive tactical advantage</w:t>
      </w:r>
      <w:r w:rsidRPr="00931C58">
        <w:rPr>
          <w:rFonts w:hint="eastAsia"/>
          <w:sz w:val="16"/>
        </w:rPr>
        <w:t>. With the REA methodology, fast collection, processing, integration and dissemination of data is more important than achieving the highest possible quality. Autonomous underwater vehicles (AUVs) are underwater robots without any physical connection with a mother vessel. They are typically 1.5</w:t>
      </w:r>
      <w:r w:rsidRPr="00931C58">
        <w:rPr>
          <w:rFonts w:hint="eastAsia"/>
          <w:sz w:val="16"/>
        </w:rPr>
        <w:t>–</w:t>
      </w:r>
      <w:r w:rsidRPr="00931C58">
        <w:rPr>
          <w:rFonts w:hint="eastAsia"/>
          <w:sz w:val="16"/>
        </w:rPr>
        <w:t xml:space="preserve">6 m long with dry weights from less than 50 kg to more than 2 tons. Endurance and depth rating similarly vary greatly between vehicles. </w:t>
      </w:r>
      <w:r w:rsidRPr="00931C58">
        <w:rPr>
          <w:rStyle w:val="StyleBoldUnderline"/>
          <w:rFonts w:hint="eastAsia"/>
        </w:rPr>
        <w:t>AUVs have been in routine commercial use since the late 1990s in the offshore oil and gas survey industry; over the last few years the technology has also seen operational military use in several NATO nations. For the oil industry, the main rationale for employing AUVs was the potential cost savings as oil exploration moves to increasingly greater water depths.</w:t>
      </w:r>
      <w:r w:rsidRPr="00931C58">
        <w:rPr>
          <w:rFonts w:hint="eastAsia"/>
          <w:sz w:val="16"/>
        </w:rPr>
        <w:t xml:space="preserve"> However, the customers soon learned that </w:t>
      </w:r>
      <w:r w:rsidRPr="00931C58">
        <w:rPr>
          <w:rStyle w:val="StyleBoldUnderline"/>
          <w:rFonts w:hint="eastAsia"/>
        </w:rPr>
        <w:t>AUVs also provide data quality vastly superior to that achieved by other means</w:t>
      </w:r>
      <w:r w:rsidRPr="00931C58">
        <w:rPr>
          <w:rFonts w:hint="eastAsia"/>
          <w:sz w:val="16"/>
        </w:rPr>
        <w:t xml:space="preserve"> (</w:t>
      </w:r>
      <w:hyperlink r:id="rId64" w:anchor="bib1" w:history="1">
        <w:r w:rsidRPr="00931C58">
          <w:rPr>
            <w:rStyle w:val="Hyperlink"/>
            <w:rFonts w:hint="eastAsia"/>
            <w:sz w:val="16"/>
          </w:rPr>
          <w:t>Bingham et al., 2002</w:t>
        </w:r>
      </w:hyperlink>
      <w:r w:rsidRPr="00931C58">
        <w:rPr>
          <w:rFonts w:hint="eastAsia"/>
          <w:sz w:val="16"/>
        </w:rPr>
        <w:t xml:space="preserve">). In the military arena, main drivers for adoption of </w:t>
      </w:r>
      <w:r w:rsidRPr="00931C58">
        <w:rPr>
          <w:rStyle w:val="StyleBoldUnderline"/>
          <w:rFonts w:hint="eastAsia"/>
        </w:rPr>
        <w:t>AUVs include their ability to operate covertly and to perform dangerous operations such as mine hunting without endangering human lives.</w:t>
      </w:r>
      <w:r>
        <w:rPr>
          <w:rStyle w:val="StyleBoldUnderline"/>
          <w:rFonts w:hint="eastAsia"/>
        </w:rPr>
        <w:t xml:space="preserve"> </w:t>
      </w:r>
      <w:r w:rsidRPr="00931C58">
        <w:rPr>
          <w:rFonts w:hint="eastAsia"/>
          <w:sz w:val="16"/>
        </w:rPr>
        <w:t>AUVs can be equipped with a variety of sensors. Side scan or synthetic aperture sonars, multibeam and fishery echo sounders, sub-bottom profilers, CTD sensors, acoustic Doppler current profilers (ADCPs), optical backscatter (OBS) sensors, video and still image cameras, chemical sniffers and magnetometers are all in use today. Other types of payloads can also be employed, including weapons and detachable probes. Of course, the available volume, weight and power consumption is limited on an AUV. The limited power available also means that AUVs generally have a low-drag shape. This further constrains the integration of sensors, compared to e.g. remotely operated vehicles (ROVs), which are powered through an umbilical to the mother vessel.</w:t>
      </w:r>
    </w:p>
    <w:p w:rsidR="006F5B84" w:rsidRDefault="006F5B84" w:rsidP="00473F95">
      <w:pPr>
        <w:pStyle w:val="Heading3"/>
      </w:pPr>
      <w:r>
        <w:t xml:space="preserve">IL—AUVs k2 Renewable Energy </w:t>
      </w:r>
    </w:p>
    <w:p w:rsidR="006F5B84" w:rsidRDefault="006F5B84" w:rsidP="006F5B84"/>
    <w:p w:rsidR="006F5B84" w:rsidRDefault="006F5B84" w:rsidP="00EC4CC9">
      <w:pPr>
        <w:pStyle w:val="Heading4"/>
      </w:pPr>
      <w:r>
        <w:t>AUVs are an important solution to reduce costs with marine renewable energy</w:t>
      </w:r>
    </w:p>
    <w:p w:rsidR="006F5B84" w:rsidRPr="006F5B84" w:rsidRDefault="006F5B84" w:rsidP="006F5B84">
      <w:pPr>
        <w:pStyle w:val="Card"/>
        <w:ind w:left="0"/>
        <w:rPr>
          <w:b/>
          <w:sz w:val="24"/>
        </w:rPr>
      </w:pPr>
      <w:r w:rsidRPr="006F5B84">
        <w:rPr>
          <w:rStyle w:val="StyleStyleBold12pt"/>
        </w:rPr>
        <w:t>NERC No Date</w:t>
      </w:r>
      <w:r>
        <w:rPr>
          <w:b/>
          <w:sz w:val="24"/>
        </w:rPr>
        <w:t xml:space="preserve"> </w:t>
      </w:r>
      <w:r>
        <w:t>[Natural Environment Research Council, No Date, The Natural Environmental Research Council is a subset of the National Oceanography Centre, “Autonomous Underwater Vehicles”, https://ke.services.nerc.ac.uk/Marine/Members/Documents/One-page%20information%20sheets/Technology%20Sheets/Tech%20Summary%20Sheet%20%20-%20AUV%20for%20Portal%20-%20Final.pdf]</w:t>
      </w:r>
    </w:p>
    <w:p w:rsidR="006F5B84" w:rsidRDefault="006F5B84" w:rsidP="006F5B84">
      <w:r>
        <w:t xml:space="preserve">Autonomous Underwater Vehicles </w:t>
      </w:r>
      <w:r>
        <w:rPr>
          <w:rStyle w:val="StyleBoldUnderline"/>
        </w:rPr>
        <w:t>(AUVs) may be one of the solutions to reducing the high costs of surveying and monitoring marine renewable energy sites</w:t>
      </w:r>
      <w:r>
        <w:t xml:space="preserve">: </w:t>
      </w:r>
    </w:p>
    <w:p w:rsidR="006F5B84" w:rsidRDefault="006F5B84" w:rsidP="006F5B84">
      <w:pPr>
        <w:rPr>
          <w:rStyle w:val="Emphasis"/>
          <w:b w:val="0"/>
          <w:sz w:val="16"/>
        </w:rPr>
      </w:pPr>
      <w:r>
        <w:t xml:space="preserve"> </w:t>
      </w:r>
      <w:r>
        <w:rPr>
          <w:rStyle w:val="StyleBoldUnderline"/>
        </w:rPr>
        <w:t>AUV’s can be instrumented to allow site characterisation, baseline surveys and post installation monitoring, for a fraction of the current costs</w:t>
      </w:r>
      <w:r>
        <w:rPr>
          <w:rStyle w:val="Emphasis"/>
          <w:sz w:val="16"/>
        </w:rPr>
        <w:t xml:space="preserve">. </w:t>
      </w:r>
      <w:r>
        <w:rPr>
          <w:rStyle w:val="Emphasis"/>
          <w:sz w:val="16"/>
        </w:rPr>
        <w:sym w:font="Times New Roman" w:char="F0A7"/>
      </w:r>
      <w:r>
        <w:rPr>
          <w:rStyle w:val="Emphasis"/>
          <w:sz w:val="16"/>
        </w:rPr>
        <w:t xml:space="preserve"> </w:t>
      </w:r>
      <w:r>
        <w:rPr>
          <w:rStyle w:val="StyleBoldUnderline"/>
        </w:rPr>
        <w:t>AUV technology can provide information ranging from sediment characteristics and seabed morphology to vegetation</w:t>
      </w:r>
      <w:r>
        <w:rPr>
          <w:rStyle w:val="Emphasis"/>
          <w:sz w:val="16"/>
        </w:rPr>
        <w:t xml:space="preserve">, benthic epifauna and infauna - </w:t>
      </w:r>
      <w:r>
        <w:rPr>
          <w:rStyle w:val="StyleBoldUnderline"/>
        </w:rPr>
        <w:t>making it an ideal solution for scour monitoring for renewable energy projects.</w:t>
      </w:r>
      <w:r>
        <w:rPr>
          <w:rStyle w:val="Emphasis"/>
          <w:sz w:val="16"/>
        </w:rPr>
        <w:t xml:space="preserve"> </w:t>
      </w:r>
      <w:r>
        <w:rPr>
          <w:rStyle w:val="Emphasis"/>
          <w:sz w:val="16"/>
        </w:rPr>
        <w:sym w:font="Times New Roman" w:char="F0A7"/>
      </w:r>
      <w:r>
        <w:rPr>
          <w:rStyle w:val="Emphasis"/>
          <w:sz w:val="16"/>
        </w:rPr>
        <w:t xml:space="preserve"> There is a requirement for shallow water AUVs that can withstand the high flow and turbulent environments often found at marine renewable sites.</w:t>
      </w:r>
    </w:p>
    <w:p w:rsidR="006F5B84" w:rsidRDefault="006F5B84" w:rsidP="006F5B84"/>
    <w:p w:rsidR="006F5B84" w:rsidRPr="006F5B84" w:rsidRDefault="006F5B84" w:rsidP="006F5B84"/>
    <w:p w:rsidR="002254BD" w:rsidRDefault="002254BD" w:rsidP="00473F95">
      <w:pPr>
        <w:pStyle w:val="Heading3"/>
      </w:pPr>
      <w:r>
        <w:t xml:space="preserve">IL—AUVs K2 Oceanography </w:t>
      </w:r>
    </w:p>
    <w:p w:rsidR="002254BD" w:rsidRDefault="002254BD" w:rsidP="00EC4CC9">
      <w:pPr>
        <w:pStyle w:val="Heading4"/>
      </w:pPr>
      <w:r>
        <w:t xml:space="preserve">Bluefin AUVs key to effective oceanography – </w:t>
      </w:r>
    </w:p>
    <w:p w:rsidR="002254BD" w:rsidRPr="00365D3F" w:rsidRDefault="002254BD" w:rsidP="002254BD">
      <w:pPr>
        <w:rPr>
          <w:rStyle w:val="StyleStyleBold12pt"/>
        </w:rPr>
      </w:pPr>
      <w:r w:rsidRPr="00365D3F">
        <w:rPr>
          <w:rStyle w:val="StyleStyleBold12pt"/>
        </w:rPr>
        <w:t>Bluefin robotics, AUV Technology Company, 2014</w:t>
      </w:r>
    </w:p>
    <w:p w:rsidR="002254BD" w:rsidRDefault="002254BD" w:rsidP="002254BD">
      <w:r>
        <w:t xml:space="preserve">[Bluefin robotics is a Battelle company who develops, builds, and operates Autonomous Underwater Vehicles (AUVs) and related technologies for defense, commercial, and scientific customers worldwide, </w:t>
      </w:r>
      <w:hyperlink r:id="rId65" w:history="1">
        <w:r w:rsidRPr="00F05E73">
          <w:rPr>
            <w:rStyle w:val="Hyperlink"/>
          </w:rPr>
          <w:t>http://www.bluefinrobotics.com/applications/oceanography/</w:t>
        </w:r>
      </w:hyperlink>
      <w:r>
        <w:rPr>
          <w:rStyle w:val="Hyperlink"/>
        </w:rPr>
        <w:t xml:space="preserve">, </w:t>
      </w:r>
      <w:r>
        <w:t>accessed 26 June 2014] JB</w:t>
      </w:r>
    </w:p>
    <w:p w:rsidR="002254BD" w:rsidRPr="00E704EB" w:rsidRDefault="002254BD" w:rsidP="002254BD">
      <w:pPr>
        <w:rPr>
          <w:sz w:val="16"/>
        </w:rPr>
      </w:pPr>
      <w:r w:rsidRPr="00E704EB">
        <w:rPr>
          <w:rStyle w:val="StyleBoldUnderline"/>
        </w:rPr>
        <w:t>AUVs are</w:t>
      </w:r>
      <w:r w:rsidRPr="00E704EB">
        <w:rPr>
          <w:sz w:val="16"/>
        </w:rPr>
        <w:t xml:space="preserve"> a </w:t>
      </w:r>
      <w:r w:rsidRPr="00E704EB">
        <w:rPr>
          <w:rStyle w:val="StyleBoldUnderline"/>
        </w:rPr>
        <w:t>vital</w:t>
      </w:r>
      <w:r w:rsidRPr="00E704EB">
        <w:rPr>
          <w:sz w:val="16"/>
        </w:rPr>
        <w:t xml:space="preserve"> tool </w:t>
      </w:r>
      <w:r w:rsidRPr="00E704EB">
        <w:rPr>
          <w:rStyle w:val="StyleBoldUnderline"/>
        </w:rPr>
        <w:t>for</w:t>
      </w:r>
      <w:r w:rsidRPr="00E704EB">
        <w:rPr>
          <w:sz w:val="16"/>
        </w:rPr>
        <w:t xml:space="preserve"> the oceanographic community, </w:t>
      </w:r>
      <w:r w:rsidRPr="00E704EB">
        <w:rPr>
          <w:rStyle w:val="StyleBoldUnderline"/>
        </w:rPr>
        <w:t>providing data on time and spatial scales that were previously inaccessible</w:t>
      </w:r>
      <w:r w:rsidRPr="00E704EB">
        <w:rPr>
          <w:sz w:val="16"/>
        </w:rPr>
        <w:t xml:space="preserve"> to the researcher. Augmented by recent advances in compact, low-power sensors, </w:t>
      </w:r>
      <w:r w:rsidRPr="00E704EB">
        <w:rPr>
          <w:rStyle w:val="StyleBoldUnderline"/>
        </w:rPr>
        <w:t>AUVs benefit the chemical, physical, biological, and operational oceanography communities.</w:t>
      </w:r>
      <w:r w:rsidRPr="00E704EB">
        <w:rPr>
          <w:sz w:val="16"/>
        </w:rPr>
        <w:t xml:space="preserve"> </w:t>
      </w:r>
      <w:r w:rsidRPr="00E704EB">
        <w:rPr>
          <w:rStyle w:val="StyleBoldUnderline"/>
        </w:rPr>
        <w:t>These platforms collect data at a specified location</w:t>
      </w:r>
      <w:r w:rsidRPr="00E704EB">
        <w:rPr>
          <w:sz w:val="16"/>
        </w:rPr>
        <w:t xml:space="preserve"> in three dimensions </w:t>
      </w:r>
      <w:r w:rsidRPr="00E704EB">
        <w:rPr>
          <w:rStyle w:val="StyleBoldUnderline"/>
        </w:rPr>
        <w:t>with a significant reduction in cost</w:t>
      </w:r>
      <w:r w:rsidRPr="00E704EB">
        <w:rPr>
          <w:sz w:val="16"/>
        </w:rPr>
        <w:t xml:space="preserve"> compared to a permanent buoy or research vessel</w:t>
      </w:r>
      <w:r w:rsidRPr="00E704EB">
        <w:rPr>
          <w:rStyle w:val="StyleBoldUnderline"/>
        </w:rPr>
        <w:t>. AUVs operate for a few hours to several months and go where fixed instruments cannot</w:t>
      </w:r>
      <w:r w:rsidRPr="00E704EB">
        <w:rPr>
          <w:sz w:val="16"/>
        </w:rPr>
        <w:t xml:space="preserve">. AUVs work 24 hours a day, seven days a week in adverse conditions that prevent data collection through traditional observation methods. </w:t>
      </w:r>
      <w:r w:rsidRPr="00E704EB">
        <w:rPr>
          <w:rStyle w:val="StyleBoldUnderline"/>
        </w:rPr>
        <w:t>AUVs carry sensors such as mulitbeam echosounders, side scan sonars and sub-bottom profilers</w:t>
      </w:r>
      <w:r w:rsidRPr="00E704EB">
        <w:rPr>
          <w:sz w:val="16"/>
        </w:rPr>
        <w:t xml:space="preserve"> with high navigational accuracy to produce superior datasets for the operational oceanographer. Acoustic Doppler Current Profilers used with conductivity-temperature-depth sensors and turbidity meters provide geo-located data to the physical oceanographer. </w:t>
      </w:r>
      <w:r w:rsidRPr="00E704EB">
        <w:rPr>
          <w:rStyle w:val="StyleBoldUnderline"/>
        </w:rPr>
        <w:t>Instruments that measure dissolved oxygen, colored dissolved organic material, optical backscattering, transmissometry, and fluorometry assist the biological oceanographer</w:t>
      </w:r>
      <w:r w:rsidRPr="00E704EB">
        <w:rPr>
          <w:sz w:val="16"/>
        </w:rPr>
        <w:t xml:space="preserve"> in organic material studies from the surface to thousands of meters below. Recent developments in compact, pressure-tolerant mass spectroscopy allow the chemical oceanographer to get precise measurements of water content rather than relying on collecting water samples from rosette casts. </w:t>
      </w:r>
      <w:r w:rsidRPr="00E704EB">
        <w:rPr>
          <w:rStyle w:val="StyleBoldUnderline"/>
        </w:rPr>
        <w:t>AUVs are effective, versatile tools for the oceanographic community</w:t>
      </w:r>
      <w:r w:rsidRPr="00E704EB">
        <w:rPr>
          <w:sz w:val="16"/>
        </w:rPr>
        <w:t>. Bluefin products that address this application include: Bluefin-12S Bluefin-12D Bluefin-21 Spray Glider</w:t>
      </w:r>
    </w:p>
    <w:p w:rsidR="002254BD" w:rsidRDefault="002254BD" w:rsidP="00473F95">
      <w:pPr>
        <w:pStyle w:val="Heading3"/>
      </w:pPr>
      <w:r>
        <w:t xml:space="preserve">IL—AUVs k2 Chem Tracing </w:t>
      </w:r>
    </w:p>
    <w:p w:rsidR="002254BD" w:rsidRDefault="002254BD" w:rsidP="00EC4CC9">
      <w:pPr>
        <w:pStyle w:val="Heading4"/>
      </w:pPr>
      <w:r>
        <w:t>Auv’s able to trace chemical distribution in chemical plumes.</w:t>
      </w:r>
    </w:p>
    <w:p w:rsidR="002254BD" w:rsidRPr="00E60BA2" w:rsidRDefault="002254BD" w:rsidP="002254BD">
      <w:pPr>
        <w:rPr>
          <w:rStyle w:val="StyleStyleBold12pt"/>
          <w:b w:val="0"/>
        </w:rPr>
      </w:pPr>
      <w:r>
        <w:t xml:space="preserve"> </w:t>
      </w:r>
      <w:r w:rsidRPr="00E60BA2">
        <w:rPr>
          <w:rStyle w:val="StyleStyleBold12pt"/>
        </w:rPr>
        <w:t>Farrell</w:t>
      </w:r>
      <w:r>
        <w:rPr>
          <w:rStyle w:val="StyleStyleBold12pt"/>
        </w:rPr>
        <w:t xml:space="preserve"> ‘5, </w:t>
      </w:r>
      <w:r w:rsidRPr="00E60BA2">
        <w:rPr>
          <w:rStyle w:val="StyleStyleBold12pt"/>
        </w:rPr>
        <w:t>M.S. and Ph.D. degrees in electrical engineering from the University of Notre Dame B.S. degrees in physics and electrical engineering from Iowa State University,</w:t>
      </w:r>
      <w:r w:rsidRPr="00E60BA2">
        <w:rPr>
          <w:rFonts w:ascii="Verdana" w:hAnsi="Verdana"/>
          <w:color w:val="333333"/>
          <w:sz w:val="16"/>
          <w:szCs w:val="18"/>
          <w:shd w:val="clear" w:color="auto" w:fill="F4F9FB"/>
        </w:rPr>
        <w:t xml:space="preserve"> </w:t>
      </w:r>
      <w:r>
        <w:rPr>
          <w:rStyle w:val="StyleStyleBold12pt"/>
        </w:rPr>
        <w:t>(Jay, “Chemical plume tracing via an autonomous underwater vehicle” IEEExplorer) FT</w:t>
      </w:r>
    </w:p>
    <w:p w:rsidR="002254BD" w:rsidRDefault="002254BD" w:rsidP="002254BD">
      <w:pPr>
        <w:rPr>
          <w:sz w:val="16"/>
        </w:rPr>
      </w:pPr>
      <w:r w:rsidRPr="001D2ECD">
        <w:rPr>
          <w:sz w:val="16"/>
        </w:rPr>
        <w:t>Olfactory-Based mechanisms have been hypothesized for a variety of biological behaviors [1] [2] [3]: homing by Pacific salmon [4</w:t>
      </w:r>
      <w:r w:rsidRPr="001D2ECD">
        <w:rPr>
          <w:rStyle w:val="StyleStyleBold12pt"/>
          <w:sz w:val="16"/>
        </w:rPr>
        <w:t>]</w:t>
      </w:r>
      <w:r w:rsidRPr="001D2ECD">
        <w:rPr>
          <w:sz w:val="16"/>
        </w:rPr>
        <w:t>, foraging by Antarctic procellariiform seabirds [</w:t>
      </w:r>
      <w:r w:rsidRPr="001D2ECD">
        <w:rPr>
          <w:rStyle w:val="StyleStyleBold12pt"/>
          <w:sz w:val="16"/>
        </w:rPr>
        <w:t>5</w:t>
      </w:r>
      <w:r w:rsidRPr="001D2ECD">
        <w:rPr>
          <w:sz w:val="16"/>
        </w:rPr>
        <w:t>], foraging by lobsters [6], [7], foraging by blue crabs [8], [9], and mate-seeking and foraging by insects [10], [11]. Typically, olfactory mechanisms proposed for biological entities combine a large-scale orientation behavior based in part on olfaction with a multisensor local search in the vicinity of the source. The long-range olfactory-based search is documented in moths at ranges of 100–1000 m [12] and in Antartic procellariiform seabirds [5]. This article presents an algorithm to replicate these chemical plume tracing (CPT) feats using an AUV</w:t>
      </w:r>
      <w:r w:rsidRPr="001D2ECD">
        <w:rPr>
          <w:rStyle w:val="Emphasis"/>
        </w:rPr>
        <w:t xml:space="preserve">. </w:t>
      </w:r>
      <w:r w:rsidRPr="003F13C8">
        <w:rPr>
          <w:rStyle w:val="Emphasis"/>
          <w:highlight w:val="green"/>
        </w:rPr>
        <w:t>The goal</w:t>
      </w:r>
      <w:r w:rsidRPr="001D2ECD">
        <w:rPr>
          <w:rStyle w:val="Emphasis"/>
        </w:rPr>
        <w:t xml:space="preserve"> for the autonomous vehicle </w:t>
      </w:r>
      <w:r w:rsidRPr="003F13C8">
        <w:rPr>
          <w:rStyle w:val="Emphasis"/>
          <w:highlight w:val="green"/>
        </w:rPr>
        <w:t>is to locate the</w:t>
      </w:r>
      <w:r w:rsidRPr="001D2ECD">
        <w:rPr>
          <w:rStyle w:val="Emphasis"/>
        </w:rPr>
        <w:t xml:space="preserve"> stationary </w:t>
      </w:r>
      <w:r w:rsidRPr="003F13C8">
        <w:rPr>
          <w:rStyle w:val="Emphasis"/>
          <w:highlight w:val="green"/>
        </w:rPr>
        <w:t>source of a chemical</w:t>
      </w:r>
      <w:r w:rsidRPr="001D2ECD">
        <w:rPr>
          <w:rStyle w:val="Emphasis"/>
        </w:rPr>
        <w:t xml:space="preserve"> that is </w:t>
      </w:r>
      <w:r w:rsidRPr="003F13C8">
        <w:rPr>
          <w:rStyle w:val="Emphasis"/>
          <w:highlight w:val="green"/>
        </w:rPr>
        <w:t>transported in</w:t>
      </w:r>
      <w:r w:rsidRPr="001D2ECD">
        <w:rPr>
          <w:rStyle w:val="Emphasis"/>
        </w:rPr>
        <w:t xml:space="preserve"> a </w:t>
      </w:r>
      <w:r w:rsidRPr="003F13C8">
        <w:rPr>
          <w:rStyle w:val="Emphasis"/>
          <w:highlight w:val="green"/>
        </w:rPr>
        <w:t>turbulent fluid flow</w:t>
      </w:r>
      <w:r w:rsidRPr="001D2ECD">
        <w:rPr>
          <w:rStyle w:val="Emphasis"/>
        </w:rPr>
        <w:t>.</w:t>
      </w:r>
      <w:r w:rsidRPr="001D2ECD">
        <w:rPr>
          <w:sz w:val="16"/>
        </w:rPr>
        <w:t xml:space="preserve"> The basic idea of CPT is illustrated in Fig. 1</w:t>
      </w:r>
      <w:r w:rsidRPr="001D2ECD">
        <w:rPr>
          <w:rStyle w:val="Emphasis"/>
        </w:rPr>
        <w:t xml:space="preserve">. A vehicle is constrained to maneuver within a region referred to as the OpArea. </w:t>
      </w:r>
      <w:r w:rsidRPr="003F13C8">
        <w:rPr>
          <w:rStyle w:val="Emphasis"/>
          <w:highlight w:val="green"/>
        </w:rPr>
        <w:t>Within the OpArea</w:t>
      </w:r>
      <w:r w:rsidRPr="001D2ECD">
        <w:rPr>
          <w:rStyle w:val="Emphasis"/>
        </w:rPr>
        <w:t xml:space="preserve"> the </w:t>
      </w:r>
      <w:r w:rsidRPr="003F13C8">
        <w:rPr>
          <w:rStyle w:val="Emphasis"/>
          <w:highlight w:val="green"/>
        </w:rPr>
        <w:t>AUV should search for</w:t>
      </w:r>
      <w:r w:rsidRPr="001D2ECD">
        <w:rPr>
          <w:rStyle w:val="Emphasis"/>
        </w:rPr>
        <w:t xml:space="preserve"> a </w:t>
      </w:r>
      <w:r w:rsidRPr="003F13C8">
        <w:rPr>
          <w:rStyle w:val="Emphasis"/>
          <w:highlight w:val="green"/>
        </w:rPr>
        <w:t>specified chemical</w:t>
      </w:r>
      <w:r w:rsidRPr="001D2ECD">
        <w:rPr>
          <w:rStyle w:val="Emphasis"/>
        </w:rPr>
        <w:t xml:space="preserve">, for which a binary sensor is available. </w:t>
      </w:r>
      <w:r w:rsidRPr="003F13C8">
        <w:rPr>
          <w:rStyle w:val="Emphasis"/>
          <w:highlight w:val="green"/>
        </w:rPr>
        <w:t>The mission starts with</w:t>
      </w:r>
      <w:r w:rsidRPr="001D2ECD">
        <w:rPr>
          <w:rStyle w:val="Emphasis"/>
        </w:rPr>
        <w:t xml:space="preserve"> the AUV </w:t>
      </w:r>
      <w:r w:rsidRPr="003F13C8">
        <w:rPr>
          <w:rStyle w:val="Emphasis"/>
          <w:highlight w:val="green"/>
        </w:rPr>
        <w:t>searching</w:t>
      </w:r>
      <w:r w:rsidRPr="001D2ECD">
        <w:rPr>
          <w:rStyle w:val="Emphasis"/>
        </w:rPr>
        <w:t xml:space="preserve"> the OpArea </w:t>
      </w:r>
      <w:r w:rsidRPr="003F13C8">
        <w:rPr>
          <w:rStyle w:val="Emphasis"/>
          <w:highlight w:val="green"/>
        </w:rPr>
        <w:t>for the chemical plum</w:t>
      </w:r>
      <w:r w:rsidRPr="001D2ECD">
        <w:rPr>
          <w:rStyle w:val="Emphasis"/>
        </w:rPr>
        <w:t>e</w:t>
      </w:r>
      <w:r w:rsidRPr="001D2ECD">
        <w:rPr>
          <w:rStyle w:val="StyleBoldUnderline"/>
        </w:rPr>
        <w:t xml:space="preserve">. </w:t>
      </w:r>
      <w:r w:rsidRPr="001D2ECD">
        <w:rPr>
          <w:rStyle w:val="Emphasis"/>
        </w:rPr>
        <w:t xml:space="preserve">A binary sensor outputs 1.0 </w:t>
      </w:r>
      <w:r w:rsidRPr="003F13C8">
        <w:rPr>
          <w:rStyle w:val="Emphasis"/>
          <w:highlight w:val="green"/>
        </w:rPr>
        <w:t>if the chemical concentration is above</w:t>
      </w:r>
      <w:r w:rsidRPr="001D2ECD">
        <w:rPr>
          <w:rStyle w:val="Emphasis"/>
        </w:rPr>
        <w:t xml:space="preserve"> threshold </w:t>
      </w:r>
      <w:r w:rsidRPr="003F13C8">
        <w:rPr>
          <w:rStyle w:val="Emphasis"/>
          <w:highlight w:val="green"/>
        </w:rPr>
        <w:t>or</w:t>
      </w:r>
      <w:r w:rsidRPr="001D2ECD">
        <w:rPr>
          <w:rStyle w:val="Emphasis"/>
        </w:rPr>
        <w:t xml:space="preserve"> 0.0 if the chemical concentration is </w:t>
      </w:r>
      <w:r w:rsidRPr="003F13C8">
        <w:rPr>
          <w:rStyle w:val="Emphasis"/>
          <w:highlight w:val="green"/>
        </w:rPr>
        <w:t>below</w:t>
      </w:r>
      <w:r w:rsidRPr="001D2ECD">
        <w:rPr>
          <w:rStyle w:val="Emphasis"/>
        </w:rPr>
        <w:t xml:space="preserve"> threshold</w:t>
      </w:r>
      <w:r w:rsidRPr="001D2ECD">
        <w:rPr>
          <w:sz w:val="16"/>
        </w:rPr>
        <w:t xml:space="preserve">. </w:t>
      </w:r>
      <w:r w:rsidRPr="001D2ECD">
        <w:rPr>
          <w:rStyle w:val="Emphasis"/>
        </w:rPr>
        <w:t xml:space="preserve">If above threshold chemical is detected, </w:t>
      </w:r>
      <w:r w:rsidRPr="003F13C8">
        <w:rPr>
          <w:rStyle w:val="Emphasis"/>
          <w:highlight w:val="green"/>
        </w:rPr>
        <w:t>the AUV should trace</w:t>
      </w:r>
      <w:r w:rsidRPr="001D2ECD">
        <w:rPr>
          <w:rStyle w:val="Emphasis"/>
        </w:rPr>
        <w:t xml:space="preserve"> the chemical plume </w:t>
      </w:r>
      <w:r w:rsidRPr="003F13C8">
        <w:rPr>
          <w:rStyle w:val="Emphasis"/>
          <w:highlight w:val="green"/>
        </w:rPr>
        <w:t>to its source and</w:t>
      </w:r>
      <w:r w:rsidRPr="001D2ECD">
        <w:rPr>
          <w:rStyle w:val="Emphasis"/>
        </w:rPr>
        <w:t xml:space="preserve"> accurately </w:t>
      </w:r>
      <w:r w:rsidRPr="003F13C8">
        <w:rPr>
          <w:rStyle w:val="Emphasis"/>
          <w:highlight w:val="green"/>
        </w:rPr>
        <w:t>declare the source location</w:t>
      </w:r>
      <w:r w:rsidRPr="001D2ECD">
        <w:rPr>
          <w:sz w:val="16"/>
        </w:rPr>
        <w:t xml:space="preserve">. Following the source declaration, </w:t>
      </w:r>
      <w:r w:rsidRPr="003F13C8">
        <w:rPr>
          <w:rStyle w:val="Emphasis"/>
          <w:highlight w:val="green"/>
        </w:rPr>
        <w:t>additional</w:t>
      </w:r>
      <w:r w:rsidRPr="001D2ECD">
        <w:rPr>
          <w:rStyle w:val="Emphasis"/>
        </w:rPr>
        <w:t xml:space="preserve"> AUV </w:t>
      </w:r>
      <w:r w:rsidRPr="003F13C8">
        <w:rPr>
          <w:rStyle w:val="Emphasis"/>
          <w:highlight w:val="green"/>
        </w:rPr>
        <w:t>maneuvers might be desired</w:t>
      </w:r>
      <w:r w:rsidRPr="001D2ECD">
        <w:rPr>
          <w:rStyle w:val="Emphasis"/>
        </w:rPr>
        <w:t xml:space="preserve"> to acquire additional data, possibly using auxiliary sensors</w:t>
      </w:r>
      <w:r w:rsidRPr="001D2ECD">
        <w:rPr>
          <w:sz w:val="16"/>
        </w:rPr>
        <w:t xml:space="preserve">. </w:t>
      </w:r>
      <w:r w:rsidRPr="001D2ECD">
        <w:rPr>
          <w:rStyle w:val="Emphasis"/>
        </w:rPr>
        <w:t>Such AUV capabilities have applicability in searching for environmentally interesting phenomena, hazardous chemicals, and pollutants</w:t>
      </w:r>
      <w:r w:rsidRPr="001D2ECD">
        <w:rPr>
          <w:sz w:val="16"/>
        </w:rPr>
        <w:t xml:space="preserve">. The plume depicted in Fig. 1 is greatly simplified. </w:t>
      </w:r>
      <w:r w:rsidRPr="003F13C8">
        <w:rPr>
          <w:rStyle w:val="Emphasis"/>
          <w:highlight w:val="green"/>
        </w:rPr>
        <w:t>Realistic plumes may meander</w:t>
      </w:r>
      <w:r w:rsidRPr="001D2ECD">
        <w:rPr>
          <w:rStyle w:val="Emphasis"/>
        </w:rPr>
        <w:t>, are intermittent or patchy distributions of chemical, and do not have a uniformly increasing width</w:t>
      </w:r>
      <w:r w:rsidRPr="001D2ECD">
        <w:rPr>
          <w:sz w:val="16"/>
        </w:rPr>
        <w:t xml:space="preserve"> as a function of the distance from the chemical source. </w:t>
      </w:r>
      <w:r w:rsidRPr="001D2ECD">
        <w:rPr>
          <w:rStyle w:val="Emphasis"/>
        </w:rPr>
        <w:t>An initial approach to designing an autonomous AUV plume-tracing strategy might attempt to calculate a concentration gradient, with subsequent plume tracing based on gradient following</w:t>
      </w:r>
      <w:r w:rsidRPr="001D2ECD">
        <w:rPr>
          <w:sz w:val="16"/>
        </w:rPr>
        <w:t xml:space="preserve">; however, gradient-based algorithms are not feasible in environments with medium to high Reynolds numbers [13]–[14] [15] [16] [17][18]. At medium and high Reynolds numbers, the evolution of the chemical distribution in the flow is turbulence dominated [15]. The result of the turbulent diffusion process is a highly discontinuous and intermittent distribution of the chemical [13], [19]. </w:t>
      </w:r>
      <w:r w:rsidRPr="003F13C8">
        <w:rPr>
          <w:rStyle w:val="Emphasis"/>
          <w:highlight w:val="green"/>
        </w:rPr>
        <w:t>A</w:t>
      </w:r>
      <w:r w:rsidRPr="001D2ECD">
        <w:rPr>
          <w:rStyle w:val="Emphasis"/>
        </w:rPr>
        <w:t xml:space="preserve"> </w:t>
      </w:r>
      <w:r w:rsidRPr="003F13C8">
        <w:rPr>
          <w:rStyle w:val="Emphasis"/>
          <w:highlight w:val="green"/>
        </w:rPr>
        <w:t>dense array of sensors</w:t>
      </w:r>
      <w:r w:rsidRPr="001D2ECD">
        <w:rPr>
          <w:rStyle w:val="Emphasis"/>
        </w:rPr>
        <w:t xml:space="preserve"> distributed over the area of interest and a long (i.e., several minutes) time-average of the output of each sensor </w:t>
      </w:r>
      <w:r w:rsidRPr="003F13C8">
        <w:rPr>
          <w:rStyle w:val="Emphasis"/>
          <w:highlight w:val="green"/>
        </w:rPr>
        <w:t>is required to estimate a smooth</w:t>
      </w:r>
      <w:r w:rsidRPr="001D2ECD">
        <w:rPr>
          <w:rStyle w:val="Emphasis"/>
        </w:rPr>
        <w:t xml:space="preserve"> (time-averaged) </w:t>
      </w:r>
      <w:r w:rsidRPr="003F13C8">
        <w:rPr>
          <w:rStyle w:val="Emphasis"/>
          <w:highlight w:val="green"/>
        </w:rPr>
        <w:t>chemical distribution</w:t>
      </w:r>
      <w:r w:rsidRPr="001D2ECD">
        <w:rPr>
          <w:sz w:val="16"/>
        </w:rPr>
        <w:t xml:space="preserve"> [20], [21] </w:t>
      </w:r>
      <w:r w:rsidRPr="003F13C8">
        <w:rPr>
          <w:rStyle w:val="Emphasis"/>
          <w:highlight w:val="green"/>
        </w:rPr>
        <w:t>suitable for gradient-based calculation</w:t>
      </w:r>
      <w:r w:rsidRPr="001D2ECD">
        <w:rPr>
          <w:rStyle w:val="Emphasis"/>
        </w:rPr>
        <w:t>s</w:t>
      </w:r>
      <w:r w:rsidRPr="001D2ECD">
        <w:rPr>
          <w:sz w:val="16"/>
        </w:rPr>
        <w:t xml:space="preserve">. However, </w:t>
      </w:r>
      <w:r w:rsidRPr="001D2ECD">
        <w:rPr>
          <w:rStyle w:val="Emphasis"/>
        </w:rPr>
        <w:t>the required dense spatial sampling and long time-averaging makes such an approach inefficient for implementation on an AUV</w:t>
      </w:r>
      <w:r w:rsidRPr="001D2ECD">
        <w:rPr>
          <w:sz w:val="16"/>
        </w:rPr>
        <w:t xml:space="preserve">. In addition, even decameters from the odor source in the direction of the flow the gradient is too shallow to detect in a time-averaged plume. Therefore, gradient following is not practical. The instantaneous odor distribution is distinct from the time-averaged plume [13], [14]. The major differences include: the time-averaged plume is smooth and unimodal while the instantaneous plume is discontinuous and multimodal; the time-averaged plume is time invariant while the instantaneous plume is time-varying. </w:t>
      </w:r>
      <w:r w:rsidRPr="001D2ECD">
        <w:rPr>
          <w:rStyle w:val="Emphasis"/>
        </w:rPr>
        <w:t xml:space="preserve">Instantaneous </w:t>
      </w:r>
      <w:r w:rsidRPr="003F13C8">
        <w:rPr>
          <w:rStyle w:val="Emphasis"/>
          <w:highlight w:val="green"/>
        </w:rPr>
        <w:t>concentrations well above</w:t>
      </w:r>
      <w:r w:rsidRPr="001D2ECD">
        <w:rPr>
          <w:rStyle w:val="Emphasis"/>
        </w:rPr>
        <w:t xml:space="preserve"> the time-averaged concentration </w:t>
      </w:r>
      <w:r w:rsidRPr="003F13C8">
        <w:rPr>
          <w:rStyle w:val="Emphasis"/>
          <w:highlight w:val="green"/>
        </w:rPr>
        <w:t>will be detected</w:t>
      </w:r>
      <w:r w:rsidRPr="001D2ECD">
        <w:rPr>
          <w:rStyle w:val="Emphasis"/>
        </w:rPr>
        <w:t xml:space="preserve"> much </w:t>
      </w:r>
      <w:r w:rsidRPr="003F13C8">
        <w:rPr>
          <w:rStyle w:val="Emphasis"/>
          <w:highlight w:val="green"/>
        </w:rPr>
        <w:t>more often</w:t>
      </w:r>
      <w:r w:rsidRPr="001D2ECD">
        <w:rPr>
          <w:rStyle w:val="Emphasis"/>
        </w:rPr>
        <w:t xml:space="preserve"> than predicted by the time-averaged plume model</w:t>
      </w:r>
      <w:r w:rsidRPr="001D2ECD">
        <w:rPr>
          <w:sz w:val="16"/>
        </w:rPr>
        <w:t xml:space="preserve">. The fact that instantaneous chemical concentrations well above the time average are available at significant distances from the source is one of reasons that olfaction (i.e., a chemical detection based method) is a useful long distance sensor [22]. A challenge in using olfaction on AUVs is to design effective algorithms to determine the odor source location even though the odor source concentration is not known, the advection distance of the detected odor is unknown, and the flow varies with both location and time. Figure 1 Fig. 1. A prototype CPT mission with postdeclaration maneuvering. The depicted plume is a rendition that does not attempt to include intermittency or meander. View All | Next </w:t>
      </w:r>
    </w:p>
    <w:p w:rsidR="002254BD" w:rsidRPr="006A0BF8" w:rsidRDefault="002254BD" w:rsidP="002254BD"/>
    <w:p w:rsidR="002254BD" w:rsidRPr="0033119E" w:rsidRDefault="002254BD" w:rsidP="002254BD"/>
    <w:p w:rsidR="002254BD" w:rsidRDefault="002254BD" w:rsidP="00473F95">
      <w:pPr>
        <w:pStyle w:val="Heading3"/>
      </w:pPr>
      <w:r>
        <w:t xml:space="preserve">IL—AUVs k2 Acoustic Surveys/Bio-D </w:t>
      </w:r>
    </w:p>
    <w:p w:rsidR="002254BD" w:rsidRPr="00F06457" w:rsidRDefault="002254BD" w:rsidP="00EC4CC9">
      <w:pPr>
        <w:pStyle w:val="Heading4"/>
      </w:pPr>
      <w:r w:rsidRPr="00F06457">
        <w:t xml:space="preserve">AUVs </w:t>
      </w:r>
      <w:r>
        <w:t>key to acoustic surveys</w:t>
      </w:r>
    </w:p>
    <w:p w:rsidR="002254BD" w:rsidRPr="00F06457" w:rsidRDefault="002254BD" w:rsidP="002254BD">
      <w:pPr>
        <w:rPr>
          <w:rStyle w:val="StyleStyleBold12pt"/>
        </w:rPr>
      </w:pPr>
      <w:r w:rsidRPr="00F06457">
        <w:rPr>
          <w:rStyle w:val="StyleStyleBold12pt"/>
        </w:rPr>
        <w:t xml:space="preserve">Fernandes et al, </w:t>
      </w:r>
      <w:r>
        <w:rPr>
          <w:rStyle w:val="StyleStyleBold12pt"/>
        </w:rPr>
        <w:t>‘3</w:t>
      </w:r>
    </w:p>
    <w:p w:rsidR="002254BD" w:rsidRDefault="002254BD" w:rsidP="002254BD">
      <w:r>
        <w:t>[Paul G, Pete Stevenson, Andrew S Bierley, Frederick Armstrong, E.John Simmonds, “Autonomous underwater vehicles: future platforms for fisheries acoustics” ICES Journal of Marine Science, Oxford Journals, http://icesjms.oxfordjournals.org/content/60/3/684.full]</w:t>
      </w:r>
    </w:p>
    <w:p w:rsidR="002254BD" w:rsidRPr="007E14E8" w:rsidRDefault="002254BD" w:rsidP="002254BD">
      <w:r w:rsidRPr="00F06457">
        <w:rPr>
          <w:sz w:val="14"/>
        </w:rPr>
        <w:t xml:space="preserve">In many respects, </w:t>
      </w:r>
      <w:r w:rsidRPr="00F06457">
        <w:rPr>
          <w:rStyle w:val="StyleBoldUnderline"/>
        </w:rPr>
        <w:t>AUVs are ideal platforms</w:t>
      </w:r>
      <w:r w:rsidRPr="00F06457">
        <w:rPr>
          <w:sz w:val="14"/>
        </w:rPr>
        <w:t xml:space="preserve"> for acoustic surveys. </w:t>
      </w:r>
      <w:r w:rsidRPr="00F06457">
        <w:rPr>
          <w:rStyle w:val="StyleBoldUnderline"/>
        </w:rPr>
        <w:t>They can be directed to a variety of depths in the water column and can therefore be positioned at sufficient distance so as not to have an effect on the natural behaviour of the resource they are to survey. They can also approach sufficiently close to enable detection using high-frequency transducers if required. AUVs are extremely quiet</w:t>
      </w:r>
      <w:r w:rsidRPr="00F06457">
        <w:rPr>
          <w:sz w:val="14"/>
        </w:rPr>
        <w:t xml:space="preserve"> (Griffiths et al., 2001): herring have one of the most sensitive auditory capabilities among commercially exploited fish (Mitson, 1995), and yet Autosub-1 passed within 7 m of a school (Fernandes et al., 2000a). </w:t>
      </w:r>
      <w:r w:rsidRPr="00F06457">
        <w:rPr>
          <w:rStyle w:val="StyleBoldUnderline"/>
        </w:rPr>
        <w:t>AUVs could thus be used for a variety of behavioural observations, e.g., studies of vessel avoidance, vertical migration, and fishing gear. The incorporation of target-tracking and some intelligent software linking this to navigational control could enable AUVs to follow fish or whales to study their behaviour in relation to prey</w:t>
      </w:r>
      <w:r w:rsidRPr="00F06457">
        <w:rPr>
          <w:sz w:val="14"/>
        </w:rPr>
        <w:t xml:space="preserve"> detected by other acoustic devices on board. </w:t>
      </w:r>
      <w:r w:rsidRPr="00F06457">
        <w:rPr>
          <w:rStyle w:val="StyleBoldUnderline"/>
        </w:rPr>
        <w:t>Fisheries- and plankton-acoustic studies could currently benefit from the deepwater capabilities of AUVs: the transportation of echosounders and transducers to deep water would enable short-range, high-resolution observations of targets that from the surface become obscured by noise</w:t>
      </w:r>
      <w:r w:rsidRPr="00F06457">
        <w:rPr>
          <w:sz w:val="14"/>
        </w:rPr>
        <w:t xml:space="preserve"> (Watkins and Brierley, 1996). </w:t>
      </w:r>
      <w:r w:rsidRPr="00F06457">
        <w:rPr>
          <w:rStyle w:val="StyleBoldUnderline"/>
        </w:rPr>
        <w:t>This could provide new insights into</w:t>
      </w:r>
      <w:r w:rsidRPr="00F06457">
        <w:rPr>
          <w:sz w:val="14"/>
        </w:rPr>
        <w:t xml:space="preserve"> the composition of deep-scattering layers (Magnússon, 1996) and ecologically </w:t>
      </w:r>
      <w:r w:rsidRPr="00F06457">
        <w:rPr>
          <w:rStyle w:val="StyleBoldUnderline"/>
        </w:rPr>
        <w:t>important zooplankton “hotspots”</w:t>
      </w:r>
      <w:r w:rsidRPr="00F06457">
        <w:rPr>
          <w:sz w:val="14"/>
        </w:rPr>
        <w:t xml:space="preserve"> (Marine Zooplankton Colloquium, 2001). CUVNN (1996) recognized that </w:t>
      </w:r>
      <w:r w:rsidRPr="00F06457">
        <w:rPr>
          <w:rStyle w:val="StyleBoldUnderline"/>
        </w:rPr>
        <w:t>AUVs may be the only practical method of conducting detailed research on deepwater fisheries.</w:t>
      </w:r>
      <w:r w:rsidRPr="00F06457">
        <w:rPr>
          <w:sz w:val="14"/>
        </w:rPr>
        <w:t xml:space="preserve"> </w:t>
      </w:r>
      <w:r w:rsidRPr="00F06457">
        <w:rPr>
          <w:rStyle w:val="StyleBoldUnderline"/>
        </w:rPr>
        <w:t>Although acoustic surveys do take place</w:t>
      </w:r>
      <w:r w:rsidRPr="00F06457">
        <w:rPr>
          <w:sz w:val="14"/>
        </w:rPr>
        <w:t xml:space="preserve"> for such resources using deep-towed vehicles (Kloser, 1996), an </w:t>
      </w:r>
      <w:r w:rsidRPr="00F06457">
        <w:rPr>
          <w:rStyle w:val="StyleBoldUnderline"/>
        </w:rPr>
        <w:t>AUV could be used to gather acoustic data of higher quality</w:t>
      </w:r>
      <w:r w:rsidRPr="00F06457">
        <w:rPr>
          <w:sz w:val="14"/>
        </w:rPr>
        <w:t xml:space="preserve">, leaving the RV free for ground-truth fishing. Furthermore, turning an RV with a vehicle in tow at the end of thousands of metres of wire, takes a long time and is difficult to do accurately, particularly in small areas such as seamounts where many of the deepwater resources lie (Kloser et al., 1996). </w:t>
      </w:r>
      <w:r w:rsidRPr="00F06457">
        <w:rPr>
          <w:rStyle w:val="StyleBoldUnderline"/>
        </w:rPr>
        <w:t>Surveys of mobile fish populations in such areas will therefore be significantly more efficient with an AUV. Similar arrangements could be envisaged for demersal fisheries, where deployment of an AUV closer to the seabed would reduce the magnitude of the bottom dead zone</w:t>
      </w:r>
      <w:r w:rsidRPr="00F06457">
        <w:rPr>
          <w:sz w:val="14"/>
        </w:rPr>
        <w:t xml:space="preserve"> (Mitson, 1983). However, perhaps the most significant application of AUVs in the longer term will be in providing a platform for routine acoustic surveys. Mounting RV costs, reductions in working times, and possible further losses due to bad weather are factors that are just incompatible with the increasing requirement for acoustic surveys. RVs will simply be unable to cope with any increased demand. The purchase price of an AUV is currently at the most a 20th that of an RV; running costs are in the order of 1/50th of an RV (see Table 2). In a major review of national needs in relation to AUVs, CUVNN (1996) concluded that </w:t>
      </w:r>
      <w:r w:rsidRPr="00F06457">
        <w:rPr>
          <w:rStyle w:val="StyleBoldUnderline"/>
        </w:rPr>
        <w:t>AUVs with appropriate acoustic sensors could provide better sampling coverage and better resolution in a cost-effective way for the assessment</w:t>
      </w:r>
    </w:p>
    <w:p w:rsidR="002254BD" w:rsidRPr="007E491D" w:rsidRDefault="002254BD" w:rsidP="002254BD"/>
    <w:p w:rsidR="002254BD" w:rsidRDefault="002254BD" w:rsidP="00473F95">
      <w:pPr>
        <w:pStyle w:val="Heading3"/>
        <w:rPr>
          <w:rStyle w:val="StyleBoldUnderline"/>
        </w:rPr>
      </w:pPr>
      <w:r>
        <w:rPr>
          <w:rStyle w:val="StyleBoldUnderline"/>
        </w:rPr>
        <w:t xml:space="preserve">IL—AUVs k2 Multiple** </w:t>
      </w:r>
    </w:p>
    <w:p w:rsidR="002254BD" w:rsidRDefault="002254BD" w:rsidP="00EC4CC9">
      <w:pPr>
        <w:pStyle w:val="Heading4"/>
      </w:pPr>
      <w:r>
        <w:t>AUVs solve search and rescue, marine biodiversity, and disaster management</w:t>
      </w:r>
    </w:p>
    <w:p w:rsidR="002254BD" w:rsidRPr="001E1E7E" w:rsidRDefault="002254BD" w:rsidP="002254BD">
      <w:pPr>
        <w:rPr>
          <w:rStyle w:val="StyleStyleBold12pt"/>
        </w:rPr>
      </w:pPr>
      <w:r w:rsidRPr="001E1E7E">
        <w:rPr>
          <w:rStyle w:val="StyleStyleBold12pt"/>
        </w:rPr>
        <w:t>Paredis 12 – Program manager for IIS Division of Information &amp; Intelligent Systems CSE Directorate for Computer &amp; Information Science &amp; Engineering</w:t>
      </w:r>
    </w:p>
    <w:p w:rsidR="002254BD" w:rsidRPr="001E1E7E" w:rsidRDefault="002254BD" w:rsidP="002254BD">
      <w:r>
        <w:t>(Christiaan, “NRI-Small: Cooperative Underwater Robotic Networks for Discovery &amp; Rescue”, University of Connecticut, http://www.nsf.gov/awardsearch/showAward?AWD_ID=1208499)</w:t>
      </w:r>
    </w:p>
    <w:p w:rsidR="002254BD" w:rsidRDefault="002254BD" w:rsidP="002254BD">
      <w:pPr>
        <w:rPr>
          <w:sz w:val="16"/>
        </w:rPr>
      </w:pPr>
      <w:r w:rsidRPr="001E1E7E">
        <w:rPr>
          <w:rStyle w:val="StyleBoldUnderline"/>
        </w:rPr>
        <w:t>The goal of this project is to develop a cooperative underwater robotic network for underwater discovery and rescue. With technological advancements, human involvement in underwater activities has increased.</w:t>
      </w:r>
      <w:r w:rsidRPr="001E1E7E">
        <w:rPr>
          <w:sz w:val="16"/>
        </w:rPr>
        <w:t xml:space="preserve"> Vulnerable oceanic engineering systems, however, can have drastically negative environmental and economic consequences. </w:t>
      </w:r>
      <w:r w:rsidRPr="001E1E7E">
        <w:rPr>
          <w:rStyle w:val="StyleBoldUnderline"/>
        </w:rPr>
        <w:t xml:space="preserve">The oil spill in the Gulf of Mexico in 2010 was a case in point for the impact of underwater infrastructure has on marine ecosystem and local economy. Compared to manned systems, underwater robots, also called autonomous underwater vehicles (AUVs), have inherent advantages by eliminating the need of life support systems and potential risk of human life. </w:t>
      </w:r>
      <w:r w:rsidRPr="001E1E7E">
        <w:rPr>
          <w:sz w:val="16"/>
        </w:rPr>
        <w:t xml:space="preserve">Further, </w:t>
      </w:r>
      <w:r w:rsidRPr="001E1E7E">
        <w:rPr>
          <w:rStyle w:val="StyleBoldUnderline"/>
        </w:rPr>
        <w:t>an AUV network (with a swam of AUVs) can offer more benefits in efficiency and cost in underwater exploration, discovery and rescue.</w:t>
      </w:r>
      <w:r w:rsidRPr="001E1E7E">
        <w:rPr>
          <w:sz w:val="16"/>
        </w:rPr>
        <w:t xml:space="preserve"> In this project, innovative algorithms, methods and techniques in autonomous underwater vehicle (AUV) design, cooperative control and underwater acoustic communication networks are proposed to ensure the AUV network's performance in highly uncertain environments. Deliverables for this project include key enabling technologies for the AUV networks and the demonstration of a network including several prototype AUVs. </w:t>
      </w:r>
      <w:r w:rsidRPr="001E1E7E">
        <w:rPr>
          <w:rStyle w:val="StyleBoldUnderline"/>
        </w:rPr>
        <w:t xml:space="preserve">A high performance, energy efficient and autonomous AUV network is significant to science, economy and society. It will have significant impact to underwater infrastructure inspection, wildlife and habitat monitoring, and search and rescue missions. It can also be leveraged for oceanography data collection and water pathway monitoring. </w:t>
      </w:r>
      <w:r w:rsidRPr="001E1E7E">
        <w:rPr>
          <w:sz w:val="16"/>
        </w:rPr>
        <w:t>Beyond the research significance, this project has important impact on education and outreach by supporting undergraduates, women and other under-represented groups, as well as promoting multi-disciplinary collaboration across departments, campuses, and institutions</w:t>
      </w:r>
    </w:p>
    <w:p w:rsidR="002254BD" w:rsidRDefault="002254BD" w:rsidP="002254BD"/>
    <w:p w:rsidR="002254BD" w:rsidRPr="002254BD" w:rsidRDefault="002254BD" w:rsidP="00473F95">
      <w:pPr>
        <w:pStyle w:val="Heading3"/>
      </w:pPr>
      <w:r>
        <w:t xml:space="preserve">!—Coral Reefs </w:t>
      </w:r>
    </w:p>
    <w:p w:rsidR="002254BD" w:rsidRDefault="002254BD" w:rsidP="002254BD">
      <w:r>
        <w:t>***(Terminal impacts back-file check below)***</w:t>
      </w:r>
    </w:p>
    <w:p w:rsidR="002254BD" w:rsidRPr="006D49B9" w:rsidRDefault="002254BD" w:rsidP="00EC4CC9">
      <w:pPr>
        <w:pStyle w:val="Heading4"/>
      </w:pPr>
      <w:r w:rsidRPr="006D49B9">
        <w:t>Coral reefs key to biodiversity, coastal economies</w:t>
      </w:r>
    </w:p>
    <w:p w:rsidR="002254BD" w:rsidRPr="006D49B9" w:rsidRDefault="002254BD" w:rsidP="002254BD">
      <w:pPr>
        <w:rPr>
          <w:rStyle w:val="StyleStyleBold12pt"/>
        </w:rPr>
      </w:pPr>
      <w:r w:rsidRPr="006D49B9">
        <w:rPr>
          <w:rStyle w:val="StyleStyleBold12pt"/>
        </w:rPr>
        <w:t xml:space="preserve">Mims Albuquerque Academy 11 </w:t>
      </w:r>
    </w:p>
    <w:p w:rsidR="002254BD" w:rsidRPr="006D49B9" w:rsidRDefault="002254BD" w:rsidP="002254BD">
      <w:r w:rsidRPr="006D49B9">
        <w:t xml:space="preserve">[Jim, 4/6/11, “The Effectiveness of Chemical Dispersants for Oil Spill Cleanup”, </w:t>
      </w:r>
      <w:hyperlink r:id="rId66" w:history="1">
        <w:r w:rsidRPr="006D49B9">
          <w:rPr>
            <w:rStyle w:val="Hyperlink"/>
          </w:rPr>
          <w:t>http://www.supercomputingchallenge.org/archive/10-11/finalreports/6.pdf</w:t>
        </w:r>
      </w:hyperlink>
      <w:r>
        <w:t>, p. 8, accessed 6/30/13] JB</w:t>
      </w:r>
    </w:p>
    <w:p w:rsidR="002254BD" w:rsidRPr="001730F2" w:rsidRDefault="002254BD" w:rsidP="002254BD">
      <w:pPr>
        <w:rPr>
          <w:sz w:val="10"/>
        </w:rPr>
      </w:pPr>
      <w:r w:rsidRPr="006D49B9">
        <w:rPr>
          <w:rStyle w:val="StyleBoldUnderline"/>
        </w:rPr>
        <w:t>Coral is composed of small animals called polyps. These polyps have a mutualistic symbiotic rela- tionship with a group of protozoans, zooxanthellae. T</w:t>
      </w:r>
      <w:r w:rsidRPr="001730F2">
        <w:rPr>
          <w:sz w:val="10"/>
        </w:rPr>
        <w:t xml:space="preserve">he polyps create the familiar coral structure by excreting calcium carbonate, CaCO3, into a skeleton. This protects not only the polyps, but the zooxanthellae as well. In return for the shelter, zooxanthellae use photosynthesis to create food for both symbionts. In a healthy environment, both the polyps and zooxanthellae  ourish, but </w:t>
      </w:r>
      <w:r w:rsidRPr="006D49B9">
        <w:rPr>
          <w:rStyle w:val="StyleBoldUnderline"/>
        </w:rPr>
        <w:t>when the coral is stressed, it will either expel the zooxanthellae or digest it. In doing so</w:t>
      </w:r>
      <w:r w:rsidRPr="001730F2">
        <w:rPr>
          <w:sz w:val="10"/>
        </w:rPr>
        <w:t xml:space="preserve">, however, because the zooxanthellae provides the coral with food, </w:t>
      </w:r>
      <w:r w:rsidRPr="006D49B9">
        <w:rPr>
          <w:rStyle w:val="StyleBoldUnderline"/>
        </w:rPr>
        <w:t>both polyp and zooxanthellae then die. This event is what is commonly known as \coral bleaching,"</w:t>
      </w:r>
      <w:r w:rsidRPr="001730F2">
        <w:rPr>
          <w:sz w:val="10"/>
        </w:rPr>
        <w:t xml:space="preserve"> named due to the loss of coral color due to the loss of the pigmented zooxanthellae. These circumstances occur with even slight changes in pH levels, temperature, salinity, nutrient levels, concentration of chemicals, and the clarity of the water. </w:t>
      </w:r>
      <w:r w:rsidRPr="006D49B9">
        <w:rPr>
          <w:rStyle w:val="StyleBoldUnderline"/>
        </w:rPr>
        <w:t xml:space="preserve">The impacts of coral bleaching are wide-reaching, affecting some of the world's richest ocean </w:t>
      </w:r>
      <w:r w:rsidRPr="001730F2">
        <w:rPr>
          <w:sz w:val="10"/>
        </w:rPr>
        <w:t xml:space="preserve">ecosystems. </w:t>
      </w:r>
      <w:r w:rsidRPr="006D49B9">
        <w:rPr>
          <w:rStyle w:val="StyleBoldUnderline"/>
        </w:rPr>
        <w:t>Other potential impacts of bleaching is the loss of coral reefs as a source of food, as coral reefs support many coastal economies. Coral reefs also protect the coastlines from hurricanes, tropical storms, and heavy waves.</w:t>
      </w:r>
      <w:r w:rsidRPr="001730F2">
        <w:rPr>
          <w:sz w:val="10"/>
        </w:rPr>
        <w:t xml:space="preserve"> Additionally, corals are being increasingly used as a source for biomedical chemicals.2</w:t>
      </w:r>
    </w:p>
    <w:p w:rsidR="002254BD" w:rsidRPr="006D49B9" w:rsidRDefault="002254BD" w:rsidP="00473F95">
      <w:pPr>
        <w:pStyle w:val="Heading3"/>
      </w:pPr>
      <w:r>
        <w:t xml:space="preserve">!—Oil Spills </w:t>
      </w:r>
    </w:p>
    <w:p w:rsidR="002254BD" w:rsidRPr="006D49B9" w:rsidRDefault="002254BD" w:rsidP="00EC4CC9">
      <w:pPr>
        <w:pStyle w:val="Heading4"/>
      </w:pPr>
      <w:r w:rsidRPr="006D49B9">
        <w:t>An oil spill would devastate marine ecosystems</w:t>
      </w:r>
    </w:p>
    <w:p w:rsidR="002254BD" w:rsidRPr="006D49B9" w:rsidRDefault="002254BD" w:rsidP="002254BD">
      <w:r w:rsidRPr="006D49B9">
        <w:rPr>
          <w:rStyle w:val="StyleStyleBold12pt"/>
        </w:rPr>
        <w:t>Leifert, Earth Magazine, Writer 10</w:t>
      </w:r>
      <w:r w:rsidRPr="006D49B9">
        <w:t xml:space="preserve"> </w:t>
      </w:r>
    </w:p>
    <w:p w:rsidR="002254BD" w:rsidRPr="006D49B9" w:rsidRDefault="002254BD" w:rsidP="002254BD">
      <w:r w:rsidRPr="006D49B9">
        <w:t xml:space="preserve">[Harvey Leifert, MA in Political Science &amp; International Relations, 6-14-10, Earth Magazine, “Gulf oil spill threatens subsurface biodiversity” </w:t>
      </w:r>
      <w:hyperlink r:id="rId67" w:history="1">
        <w:r w:rsidRPr="006D49B9">
          <w:rPr>
            <w:rStyle w:val="Hyperlink"/>
          </w:rPr>
          <w:t>http://www.earthmagazine.org/article/gulf-oil-spill-threatens-subsurface-biodiversity</w:t>
        </w:r>
      </w:hyperlink>
      <w:r w:rsidRPr="006D49B9">
        <w:t>, accessed, 7-01-13]</w:t>
      </w:r>
      <w:r>
        <w:t xml:space="preserve"> JB</w:t>
      </w:r>
    </w:p>
    <w:p w:rsidR="002254BD" w:rsidRPr="006D49B9" w:rsidRDefault="002254BD" w:rsidP="002254BD">
      <w:pPr>
        <w:rPr>
          <w:rStyle w:val="StyleBoldUnderline"/>
        </w:rPr>
      </w:pPr>
      <w:r w:rsidRPr="006D49B9">
        <w:rPr>
          <w:rStyle w:val="StyleBoldUnderline"/>
        </w:rPr>
        <w:t xml:space="preserve">Oil can affect marine wildlife </w:t>
      </w:r>
      <w:r w:rsidRPr="001730F2">
        <w:rPr>
          <w:sz w:val="16"/>
        </w:rPr>
        <w:t xml:space="preserve">in three ways, Shirley noted. First, </w:t>
      </w:r>
      <w:r w:rsidRPr="006D49B9">
        <w:rPr>
          <w:rStyle w:val="StyleBoldUnderline"/>
        </w:rPr>
        <w:t>physical effects include death by suffocation, with oil blocking air passageways or gills</w:t>
      </w:r>
      <w:r w:rsidRPr="001730F2">
        <w:rPr>
          <w:sz w:val="16"/>
        </w:rPr>
        <w:t xml:space="preserve">. By </w:t>
      </w:r>
      <w:r w:rsidRPr="006D49B9">
        <w:rPr>
          <w:rStyle w:val="StyleBoldUnderline"/>
        </w:rPr>
        <w:t xml:space="preserve">desensitizing </w:t>
      </w:r>
      <w:r w:rsidRPr="001730F2">
        <w:rPr>
          <w:sz w:val="16"/>
        </w:rPr>
        <w:t xml:space="preserve">sensory </w:t>
      </w:r>
      <w:r w:rsidRPr="006D49B9">
        <w:rPr>
          <w:rStyle w:val="StyleBoldUnderline"/>
        </w:rPr>
        <w:t>organs</w:t>
      </w:r>
      <w:r w:rsidRPr="001730F2">
        <w:rPr>
          <w:sz w:val="16"/>
        </w:rPr>
        <w:t xml:space="preserve">, </w:t>
      </w:r>
      <w:r w:rsidRPr="006D49B9">
        <w:rPr>
          <w:rStyle w:val="StyleBoldUnderline"/>
        </w:rPr>
        <w:t>oil can affect a creature’s ability to find food</w:t>
      </w:r>
      <w:r w:rsidRPr="001730F2">
        <w:rPr>
          <w:sz w:val="16"/>
        </w:rPr>
        <w:t xml:space="preserve"> or detect predators. </w:t>
      </w:r>
      <w:r w:rsidRPr="006D49B9">
        <w:rPr>
          <w:rStyle w:val="StyleBoldUnderline"/>
        </w:rPr>
        <w:t>Many birds and marine mammals die of hypothermia, as oil reduces the insulating effect of feathers and fur.</w:t>
      </w:r>
      <w:r>
        <w:rPr>
          <w:rStyle w:val="StyleBoldUnderline"/>
        </w:rPr>
        <w:t xml:space="preserve"> </w:t>
      </w:r>
      <w:r w:rsidRPr="001730F2">
        <w:rPr>
          <w:sz w:val="16"/>
        </w:rPr>
        <w:t xml:space="preserve">Second are the </w:t>
      </w:r>
      <w:r w:rsidRPr="006D49B9">
        <w:rPr>
          <w:rStyle w:val="StyleBoldUnderline"/>
        </w:rPr>
        <w:t>toxic effects of subsea oil</w:t>
      </w:r>
      <w:r w:rsidRPr="001730F2">
        <w:rPr>
          <w:sz w:val="16"/>
        </w:rPr>
        <w:t xml:space="preserve">, which </w:t>
      </w:r>
      <w:r w:rsidRPr="006D49B9">
        <w:rPr>
          <w:rStyle w:val="StyleBoldUnderline"/>
        </w:rPr>
        <w:t>include skin ulcerations and damage to the spleen, adrenal tissues, lungs, liver and other organs of sea animals.</w:t>
      </w:r>
      <w:r w:rsidRPr="001730F2">
        <w:rPr>
          <w:sz w:val="16"/>
        </w:rPr>
        <w:t xml:space="preserve"> </w:t>
      </w:r>
      <w:r w:rsidRPr="006D49B9">
        <w:rPr>
          <w:rStyle w:val="StyleBoldUnderline"/>
        </w:rPr>
        <w:t>Suppression of the immune system through ingestion of oil leaves many animals vulnerable to otherwise manageable infections.</w:t>
      </w:r>
      <w:r>
        <w:rPr>
          <w:rStyle w:val="StyleBoldUnderline"/>
        </w:rPr>
        <w:t xml:space="preserve"> </w:t>
      </w:r>
      <w:r w:rsidRPr="001730F2">
        <w:rPr>
          <w:sz w:val="16"/>
        </w:rPr>
        <w:t xml:space="preserve">Finally, there are indirect effects, including </w:t>
      </w:r>
      <w:r w:rsidRPr="006D49B9">
        <w:rPr>
          <w:rStyle w:val="StyleBoldUnderline"/>
        </w:rPr>
        <w:t>decreased growth rates, reduced fecundity and higher mortality rates for larvae — effects that often go unreported</w:t>
      </w:r>
      <w:r w:rsidRPr="001730F2">
        <w:rPr>
          <w:sz w:val="16"/>
        </w:rPr>
        <w:t xml:space="preserve">, Shirley said. </w:t>
      </w:r>
      <w:r w:rsidRPr="006D49B9">
        <w:rPr>
          <w:rStyle w:val="StyleBoldUnderline"/>
        </w:rPr>
        <w:t>Animals</w:t>
      </w:r>
      <w:r w:rsidRPr="001730F2">
        <w:rPr>
          <w:sz w:val="16"/>
        </w:rPr>
        <w:t xml:space="preserve"> that are </w:t>
      </w:r>
      <w:r w:rsidRPr="006D49B9">
        <w:rPr>
          <w:rStyle w:val="StyleBoldUnderline"/>
        </w:rPr>
        <w:t xml:space="preserve">not </w:t>
      </w:r>
      <w:r w:rsidRPr="001730F2">
        <w:rPr>
          <w:sz w:val="16"/>
        </w:rPr>
        <w:t xml:space="preserve">themselves </w:t>
      </w:r>
      <w:r w:rsidRPr="006D49B9">
        <w:rPr>
          <w:rStyle w:val="StyleBoldUnderline"/>
        </w:rPr>
        <w:t>directly affected can suffer or die for lack of prey</w:t>
      </w:r>
      <w:r w:rsidRPr="001730F2">
        <w:rPr>
          <w:sz w:val="16"/>
        </w:rPr>
        <w:t xml:space="preserve">, </w:t>
      </w:r>
      <w:r w:rsidRPr="006D49B9">
        <w:rPr>
          <w:rStyle w:val="StyleBoldUnderline"/>
        </w:rPr>
        <w:t>when the latter has been decimated by oil.</w:t>
      </w:r>
    </w:p>
    <w:p w:rsidR="002254BD" w:rsidRPr="006D49B9" w:rsidRDefault="002254BD" w:rsidP="00473F95">
      <w:pPr>
        <w:pStyle w:val="Heading3"/>
      </w:pPr>
      <w:r>
        <w:t xml:space="preserve">!—Sea Turtles </w:t>
      </w:r>
    </w:p>
    <w:p w:rsidR="002254BD" w:rsidRPr="006D49B9" w:rsidRDefault="002254BD" w:rsidP="00EC4CC9">
      <w:pPr>
        <w:pStyle w:val="Heading4"/>
      </w:pPr>
      <w:r w:rsidRPr="006D49B9">
        <w:t>Sea turtles especially at risk in oil spills.</w:t>
      </w:r>
    </w:p>
    <w:p w:rsidR="002254BD" w:rsidRPr="006D49B9" w:rsidRDefault="002254BD" w:rsidP="002254BD">
      <w:pPr>
        <w:rPr>
          <w:rStyle w:val="StyleStyleBold12pt"/>
        </w:rPr>
      </w:pPr>
      <w:r w:rsidRPr="006D49B9">
        <w:rPr>
          <w:rStyle w:val="StyleStyleBold12pt"/>
        </w:rPr>
        <w:t xml:space="preserve">Caribbean Conservation Cooperation 11 </w:t>
      </w:r>
    </w:p>
    <w:p w:rsidR="002254BD" w:rsidRPr="006D49B9" w:rsidRDefault="002254BD" w:rsidP="002254BD">
      <w:r w:rsidRPr="006D49B9">
        <w:t xml:space="preserve">[January 2011, “Sea Turtle Threats: Oil Spills”, </w:t>
      </w:r>
      <w:hyperlink r:id="rId68" w:history="1">
        <w:r w:rsidRPr="006D49B9">
          <w:rPr>
            <w:rStyle w:val="Hyperlink"/>
          </w:rPr>
          <w:t>http://www.conserveturtles.org/seaturtleinformation.php?page=oilspills</w:t>
        </w:r>
      </w:hyperlink>
      <w:r>
        <w:t>, accessed 7/1/13</w:t>
      </w:r>
      <w:r w:rsidRPr="006D49B9">
        <w:t>]</w:t>
      </w:r>
      <w:r>
        <w:t xml:space="preserve"> JB</w:t>
      </w:r>
    </w:p>
    <w:p w:rsidR="002254BD" w:rsidRPr="00AA0897" w:rsidRDefault="002254BD" w:rsidP="002254BD">
      <w:pPr>
        <w:rPr>
          <w:sz w:val="16"/>
        </w:rPr>
      </w:pPr>
      <w:r>
        <w:rPr>
          <w:rStyle w:val="StyleBoldUnderline"/>
        </w:rPr>
        <w:t>O</w:t>
      </w:r>
      <w:r w:rsidRPr="006D49B9">
        <w:rPr>
          <w:rStyle w:val="StyleBoldUnderline"/>
        </w:rPr>
        <w:t>il spills from exploration for and transportation of oil and gas</w:t>
      </w:r>
      <w:r w:rsidRPr="00AA0897">
        <w:rPr>
          <w:sz w:val="16"/>
        </w:rPr>
        <w:t xml:space="preserve">, as well as from urban and agricultural run-off, </w:t>
      </w:r>
      <w:r w:rsidRPr="006D49B9">
        <w:rPr>
          <w:rStyle w:val="StyleBoldUnderline"/>
        </w:rPr>
        <w:t xml:space="preserve">pose substantial risks to marine turtles and to the habitats they rely upon. Oil from spills and leaks that sit on the surface of the water </w:t>
      </w:r>
      <w:r w:rsidRPr="00AA0897">
        <w:rPr>
          <w:sz w:val="16"/>
        </w:rPr>
        <w:t xml:space="preserve">doesn't really stick to sea turtles like it would to other marine species. But oil </w:t>
      </w:r>
      <w:r w:rsidRPr="006D49B9">
        <w:rPr>
          <w:rStyle w:val="StyleBoldUnderline"/>
        </w:rPr>
        <w:t>can get in their eyes, on their skin, and in their lungs when they come to the surface to breathe. Although turtles maybe the toughest in terms of resisting some of the immediate physical damage from oil spills, they have proved to be more vulnerable to chemical exposure that happens indirectly through the food they eat. Not only do larger spills pose a problem for the turtles, studies have shown that continuous exposure over time will weaken a sea turtle's overall health, making it more susceptible to other dangers.</w:t>
      </w:r>
      <w:r>
        <w:rPr>
          <w:rStyle w:val="StyleBoldUnderline"/>
        </w:rPr>
        <w:t xml:space="preserve"> </w:t>
      </w:r>
      <w:r w:rsidRPr="006D49B9">
        <w:rPr>
          <w:rStyle w:val="StyleBoldUnderline"/>
        </w:rPr>
        <w:t>Because sea turtles are highly migratory</w:t>
      </w:r>
      <w:r w:rsidRPr="00AA0897">
        <w:rPr>
          <w:sz w:val="16"/>
        </w:rPr>
        <w:t xml:space="preserve">—spending different life-history stages in different habitats—sea </w:t>
      </w:r>
      <w:r w:rsidRPr="006D49B9">
        <w:rPr>
          <w:rStyle w:val="StyleBoldUnderline"/>
        </w:rPr>
        <w:t>turtles are vulnerable to oil spills at all life stages:</w:t>
      </w:r>
      <w:r w:rsidRPr="00AA0897">
        <w:rPr>
          <w:sz w:val="16"/>
        </w:rPr>
        <w:t xml:space="preserve"> eggs on the beach, post-hatchlings and juveniles in the open ocean gyres, subadults in nearshore habitats, and adults migrating between nesting and foraging grounds and on the nesting beach.</w:t>
      </w:r>
    </w:p>
    <w:p w:rsidR="002254BD" w:rsidRPr="006D49B9" w:rsidRDefault="002254BD" w:rsidP="002254BD"/>
    <w:p w:rsidR="002254BD" w:rsidRPr="006D49B9" w:rsidRDefault="002254BD" w:rsidP="00EC4CC9">
      <w:pPr>
        <w:pStyle w:val="Heading4"/>
      </w:pPr>
      <w:r w:rsidRPr="006D49B9">
        <w:t>Sea turtles key to health oceans- sea grass beds, coral reef, foodweb, land-water cycles.</w:t>
      </w:r>
    </w:p>
    <w:p w:rsidR="002254BD" w:rsidRPr="006D49B9" w:rsidRDefault="002254BD" w:rsidP="002254BD">
      <w:pPr>
        <w:rPr>
          <w:rStyle w:val="StyleStyleBold12pt"/>
        </w:rPr>
      </w:pPr>
      <w:r w:rsidRPr="006D49B9">
        <w:rPr>
          <w:rStyle w:val="StyleStyleBold12pt"/>
        </w:rPr>
        <w:t xml:space="preserve">Wilson Oceana Fisheries Manager and Marine Scientist et al 13 </w:t>
      </w:r>
    </w:p>
    <w:p w:rsidR="002254BD" w:rsidRPr="006D49B9" w:rsidRDefault="002254BD" w:rsidP="002254BD">
      <w:r w:rsidRPr="006D49B9">
        <w:t xml:space="preserve">[EG, KL Miller, D. Allison, and M. Magliocca Oceana Marine Scientists, 5/6/13, “Why Healthy Oceans Need Sea Turtles: The Importance Of Sea Turtles To Marine Ecosystems”, </w:t>
      </w:r>
      <w:hyperlink r:id="rId69" w:history="1">
        <w:r w:rsidRPr="006D49B9">
          <w:rPr>
            <w:rStyle w:val="Hyperlink"/>
          </w:rPr>
          <w:t>http://oceana.org/sites/default/files/reports/Why_Healthy_Oceans_Need_Sea_Turtles.pdf</w:t>
        </w:r>
      </w:hyperlink>
      <w:r>
        <w:t>, p. 5, accessed 7/1/13</w:t>
      </w:r>
      <w:r w:rsidRPr="006D49B9">
        <w:t>]</w:t>
      </w:r>
      <w:r>
        <w:t xml:space="preserve"> JB</w:t>
      </w:r>
    </w:p>
    <w:p w:rsidR="002254BD" w:rsidRPr="006D49B9" w:rsidRDefault="002254BD" w:rsidP="002254BD">
      <w:pPr>
        <w:rPr>
          <w:rStyle w:val="StyleBoldUnderline"/>
        </w:rPr>
      </w:pPr>
      <w:r w:rsidRPr="00AA0897">
        <w:rPr>
          <w:sz w:val="16"/>
        </w:rPr>
        <w:t xml:space="preserve">What we do know is that </w:t>
      </w:r>
      <w:r w:rsidRPr="006D49B9">
        <w:rPr>
          <w:rStyle w:val="StyleBoldUnderline"/>
        </w:rPr>
        <w:t>sea turtles—even at diminished population levels—play an important role in ocean ecosystems by maintaining healthy sea grass beds and coral reefs, providing key habitat for other marine life, helping to balance marine food webs and facilitating nutrient cycling from water to land.</w:t>
      </w:r>
    </w:p>
    <w:p w:rsidR="002254BD" w:rsidRPr="006D49B9" w:rsidRDefault="002254BD" w:rsidP="002254BD">
      <w:pPr>
        <w:rPr>
          <w:rStyle w:val="StyleBoldUnderline"/>
        </w:rPr>
      </w:pPr>
    </w:p>
    <w:p w:rsidR="002254BD" w:rsidRPr="006D49B9" w:rsidRDefault="002254BD" w:rsidP="00EC4CC9">
      <w:pPr>
        <w:pStyle w:val="Heading4"/>
      </w:pPr>
      <w:r w:rsidRPr="006D49B9">
        <w:t>Sea turtles uniquely key to biodiversity- 2 ecosystems: coastal and marine, prevent erosion.</w:t>
      </w:r>
    </w:p>
    <w:p w:rsidR="002254BD" w:rsidRPr="006D49B9" w:rsidRDefault="002254BD" w:rsidP="002254BD">
      <w:pPr>
        <w:rPr>
          <w:rStyle w:val="StyleStyleBold12pt"/>
        </w:rPr>
      </w:pPr>
      <w:r w:rsidRPr="006D49B9">
        <w:rPr>
          <w:rStyle w:val="StyleStyleBold12pt"/>
        </w:rPr>
        <w:t xml:space="preserve">Caribbean Conservation Corporation 11 </w:t>
      </w:r>
    </w:p>
    <w:p w:rsidR="002254BD" w:rsidRPr="006D49B9" w:rsidRDefault="002254BD" w:rsidP="002254BD">
      <w:r w:rsidRPr="006D49B9">
        <w:t>[January 2011, “Why Care About Sea Turtles?”, http://www.conserveturtles.org/seaturtleinformation.php?page=whycarea</w:t>
      </w:r>
      <w:r>
        <w:t>boutseaturtles, accessed 7/1/13</w:t>
      </w:r>
      <w:r w:rsidRPr="006D49B9">
        <w:t>]</w:t>
      </w:r>
      <w:r>
        <w:t xml:space="preserve"> JB</w:t>
      </w:r>
    </w:p>
    <w:p w:rsidR="002254BD" w:rsidRPr="006D49B9" w:rsidRDefault="002254BD" w:rsidP="002254BD">
      <w:pPr>
        <w:rPr>
          <w:rStyle w:val="StyleBoldUnderline"/>
        </w:rPr>
      </w:pPr>
      <w:r w:rsidRPr="006D49B9">
        <w:rPr>
          <w:rStyle w:val="StyleBoldUnderline"/>
        </w:rPr>
        <w:t>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w:t>
      </w:r>
      <w:r w:rsidRPr="00AA0897">
        <w:rPr>
          <w:sz w:val="14"/>
        </w:rPr>
        <w:t xml:space="preserve">. Sea turtles lay around 100 eggs in a nest and lay between 3 and 7 nests during the summer nesting season. Along a 20 mile stretch of beach on the east coast of Florida sea turtles lay over 150,000 lbs of eggs in the sand. </w:t>
      </w:r>
      <w:r w:rsidRPr="006D49B9">
        <w:rPr>
          <w:rStyle w:val="StyleBoldUnderline"/>
        </w:rPr>
        <w:t>Not every nest will hatch, not every egg in a nest will hatch</w:t>
      </w:r>
      <w:r w:rsidRPr="00AA0897">
        <w:rPr>
          <w:sz w:val="14"/>
        </w:rPr>
        <w:t xml:space="preserve">, and not all of the hatchlings in a nest will make it out of the nest. </w:t>
      </w:r>
      <w:r w:rsidRPr="006D49B9">
        <w:rPr>
          <w:rStyle w:val="StyleBoldUnderline"/>
        </w:rPr>
        <w:t>All the unhatched nests, eggs and trapped hatchlings are very good sources of nutrients for the dune vegetation, even the left over egg shells from hatched eggs provide some nutrients.</w:t>
      </w:r>
      <w:r>
        <w:rPr>
          <w:rStyle w:val="StyleBoldUnderline"/>
        </w:rPr>
        <w:t xml:space="preserve"> </w:t>
      </w:r>
      <w:r w:rsidRPr="006D49B9">
        <w:rPr>
          <w:rStyle w:val="StyleBoldUnderline"/>
        </w:rPr>
        <w:t xml:space="preserve">Dune vegetation is able to grow and become stronger </w:t>
      </w:r>
      <w:r w:rsidRPr="00AA0897">
        <w:rPr>
          <w:sz w:val="14"/>
        </w:rPr>
        <w:t xml:space="preserve">with the presence of nutrients from turtle eggs. </w:t>
      </w:r>
      <w:r w:rsidRPr="006D49B9">
        <w:rPr>
          <w:rStyle w:val="StyleBoldUnderline"/>
        </w:rPr>
        <w:t>As the dune vegetation grows stronger and healthier, the health of the entire beach/dune ecosystem becomes better. Stronger vegetation and root systems helps to hold the sand in the dunes and helps protect the beach from erosion</w:t>
      </w:r>
      <w:r w:rsidRPr="00AA0897">
        <w:rPr>
          <w:sz w:val="14"/>
        </w:rPr>
        <w:t xml:space="preserve">. As the number of turtles declines, fewer eggs are laid in the beaches, providing less nutrients. </w:t>
      </w:r>
      <w:r w:rsidRPr="006D49B9">
        <w:rPr>
          <w:rStyle w:val="StyleBoldUnderline"/>
        </w:rPr>
        <w:t xml:space="preserve">If sea turtles went extinct, dune vegetation would lose a major source of nutrients and would not be as healthy and would not be strong enough to maintain the dunes, resulting in increased erosion. </w:t>
      </w:r>
      <w:r w:rsidRPr="00AA0897">
        <w:rPr>
          <w:sz w:val="14"/>
        </w:rPr>
        <w:t xml:space="preserve">Once again, all parts of an ecosystem are important, if you lose one, the rest will eventually follow. </w:t>
      </w:r>
      <w:r w:rsidRPr="006D49B9">
        <w:rPr>
          <w:rStyle w:val="StyleBoldUnderline"/>
        </w:rPr>
        <w:t xml:space="preserve">Sea turtles are part of two ecosystems, the beach/dune system and the marine system. If sea turtles went extinct, both the marine and beach/dune ecosystems would be negatively affected. </w:t>
      </w:r>
      <w:r w:rsidRPr="00AA0897">
        <w:rPr>
          <w:sz w:val="14"/>
        </w:rPr>
        <w:t xml:space="preserve">And </w:t>
      </w:r>
      <w:r w:rsidRPr="006D49B9">
        <w:rPr>
          <w:rStyle w:val="StyleBoldUnderline"/>
        </w:rPr>
        <w:t xml:space="preserve">since humans utilize the marine ecosystem as </w:t>
      </w:r>
      <w:r w:rsidRPr="00AA0897">
        <w:rPr>
          <w:sz w:val="14"/>
        </w:rPr>
        <w:t>a natural re</w:t>
      </w:r>
      <w:r w:rsidRPr="006D49B9">
        <w:rPr>
          <w:rStyle w:val="StyleBoldUnderline"/>
        </w:rPr>
        <w:t xml:space="preserve">source for food and </w:t>
      </w:r>
      <w:r w:rsidRPr="00AA0897">
        <w:rPr>
          <w:sz w:val="14"/>
        </w:rPr>
        <w:t>since humans utilize</w:t>
      </w:r>
      <w:r w:rsidRPr="006D49B9">
        <w:rPr>
          <w:rStyle w:val="StyleBoldUnderline"/>
        </w:rPr>
        <w:t xml:space="preserve"> the beach/dune system for a wide variety of activities, a negative impact to these ecosystems would negatively affect humans.</w:t>
      </w:r>
    </w:p>
    <w:p w:rsidR="00CB3409" w:rsidRDefault="00CB3409" w:rsidP="00CB3409">
      <w:pPr>
        <w:pStyle w:val="Heading2"/>
      </w:pPr>
      <w:r>
        <w:t xml:space="preserve">REM Advantage </w:t>
      </w:r>
    </w:p>
    <w:p w:rsidR="00F60E48" w:rsidRDefault="00F60E48" w:rsidP="00473F95">
      <w:pPr>
        <w:pStyle w:val="Heading3"/>
      </w:pPr>
      <w:r>
        <w:t xml:space="preserve">Heg vs. K stuff—2ac </w:t>
      </w:r>
    </w:p>
    <w:p w:rsidR="00F60E48" w:rsidRPr="007D4DA4" w:rsidRDefault="00F60E48" w:rsidP="00EC4CC9">
      <w:pPr>
        <w:pStyle w:val="Heading4"/>
        <w:rPr>
          <w:rFonts w:eastAsia="Times New Roman"/>
        </w:rPr>
      </w:pPr>
      <w:r w:rsidRPr="007D4DA4">
        <w:rPr>
          <w:rFonts w:eastAsia="Times New Roman"/>
        </w:rPr>
        <w:t xml:space="preserve">Hegemony solves and turns their impact – it halts violence while stopping oppression – data and empirics prove </w:t>
      </w:r>
    </w:p>
    <w:p w:rsidR="00F60E48" w:rsidRPr="007D4DA4" w:rsidRDefault="00F60E48" w:rsidP="00F60E48">
      <w:r w:rsidRPr="007D4DA4">
        <w:rPr>
          <w:rStyle w:val="Heading4Char"/>
        </w:rPr>
        <w:t>Barnett 11</w:t>
      </w:r>
      <w:r w:rsidRPr="007D4DA4">
        <w:t xml:space="preserve"> – Thomas P.M. –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70" w:history="1">
        <w:r w:rsidRPr="007D4DA4">
          <w:rPr>
            <w:rStyle w:val="Hyperlink"/>
          </w:rPr>
          <w:t>http://www.worldpoliticsreview.com/articles/8099/the-new-rules-leadership-fatigue-puts-u-s-and-globalization-at-crossroads</w:t>
        </w:r>
      </w:hyperlink>
    </w:p>
    <w:p w:rsidR="00F60E48" w:rsidRDefault="00F60E48" w:rsidP="00F60E48">
      <w:pPr>
        <w:rPr>
          <w:sz w:val="14"/>
        </w:rPr>
      </w:pPr>
      <w:r w:rsidRPr="007D4DA4">
        <w:rPr>
          <w:sz w:val="14"/>
          <w:szCs w:val="24"/>
        </w:rPr>
        <w:t xml:space="preserve">It is worth first examining the larger picture: </w:t>
      </w:r>
      <w:r w:rsidRPr="007D4DA4">
        <w:rPr>
          <w:b/>
          <w:sz w:val="24"/>
          <w:szCs w:val="24"/>
          <w:u w:val="single"/>
        </w:rPr>
        <w:t>We live in a time of arguably the greatest structural change in the global order yet endured</w:t>
      </w:r>
      <w:r w:rsidRPr="007D4DA4">
        <w:rPr>
          <w:sz w:val="14"/>
          <w:szCs w:val="24"/>
        </w:rPr>
        <w:t xml:space="preserve">, </w:t>
      </w:r>
      <w:r w:rsidRPr="007D4DA4">
        <w:rPr>
          <w:b/>
          <w:sz w:val="24"/>
          <w:szCs w:val="24"/>
          <w:u w:val="single"/>
        </w:rPr>
        <w:t>with this historical moment's most amazing feature being its</w:t>
      </w:r>
      <w:r w:rsidRPr="007D4DA4">
        <w:rPr>
          <w:sz w:val="14"/>
          <w:szCs w:val="24"/>
        </w:rPr>
        <w:t xml:space="preserve"> relative and absolute </w:t>
      </w:r>
      <w:r w:rsidRPr="007D4DA4">
        <w:rPr>
          <w:b/>
          <w:sz w:val="24"/>
          <w:szCs w:val="24"/>
          <w:u w:val="single"/>
          <w:bdr w:val="single" w:sz="4" w:space="0" w:color="auto" w:frame="1"/>
        </w:rPr>
        <w:t>lack of mass violence</w:t>
      </w:r>
      <w:r w:rsidRPr="007D4DA4">
        <w:rPr>
          <w:sz w:val="14"/>
          <w:szCs w:val="24"/>
        </w:rPr>
        <w:t xml:space="preserve">. That is something to consider when Americans contemplate military intervention in Libya, because </w:t>
      </w:r>
      <w:r w:rsidRPr="007D4DA4">
        <w:rPr>
          <w:bCs/>
          <w:sz w:val="24"/>
          <w:szCs w:val="24"/>
          <w:u w:val="single"/>
        </w:rPr>
        <w:t xml:space="preserve">if we do take the step to prevent larger-scale killing by engaging in some killing of our own, </w:t>
      </w:r>
      <w:r w:rsidRPr="003F13C8">
        <w:rPr>
          <w:rStyle w:val="Emphasis"/>
          <w:highlight w:val="green"/>
        </w:rPr>
        <w:t>we will not be adding to some</w:t>
      </w:r>
      <w:r w:rsidRPr="007D4DA4">
        <w:rPr>
          <w:rStyle w:val="Emphasis"/>
        </w:rPr>
        <w:t xml:space="preserve"> </w:t>
      </w:r>
      <w:r w:rsidRPr="007D4DA4">
        <w:rPr>
          <w:bCs/>
          <w:sz w:val="24"/>
          <w:szCs w:val="24"/>
          <w:u w:val="single"/>
        </w:rPr>
        <w:t xml:space="preserve">fantastically imagined global </w:t>
      </w:r>
      <w:r w:rsidRPr="003F13C8">
        <w:rPr>
          <w:rStyle w:val="Emphasis"/>
          <w:highlight w:val="green"/>
        </w:rPr>
        <w:t>death count</w:t>
      </w:r>
      <w:r w:rsidRPr="003F13C8">
        <w:rPr>
          <w:bCs/>
          <w:sz w:val="24"/>
          <w:szCs w:val="24"/>
          <w:highlight w:val="green"/>
          <w:u w:val="single"/>
        </w:rPr>
        <w:t xml:space="preserve"> </w:t>
      </w:r>
      <w:r w:rsidRPr="007D4DA4">
        <w:rPr>
          <w:bCs/>
          <w:sz w:val="24"/>
          <w:szCs w:val="24"/>
          <w:u w:val="single"/>
        </w:rPr>
        <w:t xml:space="preserve">stemming </w:t>
      </w:r>
      <w:r w:rsidRPr="003F13C8">
        <w:rPr>
          <w:rStyle w:val="StyleBoldUnderline"/>
          <w:highlight w:val="green"/>
        </w:rPr>
        <w:t>from</w:t>
      </w:r>
      <w:r w:rsidRPr="007D4DA4">
        <w:rPr>
          <w:bCs/>
          <w:sz w:val="24"/>
          <w:szCs w:val="24"/>
          <w:u w:val="single"/>
        </w:rPr>
        <w:t xml:space="preserve"> the ongoing "megalomania" and "evil" of </w:t>
      </w:r>
      <w:r w:rsidRPr="003F13C8">
        <w:rPr>
          <w:rStyle w:val="StyleBoldUnderline"/>
          <w:highlight w:val="green"/>
        </w:rPr>
        <w:t>American "empire</w:t>
      </w:r>
      <w:r w:rsidRPr="007D4DA4">
        <w:rPr>
          <w:rStyle w:val="StyleBoldUnderline"/>
        </w:rPr>
        <w:t>." We'll be engaging in</w:t>
      </w:r>
      <w:r w:rsidRPr="007D4DA4">
        <w:rPr>
          <w:sz w:val="14"/>
          <w:szCs w:val="24"/>
        </w:rPr>
        <w:t xml:space="preserve"> the same sort of </w:t>
      </w:r>
      <w:r w:rsidRPr="007D4DA4">
        <w:rPr>
          <w:bCs/>
          <w:sz w:val="24"/>
          <w:szCs w:val="24"/>
          <w:u w:val="single"/>
        </w:rPr>
        <w:t xml:space="preserve">system-administering activity that has marked our </w:t>
      </w:r>
      <w:r w:rsidRPr="007D4DA4">
        <w:rPr>
          <w:b/>
          <w:sz w:val="24"/>
          <w:szCs w:val="24"/>
          <w:u w:val="single"/>
        </w:rPr>
        <w:t>stunningly successful stewardship of global order</w:t>
      </w:r>
      <w:r w:rsidRPr="007D4DA4">
        <w:rPr>
          <w:bCs/>
          <w:sz w:val="24"/>
          <w:szCs w:val="24"/>
          <w:u w:val="single"/>
        </w:rPr>
        <w:t xml:space="preserve"> </w:t>
      </w:r>
      <w:r w:rsidRPr="007D4DA4">
        <w:rPr>
          <w:sz w:val="14"/>
          <w:szCs w:val="24"/>
        </w:rPr>
        <w:t>since World War II.</w:t>
      </w:r>
      <w:r w:rsidRPr="007D4DA4">
        <w:rPr>
          <w:sz w:val="24"/>
          <w:szCs w:val="24"/>
          <w:u w:val="single"/>
        </w:rPr>
        <w:t xml:space="preserve"> </w:t>
      </w:r>
      <w:r w:rsidRPr="007D4DA4">
        <w:rPr>
          <w:sz w:val="14"/>
          <w:szCs w:val="24"/>
        </w:rPr>
        <w:t xml:space="preserve">Let me be more blunt: </w:t>
      </w:r>
      <w:r w:rsidRPr="007D4DA4">
        <w:rPr>
          <w:b/>
          <w:sz w:val="24"/>
          <w:szCs w:val="24"/>
          <w:u w:val="single"/>
        </w:rPr>
        <w:t>As the guardian of globalization</w:t>
      </w:r>
      <w:r w:rsidRPr="007D4DA4">
        <w:rPr>
          <w:sz w:val="14"/>
          <w:szCs w:val="24"/>
        </w:rPr>
        <w:t xml:space="preserve">, </w:t>
      </w:r>
      <w:r w:rsidRPr="003F13C8">
        <w:rPr>
          <w:b/>
          <w:sz w:val="24"/>
          <w:szCs w:val="24"/>
          <w:highlight w:val="green"/>
          <w:u w:val="single"/>
        </w:rPr>
        <w:t>the U.S.</w:t>
      </w:r>
      <w:r w:rsidRPr="007D4DA4">
        <w:rPr>
          <w:b/>
          <w:sz w:val="24"/>
          <w:szCs w:val="24"/>
          <w:u w:val="single"/>
        </w:rPr>
        <w:t xml:space="preserve"> military </w:t>
      </w:r>
      <w:r w:rsidRPr="003F13C8">
        <w:rPr>
          <w:b/>
          <w:sz w:val="24"/>
          <w:szCs w:val="24"/>
          <w:highlight w:val="green"/>
          <w:u w:val="single"/>
        </w:rPr>
        <w:t xml:space="preserve">has been the </w:t>
      </w:r>
      <w:r w:rsidRPr="003F13C8">
        <w:rPr>
          <w:b/>
          <w:sz w:val="24"/>
          <w:szCs w:val="24"/>
          <w:highlight w:val="green"/>
          <w:u w:val="single"/>
          <w:bdr w:val="single" w:sz="4" w:space="0" w:color="auto" w:frame="1"/>
        </w:rPr>
        <w:t xml:space="preserve">greatest force for peace </w:t>
      </w:r>
      <w:r w:rsidRPr="007D4DA4">
        <w:rPr>
          <w:b/>
          <w:sz w:val="24"/>
          <w:szCs w:val="24"/>
          <w:u w:val="single"/>
          <w:bdr w:val="single" w:sz="4" w:space="0" w:color="auto" w:frame="1"/>
        </w:rPr>
        <w:t>the world has ever known</w:t>
      </w:r>
      <w:r w:rsidRPr="007D4DA4">
        <w:rPr>
          <w:rStyle w:val="StyleBoldUnderline"/>
          <w:szCs w:val="24"/>
        </w:rPr>
        <w:t xml:space="preserve">. Had America been removed from the global dynamics that governed the 20th century, the mass murder never would have ended. Indeed, it's entirely conceivable there would now be no identifiable </w:t>
      </w:r>
      <w:r w:rsidRPr="007D4DA4">
        <w:rPr>
          <w:rStyle w:val="Box"/>
          <w:sz w:val="24"/>
          <w:szCs w:val="24"/>
        </w:rPr>
        <w:t>human civilization left</w:t>
      </w:r>
      <w:r w:rsidRPr="007D4DA4">
        <w:rPr>
          <w:rStyle w:val="StyleBoldUnderline"/>
          <w:szCs w:val="24"/>
        </w:rPr>
        <w:t xml:space="preserve">, once nuclear weapons entered the killing equation. But </w:t>
      </w:r>
      <w:r w:rsidRPr="003F13C8">
        <w:rPr>
          <w:rStyle w:val="StyleBoldUnderline"/>
          <w:szCs w:val="24"/>
          <w:highlight w:val="green"/>
        </w:rPr>
        <w:t>the</w:t>
      </w:r>
      <w:r w:rsidRPr="003F13C8">
        <w:rPr>
          <w:b/>
          <w:sz w:val="24"/>
          <w:szCs w:val="24"/>
          <w:highlight w:val="green"/>
          <w:u w:val="single"/>
        </w:rPr>
        <w:t xml:space="preserve"> world </w:t>
      </w:r>
      <w:r w:rsidRPr="003F13C8">
        <w:rPr>
          <w:rStyle w:val="Emphasis"/>
          <w:highlight w:val="green"/>
        </w:rPr>
        <w:t>did not</w:t>
      </w:r>
      <w:r w:rsidRPr="003F13C8">
        <w:rPr>
          <w:b/>
          <w:sz w:val="24"/>
          <w:szCs w:val="24"/>
          <w:highlight w:val="green"/>
          <w:u w:val="single"/>
        </w:rPr>
        <w:t xml:space="preserve"> keep sliding down</w:t>
      </w:r>
      <w:r w:rsidRPr="007D4DA4">
        <w:rPr>
          <w:b/>
          <w:sz w:val="24"/>
          <w:szCs w:val="24"/>
          <w:u w:val="single"/>
        </w:rPr>
        <w:t xml:space="preserve"> that path of </w:t>
      </w:r>
      <w:r w:rsidRPr="003F13C8">
        <w:rPr>
          <w:b/>
          <w:sz w:val="24"/>
          <w:szCs w:val="24"/>
          <w:highlight w:val="green"/>
          <w:u w:val="single"/>
        </w:rPr>
        <w:t>perpetual war</w:t>
      </w:r>
      <w:r w:rsidRPr="003F13C8">
        <w:rPr>
          <w:sz w:val="14"/>
          <w:szCs w:val="24"/>
          <w:highlight w:val="green"/>
        </w:rPr>
        <w:t xml:space="preserve">. </w:t>
      </w:r>
      <w:r w:rsidRPr="007D4DA4">
        <w:rPr>
          <w:b/>
          <w:sz w:val="24"/>
          <w:szCs w:val="24"/>
          <w:u w:val="single"/>
        </w:rPr>
        <w:t>Instead, America stepped up and changed everything by ushering in our now-</w:t>
      </w:r>
      <w:r w:rsidRPr="007D4DA4">
        <w:rPr>
          <w:b/>
          <w:sz w:val="24"/>
          <w:szCs w:val="24"/>
          <w:u w:val="single"/>
          <w:bdr w:val="single" w:sz="4" w:space="0" w:color="auto" w:frame="1"/>
        </w:rPr>
        <w:t>perpetual great-power peace</w:t>
      </w:r>
      <w:r w:rsidRPr="007D4DA4">
        <w:rPr>
          <w:sz w:val="14"/>
          <w:szCs w:val="24"/>
        </w:rPr>
        <w:t xml:space="preserve">. </w:t>
      </w:r>
      <w:r w:rsidRPr="003F13C8">
        <w:rPr>
          <w:b/>
          <w:sz w:val="24"/>
          <w:szCs w:val="24"/>
          <w:highlight w:val="green"/>
          <w:u w:val="single"/>
        </w:rPr>
        <w:t>We introduced the international liberal</w:t>
      </w:r>
      <w:r w:rsidRPr="007D4DA4">
        <w:rPr>
          <w:b/>
          <w:sz w:val="24"/>
          <w:szCs w:val="24"/>
          <w:u w:val="single"/>
        </w:rPr>
        <w:t xml:space="preserve"> trade </w:t>
      </w:r>
      <w:r w:rsidRPr="003F13C8">
        <w:rPr>
          <w:b/>
          <w:sz w:val="24"/>
          <w:szCs w:val="24"/>
          <w:highlight w:val="green"/>
          <w:u w:val="single"/>
        </w:rPr>
        <w:t>order</w:t>
      </w:r>
      <w:r w:rsidRPr="007D4DA4">
        <w:rPr>
          <w:b/>
          <w:sz w:val="24"/>
          <w:szCs w:val="24"/>
          <w:u w:val="single"/>
        </w:rPr>
        <w:t xml:space="preserve"> known as </w:t>
      </w:r>
      <w:r w:rsidRPr="007D4DA4">
        <w:rPr>
          <w:b/>
          <w:sz w:val="24"/>
          <w:szCs w:val="24"/>
          <w:u w:val="single"/>
          <w:bdr w:val="single" w:sz="4" w:space="0" w:color="auto" w:frame="1"/>
        </w:rPr>
        <w:t>globalization</w:t>
      </w:r>
      <w:r w:rsidRPr="007D4DA4">
        <w:rPr>
          <w:sz w:val="14"/>
          <w:szCs w:val="24"/>
        </w:rPr>
        <w:t xml:space="preserve"> and played loyal Leviathan over its spread. </w:t>
      </w:r>
      <w:r w:rsidRPr="003F13C8">
        <w:rPr>
          <w:b/>
          <w:sz w:val="24"/>
          <w:szCs w:val="24"/>
          <w:highlight w:val="green"/>
          <w:u w:val="single"/>
        </w:rPr>
        <w:t>What resulted was</w:t>
      </w:r>
      <w:r w:rsidRPr="007D4DA4">
        <w:rPr>
          <w:b/>
          <w:sz w:val="24"/>
          <w:szCs w:val="24"/>
          <w:u w:val="single"/>
        </w:rPr>
        <w:t xml:space="preserve"> the collapse of empires, </w:t>
      </w:r>
      <w:r w:rsidRPr="007D4DA4">
        <w:rPr>
          <w:b/>
          <w:sz w:val="24"/>
          <w:szCs w:val="24"/>
          <w:u w:val="single"/>
          <w:bdr w:val="single" w:sz="4" w:space="0" w:color="auto" w:frame="1"/>
        </w:rPr>
        <w:t xml:space="preserve">an explosion of </w:t>
      </w:r>
      <w:r w:rsidRPr="003F13C8">
        <w:rPr>
          <w:b/>
          <w:sz w:val="24"/>
          <w:szCs w:val="24"/>
          <w:highlight w:val="green"/>
          <w:u w:val="single"/>
          <w:bdr w:val="single" w:sz="4" w:space="0" w:color="auto" w:frame="1"/>
        </w:rPr>
        <w:t>democracy</w:t>
      </w:r>
      <w:r w:rsidRPr="007D4DA4">
        <w:rPr>
          <w:sz w:val="14"/>
          <w:szCs w:val="24"/>
        </w:rPr>
        <w:t xml:space="preserve">, the </w:t>
      </w:r>
      <w:r w:rsidRPr="007D4DA4">
        <w:rPr>
          <w:b/>
          <w:sz w:val="24"/>
          <w:szCs w:val="24"/>
          <w:u w:val="single"/>
          <w:bdr w:val="single" w:sz="4" w:space="0" w:color="auto" w:frame="1"/>
        </w:rPr>
        <w:t xml:space="preserve">persistent spread of </w:t>
      </w:r>
      <w:r w:rsidRPr="003F13C8">
        <w:rPr>
          <w:b/>
          <w:sz w:val="24"/>
          <w:szCs w:val="24"/>
          <w:highlight w:val="green"/>
          <w:u w:val="single"/>
          <w:bdr w:val="single" w:sz="4" w:space="0" w:color="auto" w:frame="1"/>
        </w:rPr>
        <w:t>human rights</w:t>
      </w:r>
      <w:r w:rsidRPr="007D4DA4">
        <w:rPr>
          <w:sz w:val="14"/>
          <w:szCs w:val="24"/>
        </w:rPr>
        <w:t xml:space="preserve">, </w:t>
      </w:r>
      <w:r w:rsidRPr="007D4DA4">
        <w:rPr>
          <w:bCs/>
          <w:sz w:val="24"/>
          <w:szCs w:val="24"/>
          <w:u w:val="single"/>
        </w:rPr>
        <w:t xml:space="preserve">the </w:t>
      </w:r>
      <w:r w:rsidRPr="003F13C8">
        <w:rPr>
          <w:rStyle w:val="StyleBoldUnderline"/>
          <w:highlight w:val="green"/>
        </w:rPr>
        <w:t>liberation of women,</w:t>
      </w:r>
      <w:r w:rsidRPr="007D4DA4">
        <w:rPr>
          <w:sz w:val="14"/>
          <w:szCs w:val="24"/>
        </w:rPr>
        <w:t xml:space="preserve"> </w:t>
      </w:r>
      <w:r w:rsidRPr="007D4DA4">
        <w:rPr>
          <w:b/>
          <w:sz w:val="24"/>
          <w:szCs w:val="24"/>
          <w:u w:val="single"/>
          <w:bdr w:val="single" w:sz="4" w:space="0" w:color="auto" w:frame="1"/>
        </w:rPr>
        <w:t xml:space="preserve">the </w:t>
      </w:r>
      <w:r w:rsidRPr="003F13C8">
        <w:rPr>
          <w:b/>
          <w:sz w:val="24"/>
          <w:szCs w:val="24"/>
          <w:highlight w:val="green"/>
          <w:u w:val="single"/>
          <w:bdr w:val="single" w:sz="4" w:space="0" w:color="auto" w:frame="1"/>
        </w:rPr>
        <w:t>doubling of life expectancy</w:t>
      </w:r>
      <w:r w:rsidRPr="007D4DA4">
        <w:rPr>
          <w:sz w:val="14"/>
          <w:szCs w:val="24"/>
        </w:rPr>
        <w:t xml:space="preserve">, a roughly </w:t>
      </w:r>
      <w:r w:rsidRPr="007D4DA4">
        <w:rPr>
          <w:b/>
          <w:sz w:val="24"/>
          <w:szCs w:val="24"/>
          <w:u w:val="single"/>
          <w:bdr w:val="single" w:sz="4" w:space="0" w:color="auto" w:frame="1"/>
        </w:rPr>
        <w:t>10-fold increase in adjusted global GDP</w:t>
      </w:r>
      <w:r w:rsidRPr="007D4DA4">
        <w:rPr>
          <w:sz w:val="14"/>
          <w:szCs w:val="24"/>
        </w:rPr>
        <w:t xml:space="preserve"> </w:t>
      </w:r>
      <w:r w:rsidRPr="003F13C8">
        <w:rPr>
          <w:b/>
          <w:sz w:val="24"/>
          <w:szCs w:val="24"/>
          <w:highlight w:val="green"/>
          <w:u w:val="single"/>
        </w:rPr>
        <w:t xml:space="preserve">and a </w:t>
      </w:r>
      <w:r w:rsidRPr="003F13C8">
        <w:rPr>
          <w:rStyle w:val="Emphasis"/>
          <w:highlight w:val="green"/>
        </w:rPr>
        <w:t>profound</w:t>
      </w:r>
      <w:r w:rsidRPr="007D4DA4">
        <w:rPr>
          <w:b/>
          <w:sz w:val="24"/>
          <w:szCs w:val="24"/>
          <w:u w:val="single"/>
        </w:rPr>
        <w:t xml:space="preserve"> and persistent </w:t>
      </w:r>
      <w:r w:rsidRPr="003F13C8">
        <w:rPr>
          <w:rStyle w:val="Emphasis"/>
          <w:highlight w:val="green"/>
        </w:rPr>
        <w:t>reduction</w:t>
      </w:r>
      <w:r w:rsidRPr="003F13C8">
        <w:rPr>
          <w:b/>
          <w:sz w:val="24"/>
          <w:szCs w:val="24"/>
          <w:highlight w:val="green"/>
          <w:u w:val="single"/>
        </w:rPr>
        <w:t xml:space="preserve"> in</w:t>
      </w:r>
      <w:r w:rsidRPr="007D4DA4">
        <w:rPr>
          <w:b/>
          <w:sz w:val="24"/>
          <w:szCs w:val="24"/>
          <w:u w:val="single"/>
        </w:rPr>
        <w:t xml:space="preserve"> battle deaths from </w:t>
      </w:r>
      <w:r w:rsidRPr="007D4DA4">
        <w:rPr>
          <w:b/>
          <w:sz w:val="24"/>
          <w:szCs w:val="24"/>
          <w:u w:val="single"/>
          <w:bdr w:val="single" w:sz="4" w:space="0" w:color="auto" w:frame="1"/>
        </w:rPr>
        <w:t xml:space="preserve">state-based </w:t>
      </w:r>
      <w:r w:rsidRPr="003F13C8">
        <w:rPr>
          <w:b/>
          <w:sz w:val="24"/>
          <w:szCs w:val="24"/>
          <w:highlight w:val="green"/>
          <w:u w:val="single"/>
          <w:bdr w:val="single" w:sz="4" w:space="0" w:color="auto" w:frame="1"/>
        </w:rPr>
        <w:t>conflicts</w:t>
      </w:r>
      <w:r w:rsidRPr="007D4DA4">
        <w:rPr>
          <w:b/>
          <w:sz w:val="24"/>
          <w:szCs w:val="24"/>
          <w:u w:val="single"/>
          <w:bdr w:val="single" w:sz="4" w:space="0" w:color="auto" w:frame="1"/>
        </w:rPr>
        <w:t xml:space="preserve">. </w:t>
      </w:r>
      <w:r w:rsidRPr="007D4DA4">
        <w:rPr>
          <w:sz w:val="14"/>
          <w:szCs w:val="24"/>
        </w:rPr>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7D4DA4">
        <w:rPr>
          <w:b/>
          <w:sz w:val="24"/>
          <w:szCs w:val="24"/>
          <w:u w:val="single"/>
        </w:rPr>
        <w:t xml:space="preserve"> </w:t>
      </w:r>
      <w:r w:rsidRPr="007D4DA4">
        <w:rPr>
          <w:sz w:val="12"/>
          <w:szCs w:val="24"/>
        </w:rPr>
        <w:t>¶</w:t>
      </w:r>
      <w:r w:rsidRPr="007D4DA4">
        <w:rPr>
          <w:b/>
          <w:sz w:val="24"/>
          <w:szCs w:val="24"/>
          <w:u w:val="single"/>
        </w:rPr>
        <w:t xml:space="preserve"> </w:t>
      </w:r>
      <w:r w:rsidRPr="007D4DA4">
        <w:rPr>
          <w:bCs/>
          <w:sz w:val="24"/>
          <w:szCs w:val="24"/>
          <w:u w:val="single"/>
        </w:rPr>
        <w:t>As for the sheer "evil" that is our military-industrial complex, again, let's examine what the world looked like before that establishment reared its ugly head.</w:t>
      </w:r>
      <w:r w:rsidRPr="007D4DA4">
        <w:rPr>
          <w:b/>
          <w:sz w:val="24"/>
          <w:szCs w:val="24"/>
          <w:u w:val="single"/>
        </w:rPr>
        <w:t xml:space="preserve"> The last great period of global structural change was the first half of </w:t>
      </w:r>
      <w:r w:rsidRPr="003F13C8">
        <w:rPr>
          <w:b/>
          <w:sz w:val="24"/>
          <w:szCs w:val="24"/>
          <w:highlight w:val="green"/>
          <w:u w:val="single"/>
        </w:rPr>
        <w:t>the 20th century</w:t>
      </w:r>
      <w:r w:rsidRPr="007D4DA4">
        <w:rPr>
          <w:b/>
          <w:sz w:val="24"/>
          <w:szCs w:val="24"/>
          <w:u w:val="single"/>
        </w:rPr>
        <w:t xml:space="preserve">, a period that </w:t>
      </w:r>
      <w:r w:rsidRPr="003F13C8">
        <w:rPr>
          <w:b/>
          <w:sz w:val="24"/>
          <w:szCs w:val="24"/>
          <w:highlight w:val="green"/>
          <w:u w:val="single"/>
        </w:rPr>
        <w:t>saw a death toll of about 100 million</w:t>
      </w:r>
      <w:r w:rsidRPr="007D4DA4">
        <w:rPr>
          <w:b/>
          <w:sz w:val="24"/>
          <w:szCs w:val="24"/>
          <w:u w:val="single"/>
        </w:rPr>
        <w:t xml:space="preserve"> across two world wars. </w:t>
      </w:r>
      <w:r w:rsidRPr="007D4DA4">
        <w:rPr>
          <w:sz w:val="14"/>
          <w:szCs w:val="24"/>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7D4DA4">
        <w:rPr>
          <w:b/>
          <w:sz w:val="24"/>
          <w:szCs w:val="24"/>
          <w:u w:val="single"/>
        </w:rPr>
        <w:t xml:space="preserve">, these calculations suggest a 90 percent absolute drop and </w:t>
      </w:r>
      <w:r w:rsidRPr="003F13C8">
        <w:rPr>
          <w:b/>
          <w:sz w:val="24"/>
          <w:szCs w:val="24"/>
          <w:highlight w:val="green"/>
          <w:u w:val="single"/>
        </w:rPr>
        <w:t xml:space="preserve">a </w:t>
      </w:r>
      <w:r w:rsidRPr="003F13C8">
        <w:rPr>
          <w:b/>
          <w:sz w:val="24"/>
          <w:szCs w:val="24"/>
          <w:highlight w:val="green"/>
          <w:u w:val="single"/>
          <w:bdr w:val="single" w:sz="4" w:space="0" w:color="auto" w:frame="1"/>
        </w:rPr>
        <w:t>99 percent relative drop in deaths due to war</w:t>
      </w:r>
      <w:r w:rsidRPr="007D4DA4">
        <w:rPr>
          <w:sz w:val="14"/>
        </w:rPr>
        <w:t xml:space="preserve">. We are clearly headed for a world order characterized by multipolarity, something the American-birthed system was designed to both encourage and accommodate. But given how things turned out the last time we collectively faced such a fluid structure, </w:t>
      </w:r>
      <w:r w:rsidRPr="003F13C8">
        <w:rPr>
          <w:rStyle w:val="StyleBoldUnderline"/>
          <w:highlight w:val="green"/>
        </w:rPr>
        <w:t>we would do well to keep U.S. power</w:t>
      </w:r>
      <w:r w:rsidRPr="007D4DA4">
        <w:rPr>
          <w:sz w:val="14"/>
        </w:rPr>
        <w:t xml:space="preserve">, in all of its forms, </w:t>
      </w:r>
      <w:r w:rsidRPr="003F13C8">
        <w:rPr>
          <w:rStyle w:val="StyleBoldUnderline"/>
          <w:highlight w:val="green"/>
        </w:rPr>
        <w:t>deeply embedded in the geometry to come</w:t>
      </w:r>
      <w:r w:rsidRPr="007D4DA4">
        <w:rPr>
          <w:sz w:val="14"/>
        </w:rPr>
        <w:t>.</w:t>
      </w:r>
      <w:r w:rsidRPr="007D4DA4">
        <w:rPr>
          <w:sz w:val="12"/>
        </w:rPr>
        <w:t>¶</w:t>
      </w:r>
      <w:r w:rsidRPr="007D4DA4">
        <w:rPr>
          <w:sz w:val="14"/>
        </w:rPr>
        <w:t xml:space="preserve"> To continue the historical survey, after salvaging Western Europe from its half-century of civil war, the U.S. emerged as the progenitor of a new, far more just form of globalization -- one based on actual free trade rather than colonialism1. America then successfully replicated globalization further in East Asia over the second half of the 20th century, setting the stage for the Pacific Century now unfolding. </w:t>
      </w:r>
    </w:p>
    <w:p w:rsidR="00F60E48" w:rsidRDefault="00F60E48" w:rsidP="00F60E48">
      <w:pPr>
        <w:rPr>
          <w:sz w:val="14"/>
        </w:rPr>
      </w:pPr>
    </w:p>
    <w:p w:rsidR="00F60E48" w:rsidRPr="0036475A" w:rsidRDefault="00F60E48" w:rsidP="00EC4CC9">
      <w:pPr>
        <w:pStyle w:val="Heading4"/>
      </w:pPr>
      <w:r>
        <w:t>This is statistically proven</w:t>
      </w:r>
    </w:p>
    <w:p w:rsidR="00F60E48" w:rsidRDefault="00F60E48" w:rsidP="00F60E48">
      <w:r w:rsidRPr="00A32DF6">
        <w:rPr>
          <w:rStyle w:val="StyleStyleBold12pt"/>
        </w:rPr>
        <w:t>Drezner 5</w:t>
      </w:r>
      <w:r>
        <w:t xml:space="preserve"> – Daniel W. Drezner, Professor of International Politics at the Fletcher School of Law and Diplomacy at Tufts University, Senior Editor at the National Interest,  M.A. in Economics and Ph.D. in Political Science from Stanford University, “Gregg Easterbrook, War, and the Dangers of Extrapolation”, 5-25, http://www.danieldrezner.com/archives/002087.html</w:t>
      </w:r>
    </w:p>
    <w:p w:rsidR="00F60E48" w:rsidRDefault="00F60E48" w:rsidP="00F60E48">
      <w:pPr>
        <w:rPr>
          <w:sz w:val="12"/>
        </w:rPr>
      </w:pPr>
      <w:r w:rsidRPr="00FF3381">
        <w:rPr>
          <w:sz w:val="12"/>
        </w:rPr>
        <w:t xml:space="preserve">Via Oxblog's Patrick Belton, I see that Gregg Easterbrook has a cover story in The New Republic entitled "The End of War?" It has a killer opening: Daily </w:t>
      </w:r>
      <w:r w:rsidRPr="00C93DCA">
        <w:rPr>
          <w:rStyle w:val="StyleBoldUnderline"/>
        </w:rPr>
        <w:t>explosions in Iraq, massacres in Sudan, the Koreas</w:t>
      </w:r>
      <w:r w:rsidRPr="00FF3381">
        <w:rPr>
          <w:sz w:val="12"/>
        </w:rPr>
        <w:t xml:space="preserve"> staring at each other through artillery barrels, a Hobbesian war of all against all in eastern Congo--combat </w:t>
      </w:r>
      <w:r w:rsidRPr="00C93DCA">
        <w:rPr>
          <w:rStyle w:val="StyleBoldUnderline"/>
        </w:rPr>
        <w:t>plagues human society</w:t>
      </w:r>
      <w:r w:rsidRPr="00FF3381">
        <w:rPr>
          <w:sz w:val="12"/>
        </w:rPr>
        <w:t xml:space="preserve"> as it has, perhaps, since our distant forebears realized that a tree limb could be used as a club. </w:t>
      </w:r>
      <w:r w:rsidRPr="00C93DCA">
        <w:rPr>
          <w:rStyle w:val="StyleBoldUnderline"/>
        </w:rPr>
        <w:t xml:space="preserve">But here is something you would never guess from watching the news: </w:t>
      </w:r>
      <w:r w:rsidRPr="003F13C8">
        <w:rPr>
          <w:rStyle w:val="StyleBoldUnderline"/>
          <w:highlight w:val="green"/>
        </w:rPr>
        <w:t xml:space="preserve">War has entered a </w:t>
      </w:r>
      <w:r w:rsidRPr="003F13C8">
        <w:rPr>
          <w:rStyle w:val="Emphasis"/>
          <w:highlight w:val="green"/>
        </w:rPr>
        <w:t>cycle of decline</w:t>
      </w:r>
      <w:r w:rsidRPr="00C93DCA">
        <w:rPr>
          <w:rStyle w:val="StyleBoldUnderline"/>
        </w:rPr>
        <w:t xml:space="preserve">. Combat in </w:t>
      </w:r>
      <w:r w:rsidRPr="003F13C8">
        <w:rPr>
          <w:rStyle w:val="StyleBoldUnderline"/>
          <w:highlight w:val="green"/>
        </w:rPr>
        <w:t>Iraq</w:t>
      </w:r>
      <w:r w:rsidRPr="00C93DCA">
        <w:rPr>
          <w:rStyle w:val="StyleBoldUnderline"/>
        </w:rPr>
        <w:t xml:space="preserve"> and</w:t>
      </w:r>
      <w:r w:rsidRPr="00FF3381">
        <w:rPr>
          <w:sz w:val="12"/>
        </w:rPr>
        <w:t xml:space="preserve"> in a few </w:t>
      </w:r>
      <w:r w:rsidRPr="00C93DCA">
        <w:rPr>
          <w:rStyle w:val="StyleBoldUnderline"/>
        </w:rPr>
        <w:t xml:space="preserve">other places </w:t>
      </w:r>
      <w:r w:rsidRPr="003F13C8">
        <w:rPr>
          <w:rStyle w:val="StyleBoldUnderline"/>
          <w:highlight w:val="green"/>
        </w:rPr>
        <w:t xml:space="preserve">is an </w:t>
      </w:r>
      <w:r w:rsidRPr="003F13C8">
        <w:rPr>
          <w:rStyle w:val="Emphasis"/>
          <w:highlight w:val="green"/>
        </w:rPr>
        <w:t>exception to a significant global trend</w:t>
      </w:r>
      <w:r w:rsidRPr="00C93DCA">
        <w:rPr>
          <w:rStyle w:val="StyleBoldUnderline"/>
        </w:rPr>
        <w:t xml:space="preserve"> that has gone nearly unnoticed--namely that, for about 15 years, there have been steadily fewer armed conflicts worldwide</w:t>
      </w:r>
      <w:r w:rsidRPr="00FF3381">
        <w:rPr>
          <w:sz w:val="12"/>
        </w:rPr>
        <w:t xml:space="preserve">. In fact, it is possible that a person's chance of dying because of war has, in the last decade or more, become the lowest in human history. Is Easterbrook right? He has a few more paragraphs on the numbers: The University of Maryland </w:t>
      </w:r>
      <w:r w:rsidRPr="003F13C8">
        <w:rPr>
          <w:rStyle w:val="StyleBoldUnderline"/>
          <w:highlight w:val="green"/>
        </w:rPr>
        <w:t>studies find</w:t>
      </w:r>
      <w:r w:rsidRPr="00C93DCA">
        <w:rPr>
          <w:rStyle w:val="StyleBoldUnderline"/>
        </w:rPr>
        <w:t xml:space="preserve"> the number of</w:t>
      </w:r>
      <w:r w:rsidRPr="00FF3381">
        <w:rPr>
          <w:sz w:val="12"/>
        </w:rPr>
        <w:t xml:space="preserve"> wars and armed </w:t>
      </w:r>
      <w:r w:rsidRPr="003F13C8">
        <w:rPr>
          <w:rStyle w:val="StyleBoldUnderline"/>
          <w:highlight w:val="green"/>
        </w:rPr>
        <w:t>conflicts</w:t>
      </w:r>
      <w:r w:rsidRPr="00FF3381">
        <w:rPr>
          <w:sz w:val="12"/>
        </w:rPr>
        <w:t xml:space="preserve"> worldwide </w:t>
      </w:r>
      <w:r w:rsidRPr="003F13C8">
        <w:rPr>
          <w:rStyle w:val="StyleBoldUnderline"/>
          <w:highlight w:val="green"/>
        </w:rPr>
        <w:t>peaked in</w:t>
      </w:r>
      <w:r w:rsidRPr="00C93DCA">
        <w:rPr>
          <w:rStyle w:val="StyleBoldUnderline"/>
        </w:rPr>
        <w:t xml:space="preserve"> 19</w:t>
      </w:r>
      <w:r w:rsidRPr="003F13C8">
        <w:rPr>
          <w:rStyle w:val="Emphasis"/>
          <w:highlight w:val="green"/>
        </w:rPr>
        <w:t>91</w:t>
      </w:r>
      <w:r w:rsidRPr="00FF3381">
        <w:rPr>
          <w:sz w:val="12"/>
        </w:rPr>
        <w:t xml:space="preserve"> at 51, which may represent the most wars happening simultaneously at any point in history. </w:t>
      </w:r>
      <w:r w:rsidRPr="00C93DCA">
        <w:rPr>
          <w:rStyle w:val="StyleBoldUnderline"/>
        </w:rPr>
        <w:t>Since 1991, the number has fallen steadily</w:t>
      </w:r>
      <w:r w:rsidRPr="00FF3381">
        <w:rPr>
          <w:sz w:val="12"/>
        </w:rPr>
        <w:t xml:space="preserve">. There were 26 armed conflicts in 2000 and 25 in 2002, even after the Al Qaeda attack on the United States and the U.S. counterattack against Afghanistan. By 2004, Marshall and Gurr's latest study shows, the number of armed conflicts in the world had declined to 20, even after the invasion of Iraq. </w:t>
      </w:r>
      <w:r w:rsidRPr="00C93DCA">
        <w:rPr>
          <w:rStyle w:val="StyleBoldUnderline"/>
        </w:rPr>
        <w:t>All told, there were less than half as many wars in 2004 as there were in 1991</w:t>
      </w:r>
      <w:r w:rsidRPr="00FF3381">
        <w:rPr>
          <w:sz w:val="12"/>
        </w:rPr>
        <w:t xml:space="preserve">. 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Peace and Conflict studies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suggests </w:t>
      </w:r>
      <w:r w:rsidRPr="00C93DCA">
        <w:rPr>
          <w:rStyle w:val="StyleBoldUnderline"/>
        </w:rPr>
        <w:t xml:space="preserve">the </w:t>
      </w:r>
      <w:r w:rsidRPr="003F13C8">
        <w:rPr>
          <w:rStyle w:val="StyleBoldUnderline"/>
          <w:highlight w:val="green"/>
        </w:rPr>
        <w:t>extent and intensity of</w:t>
      </w:r>
      <w:r w:rsidRPr="00C93DCA">
        <w:rPr>
          <w:rStyle w:val="StyleBoldUnderline"/>
        </w:rPr>
        <w:t xml:space="preserve"> global </w:t>
      </w:r>
      <w:r w:rsidRPr="003F13C8">
        <w:rPr>
          <w:rStyle w:val="StyleBoldUnderline"/>
          <w:highlight w:val="green"/>
        </w:rPr>
        <w:t>combat is</w:t>
      </w:r>
      <w:r w:rsidRPr="00C93DCA">
        <w:rPr>
          <w:rStyle w:val="StyleBoldUnderline"/>
        </w:rPr>
        <w:t xml:space="preserve"> now </w:t>
      </w:r>
      <w:r w:rsidRPr="003F13C8">
        <w:rPr>
          <w:rStyle w:val="StyleBoldUnderline"/>
          <w:highlight w:val="green"/>
        </w:rPr>
        <w:t>less than half what it was</w:t>
      </w:r>
      <w:r w:rsidRPr="00C93DCA">
        <w:rPr>
          <w:rStyle w:val="StyleBoldUnderline"/>
        </w:rPr>
        <w:t xml:space="preserve"> 15 years ago. Easterbrook spends</w:t>
      </w:r>
      <w:r w:rsidRPr="00FF3381">
        <w:rPr>
          <w:sz w:val="12"/>
        </w:rPr>
        <w:t xml:space="preserve"> the rest of </w:t>
      </w:r>
      <w:r w:rsidRPr="00C93DCA">
        <w:rPr>
          <w:rStyle w:val="StyleBoldUnderline"/>
        </w:rPr>
        <w:t>the essay postulating the causes</w:t>
      </w:r>
      <w:r w:rsidRPr="00FF3381">
        <w:rPr>
          <w:sz w:val="12"/>
        </w:rPr>
        <w:t xml:space="preserve"> of this -- </w:t>
      </w:r>
      <w:r w:rsidRPr="00C93DCA">
        <w:rPr>
          <w:rStyle w:val="StyleBoldUnderline"/>
        </w:rPr>
        <w:t>the decline in great power war, the spread of democracies, the growth of economic interdependence, and</w:t>
      </w:r>
      <w:r w:rsidRPr="00FF3381">
        <w:rPr>
          <w:sz w:val="12"/>
        </w:rPr>
        <w:t xml:space="preserve"> even the </w:t>
      </w:r>
      <w:r w:rsidRPr="00C93DCA">
        <w:rPr>
          <w:rStyle w:val="StyleBoldUnderline"/>
        </w:rPr>
        <w:t>peacekeeping capabilities</w:t>
      </w:r>
      <w:r w:rsidRPr="00FF3381">
        <w:rPr>
          <w:sz w:val="12"/>
        </w:rPr>
        <w:t xml:space="preserve">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w:t>
      </w:r>
      <w:r w:rsidRPr="00FF3381">
        <w:rPr>
          <w:rStyle w:val="StyleBoldUnderline"/>
        </w:rPr>
        <w:t xml:space="preserve">he neglects to mention </w:t>
      </w:r>
      <w:r w:rsidRPr="003F13C8">
        <w:rPr>
          <w:rStyle w:val="StyleBoldUnderline"/>
          <w:highlight w:val="green"/>
        </w:rPr>
        <w:t xml:space="preserve">the </w:t>
      </w:r>
      <w:r w:rsidRPr="003F13C8">
        <w:rPr>
          <w:rStyle w:val="Emphasis"/>
          <w:highlight w:val="green"/>
        </w:rPr>
        <w:t>biggest reason</w:t>
      </w:r>
      <w:r w:rsidRPr="003F13C8">
        <w:rPr>
          <w:rStyle w:val="StyleBoldUnderline"/>
          <w:highlight w:val="green"/>
        </w:rPr>
        <w:t xml:space="preserve"> for why</w:t>
      </w:r>
      <w:r w:rsidRPr="00C93DCA">
        <w:rPr>
          <w:rStyle w:val="StyleBoldUnderline"/>
        </w:rPr>
        <w:t xml:space="preserve"> war </w:t>
      </w:r>
      <w:r w:rsidRPr="003F13C8">
        <w:rPr>
          <w:rStyle w:val="StyleBoldUnderline"/>
          <w:highlight w:val="green"/>
        </w:rPr>
        <w:t>is</w:t>
      </w:r>
      <w:r w:rsidRPr="00C93DCA">
        <w:rPr>
          <w:rStyle w:val="StyleBoldUnderline"/>
        </w:rPr>
        <w:t xml:space="preserve"> on the decline -- there's </w:t>
      </w:r>
      <w:r w:rsidRPr="003F13C8">
        <w:rPr>
          <w:rStyle w:val="StyleBoldUnderline"/>
          <w:highlight w:val="green"/>
        </w:rPr>
        <w:t xml:space="preserve">a global hegemon called the </w:t>
      </w:r>
      <w:r w:rsidRPr="003F13C8">
        <w:rPr>
          <w:rStyle w:val="Emphasis"/>
          <w:highlight w:val="green"/>
        </w:rPr>
        <w:t>U</w:t>
      </w:r>
      <w:r w:rsidRPr="00FF3381">
        <w:rPr>
          <w:sz w:val="12"/>
        </w:rPr>
        <w:t xml:space="preserve">nited </w:t>
      </w:r>
      <w:r w:rsidRPr="003F13C8">
        <w:rPr>
          <w:rStyle w:val="Emphasis"/>
          <w:highlight w:val="green"/>
        </w:rPr>
        <w:t>S</w:t>
      </w:r>
      <w:r w:rsidRPr="00FF3381">
        <w:rPr>
          <w:sz w:val="12"/>
        </w:rPr>
        <w:t xml:space="preserve">tates </w:t>
      </w:r>
      <w:r w:rsidRPr="00C93DCA">
        <w:rPr>
          <w:rStyle w:val="StyleBoldUnderline"/>
        </w:rPr>
        <w:t>right now</w:t>
      </w:r>
      <w:r w:rsidRPr="00FF3381">
        <w:rPr>
          <w:sz w:val="12"/>
        </w:rPr>
        <w:t xml:space="preserve">.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FF3381">
        <w:rPr>
          <w:rStyle w:val="StyleBoldUnderline"/>
        </w:rPr>
        <w:t>the reason</w:t>
      </w:r>
      <w:r w:rsidRPr="00FF3381">
        <w:rPr>
          <w:sz w:val="12"/>
        </w:rPr>
        <w:t xml:space="preserve"> the </w:t>
      </w:r>
      <w:r w:rsidRPr="00FF3381">
        <w:rPr>
          <w:rStyle w:val="StyleBoldUnderline"/>
        </w:rPr>
        <w:t xml:space="preserve">"great powers" get along is that the </w:t>
      </w:r>
      <w:r w:rsidRPr="00FF3381">
        <w:rPr>
          <w:rStyle w:val="Emphasis"/>
        </w:rPr>
        <w:t>U</w:t>
      </w:r>
      <w:r w:rsidRPr="00FF3381">
        <w:rPr>
          <w:sz w:val="12"/>
        </w:rPr>
        <w:t xml:space="preserve">nited </w:t>
      </w:r>
      <w:r w:rsidRPr="00FF3381">
        <w:rPr>
          <w:rStyle w:val="Emphasis"/>
        </w:rPr>
        <w:t>S</w:t>
      </w:r>
      <w:r w:rsidRPr="00FF3381">
        <w:rPr>
          <w:sz w:val="12"/>
        </w:rPr>
        <w:t xml:space="preserve">tates </w:t>
      </w:r>
      <w:r w:rsidRPr="00FF3381">
        <w:rPr>
          <w:rStyle w:val="StyleBoldUnderline"/>
        </w:rPr>
        <w:t>is much, much more powerful than anyone else</w:t>
      </w:r>
      <w:r w:rsidRPr="00FF3381">
        <w:rPr>
          <w:sz w:val="12"/>
        </w:rPr>
        <w:t xml:space="preserve">. If you quantify power only by relative military capabilities, the U.S. is a great power, there are maybe ten or so middle powers, and then there are a lot of mosquitoes. [If the U.S. is so powerful, why can't it subdue the Iraqi insurgency?--ed. Power is a relative measure -- the U.S. might be having difficulties, but no other country in the world would have fewer problems.]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w:t>
      </w:r>
      <w:r w:rsidRPr="00FF3381">
        <w:rPr>
          <w:rStyle w:val="StyleBoldUnderline"/>
        </w:rPr>
        <w:t>a unipolar world is inherently more peaceful than the bipolar one where two superpowers fueled rival armies around the world</w:t>
      </w:r>
      <w:r w:rsidRPr="00FF3381">
        <w:rPr>
          <w:sz w:val="12"/>
        </w:rPr>
        <w:t xml:space="preserve">.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w:t>
      </w:r>
      <w:r w:rsidRPr="00FF3381">
        <w:rPr>
          <w:rStyle w:val="StyleBoldUnderline"/>
        </w:rPr>
        <w:t xml:space="preserve">The </w:t>
      </w:r>
      <w:r w:rsidRPr="00FF3381">
        <w:rPr>
          <w:rStyle w:val="Emphasis"/>
        </w:rPr>
        <w:t>flip side</w:t>
      </w:r>
      <w:r w:rsidRPr="00FF3381">
        <w:rPr>
          <w:rStyle w:val="StyleBoldUnderline"/>
        </w:rPr>
        <w:t xml:space="preserve"> of U.S. hegemony being responsible for the reduction of armed conflict is </w:t>
      </w:r>
      <w:r w:rsidRPr="00FF3381">
        <w:rPr>
          <w:rStyle w:val="Emphasis"/>
        </w:rPr>
        <w:t xml:space="preserve">what would happen </w:t>
      </w:r>
      <w:r w:rsidRPr="003F13C8">
        <w:rPr>
          <w:rStyle w:val="Emphasis"/>
          <w:highlight w:val="green"/>
        </w:rPr>
        <w:t>if</w:t>
      </w:r>
      <w:r w:rsidRPr="00FF3381">
        <w:rPr>
          <w:rStyle w:val="Emphasis"/>
        </w:rPr>
        <w:t xml:space="preserve"> U.S. </w:t>
      </w:r>
      <w:r w:rsidRPr="003F13C8">
        <w:rPr>
          <w:rStyle w:val="Emphasis"/>
          <w:highlight w:val="green"/>
        </w:rPr>
        <w:t>hegemony were to</w:t>
      </w:r>
      <w:r w:rsidRPr="00FF3381">
        <w:rPr>
          <w:rStyle w:val="Emphasis"/>
        </w:rPr>
        <w:t xml:space="preserve"> ever </w:t>
      </w:r>
      <w:r w:rsidRPr="003F13C8">
        <w:rPr>
          <w:rStyle w:val="Emphasis"/>
          <w:highlight w:val="green"/>
        </w:rPr>
        <w:t>fade</w:t>
      </w:r>
      <w:r w:rsidRPr="00FF3381">
        <w:rPr>
          <w:rStyle w:val="Emphasis"/>
        </w:rPr>
        <w:t xml:space="preserve"> away</w:t>
      </w:r>
      <w:r w:rsidRPr="00FF3381">
        <w:rPr>
          <w:sz w:val="12"/>
        </w:rPr>
        <w:t xml:space="preserve">. Easterbrook focuses on the trends that suggest an ever-decreasing amount of armed conflict -- and I hope he's right. But I'm enough of a realist to know that </w:t>
      </w:r>
      <w:r w:rsidRPr="005D0E09">
        <w:rPr>
          <w:rStyle w:val="StyleBoldUnderline"/>
        </w:rPr>
        <w:t>if the U.S. should find</w:t>
      </w:r>
      <w:r w:rsidRPr="005D0E09">
        <w:rPr>
          <w:sz w:val="12"/>
        </w:rPr>
        <w:t xml:space="preserve"> its </w:t>
      </w:r>
      <w:r w:rsidRPr="005D0E09">
        <w:rPr>
          <w:rStyle w:val="StyleBoldUnderline"/>
        </w:rPr>
        <w:t>primacy challenged</w:t>
      </w:r>
      <w:r w:rsidRPr="00FF3381">
        <w:rPr>
          <w:sz w:val="12"/>
        </w:rPr>
        <w:t xml:space="preserve"> by, say, a really populous non-democratic country on the other side of the Pacific Ocean, </w:t>
      </w:r>
      <w:r w:rsidRPr="00FF3381">
        <w:rPr>
          <w:rStyle w:val="StyleBoldUnderline"/>
        </w:rPr>
        <w:t>all best about</w:t>
      </w:r>
      <w:r w:rsidRPr="00FF3381">
        <w:rPr>
          <w:sz w:val="12"/>
        </w:rPr>
        <w:t xml:space="preserve"> the utility of </w:t>
      </w:r>
      <w:r w:rsidRPr="00FF3381">
        <w:rPr>
          <w:rStyle w:val="StyleBoldUnderline"/>
        </w:rPr>
        <w:t xml:space="preserve">economic </w:t>
      </w:r>
      <w:r w:rsidRPr="003F13C8">
        <w:rPr>
          <w:rStyle w:val="StyleBoldUnderline"/>
          <w:highlight w:val="green"/>
        </w:rPr>
        <w:t>interdependence</w:t>
      </w:r>
      <w:r w:rsidRPr="00FF3381">
        <w:rPr>
          <w:rStyle w:val="StyleBoldUnderline"/>
        </w:rPr>
        <w:t xml:space="preserve">, U.N. </w:t>
      </w:r>
      <w:r w:rsidRPr="003F13C8">
        <w:rPr>
          <w:rStyle w:val="StyleBoldUnderline"/>
          <w:highlight w:val="green"/>
        </w:rPr>
        <w:t>peacekeeping, and</w:t>
      </w:r>
      <w:r w:rsidRPr="00FF3381">
        <w:rPr>
          <w:rStyle w:val="StyleBoldUnderline"/>
        </w:rPr>
        <w:t xml:space="preserve"> the spread of </w:t>
      </w:r>
      <w:r w:rsidRPr="003F13C8">
        <w:rPr>
          <w:rStyle w:val="StyleBoldUnderline"/>
          <w:highlight w:val="green"/>
        </w:rPr>
        <w:t>democracy are</w:t>
      </w:r>
      <w:r w:rsidRPr="00FF3381">
        <w:rPr>
          <w:rStyle w:val="StyleBoldUnderline"/>
        </w:rPr>
        <w:t xml:space="preserve"> </w:t>
      </w:r>
      <w:r w:rsidRPr="00FF3381">
        <w:rPr>
          <w:rStyle w:val="Emphasis"/>
        </w:rPr>
        <w:t xml:space="preserve">right </w:t>
      </w:r>
      <w:r w:rsidRPr="003F13C8">
        <w:rPr>
          <w:rStyle w:val="Emphasis"/>
          <w:highlight w:val="green"/>
        </w:rPr>
        <w:t>out the window</w:t>
      </w:r>
      <w:r w:rsidRPr="00FF3381">
        <w:rPr>
          <w:sz w:val="12"/>
        </w:rPr>
        <w:t xml:space="preserve">. UPDATE: To respond to a few thoughts posted by the commenters: 1) To spell things out a bit more clearly -- </w:t>
      </w:r>
      <w:r w:rsidRPr="00FF3381">
        <w:rPr>
          <w:rStyle w:val="StyleBoldUnderline"/>
        </w:rPr>
        <w:t xml:space="preserve">U.S. hegemony important to the reduction of conflict in two ways. First, </w:t>
      </w:r>
      <w:r w:rsidRPr="003F13C8">
        <w:rPr>
          <w:rStyle w:val="StyleBoldUnderline"/>
          <w:highlight w:val="green"/>
        </w:rPr>
        <w:t xml:space="preserve">U.S. power can act as a </w:t>
      </w:r>
      <w:r w:rsidRPr="003F13C8">
        <w:rPr>
          <w:rStyle w:val="Emphasis"/>
          <w:highlight w:val="green"/>
        </w:rPr>
        <w:t>powerful</w:t>
      </w:r>
      <w:r w:rsidRPr="00FF3381">
        <w:rPr>
          <w:rStyle w:val="Emphasis"/>
        </w:rPr>
        <w:t xml:space="preserve"> if imperfect </w:t>
      </w:r>
      <w:r w:rsidRPr="003F13C8">
        <w:rPr>
          <w:rStyle w:val="Emphasis"/>
          <w:highlight w:val="green"/>
        </w:rPr>
        <w:t>constraint</w:t>
      </w:r>
      <w:r w:rsidRPr="003F13C8">
        <w:rPr>
          <w:rStyle w:val="StyleBoldUnderline"/>
          <w:highlight w:val="green"/>
        </w:rPr>
        <w:t xml:space="preserve"> on</w:t>
      </w:r>
      <w:r w:rsidRPr="00FF3381">
        <w:rPr>
          <w:rStyle w:val="StyleBoldUnderline"/>
        </w:rPr>
        <w:t xml:space="preserve"> pairs of enduring </w:t>
      </w:r>
      <w:r w:rsidRPr="003F13C8">
        <w:rPr>
          <w:rStyle w:val="StyleBoldUnderline"/>
          <w:highlight w:val="green"/>
        </w:rPr>
        <w:t>rivals</w:t>
      </w:r>
      <w:r w:rsidRPr="00FF3381">
        <w:rPr>
          <w:rStyle w:val="StyleBoldUnderline"/>
        </w:rPr>
        <w:t xml:space="preserve"> (Greece-Turkey, India-Pakistan) that contemplate war on a regular basis. </w:t>
      </w:r>
      <w:r w:rsidRPr="003F13C8">
        <w:rPr>
          <w:rStyle w:val="StyleBoldUnderline"/>
          <w:highlight w:val="green"/>
        </w:rPr>
        <w:t>It can't stop every conflict, but</w:t>
      </w:r>
      <w:r w:rsidRPr="00FF3381">
        <w:rPr>
          <w:rStyle w:val="StyleBoldUnderline"/>
        </w:rPr>
        <w:t xml:space="preserve"> it </w:t>
      </w:r>
      <w:r w:rsidRPr="003F13C8">
        <w:rPr>
          <w:rStyle w:val="StyleBoldUnderline"/>
          <w:highlight w:val="green"/>
        </w:rPr>
        <w:t xml:space="preserve">can </w:t>
      </w:r>
      <w:r w:rsidRPr="003F13C8">
        <w:rPr>
          <w:rStyle w:val="Emphasis"/>
          <w:highlight w:val="green"/>
        </w:rPr>
        <w:t>blunt a lot of them</w:t>
      </w:r>
      <w:r w:rsidRPr="00FF3381">
        <w:rPr>
          <w:rStyle w:val="StyleBoldUnderline"/>
        </w:rPr>
        <w:t>. Second,</w:t>
      </w:r>
      <w:r w:rsidRPr="00FF3381">
        <w:rPr>
          <w:sz w:val="12"/>
        </w:rPr>
        <w:t xml:space="preserve"> and more important to Easterbrook's thesis, </w:t>
      </w:r>
      <w:r w:rsidRPr="00FF3381">
        <w:rPr>
          <w:rStyle w:val="StyleBoldUnderline"/>
        </w:rPr>
        <w:t xml:space="preserve">U.S. </w:t>
      </w:r>
      <w:r w:rsidRPr="003F13C8">
        <w:rPr>
          <w:rStyle w:val="StyleBoldUnderline"/>
          <w:highlight w:val="green"/>
        </w:rPr>
        <w:t>supremacy</w:t>
      </w:r>
      <w:r w:rsidRPr="00FF3381">
        <w:rPr>
          <w:rStyle w:val="StyleBoldUnderline"/>
        </w:rPr>
        <w:t xml:space="preserve"> in conventional military affairs </w:t>
      </w:r>
      <w:r w:rsidRPr="003F13C8">
        <w:rPr>
          <w:rStyle w:val="StyleBoldUnderline"/>
          <w:highlight w:val="green"/>
        </w:rPr>
        <w:t>prevents</w:t>
      </w:r>
      <w:r w:rsidRPr="00FF3381">
        <w:rPr>
          <w:sz w:val="12"/>
        </w:rPr>
        <w:t xml:space="preserve"> other </w:t>
      </w:r>
      <w:r w:rsidRPr="003F13C8">
        <w:rPr>
          <w:rStyle w:val="StyleBoldUnderline"/>
          <w:highlight w:val="green"/>
        </w:rPr>
        <w:t>middle-range states</w:t>
      </w:r>
      <w:r w:rsidRPr="00FF3381">
        <w:rPr>
          <w:rStyle w:val="StyleBoldUnderline"/>
        </w:rPr>
        <w:t xml:space="preserve"> -- China, Russia, India, Great Britain, France, etc. -- </w:t>
      </w:r>
      <w:r w:rsidRPr="003F13C8">
        <w:rPr>
          <w:rStyle w:val="StyleBoldUnderline"/>
          <w:highlight w:val="green"/>
        </w:rPr>
        <w:t>from challenging</w:t>
      </w:r>
      <w:r w:rsidRPr="00FF3381">
        <w:rPr>
          <w:rStyle w:val="StyleBoldUnderline"/>
        </w:rPr>
        <w:t xml:space="preserve"> the U.S. or each other </w:t>
      </w:r>
      <w:r w:rsidRPr="003F13C8">
        <w:rPr>
          <w:rStyle w:val="StyleBoldUnderline"/>
          <w:highlight w:val="green"/>
        </w:rPr>
        <w:t>in</w:t>
      </w:r>
      <w:r w:rsidRPr="00FF3381">
        <w:rPr>
          <w:rStyle w:val="StyleBoldUnderline"/>
        </w:rPr>
        <w:t xml:space="preserve"> a </w:t>
      </w:r>
      <w:r w:rsidRPr="003F13C8">
        <w:rPr>
          <w:rStyle w:val="StyleBoldUnderline"/>
          <w:highlight w:val="green"/>
        </w:rPr>
        <w:t>war</w:t>
      </w:r>
      <w:r w:rsidRPr="00FF3381">
        <w:rPr>
          <w:sz w:val="12"/>
        </w:rPr>
        <w:t xml:space="preserve">. It would be suicide for anyone to fight a war with the U.S., and if any of these countries waged a war with each other, </w:t>
      </w:r>
      <w:r w:rsidRPr="00FF3381">
        <w:rPr>
          <w:rStyle w:val="StyleBoldUnderline"/>
        </w:rPr>
        <w:t xml:space="preserve">the </w:t>
      </w:r>
      <w:r w:rsidRPr="003F13C8">
        <w:rPr>
          <w:rStyle w:val="StyleBoldUnderline"/>
          <w:highlight w:val="green"/>
        </w:rPr>
        <w:t>prospect of</w:t>
      </w:r>
      <w:r w:rsidRPr="00FF3381">
        <w:rPr>
          <w:rStyle w:val="StyleBoldUnderline"/>
        </w:rPr>
        <w:t xml:space="preserve"> U.S. </w:t>
      </w:r>
      <w:r w:rsidRPr="003F13C8">
        <w:rPr>
          <w:rStyle w:val="StyleBoldUnderline"/>
          <w:highlight w:val="green"/>
        </w:rPr>
        <w:t>intervention would be</w:t>
      </w:r>
      <w:r w:rsidRPr="00FF3381">
        <w:rPr>
          <w:sz w:val="12"/>
        </w:rPr>
        <w:t xml:space="preserve"> equally </w:t>
      </w:r>
      <w:r w:rsidRPr="003F13C8">
        <w:rPr>
          <w:rStyle w:val="StyleBoldUnderline"/>
          <w:highlight w:val="green"/>
        </w:rPr>
        <w:t>daunting</w:t>
      </w:r>
      <w:r w:rsidRPr="00FF3381">
        <w:rPr>
          <w:sz w:val="12"/>
        </w:rPr>
        <w:t>.</w:t>
      </w:r>
    </w:p>
    <w:p w:rsidR="00F60E48" w:rsidRPr="007D4DA4" w:rsidRDefault="00F60E48" w:rsidP="00EC4CC9">
      <w:pPr>
        <w:pStyle w:val="Heading4"/>
      </w:pPr>
      <w:r w:rsidRPr="007D4DA4">
        <w:t xml:space="preserve">The most robust and comparative data sets support our thesis for how violence occurs and how to halt it </w:t>
      </w:r>
    </w:p>
    <w:p w:rsidR="00F60E48" w:rsidRPr="007D4DA4" w:rsidRDefault="00F60E48" w:rsidP="00F60E48">
      <w:r w:rsidRPr="007D4DA4">
        <w:t>Josh</w:t>
      </w:r>
      <w:r w:rsidRPr="007D4DA4">
        <w:rPr>
          <w:rStyle w:val="StyleStyleBold12pt"/>
        </w:rPr>
        <w:t xml:space="preserve"> Busby 12</w:t>
      </w:r>
      <w:r w:rsidRPr="007D4DA4">
        <w:t xml:space="preserve">, Assistant Professor of Public Affairs and a fellow in the RGK Center for Philanthropy and Community Service as well as a Crook Distinguished Scholar at the Robert S. Strauss Center for International Security and Law, </w:t>
      </w:r>
      <w:hyperlink r:id="rId71" w:history="1">
        <w:r w:rsidRPr="007D4DA4">
          <w:rPr>
            <w:rStyle w:val="Hyperlink"/>
          </w:rPr>
          <w:t>http://duckofminerva.blogspot.com/2012/01/get-real-chicago-ir-guys-out-in-force.html</w:t>
        </w:r>
      </w:hyperlink>
    </w:p>
    <w:p w:rsidR="00F60E48" w:rsidRPr="007D4DA4" w:rsidRDefault="00F60E48" w:rsidP="00F60E48">
      <w:pPr>
        <w:rPr>
          <w:sz w:val="16"/>
          <w:szCs w:val="24"/>
        </w:rPr>
      </w:pPr>
      <w:r w:rsidRPr="003F13C8">
        <w:rPr>
          <w:rStyle w:val="Emphasis"/>
          <w:szCs w:val="24"/>
          <w:highlight w:val="green"/>
        </w:rPr>
        <w:t>Is Unipolarity Peaceful?</w:t>
      </w:r>
      <w:r w:rsidRPr="007D4DA4">
        <w:rPr>
          <w:rStyle w:val="Emphasis"/>
          <w:szCs w:val="24"/>
        </w:rPr>
        <w:t xml:space="preserve"> </w:t>
      </w:r>
      <w:r w:rsidRPr="007D4DA4">
        <w:rPr>
          <w:sz w:val="16"/>
          <w:szCs w:val="24"/>
        </w:rPr>
        <w:t xml:space="preserve">As evidence, </w:t>
      </w:r>
      <w:r w:rsidRPr="007D4DA4">
        <w:rPr>
          <w:rStyle w:val="StyleBoldUnderline"/>
          <w:szCs w:val="24"/>
        </w:rPr>
        <w:t>Monteiro provides metrics of the number of years during which great powers have been at war.</w:t>
      </w:r>
      <w:r w:rsidRPr="007D4DA4">
        <w:rPr>
          <w:sz w:val="16"/>
          <w:szCs w:val="24"/>
        </w:rPr>
        <w:t xml:space="preserve"> For the unipolar era since the end of the Cold War, the United States has been at war 13 of those 22 years or 59% (see his Table 2 below). Now, </w:t>
      </w:r>
      <w:r w:rsidRPr="007D4DA4">
        <w:rPr>
          <w:rStyle w:val="StyleBoldUnderline"/>
          <w:szCs w:val="24"/>
        </w:rPr>
        <w:t>I've been following</w:t>
      </w:r>
      <w:r w:rsidRPr="007D4DA4">
        <w:rPr>
          <w:sz w:val="16"/>
          <w:szCs w:val="24"/>
        </w:rPr>
        <w:t xml:space="preserve"> some of </w:t>
      </w:r>
      <w:r w:rsidRPr="007D4DA4">
        <w:rPr>
          <w:rStyle w:val="StyleBoldUnderline"/>
          <w:szCs w:val="24"/>
        </w:rPr>
        <w:t>the discussion by</w:t>
      </w:r>
      <w:r w:rsidRPr="007D4DA4">
        <w:rPr>
          <w:sz w:val="16"/>
          <w:szCs w:val="24"/>
        </w:rPr>
        <w:t xml:space="preserve"> and about Steven </w:t>
      </w:r>
      <w:r w:rsidRPr="003F13C8">
        <w:rPr>
          <w:rStyle w:val="StyleBoldUnderline"/>
          <w:szCs w:val="24"/>
          <w:highlight w:val="green"/>
        </w:rPr>
        <w:t>Pinker</w:t>
      </w:r>
      <w:r w:rsidRPr="007D4DA4">
        <w:rPr>
          <w:sz w:val="16"/>
          <w:szCs w:val="24"/>
        </w:rPr>
        <w:t xml:space="preserve"> and Joshua Goldstein's </w:t>
      </w:r>
      <w:hyperlink r:id="rId72" w:tgtFrame="_new" w:history="1">
        <w:r w:rsidRPr="007D4DA4">
          <w:rPr>
            <w:rStyle w:val="Hyperlink"/>
            <w:sz w:val="16"/>
            <w:szCs w:val="24"/>
          </w:rPr>
          <w:t xml:space="preserve">work </w:t>
        </w:r>
      </w:hyperlink>
      <w:r w:rsidRPr="007D4DA4">
        <w:rPr>
          <w:rStyle w:val="StyleBoldUnderline"/>
          <w:szCs w:val="24"/>
        </w:rPr>
        <w:t xml:space="preserve">that </w:t>
      </w:r>
      <w:r w:rsidRPr="003F13C8">
        <w:rPr>
          <w:rStyle w:val="StyleBoldUnderline"/>
          <w:szCs w:val="24"/>
          <w:highlight w:val="green"/>
        </w:rPr>
        <w:t xml:space="preserve">suggests </w:t>
      </w:r>
      <w:r w:rsidRPr="003F13C8">
        <w:rPr>
          <w:rStyle w:val="Emphasis"/>
          <w:szCs w:val="24"/>
          <w:highlight w:val="green"/>
        </w:rPr>
        <w:t>the world is becoming more peaceful</w:t>
      </w:r>
      <w:r w:rsidRPr="007D4DA4">
        <w:rPr>
          <w:sz w:val="16"/>
          <w:szCs w:val="24"/>
        </w:rPr>
        <w:t xml:space="preserve"> </w:t>
      </w:r>
      <w:r w:rsidRPr="007D4DA4">
        <w:rPr>
          <w:rStyle w:val="StyleBoldUnderline"/>
          <w:szCs w:val="24"/>
        </w:rPr>
        <w:t xml:space="preserve">with </w:t>
      </w:r>
      <w:r w:rsidRPr="007D4DA4">
        <w:rPr>
          <w:sz w:val="16"/>
          <w:szCs w:val="24"/>
        </w:rPr>
        <w:t xml:space="preserve">interstate wars and intrastate </w:t>
      </w:r>
      <w:r w:rsidRPr="003F13C8">
        <w:rPr>
          <w:rStyle w:val="Emphasis"/>
          <w:szCs w:val="24"/>
          <w:highlight w:val="green"/>
        </w:rPr>
        <w:t>wars becoming more rare</w:t>
      </w:r>
      <w:r w:rsidRPr="007D4DA4">
        <w:rPr>
          <w:sz w:val="16"/>
          <w:szCs w:val="24"/>
        </w:rPr>
        <w:t xml:space="preserve">. I was struck by the graphic that Pinker used in a Wall Street Journal </w:t>
      </w:r>
      <w:hyperlink r:id="rId73" w:tgtFrame="_new" w:history="1">
        <w:r w:rsidRPr="007D4DA4">
          <w:rPr>
            <w:rStyle w:val="Hyperlink"/>
            <w:sz w:val="16"/>
            <w:szCs w:val="24"/>
          </w:rPr>
          <w:t>piece</w:t>
        </w:r>
      </w:hyperlink>
      <w:r w:rsidRPr="007D4DA4">
        <w:rPr>
          <w:sz w:val="16"/>
          <w:szCs w:val="24"/>
        </w:rPr>
        <w:t xml:space="preserve"> back in September that drew on the Uppsala Conflict Data, which shows a steep decline in the number of deaths per 100,000 people. </w:t>
      </w:r>
      <w:r w:rsidRPr="003F13C8">
        <w:rPr>
          <w:rStyle w:val="StyleBoldUnderline"/>
          <w:szCs w:val="24"/>
          <w:highlight w:val="green"/>
        </w:rPr>
        <w:t>How do we square this account by Monteiro</w:t>
      </w:r>
      <w:r w:rsidRPr="007D4DA4">
        <w:rPr>
          <w:rStyle w:val="StyleBoldUnderline"/>
          <w:szCs w:val="24"/>
        </w:rPr>
        <w:t xml:space="preserve"> of a unipolar world that is not peaceful</w:t>
      </w:r>
      <w:r w:rsidRPr="007D4DA4">
        <w:rPr>
          <w:sz w:val="16"/>
          <w:szCs w:val="24"/>
        </w:rPr>
        <w:t xml:space="preserve"> (</w:t>
      </w:r>
      <w:r w:rsidRPr="007D4DA4">
        <w:rPr>
          <w:rStyle w:val="StyleBoldUnderline"/>
          <w:szCs w:val="24"/>
        </w:rPr>
        <w:t>with the U.S. at war during this period in Iraq twice, Afghanistan, Kosovo</w:t>
      </w:r>
      <w:r w:rsidRPr="007D4DA4">
        <w:rPr>
          <w:sz w:val="16"/>
          <w:szCs w:val="24"/>
        </w:rPr>
        <w:t xml:space="preserve">) </w:t>
      </w:r>
      <w:r w:rsidRPr="007D4DA4">
        <w:rPr>
          <w:rStyle w:val="StyleBoldUnderline"/>
          <w:szCs w:val="24"/>
        </w:rPr>
        <w:t>and</w:t>
      </w:r>
      <w:r w:rsidRPr="007D4DA4">
        <w:rPr>
          <w:sz w:val="16"/>
          <w:szCs w:val="24"/>
        </w:rPr>
        <w:t xml:space="preserve"> </w:t>
      </w:r>
      <w:r w:rsidRPr="007D4DA4">
        <w:rPr>
          <w:rStyle w:val="StyleBoldUnderline"/>
          <w:szCs w:val="24"/>
        </w:rPr>
        <w:t>Pinker's account which suggests declining violence in the contemporary period</w:t>
      </w:r>
      <w:r w:rsidRPr="007D4DA4">
        <w:rPr>
          <w:sz w:val="16"/>
          <w:szCs w:val="24"/>
        </w:rPr>
        <w:t xml:space="preserve">? </w:t>
      </w:r>
      <w:r w:rsidRPr="007D4DA4">
        <w:rPr>
          <w:rStyle w:val="StyleBoldUnderline"/>
          <w:szCs w:val="24"/>
        </w:rPr>
        <w:t xml:space="preserve">Where </w:t>
      </w:r>
      <w:r w:rsidRPr="003F13C8">
        <w:rPr>
          <w:rStyle w:val="StyleBoldUnderline"/>
          <w:szCs w:val="24"/>
          <w:highlight w:val="green"/>
        </w:rPr>
        <w:t>Pinker is focused on systemic outcomes</w:t>
      </w:r>
      <w:r w:rsidRPr="007D4DA4">
        <w:rPr>
          <w:rStyle w:val="StyleBoldUnderline"/>
          <w:szCs w:val="24"/>
        </w:rPr>
        <w:t>, Monteiro's measure merely reflect years during which the great powers are at war</w:t>
      </w:r>
      <w:r w:rsidRPr="007D4DA4">
        <w:rPr>
          <w:sz w:val="16"/>
          <w:szCs w:val="24"/>
        </w:rPr>
        <w:t xml:space="preserve">. Under unipolarity, there is only one great power so the measure is partial and not systemic. However, Monteiro's theory aims to be systemic rather than partial. In critiquing Wohlforth's early work on unipolarity stability, Monteiro notes: Wohlforth’s argument does not exclude all kinds of war. Although power preponderance allows the unipole to manage conflicts globally, this argument is not meant to apply to relations between major and minor powers, or among the latter (17). So presumably, </w:t>
      </w:r>
      <w:r w:rsidRPr="003F13C8">
        <w:rPr>
          <w:rStyle w:val="StyleBoldUnderline"/>
          <w:szCs w:val="24"/>
          <w:highlight w:val="green"/>
        </w:rPr>
        <w:t>a more adequate test of the peacefulness or not of unipolarity</w:t>
      </w:r>
      <w:r w:rsidRPr="007D4DA4">
        <w:rPr>
          <w:sz w:val="16"/>
          <w:szCs w:val="24"/>
        </w:rPr>
        <w:t xml:space="preserve"> (at least for Monteiro) </w:t>
      </w:r>
      <w:r w:rsidRPr="003F13C8">
        <w:rPr>
          <w:rStyle w:val="StyleBoldUnderline"/>
          <w:szCs w:val="24"/>
          <w:highlight w:val="green"/>
        </w:rPr>
        <w:t>is not the number of years the great power has been at</w:t>
      </w:r>
      <w:r w:rsidRPr="003F13C8">
        <w:rPr>
          <w:sz w:val="16"/>
          <w:szCs w:val="24"/>
          <w:highlight w:val="green"/>
        </w:rPr>
        <w:t xml:space="preserve"> </w:t>
      </w:r>
      <w:r w:rsidRPr="003F13C8">
        <w:rPr>
          <w:rStyle w:val="StyleBoldUnderline"/>
          <w:szCs w:val="24"/>
          <w:highlight w:val="green"/>
        </w:rPr>
        <w:t>war but whether the system as a whole is becoming more peaceful under</w:t>
      </w:r>
      <w:r w:rsidRPr="007D4DA4">
        <w:rPr>
          <w:rStyle w:val="StyleBoldUnderline"/>
          <w:szCs w:val="24"/>
        </w:rPr>
        <w:t xml:space="preserve"> </w:t>
      </w:r>
      <w:r w:rsidRPr="003F13C8">
        <w:rPr>
          <w:rStyle w:val="StyleBoldUnderline"/>
          <w:szCs w:val="24"/>
          <w:highlight w:val="green"/>
        </w:rPr>
        <w:t>unipolarity</w:t>
      </w:r>
      <w:r w:rsidRPr="007D4DA4">
        <w:rPr>
          <w:b/>
          <w:sz w:val="16"/>
          <w:szCs w:val="24"/>
        </w:rPr>
        <w:t xml:space="preserve"> compared</w:t>
      </w:r>
      <w:r w:rsidRPr="007D4DA4">
        <w:rPr>
          <w:sz w:val="16"/>
          <w:szCs w:val="24"/>
        </w:rPr>
        <w:t xml:space="preserve"> to previous eras, including wars between major and minor powers or wars between minor powers and whether the wars that do happen are as violent as the ones that came before. Now, as Ross Douthat pointed </w:t>
      </w:r>
      <w:hyperlink r:id="rId74" w:tgtFrame="_new" w:history="1">
        <w:r w:rsidRPr="007D4DA4">
          <w:rPr>
            <w:rStyle w:val="Hyperlink"/>
            <w:sz w:val="16"/>
            <w:szCs w:val="24"/>
          </w:rPr>
          <w:t>out</w:t>
        </w:r>
      </w:hyperlink>
      <w:r w:rsidRPr="007D4DA4">
        <w:rPr>
          <w:sz w:val="16"/>
          <w:szCs w:val="24"/>
        </w:rPr>
        <w:t xml:space="preserve">, Pinker's argument isn't based on a logic of benign hegemony. It could be that even if the present era is more peaceful, unipolarity has nothing to do with it. Moreover, </w:t>
      </w:r>
      <w:r w:rsidRPr="007D4DA4">
        <w:rPr>
          <w:rStyle w:val="StyleBoldUnderline"/>
          <w:szCs w:val="24"/>
        </w:rPr>
        <w:t>Pinker may be wrong</w:t>
      </w:r>
      <w:r w:rsidRPr="007D4DA4">
        <w:rPr>
          <w:sz w:val="16"/>
          <w:szCs w:val="24"/>
        </w:rPr>
        <w:t xml:space="preserve">. Maybe the world isn't all that peaceful. I keep thinking about the places I don't want to go to anymore because they are violent (Mexico, Honduras, El Salvador, Nigeria, Pakistan, etc.) As Tyler Cowen </w:t>
      </w:r>
      <w:hyperlink r:id="rId75" w:history="1">
        <w:r w:rsidRPr="007D4DA4">
          <w:rPr>
            <w:rStyle w:val="Hyperlink"/>
            <w:sz w:val="16"/>
            <w:szCs w:val="24"/>
          </w:rPr>
          <w:t>noted</w:t>
        </w:r>
      </w:hyperlink>
      <w:r w:rsidRPr="007D4DA4">
        <w:rPr>
          <w:sz w:val="16"/>
          <w:szCs w:val="24"/>
        </w:rPr>
        <w:t xml:space="preserve">, the measure Pinker uses to suggest violence is a per capita one, which doesn't get at the absolute level of violence perpetrated in an era of a greater world population. </w:t>
      </w:r>
      <w:r w:rsidRPr="007D4DA4">
        <w:rPr>
          <w:rStyle w:val="StyleBoldUnderline"/>
          <w:szCs w:val="24"/>
        </w:rPr>
        <w:t xml:space="preserve">But, </w:t>
      </w:r>
      <w:r w:rsidRPr="003F13C8">
        <w:rPr>
          <w:rStyle w:val="StyleBoldUnderline"/>
          <w:szCs w:val="24"/>
          <w:highlight w:val="green"/>
        </w:rPr>
        <w:t xml:space="preserve">if my read of other </w:t>
      </w:r>
      <w:hyperlink r:id="rId76" w:history="1">
        <w:r w:rsidRPr="003F13C8">
          <w:rPr>
            <w:rStyle w:val="StyleBoldUnderline"/>
            <w:szCs w:val="24"/>
            <w:highlight w:val="green"/>
          </w:rPr>
          <w:t>reports</w:t>
        </w:r>
      </w:hyperlink>
      <w:r w:rsidRPr="003F13C8">
        <w:rPr>
          <w:rStyle w:val="StyleBoldUnderline"/>
          <w:szCs w:val="24"/>
          <w:highlight w:val="green"/>
        </w:rPr>
        <w:t xml:space="preserve"> based</w:t>
      </w:r>
      <w:r w:rsidRPr="007D4DA4">
        <w:rPr>
          <w:rStyle w:val="StyleBoldUnderline"/>
          <w:szCs w:val="24"/>
        </w:rPr>
        <w:t xml:space="preserve"> </w:t>
      </w:r>
      <w:r w:rsidRPr="003F13C8">
        <w:rPr>
          <w:rStyle w:val="StyleBoldUnderline"/>
          <w:szCs w:val="24"/>
          <w:highlight w:val="green"/>
        </w:rPr>
        <w:t>on Uppsala data is right</w:t>
      </w:r>
      <w:r w:rsidRPr="003F13C8">
        <w:rPr>
          <w:b/>
          <w:sz w:val="16"/>
          <w:szCs w:val="24"/>
          <w:highlight w:val="green"/>
        </w:rPr>
        <w:t xml:space="preserve">, </w:t>
      </w:r>
      <w:r w:rsidRPr="003F13C8">
        <w:rPr>
          <w:rStyle w:val="StyleBoldUnderline"/>
          <w:szCs w:val="24"/>
          <w:highlight w:val="green"/>
        </w:rPr>
        <w:t>war is becoming more rare and less deadly</w:t>
      </w:r>
      <w:r w:rsidRPr="007D4DA4">
        <w:rPr>
          <w:sz w:val="16"/>
          <w:szCs w:val="24"/>
        </w:rPr>
        <w:t xml:space="preserve"> (though later </w:t>
      </w:r>
      <w:hyperlink r:id="rId77" w:tgtFrame="_new" w:history="1">
        <w:r w:rsidRPr="007D4DA4">
          <w:rPr>
            <w:rStyle w:val="Hyperlink"/>
            <w:sz w:val="16"/>
            <w:szCs w:val="24"/>
          </w:rPr>
          <w:t>data</w:t>
        </w:r>
      </w:hyperlink>
      <w:r w:rsidRPr="007D4DA4">
        <w:rPr>
          <w:sz w:val="16"/>
          <w:szCs w:val="24"/>
        </w:rPr>
        <w:t xml:space="preserve"> suggests lower level armed conflict may be increasing again since the mid-2000s). The apparent violence of the contemporary era may be something of a presentist bias and reflect our own lived experience and the ubiquity of news media</w:t>
      </w:r>
      <w:r w:rsidRPr="007D4DA4">
        <w:rPr>
          <w:rStyle w:val="StyleBoldUnderline"/>
          <w:szCs w:val="24"/>
        </w:rPr>
        <w:t xml:space="preserve"> .Even if the U.S. has been at war for the better part of unipolarity, </w:t>
      </w:r>
      <w:r w:rsidRPr="003F13C8">
        <w:rPr>
          <w:rStyle w:val="StyleBoldUnderline"/>
          <w:szCs w:val="24"/>
          <w:highlight w:val="green"/>
        </w:rPr>
        <w:t>the deadliness is declining</w:t>
      </w:r>
      <w:r w:rsidRPr="007D4DA4">
        <w:rPr>
          <w:rStyle w:val="StyleBoldUnderline"/>
          <w:szCs w:val="24"/>
        </w:rPr>
        <w:t>, even compared with Vietnam, let alone World War II.</w:t>
      </w:r>
      <w:r w:rsidRPr="007D4DA4">
        <w:rPr>
          <w:rStyle w:val="Emphasis"/>
          <w:szCs w:val="24"/>
        </w:rPr>
        <w:t xml:space="preserve"> </w:t>
      </w:r>
      <w:r w:rsidRPr="007D4DA4">
        <w:rPr>
          <w:sz w:val="16"/>
          <w:szCs w:val="24"/>
        </w:rPr>
        <w:t>Does Unipolarity Drive Conflict? So</w:t>
      </w:r>
      <w:r w:rsidRPr="007D4DA4">
        <w:rPr>
          <w:rStyle w:val="StyleBoldUnderline"/>
          <w:szCs w:val="24"/>
        </w:rPr>
        <w:t>, I</w:t>
      </w:r>
      <w:r w:rsidRPr="007D4DA4">
        <w:rPr>
          <w:sz w:val="16"/>
          <w:szCs w:val="24"/>
        </w:rPr>
        <w:t xml:space="preserve"> kind of took </w:t>
      </w:r>
      <w:r w:rsidRPr="007D4DA4">
        <w:rPr>
          <w:rStyle w:val="StyleBoldUnderline"/>
          <w:szCs w:val="24"/>
        </w:rPr>
        <w:t>issue with the Monteiro's premise that unipolarity is not peaceful</w:t>
      </w:r>
      <w:r w:rsidRPr="007D4DA4">
        <w:rPr>
          <w:sz w:val="16"/>
          <w:szCs w:val="24"/>
        </w:rPr>
        <w:t xml:space="preserve">. What about his argument that unipolarity drives conflict? Monteiro suggests that the unipole has three available strategies - defensive dominance, offensive dominance and disengagement - though is less likely to use the third. Like Rosato and Schuessler, Monteiro suggests because other states cannot trust the intentions of other states, namely the unipole, that minor states won't merely bandwagon with the unipole. Some "recalcitrant" minor powers will attempt to see what they can get away with and try to build up their capabilities. As an aside, in Rosato and Schuessler world, unless these are located in strategically important areas (i.e. places where there is oil), then the unipole (the United States) should disengage. </w:t>
      </w:r>
      <w:r w:rsidRPr="007D4DA4">
        <w:rPr>
          <w:rStyle w:val="StyleBoldUnderline"/>
          <w:szCs w:val="24"/>
        </w:rPr>
        <w:t>In Monteiro's world</w:t>
      </w:r>
      <w:r w:rsidRPr="007D4DA4">
        <w:rPr>
          <w:sz w:val="16"/>
          <w:szCs w:val="24"/>
        </w:rPr>
        <w:t xml:space="preserve">, </w:t>
      </w:r>
      <w:r w:rsidRPr="003F13C8">
        <w:rPr>
          <w:rStyle w:val="StyleBoldUnderline"/>
          <w:szCs w:val="24"/>
          <w:highlight w:val="green"/>
        </w:rPr>
        <w:t xml:space="preserve">disengagement would inexorably </w:t>
      </w:r>
      <w:r w:rsidRPr="003F13C8">
        <w:rPr>
          <w:rStyle w:val="Emphasis"/>
          <w:szCs w:val="24"/>
          <w:highlight w:val="green"/>
        </w:rPr>
        <w:t>lead to instability</w:t>
      </w:r>
      <w:r w:rsidRPr="003F13C8">
        <w:rPr>
          <w:rStyle w:val="StyleBoldUnderline"/>
          <w:szCs w:val="24"/>
          <w:highlight w:val="green"/>
        </w:rPr>
        <w:t xml:space="preserve"> and </w:t>
      </w:r>
      <w:r w:rsidRPr="003F13C8">
        <w:rPr>
          <w:rStyle w:val="Emphasis"/>
          <w:szCs w:val="24"/>
          <w:highlight w:val="green"/>
        </w:rPr>
        <w:t>draw in the U.S. again</w:t>
      </w:r>
      <w:r w:rsidRPr="007D4DA4">
        <w:rPr>
          <w:sz w:val="16"/>
          <w:szCs w:val="24"/>
        </w:rPr>
        <w:t xml:space="preserve"> (though I'm not sure this necessarily follows), but neither defensive or offensive dominance offer much possibility for peace either since it is U.S. power in and of itself that makes other states insecure, even though they can't balance against it.</w:t>
      </w:r>
    </w:p>
    <w:p w:rsidR="003F13C8" w:rsidRDefault="003F13C8" w:rsidP="003F13C8">
      <w:pPr>
        <w:pStyle w:val="Heading3"/>
      </w:pPr>
      <w:r>
        <w:t xml:space="preserve">AT – China REM DA/Turn  </w:t>
      </w:r>
    </w:p>
    <w:p w:rsidR="003F13C8" w:rsidRPr="003F13C8" w:rsidRDefault="003F13C8" w:rsidP="00EC4CC9">
      <w:pPr>
        <w:pStyle w:val="Heading4"/>
      </w:pPr>
      <w:r w:rsidRPr="003F13C8">
        <w:t>Chinese rise is unsustainable – china collapse is inevitable and that risks hypernationalism and rallying around the flag against the US because diplomacy and appeasement will terminally fail – hegemony is key to preventing conflict</w:t>
      </w:r>
    </w:p>
    <w:p w:rsidR="003F13C8" w:rsidRPr="00FE3120" w:rsidRDefault="003F13C8" w:rsidP="003F13C8">
      <w:r w:rsidRPr="003E2B9C">
        <w:rPr>
          <w:rStyle w:val="StyleStyleBold12pt"/>
        </w:rPr>
        <w:t>Metz, defense analyst for the WPR, 14</w:t>
      </w:r>
      <w:r>
        <w:t xml:space="preserve"> (Steven, 4-23-14, World Politics Review, “U.S. Military Must Prepare for China’s Rise—and Fall”, http://www.worldpoliticsreview.com/articles/13724/u-s-military-must-prepare-for-china-s-rise-and-fall)</w:t>
      </w:r>
    </w:p>
    <w:p w:rsidR="003F13C8" w:rsidRPr="00FE3120" w:rsidRDefault="003F13C8" w:rsidP="003F13C8">
      <w:pPr>
        <w:rPr>
          <w:rStyle w:val="Emphasis"/>
        </w:rPr>
      </w:pPr>
      <w:r>
        <w:t xml:space="preserve">For this week at least, Russia’s revived aggression is dominating the news in the United States. Once the furor subsides, the conflict with al-Qaida will likely regain most of the attention from the media and national security experts. But </w:t>
      </w:r>
      <w:r w:rsidRPr="001E0E80">
        <w:rPr>
          <w:rStyle w:val="StyleBoldUnderline"/>
        </w:rPr>
        <w:t>in the long term, these</w:t>
      </w:r>
      <w:r>
        <w:t xml:space="preserve"> issues </w:t>
      </w:r>
      <w:r w:rsidRPr="001E0E80">
        <w:rPr>
          <w:rStyle w:val="StyleBoldUnderline"/>
        </w:rPr>
        <w:t>pale in importance to the challenge of China’s rising power</w:t>
      </w:r>
      <w:r>
        <w:t xml:space="preserve">, however much it may have faded into the background today. </w:t>
      </w:r>
      <w:r w:rsidRPr="001E0E80">
        <w:rPr>
          <w:rStyle w:val="StyleBoldUnderline"/>
        </w:rPr>
        <w:t>As China’s economy took off</w:t>
      </w:r>
      <w:r>
        <w:t xml:space="preserve"> in recent decades, </w:t>
      </w:r>
      <w:r w:rsidRPr="001E0E80">
        <w:rPr>
          <w:rStyle w:val="StyleBoldUnderline"/>
        </w:rPr>
        <w:t>the nation undertook a vast military expansion and became increasingly confident and assertive, shifting from a</w:t>
      </w:r>
      <w:r>
        <w:t xml:space="preserve"> sullen, </w:t>
      </w:r>
      <w:r w:rsidRPr="001E0E80">
        <w:rPr>
          <w:rStyle w:val="StyleBoldUnderline"/>
        </w:rPr>
        <w:t>insular nation to a global power</w:t>
      </w:r>
      <w:r>
        <w:t xml:space="preserve">. The United States responded with a dual-track policy, simultaneously engaging and balancing China. Engagement was intended to assure Beijing that a cooperative relationship was possible and to encourage China to help maintain the existing Asia-Pacific security and economic system. </w:t>
      </w:r>
      <w:r w:rsidRPr="001E0E80">
        <w:rPr>
          <w:rStyle w:val="StyleBoldUnderline"/>
        </w:rPr>
        <w:t>Balancing, which involved expanded American cooperation</w:t>
      </w:r>
      <w:r>
        <w:t xml:space="preserve"> with traditional security partners like Australia, Japan, South Korea and the Philippines </w:t>
      </w:r>
      <w:r w:rsidRPr="001E0E80">
        <w:rPr>
          <w:rStyle w:val="StyleBoldUnderline"/>
        </w:rPr>
        <w:t>and the development of new partnerships</w:t>
      </w:r>
      <w:r>
        <w:t xml:space="preserve"> with nations like India and Singapore, </w:t>
      </w:r>
      <w:r w:rsidRPr="001E0E80">
        <w:rPr>
          <w:rStyle w:val="StyleBoldUnderline"/>
        </w:rPr>
        <w:t>was to convince China</w:t>
      </w:r>
      <w:r>
        <w:t xml:space="preserve"> that </w:t>
      </w:r>
      <w:r w:rsidRPr="001E0E80">
        <w:rPr>
          <w:rStyle w:val="StyleBoldUnderline"/>
        </w:rPr>
        <w:t>it could not</w:t>
      </w:r>
      <w:r>
        <w:t xml:space="preserve"> alter the </w:t>
      </w:r>
      <w:r w:rsidRPr="001E0E80">
        <w:rPr>
          <w:rStyle w:val="StyleBoldUnderline"/>
        </w:rPr>
        <w:t>regional order by force</w:t>
      </w:r>
      <w:r>
        <w:t xml:space="preserve">. </w:t>
      </w:r>
      <w:r w:rsidRPr="00FD3A18">
        <w:t>In the broadest sense, this strategy was designed to “manage” China’s rise. Security experts differ on how it will unfold. Some, like the University of Chicago’s John Mearsheimer, are pessimistic, believing that eventually the United States and China will reach the point of outright confrontation,</w:t>
      </w:r>
      <w:r>
        <w:t xml:space="preserve"> possibly even armed conflict. Others, like Princeton’s Aaron Friedberg and David Lai of the U.S. Army War College Strategic Studies Institute, believe that sustaining a cooperative U.S.-China relationship will be difficult but possible. The key is understanding when to engage and when to balance. Despite these differences, </w:t>
      </w:r>
      <w:r w:rsidRPr="00FD3A18">
        <w:rPr>
          <w:rStyle w:val="StyleBoldUnderline"/>
        </w:rPr>
        <w:t>most security experts assumed that China’s rise would continue</w:t>
      </w:r>
      <w:r>
        <w:t xml:space="preserve"> at least </w:t>
      </w:r>
      <w:r w:rsidRPr="00FD3A18">
        <w:rPr>
          <w:rStyle w:val="StyleBoldUnderline"/>
        </w:rPr>
        <w:t>for a while. Eventually, official corruption, an aging population and an unsustainable economic model will slow down China’s economic growth and moderat</w:t>
      </w:r>
      <w:r>
        <w:t xml:space="preserve">e its </w:t>
      </w:r>
      <w:r w:rsidRPr="00FD3A18">
        <w:rPr>
          <w:rStyle w:val="StyleBoldUnderline"/>
        </w:rPr>
        <w:t>behavior</w:t>
      </w:r>
      <w:r>
        <w:t xml:space="preserve">. The task for the United States is to safely manage the relationship until that point. Hopefully this is accurate. </w:t>
      </w:r>
      <w:r w:rsidRPr="00FD3A18">
        <w:rPr>
          <w:rStyle w:val="Emphasis"/>
        </w:rPr>
        <w:t>But there is another, more frightening possibility: Rather than moderating Beijing’s assertiveness, economic decline might intensify internal problems and make China aggressively belligerent and prone to miscalculation. If so, the real danger is not managing China’s rise but weathering its eventual decline.</w:t>
      </w:r>
      <w:r>
        <w:rPr>
          <w:rStyle w:val="Emphasis"/>
        </w:rPr>
        <w:t xml:space="preserve"> </w:t>
      </w:r>
      <w:r w:rsidRPr="00FD3A18">
        <w:rPr>
          <w:rStyle w:val="StyleBoldUnderline"/>
        </w:rPr>
        <w:t>History is littered with instances when declining nations lashed out because</w:t>
      </w:r>
      <w:r>
        <w:t xml:space="preserve"> they felt </w:t>
      </w:r>
      <w:r w:rsidRPr="00FD3A18">
        <w:rPr>
          <w:rStyle w:val="StyleBoldUnderline"/>
        </w:rPr>
        <w:t>long-term trends were against them</w:t>
      </w:r>
      <w:r>
        <w:t xml:space="preserve">, and with </w:t>
      </w:r>
      <w:r w:rsidRPr="00FD3A18">
        <w:rPr>
          <w:rStyle w:val="StyleBoldUnderline"/>
        </w:rPr>
        <w:t>autocratic regimes using hypernationalism to blunt internal opposition and distract attention from</w:t>
      </w:r>
      <w:r>
        <w:t xml:space="preserve"> their </w:t>
      </w:r>
      <w:r w:rsidRPr="00FD3A18">
        <w:rPr>
          <w:rStyle w:val="StyleBoldUnderline"/>
        </w:rPr>
        <w:t>failings.</w:t>
      </w:r>
      <w:r>
        <w:t xml:space="preserve"> </w:t>
      </w:r>
      <w:r w:rsidRPr="00FD3A18">
        <w:rPr>
          <w:rStyle w:val="StyleBoldUnderline"/>
        </w:rPr>
        <w:t>Japan attacked Pearl Harbor in 1941 because it knew that American economic sanctions were sapping its economic power and military capability</w:t>
      </w:r>
      <w:r>
        <w:t xml:space="preserve">. For the Japanese high command, the window of opportunity was closing. </w:t>
      </w:r>
      <w:r w:rsidRPr="00FD3A18">
        <w:rPr>
          <w:rStyle w:val="StyleBoldUnderline"/>
        </w:rPr>
        <w:t>Today, Iran uses national paranoia and fear of external enemies, both real and imagined, to distract its people from the regime’s repression and economic mismanagement.</w:t>
      </w:r>
      <w:r>
        <w:rPr>
          <w:rStyle w:val="StyleBoldUnderline"/>
        </w:rPr>
        <w:t xml:space="preserve"> </w:t>
      </w:r>
      <w:r w:rsidRPr="00FD3A18">
        <w:rPr>
          <w:rStyle w:val="Emphasis"/>
        </w:rPr>
        <w:t>China could replicate</w:t>
      </w:r>
      <w:r>
        <w:t xml:space="preserve"> these </w:t>
      </w:r>
      <w:r w:rsidRPr="00FD3A18">
        <w:rPr>
          <w:rStyle w:val="Emphasis"/>
        </w:rPr>
        <w:t>historical patterns</w:t>
      </w:r>
      <w:r>
        <w:t xml:space="preserve">. While previous predictions of China’s economic demise proved wrong, </w:t>
      </w:r>
      <w:r w:rsidRPr="00FD3A18">
        <w:rPr>
          <w:rStyle w:val="Emphasis"/>
        </w:rPr>
        <w:t>signs are mounting that the amazing economic growth</w:t>
      </w:r>
      <w:r>
        <w:t xml:space="preserve"> of the past two decades </w:t>
      </w:r>
      <w:r w:rsidRPr="00FD3A18">
        <w:rPr>
          <w:rStyle w:val="Emphasis"/>
        </w:rPr>
        <w:t>is slowing</w:t>
      </w:r>
      <w:r>
        <w:t xml:space="preserve">. This would undercut Beijing’s ability to mute internal dissent with constantly increasing prosperity. </w:t>
      </w:r>
      <w:r w:rsidRPr="00FE3120">
        <w:rPr>
          <w:rStyle w:val="Emphasis"/>
        </w:rPr>
        <w:t>To preserve the system</w:t>
      </w:r>
      <w:r>
        <w:t xml:space="preserve"> that has rewarded the elite with wealth </w:t>
      </w:r>
      <w:r w:rsidRPr="00FE3120">
        <w:rPr>
          <w:rStyle w:val="Emphasis"/>
        </w:rPr>
        <w:t>and power, China’s leaders might attempt to sustain public support by turning to hypernationalism, warning of great external threats and enemies lurking at every turn, hoping that the Chinese people will turn their frustration outward rather than against the regime itself</w:t>
      </w:r>
      <w:r>
        <w:t xml:space="preserve">. An economic slowdown could also cause the regime to mistrust its military. The People’s Liberation Army has benefited greatly from economic growth with lavish increases in defense expenditures funding the acquisition of all kinds of new military equipment and technology. A regime that could no longer buy the loyalty of the military with massive increases in defense spending might feel compelled to exploit the patriotism of military leaders through risky and aggressive action. As with the Japanese in 1941, China might feel that as its economic growth slows or even reverses, its chances of regaining Taiwan will also decline, leading to “now or never” logic guiding its calculations. Unfortunately, </w:t>
      </w:r>
      <w:r w:rsidRPr="00FE3120">
        <w:rPr>
          <w:rStyle w:val="Emphasis"/>
        </w:rPr>
        <w:t>there is little the United States can do to prevent China from turning to hypernationalism or lashing out as economic stagnation or decline inflames internal tensions</w:t>
      </w:r>
      <w:r>
        <w:t xml:space="preserve">. </w:t>
      </w:r>
      <w:r w:rsidRPr="00FE3120">
        <w:rPr>
          <w:rStyle w:val="Emphasis"/>
        </w:rPr>
        <w:t>Washington’s influence over</w:t>
      </w:r>
      <w:r>
        <w:t xml:space="preserve"> Chinese </w:t>
      </w:r>
      <w:r w:rsidRPr="00FE3120">
        <w:rPr>
          <w:rStyle w:val="Emphasis"/>
        </w:rPr>
        <w:t>domestic political and economic decisions is minimal</w:t>
      </w:r>
      <w:r>
        <w:t xml:space="preserve"> at best. </w:t>
      </w:r>
      <w:r w:rsidRPr="00FE3120">
        <w:rPr>
          <w:rStyle w:val="Emphasis"/>
        </w:rPr>
        <w:t>The Chinese elite will cling to a political and economic system</w:t>
      </w:r>
      <w:r>
        <w:t xml:space="preserve"> that have made them and their families massively rich and influential, resisting deep, fundamental reform in favor of Band-Aid solutions and distractions. Throughout history, </w:t>
      </w:r>
      <w:r w:rsidRPr="00FE3120">
        <w:rPr>
          <w:rStyle w:val="Emphasis"/>
        </w:rPr>
        <w:t>the beginning of economic decline has been a time of great danger for any state</w:t>
      </w:r>
      <w:r>
        <w:t xml:space="preserve"> as the expectations that grew from prosperity are frustrated. </w:t>
      </w:r>
      <w:r w:rsidRPr="00FE3120">
        <w:rPr>
          <w:rStyle w:val="Emphasis"/>
        </w:rPr>
        <w:t>Economic downturns spawn extremism and conflict of all kinds</w:t>
      </w:r>
      <w:r>
        <w:t xml:space="preserve">. It may turn out that the pessimists are wrong and China is not approaching economic decline. Perhaps the existing elite will be able to reform its way out of the dilemma without surrendering power. But if decline is coming, it will be just such a time of great danger. </w:t>
      </w:r>
      <w:r w:rsidRPr="00FE3120">
        <w:rPr>
          <w:rStyle w:val="Emphasis"/>
        </w:rPr>
        <w:t>For the United States, the priority is to prepare to respond as quickly as possible to any increased hostility and aggression that comes from China.</w:t>
      </w:r>
      <w:r>
        <w:t xml:space="preserve"> Washington must remember that if primarily internal factors are driving increased bellicosity—</w:t>
      </w:r>
      <w:r w:rsidRPr="00FE3120">
        <w:rPr>
          <w:rStyle w:val="Emphasis"/>
        </w:rPr>
        <w:t>if aggression is an effort to distract attention from domestic economic and political failings—appeasement won’t work. Only military strength will. Efforts by the U.S. military to assure that it can strike Chinese targets if necessary</w:t>
      </w:r>
      <w:r>
        <w:t xml:space="preserve"> are part of the solution</w:t>
      </w:r>
      <w:r w:rsidRPr="00FE3120">
        <w:rPr>
          <w:rStyle w:val="Emphasis"/>
        </w:rPr>
        <w:t>, but so too is the ability to reverse the rapid drawdown of the U.S. military if China turns hostile</w:t>
      </w:r>
      <w:r>
        <w:t>. U.S. military leaders often use the word “reversibility” as they think about how to shrink the armed forces. By this, they mean drawing down in a way that would make a future expansion of the armed forces as effective and as possible.</w:t>
      </w:r>
      <w:r w:rsidRPr="00FE3120">
        <w:rPr>
          <w:rStyle w:val="Emphasis"/>
        </w:rPr>
        <w:t xml:space="preserve"> This</w:t>
      </w:r>
      <w:r>
        <w:t xml:space="preserve">, more than anything else, </w:t>
      </w:r>
      <w:r w:rsidRPr="00FE3120">
        <w:rPr>
          <w:rStyle w:val="Emphasis"/>
        </w:rPr>
        <w:t xml:space="preserve">would help the United States weather aggression from a hypernationalistic China in the throes of decline. </w:t>
      </w:r>
    </w:p>
    <w:p w:rsidR="003F13C8" w:rsidRPr="004E6988" w:rsidRDefault="003F13C8" w:rsidP="003F13C8">
      <w:pPr>
        <w:pStyle w:val="Heading3"/>
      </w:pPr>
      <w:r>
        <w:t>!  - Resource Wars</w:t>
      </w:r>
    </w:p>
    <w:p w:rsidR="003F13C8" w:rsidRDefault="003F13C8" w:rsidP="00EC4CC9">
      <w:pPr>
        <w:pStyle w:val="Heading4"/>
      </w:pPr>
      <w:r>
        <w:t>REM monopoly causes global resource wars</w:t>
      </w:r>
    </w:p>
    <w:p w:rsidR="003F13C8" w:rsidRDefault="003F13C8" w:rsidP="003F13C8">
      <w:r w:rsidRPr="00392A3C">
        <w:rPr>
          <w:rStyle w:val="StyleStyleBold12pt"/>
        </w:rPr>
        <w:t>Berry, PhD and retired US EPA Senior Manager and Scientists on the subject of indoor environmental quality, 11</w:t>
      </w:r>
      <w:r>
        <w:t xml:space="preserve"> (Michael A., 7-8-11, Morning Notes,  “The Coming Resource Wars”, </w:t>
      </w:r>
      <w:hyperlink r:id="rId78" w:history="1">
        <w:r w:rsidRPr="00590B94">
          <w:rPr>
            <w:rStyle w:val="Hyperlink"/>
          </w:rPr>
          <w:t>http://www.discoveryinvesting.com/uploads/MNs_Friday_July_8_2011.pdf</w:t>
        </w:r>
      </w:hyperlink>
      <w:r>
        <w:t>, WayBackInternetMachine Archived)</w:t>
      </w:r>
    </w:p>
    <w:p w:rsidR="003F13C8" w:rsidRDefault="003F13C8" w:rsidP="003F13C8">
      <w:r w:rsidRPr="0036484D">
        <w:rPr>
          <w:rStyle w:val="StyleBoldUnderline"/>
        </w:rPr>
        <w:t>Few Americans</w:t>
      </w:r>
      <w:r>
        <w:t xml:space="preserve"> (and fewer Congressional reps)</w:t>
      </w:r>
      <w:r w:rsidRPr="0036484D">
        <w:rPr>
          <w:rStyle w:val="StyleBoldUnderline"/>
        </w:rPr>
        <w:t xml:space="preserve"> realize</w:t>
      </w:r>
      <w:r>
        <w:t xml:space="preserve"> that </w:t>
      </w:r>
      <w:r w:rsidRPr="0036484D">
        <w:rPr>
          <w:rStyle w:val="StyleBoldUnderline"/>
        </w:rPr>
        <w:t xml:space="preserve">today there are no manganese </w:t>
      </w:r>
      <w:r w:rsidRPr="0036484D">
        <w:t>mines, no</w:t>
      </w:r>
      <w:r>
        <w:t xml:space="preserve"> </w:t>
      </w:r>
      <w:r w:rsidRPr="0036484D">
        <w:rPr>
          <w:rStyle w:val="StyleBoldUnderline"/>
        </w:rPr>
        <w:t>vanadium</w:t>
      </w:r>
      <w:r>
        <w:t xml:space="preserve"> mines </w:t>
      </w:r>
      <w:r w:rsidRPr="0036484D">
        <w:rPr>
          <w:rStyle w:val="StyleBoldUnderline"/>
        </w:rPr>
        <w:t>and no graphite mines in the US</w:t>
      </w:r>
      <w:r>
        <w:t xml:space="preserve"> and </w:t>
      </w:r>
      <w:r w:rsidRPr="0036484D">
        <w:rPr>
          <w:rStyle w:val="StyleBoldUnderline"/>
        </w:rPr>
        <w:t>that we import</w:t>
      </w:r>
      <w:r>
        <w:t xml:space="preserve"> most of our </w:t>
      </w:r>
      <w:r w:rsidRPr="0036484D">
        <w:rPr>
          <w:rStyle w:val="StyleBoldUnderline"/>
        </w:rPr>
        <w:t>uranium from Russia</w:t>
      </w:r>
      <w:r>
        <w:t xml:space="preserve">. </w:t>
      </w:r>
      <w:r w:rsidRPr="0036484D">
        <w:rPr>
          <w:rStyle w:val="StyleBoldUnderline"/>
        </w:rPr>
        <w:t>We are dependent upon China and other countries for</w:t>
      </w:r>
      <w:r>
        <w:t xml:space="preserve"> these </w:t>
      </w:r>
      <w:r w:rsidRPr="0036484D">
        <w:rPr>
          <w:rStyle w:val="StyleBoldUnderline"/>
        </w:rPr>
        <w:t>critical materials</w:t>
      </w:r>
      <w:r>
        <w:t xml:space="preserve">. Wake up Washington! There are no mines, in part, because it takes years to jump through all the hoops (legal obstructions) that the well- funded environmentalist lobby has constructed. </w:t>
      </w:r>
      <w:r w:rsidRPr="00085BB8">
        <w:rPr>
          <w:rStyle w:val="StyleBoldUnderline"/>
        </w:rPr>
        <w:t>We are about to pay the price in</w:t>
      </w:r>
      <w:r>
        <w:t xml:space="preserve"> terms of </w:t>
      </w:r>
      <w:r w:rsidRPr="00085BB8">
        <w:rPr>
          <w:rStyle w:val="StyleBoldUnderline"/>
        </w:rPr>
        <w:t xml:space="preserve">a bankrupt supply chain </w:t>
      </w:r>
      <w:r>
        <w:t xml:space="preserve">strategy </w:t>
      </w:r>
      <w:r w:rsidRPr="00085BB8">
        <w:rPr>
          <w:rStyle w:val="StyleBoldUnderline"/>
        </w:rPr>
        <w:t>and a lower quality of life as</w:t>
      </w:r>
      <w:r>
        <w:t xml:space="preserve"> the </w:t>
      </w:r>
      <w:r w:rsidRPr="00085BB8">
        <w:rPr>
          <w:rStyle w:val="StyleBoldUnderline"/>
        </w:rPr>
        <w:t>resource wars gain full force. China</w:t>
      </w:r>
      <w:r>
        <w:t xml:space="preserve"> </w:t>
      </w:r>
      <w:r w:rsidRPr="00085BB8">
        <w:rPr>
          <w:rStyle w:val="StyleBoldUnderline"/>
        </w:rPr>
        <w:t xml:space="preserve">has </w:t>
      </w:r>
      <w:r>
        <w:t xml:space="preserve">also </w:t>
      </w:r>
      <w:r w:rsidRPr="00085BB8">
        <w:rPr>
          <w:rStyle w:val="StyleBoldUnderline"/>
        </w:rPr>
        <w:t>restricted exports of molybdenum, tungsten, antimony with more</w:t>
      </w:r>
      <w:r>
        <w:t xml:space="preserve"> natural resource restrictions </w:t>
      </w:r>
      <w:r w:rsidRPr="00085BB8">
        <w:rPr>
          <w:rStyle w:val="StyleBoldUnderline"/>
        </w:rPr>
        <w:t>to follow</w:t>
      </w:r>
      <w:r>
        <w:t xml:space="preserve">. Even the journalists at the FT this AM missed the crux of the issue. The U.S. government, under pressure from this Administration's Departments of the Interior, Energy, EPA, numerous environmentalist organizations and, in many cases, </w:t>
      </w:r>
      <w:r w:rsidRPr="00085BB8">
        <w:rPr>
          <w:rStyle w:val="StyleBoldUnderline"/>
        </w:rPr>
        <w:t>industries who covet</w:t>
      </w:r>
      <w:r>
        <w:t xml:space="preserve"> the "</w:t>
      </w:r>
      <w:r w:rsidRPr="00085BB8">
        <w:rPr>
          <w:rStyle w:val="StyleBoldUnderline"/>
        </w:rPr>
        <w:t>cheap" materials from China, has</w:t>
      </w:r>
      <w:r>
        <w:t xml:space="preserve"> looked the other way as strategic materials processing facilities have gone </w:t>
      </w:r>
      <w:r w:rsidRPr="00085BB8">
        <w:rPr>
          <w:rStyle w:val="StyleBoldUnderline"/>
        </w:rPr>
        <w:t>offshore.</w:t>
      </w:r>
      <w:r>
        <w:t xml:space="preserve"> Over a period of decades our </w:t>
      </w:r>
      <w:r w:rsidRPr="00346C6E">
        <w:rPr>
          <w:rStyle w:val="StyleBoldUnderline"/>
        </w:rPr>
        <w:t xml:space="preserve">critical supply chains have also gone offshore and the supporting IP has become obsolete. </w:t>
      </w:r>
      <w:r>
        <w:t xml:space="preserve">TDK, a Japanese company headquartered in Oklahoma that produces rare earth magnets, is a prime example. </w:t>
      </w:r>
      <w:r w:rsidRPr="00346C6E">
        <w:rPr>
          <w:rStyle w:val="StyleBoldUnderline"/>
        </w:rPr>
        <w:t>Domestic supply chain development is</w:t>
      </w:r>
      <w:r>
        <w:t xml:space="preserve"> now </w:t>
      </w:r>
      <w:r w:rsidRPr="00346C6E">
        <w:rPr>
          <w:rStyle w:val="StyleBoldUnderline"/>
        </w:rPr>
        <w:t>crucial</w:t>
      </w:r>
      <w:r>
        <w:t xml:space="preserve"> </w:t>
      </w:r>
      <w:r w:rsidRPr="00346C6E">
        <w:rPr>
          <w:rStyle w:val="StyleBoldUnderline"/>
        </w:rPr>
        <w:t>to the U</w:t>
      </w:r>
      <w:r>
        <w:t xml:space="preserve">nited </w:t>
      </w:r>
      <w:r w:rsidRPr="00346C6E">
        <w:rPr>
          <w:rStyle w:val="StyleBoldUnderline"/>
        </w:rPr>
        <w:t>S</w:t>
      </w:r>
      <w:r>
        <w:t xml:space="preserve">tates </w:t>
      </w:r>
      <w:r w:rsidRPr="00346C6E">
        <w:rPr>
          <w:rStyle w:val="StyleBoldUnderline"/>
        </w:rPr>
        <w:t>and the West</w:t>
      </w:r>
      <w:r>
        <w:t xml:space="preserve">. It is not only jobs that emanate from a vigorous supply chain incubator, it is also ongoing Intellectual property and a supporting and revised educational platform. This all sounds easy. But of course it is not easy. It will take awareness, time, tender loving care and focus by our leaders to nurture a new national supply chain incubator. This is what happens when leaders ignore natural resource policy and its relationship to industrial policy for so many decades. Regarding </w:t>
      </w:r>
      <w:r w:rsidRPr="00346C6E">
        <w:rPr>
          <w:rStyle w:val="StyleBoldUnderline"/>
        </w:rPr>
        <w:t>the rare earth issue</w:t>
      </w:r>
      <w:r>
        <w:t xml:space="preserve"> which we believe </w:t>
      </w:r>
      <w:r w:rsidRPr="00346C6E">
        <w:rPr>
          <w:rStyle w:val="StyleBoldUnderline"/>
        </w:rPr>
        <w:t>is the lightning rod and tip of the</w:t>
      </w:r>
      <w:r w:rsidRPr="00346C6E">
        <w:t xml:space="preserve"> iceberg</w:t>
      </w:r>
      <w:r w:rsidRPr="00346C6E">
        <w:rPr>
          <w:rStyle w:val="StyleBoldUnderline"/>
        </w:rPr>
        <w:t xml:space="preserve"> coming extractive resource war</w:t>
      </w:r>
      <w:r>
        <w:t xml:space="preserve">, Karcl de Gucht, Europe's trade commissioner, said the WTO verdict would help to create a more level playing field for raw materials. “I expect that China will now bring its export regime in line with international rules. Furthermore, in the light of this result China should ensure free and fair access to rare earth supplies.” Does anyone really believe that China will ignore its new industrial advantages and needs because the WTO rules so? Of course not. China will appeal this WTO decision and draw out the process. </w:t>
      </w:r>
      <w:r w:rsidRPr="00346C6E">
        <w:rPr>
          <w:rStyle w:val="StyleBoldUnderline"/>
        </w:rPr>
        <w:t>The Resource Wars are now officially joined</w:t>
      </w:r>
      <w:r>
        <w:t xml:space="preserve"> and they are joined on more than supply issues. Ron Kirk, US trade representative, complained on Tuesday: “</w:t>
      </w:r>
      <w:r w:rsidRPr="00346C6E">
        <w:rPr>
          <w:rStyle w:val="StyleBoldUnderline"/>
        </w:rPr>
        <w:t>China’s policies provide substantial competitive advantages for</w:t>
      </w:r>
      <w:r>
        <w:t xml:space="preserve"> downstream </w:t>
      </w:r>
      <w:r w:rsidRPr="00346C6E">
        <w:rPr>
          <w:rStyle w:val="StyleBoldUnderline"/>
        </w:rPr>
        <w:t>Chinese industries</w:t>
      </w:r>
      <w:r>
        <w:t>.” The export restrictions “</w:t>
      </w:r>
      <w:r w:rsidRPr="00346C6E">
        <w:rPr>
          <w:rStyle w:val="StyleBoldUnderline"/>
        </w:rPr>
        <w:t>have also caused massive distortions and harmful disruptions in supply chains throughout</w:t>
      </w:r>
      <w:r>
        <w:t xml:space="preserve"> </w:t>
      </w:r>
      <w:r w:rsidRPr="00346C6E">
        <w:rPr>
          <w:rStyle w:val="StyleBoldUnderline"/>
        </w:rPr>
        <w:t>the global marketplace</w:t>
      </w:r>
      <w:r>
        <w:t xml:space="preserve">.” Beijing’s </w:t>
      </w:r>
      <w:r w:rsidRPr="00346C6E">
        <w:rPr>
          <w:rStyle w:val="StyleBoldUnderline"/>
        </w:rPr>
        <w:t>restrictions meant</w:t>
      </w:r>
      <w:r>
        <w:t xml:space="preserve"> their </w:t>
      </w:r>
      <w:r w:rsidRPr="00346C6E">
        <w:rPr>
          <w:rStyle w:val="StyleBoldUnderline"/>
        </w:rPr>
        <w:t xml:space="preserve">prices </w:t>
      </w:r>
      <w:r>
        <w:t xml:space="preserve">on world markets </w:t>
      </w:r>
      <w:r w:rsidRPr="00346C6E">
        <w:rPr>
          <w:rStyle w:val="StyleBoldUnderline"/>
        </w:rPr>
        <w:t>were 100%</w:t>
      </w:r>
      <w:r>
        <w:t xml:space="preserve"> or </w:t>
      </w:r>
      <w:r w:rsidRPr="00346C6E">
        <w:rPr>
          <w:rStyle w:val="StyleBoldUnderline"/>
        </w:rPr>
        <w:t>more</w:t>
      </w:r>
      <w:r>
        <w:t xml:space="preserve"> of </w:t>
      </w:r>
      <w:r w:rsidRPr="00346C6E">
        <w:rPr>
          <w:rStyle w:val="StyleBoldUnderline"/>
        </w:rPr>
        <w:t xml:space="preserve">those paid by China’s domestic manufacturers, </w:t>
      </w:r>
      <w:r w:rsidRPr="00346C6E">
        <w:t>according to EU officials. It is not only the U.S. that has concerns about this growing class of critical</w:t>
      </w:r>
      <w:r>
        <w:t xml:space="preserve"> metals. Out of more than 40 metals that were analyzed by EU experts, the 14 commodities they consider critical for the region's industry are: antimony, beryllium, cobalt, fluorspar, gallium, germanium, graphite, indium, magnesium, niobium, the platinum group metals, rare earths, tantalum and tungsten. Today even zinc and copper are taking on special roles in terms of demand and pricing. In Indonesia workers at Freeport’s mines are striking. This will not have an immediate effect on copper prices but if long lived it will be significant. Similar unrest affects Chilean copper resources and Peru’s newly elected Leftist government cannot bode well for ongoing cheap production of metals. Just ask the management of Bear Creek Mining. Bloomberg reports this AM that African countries are raising the cost of mining in that continent by assessing significant excise taxes. China’s Minmetals and Brazil’s Vale are bidding along with Western companies for access to Africa’s commodity riches. Therefore </w:t>
      </w:r>
      <w:r w:rsidRPr="00346C6E">
        <w:rPr>
          <w:rStyle w:val="StyleBoldUnderline"/>
        </w:rPr>
        <w:t>commodity prices are likely to go higher</w:t>
      </w:r>
      <w:r>
        <w:t xml:space="preserve"> and the Discovery premium will also increase. Indeed </w:t>
      </w:r>
      <w:r w:rsidRPr="00346C6E">
        <w:rPr>
          <w:rStyle w:val="StyleBoldUnderline"/>
        </w:rPr>
        <w:t>the global Resource Wars are just beginning to heat up.</w:t>
      </w:r>
      <w:r>
        <w:t xml:space="preserve"> Canadian Nobel Laureate Dr. Michael Spence has written an article in Foreign Affairs (Globalization and Unemployment) and a book (The Next Convergence: The Future of Economic Growth in a Multispeed World) in which he outlines the coming convergence of lifestyles in the rest of the world. </w:t>
      </w:r>
      <w:r w:rsidRPr="00346C6E">
        <w:rPr>
          <w:rStyle w:val="StyleBoldUnderline"/>
        </w:rPr>
        <w:t>This will heighten the need for discovery and the level of competition in the Resource Wars</w:t>
      </w:r>
      <w:r>
        <w:t>. Both writings are required reading if you want to understand the extent of the coming resource wars. Dr. Spence claims, “More and more developing countries have been experiencing sustained growth rates of 7-10 percent; 13 countries, including China, have grown by more than 7 percent per year for 25 years or more. Although this was unclear at the outset, the world now finds itself just past the midpoint in a century-long process in which income levels in developing countries have been converging toward those in developed countries. Now, the emerging economies' impact on the global economy and the advanced economies is rising rapidly.” We emphasize his words, “Just past the midpoint!” Dr. Spence strongly advocates that this commodity supercycle and the changing relationships (the convergence) have more decades to last. This is clearly now the time to become a Discovery Investor and to embrace a suitable allocation for discovery in your portfolio.</w:t>
      </w:r>
    </w:p>
    <w:p w:rsidR="003F13C8" w:rsidRDefault="003F13C8" w:rsidP="00EC4CC9">
      <w:pPr>
        <w:pStyle w:val="Heading4"/>
      </w:pPr>
      <w:r>
        <w:t>REM shortages and crackdowns risk war – countries consider rare earths indispensible</w:t>
      </w:r>
    </w:p>
    <w:p w:rsidR="003F13C8" w:rsidRDefault="003F13C8" w:rsidP="003F13C8">
      <w:r w:rsidRPr="00522865">
        <w:rPr>
          <w:rStyle w:val="StyleStyleBold12pt"/>
        </w:rPr>
        <w:t>Hinten-Nooijen</w:t>
      </w:r>
      <w:r>
        <w:rPr>
          <w:rStyle w:val="StyleStyleBold12pt"/>
        </w:rPr>
        <w:t>, Professor of Economics at Tilburg University in the Netherlands,</w:t>
      </w:r>
      <w:r w:rsidRPr="00522865">
        <w:rPr>
          <w:rStyle w:val="StyleStyleBold12pt"/>
        </w:rPr>
        <w:t xml:space="preserve"> 10 </w:t>
      </w:r>
      <w:r>
        <w:t>(Dr. Annemarie, 3-25-10, Tilburg University, “Rare minerals – The treasures of a sustainable economy”, http://www.tilburguniversity.edu/nl/over-tilburg-university/cultuur-en-sport/cwl/publicaties/beschouwingen/minerals/)</w:t>
      </w:r>
    </w:p>
    <w:p w:rsidR="003F13C8" w:rsidRDefault="003F13C8" w:rsidP="003F13C8">
      <w:r>
        <w:t xml:space="preserve">Driving a hybrid car, using energy from wind turbines or solar panels. That are choices to contribute to the transition to a sustainable economy. Sustainability is the spearhead of many western policy plans. It is regarded as the solution to get out of the crisis. But ironically, </w:t>
      </w:r>
      <w:r w:rsidRPr="00625DCC">
        <w:rPr>
          <w:rStyle w:val="StyleBoldUnderline"/>
        </w:rPr>
        <w:t>the raw materials that are needed</w:t>
      </w:r>
      <w:r>
        <w:t xml:space="preserve"> </w:t>
      </w:r>
      <w:r w:rsidRPr="00625DCC">
        <w:rPr>
          <w:rStyle w:val="StyleBoldUnderline"/>
        </w:rPr>
        <w:t>for hybrid cars and wind turbines</w:t>
      </w:r>
      <w:r>
        <w:t xml:space="preserve">, for </w:t>
      </w:r>
      <w:r w:rsidRPr="00625DCC">
        <w:rPr>
          <w:rStyle w:val="StyleBoldUnderline"/>
        </w:rPr>
        <w:t>our technological industry</w:t>
      </w:r>
      <w:r>
        <w:t xml:space="preserve"> as a whole, </w:t>
      </w:r>
      <w:r w:rsidRPr="00625DCC">
        <w:rPr>
          <w:rStyle w:val="StyleBoldUnderline"/>
        </w:rPr>
        <w:t>are not</w:t>
      </w:r>
      <w:r>
        <w:t xml:space="preserve"> </w:t>
      </w:r>
      <w:r w:rsidRPr="00625DCC">
        <w:t>that</w:t>
      </w:r>
      <w:r w:rsidRPr="00625DCC">
        <w:rPr>
          <w:rStyle w:val="StyleBoldUnderline"/>
        </w:rPr>
        <w:t xml:space="preserve"> sustainable.</w:t>
      </w:r>
      <w:r>
        <w:t xml:space="preserve"> Necessarily required </w:t>
      </w:r>
      <w:r w:rsidRPr="00625DCC">
        <w:rPr>
          <w:rStyle w:val="StyleBoldUnderline"/>
        </w:rPr>
        <w:t>minerals like neodymium and indium are rare</w:t>
      </w:r>
      <w:r>
        <w:t xml:space="preserve">. And </w:t>
      </w:r>
      <w:r w:rsidRPr="00625DCC">
        <w:rPr>
          <w:rStyle w:val="StyleBoldUnderline"/>
        </w:rPr>
        <w:t xml:space="preserve">they are not available in the west, China has </w:t>
      </w:r>
      <w:r>
        <w:t xml:space="preserve">almost </w:t>
      </w:r>
      <w:r w:rsidRPr="00625DCC">
        <w:rPr>
          <w:rStyle w:val="StyleBoldUnderline"/>
        </w:rPr>
        <w:t>all of them</w:t>
      </w:r>
      <w:r>
        <w:t xml:space="preserve">. And </w:t>
      </w:r>
      <w:r w:rsidRPr="00625DCC">
        <w:rPr>
          <w:rStyle w:val="StyleBoldUnderline"/>
        </w:rPr>
        <w:t>having this position of power, China wants to use it.</w:t>
      </w:r>
      <w:r>
        <w:t xml:space="preserve"> That is about strategy. The </w:t>
      </w:r>
      <w:r w:rsidRPr="00625DCC">
        <w:rPr>
          <w:rStyle w:val="StyleBoldUnderline"/>
        </w:rPr>
        <w:t>high-tech raw materials play a central part in</w:t>
      </w:r>
      <w:r>
        <w:t xml:space="preserve"> the highly </w:t>
      </w:r>
      <w:r w:rsidRPr="00625DCC">
        <w:rPr>
          <w:rStyle w:val="StyleBoldUnderline"/>
        </w:rPr>
        <w:t xml:space="preserve">industrialised high-wage countries to survive </w:t>
      </w:r>
      <w:r>
        <w:t xml:space="preserve">the </w:t>
      </w:r>
      <w:r w:rsidRPr="00625DCC">
        <w:rPr>
          <w:rStyle w:val="StyleBoldUnderline"/>
        </w:rPr>
        <w:t>global competition by technological excellence</w:t>
      </w:r>
      <w:r>
        <w:t xml:space="preserve">. Will </w:t>
      </w:r>
      <w:r w:rsidRPr="00625DCC">
        <w:rPr>
          <w:rStyle w:val="StyleBoldUnderline"/>
        </w:rPr>
        <w:t>future wars be about minerals</w:t>
      </w:r>
      <w:r>
        <w:t xml:space="preserve"> instead of oil, territories or water? THE BONE MARROW OF MODERN ECONOMY Minerals are </w:t>
      </w:r>
      <w:r w:rsidRPr="00625DCC">
        <w:rPr>
          <w:rStyle w:val="StyleBoldUnderline"/>
        </w:rPr>
        <w:t>an indispensable material pillar of</w:t>
      </w:r>
      <w:r>
        <w:t xml:space="preserve"> our current </w:t>
      </w:r>
      <w:r w:rsidRPr="00625DCC">
        <w:rPr>
          <w:rStyle w:val="StyleBoldUnderline"/>
        </w:rPr>
        <w:t>economies and societies</w:t>
      </w:r>
      <w:r>
        <w:t xml:space="preserve">. They are the natural product of geological processes and occur in the crust of the planet. </w:t>
      </w:r>
      <w:r w:rsidRPr="00625DCC">
        <w:rPr>
          <w:rStyle w:val="StyleBoldUnderline"/>
        </w:rPr>
        <w:t xml:space="preserve">Only a fraction of </w:t>
      </w:r>
      <w:r>
        <w:t xml:space="preserve">the known </w:t>
      </w:r>
      <w:r w:rsidRPr="00625DCC">
        <w:rPr>
          <w:rStyle w:val="StyleBoldUnderline"/>
        </w:rPr>
        <w:t>minerals exists in greater quantities</w:t>
      </w:r>
      <w:r>
        <w:t xml:space="preserve">. Some of these are mined, refined and processed; are broken up into their elemental components, which are recombined into different types of materials. </w:t>
      </w:r>
      <w:r w:rsidRPr="00625DCC">
        <w:rPr>
          <w:rStyle w:val="StyleBoldUnderline"/>
        </w:rPr>
        <w:t xml:space="preserve">These </w:t>
      </w:r>
      <w:r>
        <w:t xml:space="preserve">materials </w:t>
      </w:r>
      <w:r w:rsidRPr="00625DCC">
        <w:rPr>
          <w:rStyle w:val="StyleBoldUnderline"/>
        </w:rPr>
        <w:t>are used to manufacture products that form the backbone of</w:t>
      </w:r>
      <w:r>
        <w:t xml:space="preserve"> our </w:t>
      </w:r>
      <w:r w:rsidRPr="00625DCC">
        <w:rPr>
          <w:rStyle w:val="StyleBoldUnderline"/>
        </w:rPr>
        <w:t>modern economies</w:t>
      </w:r>
      <w:r>
        <w:t xml:space="preserve">: from LCD displays to </w:t>
      </w:r>
      <w:r w:rsidRPr="00625DCC">
        <w:rPr>
          <w:rStyle w:val="StyleBoldUnderline"/>
        </w:rPr>
        <w:t>fighter jets</w:t>
      </w:r>
      <w:r>
        <w:t xml:space="preserve">, from </w:t>
      </w:r>
      <w:r w:rsidRPr="00625DCC">
        <w:rPr>
          <w:rStyle w:val="StyleBoldUnderline"/>
        </w:rPr>
        <w:t>smart phones</w:t>
      </w:r>
      <w:r>
        <w:t xml:space="preserve"> to</w:t>
      </w:r>
      <w:r w:rsidRPr="00625DCC">
        <w:rPr>
          <w:rStyle w:val="StyleBoldUnderline"/>
        </w:rPr>
        <w:t xml:space="preserve"> electric cars.</w:t>
      </w:r>
      <w:r>
        <w:t xml:space="preserve"> Without minerals</w:t>
      </w:r>
      <w:r w:rsidRPr="00625DCC">
        <w:rPr>
          <w:rStyle w:val="StyleBoldUnderline"/>
        </w:rPr>
        <w:t>, industrial society and modern tech</w:t>
      </w:r>
      <w:r>
        <w:t xml:space="preserve">nology </w:t>
      </w:r>
      <w:r w:rsidRPr="00625DCC">
        <w:rPr>
          <w:rStyle w:val="StyleBoldUnderline"/>
        </w:rPr>
        <w:t>would be inconceivable</w:t>
      </w:r>
      <w:r>
        <w:t xml:space="preserve">. That seems unbelievable, because we hardly hear or read about them in the media - whereas several research reports have been published recently. But imagine that by reading this article on printed paper or at your computer screen, minerals like nickel, chromium, molybdenum, gallium, selenium, aluminium, silicon and manganese were needed! And all these elements have to be first extracted from minerals, which in turn need to be mined from the earth's crust. CHINA'S GREEN DEAL In recent years, </w:t>
      </w:r>
      <w:r w:rsidRPr="00625DCC">
        <w:rPr>
          <w:rStyle w:val="StyleBoldUnderline"/>
        </w:rPr>
        <w:t>the world economy has grown enormously, and</w:t>
      </w:r>
      <w:r>
        <w:t xml:space="preserve"> many </w:t>
      </w:r>
      <w:r w:rsidRPr="00625DCC">
        <w:rPr>
          <w:rStyle w:val="StyleBoldUnderline"/>
        </w:rPr>
        <w:t>new high-tech applications</w:t>
      </w:r>
      <w:r>
        <w:t xml:space="preserve"> have been </w:t>
      </w:r>
      <w:r w:rsidRPr="00625DCC">
        <w:rPr>
          <w:rStyle w:val="StyleBoldUnderline"/>
        </w:rPr>
        <w:t>made</w:t>
      </w:r>
      <w:r>
        <w:t xml:space="preserve">. Moreover, </w:t>
      </w:r>
      <w:r w:rsidRPr="00625DCC">
        <w:rPr>
          <w:rStyle w:val="StyleBoldUnderline"/>
        </w:rPr>
        <w:t>the demand for minerals</w:t>
      </w:r>
      <w:r>
        <w:t xml:space="preserve"> has </w:t>
      </w:r>
      <w:r w:rsidRPr="00625DCC">
        <w:rPr>
          <w:rStyle w:val="StyleBoldUnderline"/>
        </w:rPr>
        <w:t>exploded</w:t>
      </w:r>
      <w:r>
        <w:t xml:space="preserve">. </w:t>
      </w:r>
      <w:r w:rsidRPr="00625DCC">
        <w:rPr>
          <w:rStyle w:val="StyleBoldUnderline"/>
        </w:rPr>
        <w:t>Mining tried to meet</w:t>
      </w:r>
      <w:r>
        <w:t xml:space="preserve"> the </w:t>
      </w:r>
      <w:r w:rsidRPr="00625DCC">
        <w:rPr>
          <w:rStyle w:val="StyleBoldUnderline"/>
        </w:rPr>
        <w:t>demand. A global competition between countries</w:t>
      </w:r>
      <w:r>
        <w:t xml:space="preserve"> and companies </w:t>
      </w:r>
      <w:r w:rsidRPr="00625DCC">
        <w:rPr>
          <w:rStyle w:val="StyleBoldUnderline"/>
        </w:rPr>
        <w:t>over rare mineral</w:t>
      </w:r>
      <w:r>
        <w:t xml:space="preserve"> resources </w:t>
      </w:r>
      <w:r w:rsidRPr="00625DCC">
        <w:rPr>
          <w:rStyle w:val="StyleBoldUnderline"/>
        </w:rPr>
        <w:t>started.</w:t>
      </w:r>
      <w:r>
        <w:t xml:space="preserve"> Prices have shot up, </w:t>
      </w:r>
      <w:r w:rsidRPr="00625DCC">
        <w:rPr>
          <w:rStyle w:val="StyleBoldUnderline"/>
        </w:rPr>
        <w:t>countries have</w:t>
      </w:r>
      <w:r>
        <w:t xml:space="preserve"> created </w:t>
      </w:r>
      <w:r w:rsidRPr="00625DCC">
        <w:rPr>
          <w:rStyle w:val="StyleBoldUnderline"/>
        </w:rPr>
        <w:t xml:space="preserve">strategic stockpiles or imposed export restrictions in order to secure supplies </w:t>
      </w:r>
      <w:r>
        <w:t xml:space="preserve">of these valuable resources. Mineral </w:t>
      </w:r>
      <w:r w:rsidRPr="00625DCC">
        <w:rPr>
          <w:rStyle w:val="StyleBoldUnderline"/>
        </w:rPr>
        <w:t xml:space="preserve">scarcity concerning the industry seems to be </w:t>
      </w:r>
      <w:r>
        <w:t xml:space="preserve">more of </w:t>
      </w:r>
      <w:r w:rsidRPr="00625DCC">
        <w:rPr>
          <w:rStyle w:val="StyleBoldUnderline"/>
        </w:rPr>
        <w:t>an economic issue</w:t>
      </w:r>
      <w:r>
        <w:t xml:space="preserve"> than an issue set by limited resources</w:t>
      </w:r>
      <w:r w:rsidRPr="00625DCC">
        <w:rPr>
          <w:rStyle w:val="StyleBoldUnderline"/>
        </w:rPr>
        <w:t>. Minerals</w:t>
      </w:r>
      <w:r>
        <w:t xml:space="preserve"> </w:t>
      </w:r>
      <w:r w:rsidRPr="00625DCC">
        <w:rPr>
          <w:rStyle w:val="StyleBoldUnderline"/>
        </w:rPr>
        <w:t>are getting</w:t>
      </w:r>
      <w:r>
        <w:t xml:space="preserve"> evermore </w:t>
      </w:r>
      <w:r w:rsidRPr="00625DCC">
        <w:rPr>
          <w:rStyle w:val="StyleBoldUnderline"/>
        </w:rPr>
        <w:t>difficult to find and costly to extract</w:t>
      </w:r>
      <w:r>
        <w:t xml:space="preserve"> - </w:t>
      </w:r>
      <w:r w:rsidRPr="00625DCC">
        <w:rPr>
          <w:rStyle w:val="StyleBoldUnderline"/>
        </w:rPr>
        <w:t>while</w:t>
      </w:r>
      <w:r>
        <w:t xml:space="preserve"> they are the </w:t>
      </w:r>
      <w:r w:rsidRPr="00625DCC">
        <w:rPr>
          <w:rStyle w:val="StyleBoldUnderline"/>
        </w:rPr>
        <w:t>key to advanced</w:t>
      </w:r>
      <w:r>
        <w:t xml:space="preserve"> </w:t>
      </w:r>
      <w:r w:rsidRPr="00625DCC">
        <w:rPr>
          <w:rStyle w:val="StyleBoldUnderline"/>
        </w:rPr>
        <w:t>sustainable technologies</w:t>
      </w:r>
      <w:r>
        <w:t xml:space="preserve">. </w:t>
      </w:r>
      <w:r w:rsidRPr="00625DCC">
        <w:rPr>
          <w:rStyle w:val="StyleBoldUnderline"/>
        </w:rPr>
        <w:t>Talking about sustainability seems not talking about China</w:t>
      </w:r>
      <w:r>
        <w:t xml:space="preserve">, because China is still building many polluting coal-fired power plants, and the social circumstances there are poor. </w:t>
      </w:r>
      <w:r w:rsidRPr="00625DCC">
        <w:rPr>
          <w:rStyle w:val="StyleBoldUnderline"/>
        </w:rPr>
        <w:t>However, recent developments</w:t>
      </w:r>
      <w:r>
        <w:t xml:space="preserve"> also </w:t>
      </w:r>
      <w:r w:rsidRPr="00625DCC">
        <w:rPr>
          <w:rStyle w:val="StyleBoldUnderline"/>
        </w:rPr>
        <w:t>show progress</w:t>
      </w:r>
      <w:r>
        <w:t xml:space="preserve"> concerning sustainability. </w:t>
      </w:r>
      <w:r w:rsidRPr="00625DCC">
        <w:rPr>
          <w:rStyle w:val="StyleBoldUnderline"/>
        </w:rPr>
        <w:t xml:space="preserve">And in </w:t>
      </w:r>
      <w:r>
        <w:t xml:space="preserve">a country like </w:t>
      </w:r>
      <w:r w:rsidRPr="00625DCC">
        <w:rPr>
          <w:rStyle w:val="StyleBoldUnderline"/>
        </w:rPr>
        <w:t>China these developments go faster</w:t>
      </w:r>
      <w:r>
        <w:t xml:space="preserve"> than in many western democracies. Where we in the west talk and dawdle, they think and act strategically. In the United States, president Obama has to explain the Americans that forms of the New Green Deal are inevitable - like the situation in the thirties of the last century, when President Roosevelt made the so-called New Deal to reform the economy. Many Americans do not want the government to influence the market. They radically believe in the free market. In China, by contrast, the ideological separation between market and government does not exist. There is no Wall Street with greedy bankers, no neoconservative Grand Old Party that dreams of the cowboy economy. Decisions are taken quickly. And besides, they have to feed one billion people and develop a country that lived in Mao-ist poverty before. The Chinese are successful, after all, also in creating a sustainable economy: China does not only build old polluting power stations but uses the latest technology, with CO2- catch and -storage. And they are working on alternatives: windmills. In the next five years, they will build 100,000 windmills in the Gobi desert. Did they hate the wind in that area before, now they consider it the new gold. In the north-west area of China, the province of Gansu, the Qilian-mountains pass into the Gobi desert. There China is building the biggest windmill and solar panel park in the world. Six windmill parks with a capacity of ten gigawatts each are built, making China the biggest market of technology of wind energy, defeating the United States. "Red China becomes green China", party officials are saying. China has to grow, and so has the contribution of wind, water and sun at the energy market. This market would be interesting for foreign investments. According to Chinese officials they are welcome and can get subsidies. But, Beijing has decided that 70 percent of the windmills have to be made and designed in China. So it can be questioned if European and American companies have a fair chance in tendering for a contract. China considers itself a developing country and thinks that the western countries should contribute money to China to reduce the CO2 discharge. While America thought that energy saving is not worthwhile, China has taken an enormous energy-technological lead. The authoritarian and undemocratic but intelligent China exposes a variant of the New Deal. THE OPEC OF THE RARE MINERALS </w:t>
      </w:r>
      <w:r w:rsidRPr="000619B0">
        <w:rPr>
          <w:rStyle w:val="StyleBoldUnderline"/>
        </w:rPr>
        <w:t>The example of China shows us that sustainable economy has everything to do with strategy and power</w:t>
      </w:r>
      <w:r>
        <w:t xml:space="preserve">. In a few decades </w:t>
      </w:r>
      <w:r w:rsidRPr="000619B0">
        <w:rPr>
          <w:rStyle w:val="StyleBoldUnderline"/>
        </w:rPr>
        <w:t>China has been flooding the market of rare metals</w:t>
      </w:r>
      <w:r>
        <w:t xml:space="preserve">. The legend goes that president Deng Xiaoping had already predicted this in 1992, during a tour in the south of China: "They [the Mid East] have oil, but we in China have rare minerals". Nowadays, </w:t>
      </w:r>
      <w:r w:rsidRPr="000619B0">
        <w:rPr>
          <w:rStyle w:val="StyleBoldUnderline"/>
        </w:rPr>
        <w:t>China</w:t>
      </w:r>
      <w:r>
        <w:t xml:space="preserve"> indeed </w:t>
      </w:r>
      <w:r w:rsidRPr="000619B0">
        <w:rPr>
          <w:rStyle w:val="StyleBoldUnderline"/>
        </w:rPr>
        <w:t xml:space="preserve">has 95 percent of the global supply </w:t>
      </w:r>
      <w:r>
        <w:t xml:space="preserve">of rare minerals. How did it do that? It was </w:t>
      </w:r>
      <w:r w:rsidRPr="000619B0">
        <w:rPr>
          <w:rStyle w:val="StyleBoldUnderline"/>
        </w:rPr>
        <w:t>a result of good strategy: in the nineties, China flooded the world</w:t>
      </w:r>
      <w:r>
        <w:t xml:space="preserve"> </w:t>
      </w:r>
      <w:r w:rsidRPr="00522865">
        <w:rPr>
          <w:rStyle w:val="StyleBoldUnderline"/>
        </w:rPr>
        <w:t>market with</w:t>
      </w:r>
      <w:r>
        <w:t xml:space="preserve"> the rare </w:t>
      </w:r>
      <w:r w:rsidRPr="00522865">
        <w:rPr>
          <w:rStyle w:val="StyleBoldUnderline"/>
        </w:rPr>
        <w:t>minerals</w:t>
      </w:r>
      <w:r>
        <w:t xml:space="preserve">, although there was not that much demand. The west thought it okay because getting the minerals was a very expensive production process and the environmental legislation was very strict. The </w:t>
      </w:r>
      <w:r w:rsidRPr="00522865">
        <w:rPr>
          <w:rStyle w:val="StyleBoldUnderline"/>
        </w:rPr>
        <w:t>western competitors went bankrupt and</w:t>
      </w:r>
      <w:r>
        <w:t xml:space="preserve"> they </w:t>
      </w:r>
      <w:r w:rsidRPr="00522865">
        <w:rPr>
          <w:rStyle w:val="StyleBoldUnderline"/>
        </w:rPr>
        <w:t>closed their mines. China became powerful.</w:t>
      </w:r>
      <w:r>
        <w:t xml:space="preserve"> One of the centres of the rare mineral supply is around the city Baotou, an industrial city of two million people in Inner Mongolia. Here the states concern exploits almost half of the world storage of neodymium. DISRUPTION OF THE MARKET </w:t>
      </w:r>
      <w:r w:rsidRPr="00522865">
        <w:rPr>
          <w:rStyle w:val="StyleBoldUnderline"/>
        </w:rPr>
        <w:t>The lack of raw materials is</w:t>
      </w:r>
      <w:r>
        <w:t xml:space="preserve"> not particularly </w:t>
      </w:r>
      <w:r w:rsidRPr="00522865">
        <w:rPr>
          <w:rStyle w:val="StyleBoldUnderline"/>
        </w:rPr>
        <w:t>a result</w:t>
      </w:r>
      <w:r>
        <w:t xml:space="preserve"> of the geological availability but </w:t>
      </w:r>
      <w:r w:rsidRPr="00522865">
        <w:rPr>
          <w:rStyle w:val="StyleBoldUnderline"/>
        </w:rPr>
        <w:t>of disruptions in the market</w:t>
      </w:r>
      <w:r>
        <w:t xml:space="preserve">, because the developments of the world wide demand for rare minerals are not recognised in time - </w:t>
      </w:r>
      <w:r w:rsidRPr="00522865">
        <w:rPr>
          <w:rStyle w:val="StyleBoldUnderline"/>
        </w:rPr>
        <w:t>as part of</w:t>
      </w:r>
      <w:r>
        <w:t xml:space="preserve"> the stormy </w:t>
      </w:r>
      <w:r w:rsidRPr="00522865">
        <w:rPr>
          <w:rStyle w:val="StyleBoldUnderline"/>
        </w:rPr>
        <w:t>development of the Chinese economy</w:t>
      </w:r>
      <w:r>
        <w:t xml:space="preserve"> and the expansion of technical developments - and because the minerals occur in only a few countries. Experts have predicted that in the next few decades the demand of neodymium will increase by a factor 3.8. China uses 60 percent of its exploitation for its own economy. What's more, the Chinese export quota become stricter every year. What happens? Sudden peaks in the demand can lead to speculative price movements and a disruption of the market. "2010 will be the year of the raw materials", according to Trevor Greetham, Asset Allocation Director of Fidelity. Indium, a silver-white metal, which is not found directly in nature, but is a residual product of thin and zinc, is used in LCD displays for TVs, computers, mobile phones, and for led lights and the ultrathin and flexible solar panel. The price of this mineral multiplied tenfold between 2003 and 2006 from 100 to 980 Dollars per kilogram. The price of neodymium decreased from 11.7 dollar per kilogram in 1992 to 7.4 dollar in 1996. The market volume rose. In 2006 almost all of the world production of 137,000 tons came from China. By scaling back the export, prices rose, up to 60 dollar per kilogram in 2007. Imagine that for a hybrid car, like the Toyota Prius or the Mercedes S 400, you need at least 500 grams of neodymium for the magnetic power of the engine; and for the newest generation of wind turbines, the ones that are 16 meters high, you need about 1000 kilogram. That makes 60,000 dollars - for just a little bit of metal! Big business for China. At the same time, China makes further strategic investments: it took an interest in oil and gas fields. In August 2009, PetroChina paid 41 billion dollar to gain access to an enormous field of natural gas in front of the coast of Australia. And in September that year, it obtained a stake of 60 percent in the exploitation of fields of tar sand in Alberta, which might hold one of the biggest oil reserves in the world. And because China considers titanium a growing market, it took an interest of 70 percent in a titanium mine in Kenia - not only to build the Chinese 'Jumbojet', but also to provide Boeing with 2000 tons of titanium each year. By doing so, China might beat the competition in the battle for the market in green technologies. The 'free' market can be questioned. The mineral policies of China and the US both mention the usage of administrative barriers. These nontariff barriers involve regulations that seek to protect the national mineral extraction industry. As a result, it is much harder for foreign companies, if not impossible, to invest and gain a foothold in the national mineral extraction industry in these countries. The search for rare metals has become a global race: a mine in California has also been reopened, the mine of Mountain Pass. In 2008, it was bought by a group of investors, the partnership 'Molycorp Minerals'. The process of bringing the old mines into use costs much time and money. What does this mean for us? Do we get more dependent of China? The 'Innovationplatform' in Rotterdam planned to build a unique windmill park in the sea, further from the coast and in the strongest sea wind than anywhere in the world. To build these windmills, we need rare minerals, the export of which is dominated by China. Part of the project is Darwind, which designed enormous windmills for at sea. But the umbrella company, of which Darwind is part, Econcern, was about to go bankrupt. Then, in mid-August 2009 it was saved by the, surprisingly, Chinese XEMC. THE THREAT OF GEOPOLITICAL INSTABILITY </w:t>
      </w:r>
      <w:r w:rsidRPr="00522865">
        <w:rPr>
          <w:rStyle w:val="StyleBoldUnderline"/>
        </w:rPr>
        <w:t>The transition to a sustainable economy involves underexposed elements like deficiency in minerals and shifting balances of power. They are the ideal receipt for geopolitical instability</w:t>
      </w:r>
      <w:r>
        <w:t xml:space="preserve">. </w:t>
      </w:r>
      <w:r w:rsidRPr="00522865">
        <w:rPr>
          <w:rStyle w:val="StyleBoldUnderline"/>
        </w:rPr>
        <w:t>The new world order will be a balance between countries that do have</w:t>
      </w:r>
      <w:r>
        <w:t xml:space="preserve"> particular raw materials </w:t>
      </w:r>
      <w:r w:rsidRPr="00522865">
        <w:rPr>
          <w:rStyle w:val="StyleBoldUnderline"/>
        </w:rPr>
        <w:t>and ones that do not. The lack of indispensable minerals sharpens</w:t>
      </w:r>
      <w:r>
        <w:t xml:space="preserve"> the </w:t>
      </w:r>
      <w:r w:rsidRPr="00522865">
        <w:rPr>
          <w:rStyle w:val="StyleBoldUnderline"/>
        </w:rPr>
        <w:t>relations</w:t>
      </w:r>
      <w:r>
        <w:t xml:space="preserve"> in the world. The </w:t>
      </w:r>
      <w:r w:rsidRPr="00522865">
        <w:rPr>
          <w:rStyle w:val="StyleBoldUnderline"/>
        </w:rPr>
        <w:t>access to critical minerals is</w:t>
      </w:r>
      <w:r>
        <w:t xml:space="preserve"> more and more </w:t>
      </w:r>
      <w:r w:rsidRPr="00522865">
        <w:rPr>
          <w:rStyle w:val="StyleBoldUnderline"/>
        </w:rPr>
        <w:t>an issue of national security</w:t>
      </w:r>
      <w:r>
        <w:t xml:space="preserve">, concluded the 'The Hague Centre for Strategic Studies' (HCSS) in its report about the scarcity of minerals (January 2010). The US, Japan and China are making a policy that tries </w:t>
      </w:r>
      <w:r w:rsidRPr="00522865">
        <w:rPr>
          <w:rStyle w:val="StyleBoldUnderline"/>
        </w:rPr>
        <w:t>to secure the supply of these</w:t>
      </w:r>
      <w:r>
        <w:t xml:space="preserve"> raw </w:t>
      </w:r>
      <w:r w:rsidRPr="00522865">
        <w:rPr>
          <w:rStyle w:val="StyleBoldUnderline"/>
        </w:rPr>
        <w:t>materials</w:t>
      </w:r>
      <w:r>
        <w:t xml:space="preserve">. That </w:t>
      </w:r>
      <w:r w:rsidRPr="00522865">
        <w:rPr>
          <w:rStyle w:val="StyleBoldUnderline"/>
        </w:rPr>
        <w:t>will disturb the free market activity</w:t>
      </w:r>
      <w:r>
        <w:t>. HCSS thinks that large concerns will, with support of the government, compete more intensively with each other for access to these raw materials, e.g. by direct investments in areas rich in raw materials. Mineral scarcity will be an issue in the next decades, though it is uncertain when and to what extent. And we have to do something because a change in supply of rare minerals directly affects our current modern lives.</w:t>
      </w:r>
    </w:p>
    <w:p w:rsidR="003F13C8" w:rsidRPr="00342320" w:rsidRDefault="003F13C8" w:rsidP="003F13C8"/>
    <w:p w:rsidR="003F13C8" w:rsidRDefault="003F13C8" w:rsidP="003F13C8">
      <w:pPr>
        <w:pStyle w:val="Heading3"/>
      </w:pPr>
      <w:r>
        <w:t>! – Nuclear Power</w:t>
      </w:r>
    </w:p>
    <w:p w:rsidR="003F13C8" w:rsidRPr="00BD2715" w:rsidRDefault="003F13C8" w:rsidP="00EC4CC9">
      <w:pPr>
        <w:pStyle w:val="Heading4"/>
      </w:pPr>
      <w:r>
        <w:t>(Heyman 12 Manu I/L gives access to Beryllium)</w:t>
      </w:r>
    </w:p>
    <w:p w:rsidR="003F13C8" w:rsidRDefault="003F13C8" w:rsidP="00EC4CC9">
      <w:pPr>
        <w:pStyle w:val="Heading4"/>
      </w:pPr>
      <w:r>
        <w:t>Beryllium is key to nuke power</w:t>
      </w:r>
    </w:p>
    <w:p w:rsidR="003F13C8" w:rsidRDefault="003F13C8" w:rsidP="003F13C8">
      <w:r w:rsidRPr="002B1D8A">
        <w:rPr>
          <w:rStyle w:val="StyleStyleBold12pt"/>
        </w:rPr>
        <w:t>Passin, co-founder and manager of Firebird Global Fund and Firebird Global Fund II, 9</w:t>
      </w:r>
      <w:r>
        <w:t xml:space="preserve"> (James, 1-14-9, Uranium Seek, “James Passin: Rising Commodity Prices to Trigger Renaissance for Nuclear and Gold – interview with The Gold Report”, http://www.uraniumseek.com/news/UraniumSeek/1231912801.php)</w:t>
      </w:r>
    </w:p>
    <w:p w:rsidR="003F13C8" w:rsidRDefault="003F13C8" w:rsidP="003F13C8">
      <w:r>
        <w:t xml:space="preserve">TGR: You talked before about </w:t>
      </w:r>
      <w:r w:rsidRPr="002B1D8A">
        <w:rPr>
          <w:rStyle w:val="StyleBoldUnderline"/>
        </w:rPr>
        <w:t>the importance of beryllium for certain critical components inside nuclear reactors, because of</w:t>
      </w:r>
      <w:r>
        <w:t xml:space="preserve"> a combination of </w:t>
      </w:r>
      <w:r w:rsidRPr="002B1D8A">
        <w:rPr>
          <w:rStyle w:val="StyleBoldUnderline"/>
        </w:rPr>
        <w:t>physical properties—lightweight, strong</w:t>
      </w:r>
      <w:r>
        <w:t xml:space="preserve">, a </w:t>
      </w:r>
      <w:r w:rsidRPr="002B1D8A">
        <w:rPr>
          <w:rStyle w:val="StyleBoldUnderline"/>
        </w:rPr>
        <w:t>high melting point, efficiency as a heat conductor, resistance to corrosion</w:t>
      </w:r>
      <w:r>
        <w:t xml:space="preserve"> </w:t>
      </w:r>
      <w:r w:rsidRPr="002B1D8A">
        <w:rPr>
          <w:rStyle w:val="StyleBoldUnderline"/>
        </w:rPr>
        <w:t>and a tendency to not absorb radiation</w:t>
      </w:r>
      <w:r>
        <w:t xml:space="preserve">. It's lightweight, strong, and resistant to corrosion. Could you update us on the outlook for beryllium now? JP: </w:t>
      </w:r>
      <w:r w:rsidRPr="002B1D8A">
        <w:rPr>
          <w:rStyle w:val="StyleBoldUnderline"/>
        </w:rPr>
        <w:t xml:space="preserve">One </w:t>
      </w:r>
      <w:r w:rsidRPr="002B1D8A">
        <w:t>of the most</w:t>
      </w:r>
      <w:r>
        <w:t xml:space="preserve"> interesting </w:t>
      </w:r>
      <w:r w:rsidRPr="002B1D8A">
        <w:rPr>
          <w:rStyle w:val="StyleBoldUnderline"/>
        </w:rPr>
        <w:t>potential applications of beryllium is</w:t>
      </w:r>
      <w:r>
        <w:t xml:space="preserve"> in </w:t>
      </w:r>
      <w:r w:rsidRPr="002B1D8A">
        <w:rPr>
          <w:rStyle w:val="StyleBoldUnderline"/>
        </w:rPr>
        <w:t>mixed oxide fuel technology. Purdue</w:t>
      </w:r>
      <w:r>
        <w:t xml:space="preserve"> University is </w:t>
      </w:r>
      <w:r w:rsidRPr="002B1D8A">
        <w:rPr>
          <w:rStyle w:val="StyleBoldUnderline"/>
        </w:rPr>
        <w:t>a world leader in mixed uranium oxide fuel research</w:t>
      </w:r>
      <w:r>
        <w:t xml:space="preserve">. A small company has </w:t>
      </w:r>
      <w:r w:rsidRPr="002B1D8A">
        <w:rPr>
          <w:rStyle w:val="StyleBoldUnderline"/>
        </w:rPr>
        <w:t>licensed uranium-beryllium mix oxide fuel technology</w:t>
      </w:r>
      <w:r>
        <w:t xml:space="preserve"> from Purdue University and is now collaborating with Purdue </w:t>
      </w:r>
      <w:r w:rsidRPr="002B1D8A">
        <w:rPr>
          <w:rStyle w:val="StyleBoldUnderline"/>
        </w:rPr>
        <w:t>to commercialize</w:t>
      </w:r>
      <w:r>
        <w:t xml:space="preserve"> the </w:t>
      </w:r>
      <w:r w:rsidRPr="002B1D8A">
        <w:rPr>
          <w:rStyle w:val="StyleBoldUnderline"/>
        </w:rPr>
        <w:t>technology</w:t>
      </w:r>
      <w:r>
        <w:t xml:space="preserve">. Beryllium-uranium mixed oxide fuel, </w:t>
      </w:r>
      <w:r w:rsidRPr="002B1D8A">
        <w:rPr>
          <w:rStyle w:val="Emphasis"/>
        </w:rPr>
        <w:t>which could work in existing nuclear reactors</w:t>
      </w:r>
      <w:r>
        <w:t xml:space="preserve">, </w:t>
      </w:r>
      <w:r w:rsidRPr="002B1D8A">
        <w:rPr>
          <w:rStyle w:val="StyleBoldUnderline"/>
        </w:rPr>
        <w:t>has the potential to dramatically reduce</w:t>
      </w:r>
      <w:r>
        <w:t xml:space="preserve"> the </w:t>
      </w:r>
      <w:r w:rsidRPr="002B1D8A">
        <w:rPr>
          <w:rStyle w:val="StyleBoldUnderline"/>
        </w:rPr>
        <w:t>need for uranium and</w:t>
      </w:r>
      <w:r>
        <w:t xml:space="preserve"> also to </w:t>
      </w:r>
      <w:r w:rsidRPr="002B1D8A">
        <w:rPr>
          <w:rStyle w:val="StyleBoldUnderline"/>
        </w:rPr>
        <w:t>improve the safety profile of</w:t>
      </w:r>
      <w:r>
        <w:t xml:space="preserve"> nuclear </w:t>
      </w:r>
      <w:r w:rsidRPr="002B1D8A">
        <w:rPr>
          <w:rStyle w:val="StyleBoldUnderline"/>
        </w:rPr>
        <w:t>reactors</w:t>
      </w:r>
      <w:r>
        <w:t xml:space="preserve">. </w:t>
      </w:r>
      <w:r w:rsidRPr="002B1D8A">
        <w:rPr>
          <w:rStyle w:val="Emphasis"/>
        </w:rPr>
        <w:t>There’s no substitute because of</w:t>
      </w:r>
      <w:r>
        <w:t xml:space="preserve"> </w:t>
      </w:r>
      <w:r w:rsidRPr="002B1D8A">
        <w:rPr>
          <w:rStyle w:val="Emphasis"/>
        </w:rPr>
        <w:t>the unique thermal characteristics of beryllium</w:t>
      </w:r>
      <w:r w:rsidRPr="002B1D8A">
        <w:rPr>
          <w:rStyle w:val="StyleBoldUnderline"/>
        </w:rPr>
        <w:t>. This technology has the potential to transform</w:t>
      </w:r>
      <w:r>
        <w:t xml:space="preserve"> the </w:t>
      </w:r>
      <w:r w:rsidRPr="002B1D8A">
        <w:rPr>
          <w:rStyle w:val="StyleBoldUnderline"/>
        </w:rPr>
        <w:t>economics and political acceptability of nuclear power</w:t>
      </w:r>
      <w:r>
        <w:t>. Aside from this potential application</w:t>
      </w:r>
      <w:r w:rsidRPr="002B1D8A">
        <w:rPr>
          <w:rStyle w:val="StyleBoldUnderline"/>
        </w:rPr>
        <w:t>, beryllium</w:t>
      </w:r>
      <w:r>
        <w:t xml:space="preserve"> </w:t>
      </w:r>
      <w:r w:rsidRPr="002B1D8A">
        <w:rPr>
          <w:rStyle w:val="StyleBoldUnderline"/>
        </w:rPr>
        <w:t>is used in</w:t>
      </w:r>
      <w:r>
        <w:t xml:space="preserve"> certain </w:t>
      </w:r>
      <w:r w:rsidRPr="002B1D8A">
        <w:rPr>
          <w:rStyle w:val="StyleBoldUnderline"/>
        </w:rPr>
        <w:t>critical nuclear reactor components and</w:t>
      </w:r>
      <w:r>
        <w:t xml:space="preserve"> therefore an interesting play </w:t>
      </w:r>
      <w:r w:rsidRPr="002B1D8A">
        <w:rPr>
          <w:rStyle w:val="StyleBoldUnderline"/>
        </w:rPr>
        <w:t>on nuclear power plant construction. T</w:t>
      </w:r>
      <w:r>
        <w:t xml:space="preserve">he technology </w:t>
      </w:r>
      <w:r w:rsidRPr="002B1D8A">
        <w:rPr>
          <w:rStyle w:val="StyleBoldUnderline"/>
        </w:rPr>
        <w:t>could help ease the uranium shortage</w:t>
      </w:r>
      <w:r>
        <w:t>. There are some efforts required to complete research, but I have a strong degree of confidence in its commercial prospects.</w:t>
      </w:r>
    </w:p>
    <w:p w:rsidR="003F13C8" w:rsidRDefault="003F13C8" w:rsidP="00EC4CC9">
      <w:pPr>
        <w:pStyle w:val="Heading4"/>
      </w:pPr>
      <w:r>
        <w:t>Strong US nuclear development is key to US prolif leadership</w:t>
      </w:r>
    </w:p>
    <w:p w:rsidR="003F13C8" w:rsidRDefault="003F13C8" w:rsidP="003F13C8">
      <w:r w:rsidRPr="00E91277">
        <w:rPr>
          <w:rStyle w:val="StyleStyleBold12pt"/>
        </w:rPr>
        <w:t>Bengelsdorf, consultant and former director of both key State and Energy Department offices that are concerned with international nuclear and nonproliferation affairs, 7</w:t>
      </w:r>
      <w:r>
        <w:t xml:space="preserve"> (Harold, May 2007, American Council on Global Nuclear Competitiveness, “The U.S. Domestic Civil Nuclear Infrastructure and U.S. Nonproliferation Policy”, http://www.nuclearcompetitiveness.org/images/COUNCIL_WHITE_PAPER_Final.pdf)</w:t>
      </w:r>
    </w:p>
    <w:p w:rsidR="003F13C8" w:rsidRDefault="003F13C8" w:rsidP="003F13C8">
      <w:r w:rsidRPr="00223D56">
        <w:rPr>
          <w:rStyle w:val="StyleBoldUnderline"/>
        </w:rPr>
        <w:t>The U.S.</w:t>
      </w:r>
      <w:r>
        <w:t xml:space="preserve"> has and </w:t>
      </w:r>
      <w:r w:rsidRPr="00223D56">
        <w:rPr>
          <w:rStyle w:val="StyleBoldUnderline"/>
        </w:rPr>
        <w:t xml:space="preserve">should continue to </w:t>
      </w:r>
      <w:r>
        <w:t xml:space="preserve">be able to </w:t>
      </w:r>
      <w:r w:rsidRPr="00223D56">
        <w:rPr>
          <w:rStyle w:val="StyleBoldUnderline"/>
        </w:rPr>
        <w:t>influence the nonproliferation regime as a superpower</w:t>
      </w:r>
      <w:r>
        <w:t xml:space="preserve"> in the years ahead. </w:t>
      </w:r>
      <w:r w:rsidRPr="00223D56">
        <w:rPr>
          <w:rStyle w:val="StyleBoldUnderline"/>
        </w:rPr>
        <w:t>However, a policy that</w:t>
      </w:r>
      <w:r>
        <w:t xml:space="preserve"> significantly </w:t>
      </w:r>
      <w:r w:rsidRPr="00223D56">
        <w:rPr>
          <w:rStyle w:val="StyleBoldUnderline"/>
        </w:rPr>
        <w:t>strengthens</w:t>
      </w:r>
      <w:r>
        <w:t xml:space="preserve"> the </w:t>
      </w:r>
      <w:r w:rsidRPr="00223D56">
        <w:rPr>
          <w:rStyle w:val="StyleBoldUnderline"/>
        </w:rPr>
        <w:t xml:space="preserve">U.S. </w:t>
      </w:r>
      <w:r>
        <w:t xml:space="preserve">civil </w:t>
      </w:r>
      <w:r w:rsidRPr="00223D56">
        <w:rPr>
          <w:rStyle w:val="StyleBoldUnderline"/>
        </w:rPr>
        <w:t>nuclear infrastructure</w:t>
      </w:r>
      <w:r>
        <w:t xml:space="preserve"> </w:t>
      </w:r>
      <w:r w:rsidRPr="00223D56">
        <w:rPr>
          <w:rStyle w:val="StyleBoldUnderline"/>
        </w:rPr>
        <w:t>will not only help the U</w:t>
      </w:r>
      <w:r>
        <w:t xml:space="preserve">nited </w:t>
      </w:r>
      <w:r w:rsidRPr="00223D56">
        <w:rPr>
          <w:rStyle w:val="StyleBoldUnderline"/>
        </w:rPr>
        <w:t>S</w:t>
      </w:r>
      <w:r>
        <w:t xml:space="preserve">tates to </w:t>
      </w:r>
      <w:r w:rsidRPr="00223D56">
        <w:rPr>
          <w:rStyle w:val="StyleBoldUnderline"/>
        </w:rPr>
        <w:t>build new</w:t>
      </w:r>
      <w:r>
        <w:t xml:space="preserve"> nuclear </w:t>
      </w:r>
      <w:r w:rsidRPr="00223D56">
        <w:rPr>
          <w:rStyle w:val="StyleBoldUnderline"/>
        </w:rPr>
        <w:t>power plants, but</w:t>
      </w:r>
      <w:r>
        <w:t xml:space="preserve"> will </w:t>
      </w:r>
      <w:r w:rsidRPr="00223D56">
        <w:rPr>
          <w:rStyle w:val="StyleBoldUnderline"/>
        </w:rPr>
        <w:t xml:space="preserve">also </w:t>
      </w:r>
      <w:r>
        <w:t xml:space="preserve">enhance its ability to </w:t>
      </w:r>
      <w:r w:rsidRPr="00223D56">
        <w:rPr>
          <w:rStyle w:val="StyleBoldUnderline"/>
        </w:rPr>
        <w:t>advance its nonproliferation agenda</w:t>
      </w:r>
      <w:r>
        <w:t xml:space="preserve">. The </w:t>
      </w:r>
      <w:r w:rsidRPr="00223D56">
        <w:rPr>
          <w:rStyle w:val="StyleBoldUnderline"/>
        </w:rPr>
        <w:t xml:space="preserve">U.S. </w:t>
      </w:r>
      <w:r>
        <w:t xml:space="preserve">will </w:t>
      </w:r>
      <w:r w:rsidRPr="00223D56">
        <w:rPr>
          <w:rStyle w:val="StyleBoldUnderline"/>
        </w:rPr>
        <w:t>need to</w:t>
      </w:r>
      <w:r>
        <w:t xml:space="preserve"> actively </w:t>
      </w:r>
      <w:r w:rsidRPr="00223D56">
        <w:rPr>
          <w:rStyle w:val="StyleBoldUnderline"/>
        </w:rPr>
        <w:t>pursue several key objectives</w:t>
      </w:r>
      <w:r>
        <w:t xml:space="preserve"> </w:t>
      </w:r>
      <w:r w:rsidRPr="00223D56">
        <w:rPr>
          <w:rStyle w:val="StyleBoldUnderline"/>
        </w:rPr>
        <w:t>New Nuclear Plant Orders Consumer countries</w:t>
      </w:r>
      <w:r>
        <w:t xml:space="preserve"> are </w:t>
      </w:r>
      <w:r w:rsidRPr="00223D56">
        <w:rPr>
          <w:rStyle w:val="StyleBoldUnderline"/>
        </w:rPr>
        <w:t>likely to turn for support and assistance to those states possessing the most vigorous</w:t>
      </w:r>
      <w:r>
        <w:t xml:space="preserve"> domestic nuclear power</w:t>
      </w:r>
      <w:r w:rsidRPr="00223D56">
        <w:rPr>
          <w:rStyle w:val="StyleBoldUnderline"/>
        </w:rPr>
        <w:t xml:space="preserve"> programs</w:t>
      </w:r>
      <w:r>
        <w:t xml:space="preserve"> that are placing new power plant orders, extending international fuel cycle services, </w:t>
      </w:r>
      <w:r w:rsidRPr="00223D56">
        <w:rPr>
          <w:rStyle w:val="StyleBoldUnderline"/>
        </w:rPr>
        <w:t>and maintaining leadership roles in supporting</w:t>
      </w:r>
      <w:r>
        <w:t xml:space="preserve"> innovative improvements in </w:t>
      </w:r>
      <w:r w:rsidRPr="00223D56">
        <w:rPr>
          <w:rStyle w:val="StyleBoldUnderline"/>
        </w:rPr>
        <w:t>advanced technologies</w:t>
      </w:r>
      <w:r>
        <w:t xml:space="preserve">. This suggests that </w:t>
      </w:r>
      <w:r w:rsidRPr="00223D56">
        <w:rPr>
          <w:rStyle w:val="StyleBoldUnderline"/>
        </w:rPr>
        <w:t>the influence of the United States internationally could be enhanced significantly if the U.S.</w:t>
      </w:r>
      <w:r>
        <w:t xml:space="preserve"> </w:t>
      </w:r>
      <w:r w:rsidRPr="00223D56">
        <w:rPr>
          <w:rStyle w:val="StyleBoldUnderline"/>
        </w:rPr>
        <w:t>is able</w:t>
      </w:r>
      <w:r>
        <w:t xml:space="preserve"> </w:t>
      </w:r>
      <w:r w:rsidRPr="00223D56">
        <w:rPr>
          <w:rStyle w:val="StyleBoldUnderline"/>
        </w:rPr>
        <w:t>to achieve success in its Nuclear Power</w:t>
      </w:r>
      <w:r>
        <w:t xml:space="preserve"> 2010 program and place several new orders in the next decade and beyond. Conversely, if the 2010 initiative falters, or </w:t>
      </w:r>
      <w:r w:rsidRPr="00223D56">
        <w:rPr>
          <w:rStyle w:val="StyleBoldUnderline"/>
        </w:rPr>
        <w:t>if U.S. companies</w:t>
      </w:r>
      <w:r w:rsidRPr="00223D56">
        <w:t xml:space="preserve"> only </w:t>
      </w:r>
      <w:r w:rsidRPr="00223D56">
        <w:rPr>
          <w:rStyle w:val="StyleBoldUnderline"/>
        </w:rPr>
        <w:t>are given subordinate roles</w:t>
      </w:r>
      <w:r>
        <w:t xml:space="preserve"> in processing new plant orders, then </w:t>
      </w:r>
      <w:r w:rsidRPr="00223D56">
        <w:rPr>
          <w:rStyle w:val="StyleBoldUnderline"/>
        </w:rPr>
        <w:t>this can only</w:t>
      </w:r>
      <w:r>
        <w:t xml:space="preserve"> further </w:t>
      </w:r>
      <w:r w:rsidRPr="00223D56">
        <w:rPr>
          <w:rStyle w:val="StyleBoldUnderline"/>
        </w:rPr>
        <w:t>weaken</w:t>
      </w:r>
      <w:r>
        <w:t xml:space="preserve"> the </w:t>
      </w:r>
      <w:r w:rsidRPr="00223D56">
        <w:rPr>
          <w:rStyle w:val="StyleBoldUnderline"/>
        </w:rPr>
        <w:t>U.S. nuclear infrastructure as well as</w:t>
      </w:r>
      <w:r>
        <w:t xml:space="preserve"> the stature of </w:t>
      </w:r>
      <w:r w:rsidRPr="00223D56">
        <w:rPr>
          <w:rStyle w:val="StyleBoldUnderline"/>
        </w:rPr>
        <w:t>the U.S. in the international nuclear community</w:t>
      </w:r>
      <w:r>
        <w:t xml:space="preserve">. Experts believe that the U.S. nuclear infrastructure is capable of sustaining the goals of the 2010 program, but this will require the resolution of a number of formidable problems, including arrangements for the acquisition of long lead time components and coping with anticipated shortages of experienced personnel. Maintaining the U.S. as a Significant Global Supplier </w:t>
      </w:r>
      <w:r w:rsidRPr="00E91277">
        <w:rPr>
          <w:rStyle w:val="StyleBoldUnderline"/>
        </w:rPr>
        <w:t>The health of</w:t>
      </w:r>
      <w:r>
        <w:t xml:space="preserve"> the </w:t>
      </w:r>
      <w:r w:rsidRPr="00E91277">
        <w:rPr>
          <w:rStyle w:val="StyleBoldUnderline"/>
        </w:rPr>
        <w:t>U.S</w:t>
      </w:r>
      <w:r>
        <w:t xml:space="preserve">. civil </w:t>
      </w:r>
      <w:r w:rsidRPr="00E91277">
        <w:rPr>
          <w:rStyle w:val="Emphasis"/>
        </w:rPr>
        <w:t>nuclear infrastructure will</w:t>
      </w:r>
      <w:r w:rsidRPr="00E91277">
        <w:rPr>
          <w:rStyle w:val="StyleBoldUnderline"/>
        </w:rPr>
        <w:t xml:space="preserve"> </w:t>
      </w:r>
      <w:r>
        <w:t xml:space="preserve">also </w:t>
      </w:r>
      <w:r w:rsidRPr="00E91277">
        <w:rPr>
          <w:rStyle w:val="Emphasis"/>
        </w:rPr>
        <w:t>be crucial to</w:t>
      </w:r>
      <w:r w:rsidRPr="00E91277">
        <w:rPr>
          <w:rStyle w:val="StyleBoldUnderline"/>
        </w:rPr>
        <w:t xml:space="preserve"> the success of </w:t>
      </w:r>
      <w:r w:rsidRPr="00E91277">
        <w:rPr>
          <w:rStyle w:val="Emphasis"/>
        </w:rPr>
        <w:t>U.S. efforts</w:t>
      </w:r>
      <w:r w:rsidRPr="00E91277">
        <w:rPr>
          <w:rStyle w:val="StyleBoldUnderline"/>
        </w:rPr>
        <w:t xml:space="preserve"> </w:t>
      </w:r>
      <w:r>
        <w:t xml:space="preserve">to play a significant role as a nuclear supplier and </w:t>
      </w:r>
      <w:r w:rsidRPr="00E91277">
        <w:rPr>
          <w:rStyle w:val="Emphasis"/>
        </w:rPr>
        <w:t>to advance its nonproliferation objectives</w:t>
      </w:r>
      <w:r w:rsidRPr="00E91277">
        <w:rPr>
          <w:rStyle w:val="StyleBoldUnderline"/>
        </w:rPr>
        <w:t>. There is a</w:t>
      </w:r>
      <w:r>
        <w:t xml:space="preserve"> clear and compelling </w:t>
      </w:r>
      <w:r w:rsidRPr="00E91277">
        <w:rPr>
          <w:rStyle w:val="StyleBoldUnderline"/>
        </w:rPr>
        <w:t>upsurge of interest in nuclear power</w:t>
      </w:r>
      <w:r>
        <w:t xml:space="preserve"> in various parts of the world that is independent of U.S. policy and prerogatives. </w:t>
      </w:r>
      <w:r w:rsidRPr="00E91277">
        <w:rPr>
          <w:rStyle w:val="StyleBoldUnderline"/>
        </w:rPr>
        <w:t>As a consequence, if the U.S. aspires to</w:t>
      </w:r>
      <w:r>
        <w:t xml:space="preserve"> </w:t>
      </w:r>
      <w:r w:rsidRPr="00E91277">
        <w:rPr>
          <w:rStyle w:val="StyleBoldUnderline"/>
        </w:rPr>
        <w:t>participate in these programs and to shape</w:t>
      </w:r>
      <w:r>
        <w:t xml:space="preserve"> </w:t>
      </w:r>
      <w:r w:rsidRPr="00E91277">
        <w:rPr>
          <w:rStyle w:val="StyleBoldUnderline"/>
        </w:rPr>
        <w:t>them in ways</w:t>
      </w:r>
      <w:r>
        <w:t xml:space="preserve"> that are most </w:t>
      </w:r>
      <w:r w:rsidRPr="00E91277">
        <w:rPr>
          <w:rStyle w:val="StyleBoldUnderline"/>
        </w:rPr>
        <w:t>conducive to nonproliferation</w:t>
      </w:r>
      <w:r>
        <w:t xml:space="preserve">, </w:t>
      </w:r>
      <w:r w:rsidRPr="00E91277">
        <w:rPr>
          <w:rStyle w:val="StyleBoldUnderline"/>
        </w:rPr>
        <w:t>it will need to promote</w:t>
      </w:r>
      <w:r>
        <w:t xml:space="preserve"> the health and viability of the </w:t>
      </w:r>
      <w:r w:rsidRPr="00E91277">
        <w:rPr>
          <w:rStyle w:val="StyleBoldUnderline"/>
        </w:rPr>
        <w:t>American nuclear infrastructure</w:t>
      </w:r>
      <w:r>
        <w:t xml:space="preserve">. Perhaps more importantly, if it wishes to exert a positive influence in shaping the nonproliferation policies of other countries, it can do so more effectively by being an active supplier to and partner in the evolution of those programs. Concurrent </w:t>
      </w:r>
      <w:r w:rsidRPr="00E91277">
        <w:rPr>
          <w:rStyle w:val="StyleBoldUnderline"/>
        </w:rPr>
        <w:t>with the prospective growth in the use of nuclear power, the global nonproliferation regime is facing</w:t>
      </w:r>
      <w:r>
        <w:t xml:space="preserve"> some </w:t>
      </w:r>
      <w:r w:rsidRPr="00E91277">
        <w:rPr>
          <w:rStyle w:val="StyleBoldUnderline"/>
        </w:rPr>
        <w:t>direct assaults</w:t>
      </w:r>
      <w:r>
        <w:t xml:space="preserve"> that are unprecedented in nature. International confidence in the effectiveness of nuclear export controls was shaken by the disclosures of the nuclear operations of A.Q. Khan. These </w:t>
      </w:r>
      <w:r w:rsidRPr="00E91277">
        <w:rPr>
          <w:rStyle w:val="StyleBoldUnderline"/>
        </w:rPr>
        <w:t>developments underscore the importance of maintaining</w:t>
      </w:r>
      <w:r>
        <w:t xml:space="preserve"> the greatest integrity and effectiveness of the nuclear export conditions applied by the major suppliers. They also underscore the importance of the U.S. maintaining </w:t>
      </w:r>
      <w:r w:rsidRPr="00E91277">
        <w:rPr>
          <w:rStyle w:val="StyleBoldUnderline"/>
        </w:rPr>
        <w:t>effective policies</w:t>
      </w:r>
      <w:r>
        <w:t xml:space="preserve"> to achieve these objectives. </w:t>
      </w:r>
      <w:r w:rsidRPr="00E91277">
        <w:rPr>
          <w:rStyle w:val="StyleBoldUnderline"/>
        </w:rPr>
        <w:t>Constructive U.S. influence will be</w:t>
      </w:r>
      <w:r>
        <w:t xml:space="preserve"> best </w:t>
      </w:r>
      <w:r w:rsidRPr="00E91277">
        <w:rPr>
          <w:rStyle w:val="StyleBoldUnderline"/>
        </w:rPr>
        <w:t>achieved to the extent that the U.S. is perceived</w:t>
      </w:r>
      <w:r>
        <w:t xml:space="preserve"> as </w:t>
      </w:r>
      <w:r w:rsidRPr="00E91277">
        <w:rPr>
          <w:rStyle w:val="StyleBoldUnderline"/>
        </w:rPr>
        <w:t>a major technological leader, supplier and partner in the field of nuclear tech</w:t>
      </w:r>
      <w:r>
        <w:t xml:space="preserve">nology. As the sole superpower, the U.S. will have considerable, on-going influence on the international nonproliferation regime, regardless of how active and successful it is in the nuclear export market. However, if the U.S. nuclear infrastructure continues to erode, it will weaken the ability of the U.S. to participate actively in the international nuclear market. </w:t>
      </w:r>
      <w:r w:rsidRPr="00E91277">
        <w:rPr>
          <w:rStyle w:val="StyleBoldUnderline"/>
        </w:rPr>
        <w:t>If the U.S. becomes more dependent on foreign nuclear suppliers or if it leaves the international nuclear market to other suppliers, the ability of the U.S. to influence nonproliferation policy will diminish.</w:t>
      </w:r>
      <w:r>
        <w:rPr>
          <w:rStyle w:val="StyleBoldUnderline"/>
        </w:rPr>
        <w:t xml:space="preserve"> </w:t>
      </w:r>
      <w:r>
        <w:t xml:space="preserve">It is, therefore, essential that the United States have </w:t>
      </w:r>
      <w:r w:rsidRPr="00E91277">
        <w:rPr>
          <w:rStyle w:val="StyleBoldUnderline"/>
        </w:rPr>
        <w:t>vibrant nuclear</w:t>
      </w:r>
      <w:r>
        <w:t xml:space="preserve"> reactor, uranium enrichment, and spent fuel storage and disposal </w:t>
      </w:r>
      <w:r w:rsidRPr="00E91277">
        <w:rPr>
          <w:rStyle w:val="StyleBoldUnderline"/>
        </w:rPr>
        <w:t>industries</w:t>
      </w:r>
      <w:r>
        <w:t xml:space="preserve"> that can </w:t>
      </w:r>
      <w:r w:rsidRPr="00E91277">
        <w:rPr>
          <w:rStyle w:val="StyleBoldUnderline"/>
        </w:rPr>
        <w:t>not only meet the needs of U.S. utilities but</w:t>
      </w:r>
      <w:r>
        <w:t xml:space="preserve"> will </w:t>
      </w:r>
      <w:r w:rsidRPr="00E91277">
        <w:rPr>
          <w:rStyle w:val="StyleBoldUnderline"/>
        </w:rPr>
        <w:t>also enable the U</w:t>
      </w:r>
      <w:r>
        <w:t>nited</w:t>
      </w:r>
      <w:r w:rsidRPr="00E91277">
        <w:rPr>
          <w:rStyle w:val="StyleBoldUnderline"/>
        </w:rPr>
        <w:t xml:space="preserve"> S</w:t>
      </w:r>
      <w:r>
        <w:t xml:space="preserve">tates </w:t>
      </w:r>
      <w:r w:rsidRPr="00E91277">
        <w:rPr>
          <w:rStyle w:val="StyleBoldUnderline"/>
        </w:rPr>
        <w:t>to promote effective safeguards and other nonproliferation controls through</w:t>
      </w:r>
      <w:r>
        <w:t xml:space="preserve"> close </w:t>
      </w:r>
      <w:r w:rsidRPr="00E91277">
        <w:rPr>
          <w:rStyle w:val="StyleBoldUnderline"/>
        </w:rPr>
        <w:t>peaceful nuclear cooperation</w:t>
      </w:r>
      <w:r>
        <w:t xml:space="preserve"> other countries. The U.S. should establish a high priority goal to rebuild an indigenous nuclear industry and support its growth in domestic and international markets. U.S. nuclear exports can be used to influence other states’ nuclear programs through the nonproliferation commitments that the U.S. requires. The U.S. has so-called consent rights over the enrichment, reprocessing and alteration in form or content of the nuclear materials that it has provided to other countries, as well as to the nuclear materials that are produced from the nuclear materials and equipment that the U.S. has supplied. The percentage of nuclear materials, including separated plutonium, that are subject to U.S. consent rights will diminish over time as new suppliers of nuclear materials and facilities take a larger share of the international nuclear market. </w:t>
      </w:r>
      <w:r w:rsidRPr="00E91277">
        <w:rPr>
          <w:rStyle w:val="StyleBoldUnderline"/>
        </w:rPr>
        <w:t>Unless the U.S. is able to compete effectively in the international market as a supplier of nuclear fuels, equipment and technology</w:t>
      </w:r>
      <w:r>
        <w:t xml:space="preserve">, </w:t>
      </w:r>
      <w:r w:rsidRPr="00E91277">
        <w:rPr>
          <w:rStyle w:val="StyleBoldUnderline"/>
        </w:rPr>
        <w:t>the quantity of</w:t>
      </w:r>
      <w:r>
        <w:t xml:space="preserve"> the nuclear </w:t>
      </w:r>
      <w:r w:rsidRPr="00E91277">
        <w:rPr>
          <w:rStyle w:val="StyleBoldUnderline"/>
        </w:rPr>
        <w:t>materials around the globe</w:t>
      </w:r>
      <w:r>
        <w:t xml:space="preserve"> that </w:t>
      </w:r>
      <w:r w:rsidRPr="00E91277">
        <w:rPr>
          <w:rStyle w:val="StyleBoldUnderline"/>
        </w:rPr>
        <w:t xml:space="preserve">the U.S. has control over will diminish </w:t>
      </w:r>
      <w:r>
        <w:t>significantly in the future. This may not immediately weaken the effectiveness of the nonproliferation regime since all the major suppliers have adopted the export guidelines of the Nuclear Supplier Group. However, only the U.S., Australia and Canada have consent rights over enrichment and reprocessing of the nuclear materials subject to their agreements. Consequently</w:t>
      </w:r>
      <w:r w:rsidRPr="00E91277">
        <w:rPr>
          <w:rStyle w:val="StyleBoldUnderline"/>
        </w:rPr>
        <w:t>, if there is a major decline in the U.S. share of the international nuclear market</w:t>
      </w:r>
      <w:r>
        <w:t>, the U</w:t>
      </w:r>
      <w:r w:rsidRPr="00E91277">
        <w:rPr>
          <w:rStyle w:val="StyleBoldUnderline"/>
        </w:rPr>
        <w:t>.S. may not be as effective as it has been in helping</w:t>
      </w:r>
      <w:r>
        <w:t xml:space="preserve"> to </w:t>
      </w:r>
      <w:r w:rsidRPr="00E91277">
        <w:rPr>
          <w:rStyle w:val="StyleBoldUnderline"/>
        </w:rPr>
        <w:t xml:space="preserve">ensure </w:t>
      </w:r>
      <w:r>
        <w:t xml:space="preserve">a </w:t>
      </w:r>
      <w:r w:rsidRPr="00E91277">
        <w:rPr>
          <w:rStyle w:val="StyleBoldUnderline"/>
        </w:rPr>
        <w:t>rigorous</w:t>
      </w:r>
      <w:r>
        <w:t xml:space="preserve"> system of </w:t>
      </w:r>
      <w:r w:rsidRPr="00E91277">
        <w:rPr>
          <w:rStyle w:val="StyleBoldUnderline"/>
        </w:rPr>
        <w:t>export controls</w:t>
      </w:r>
      <w:r>
        <w:t>.</w:t>
      </w:r>
    </w:p>
    <w:p w:rsidR="003F13C8" w:rsidRPr="001F0942" w:rsidRDefault="003F13C8" w:rsidP="003F13C8"/>
    <w:p w:rsidR="003F13C8" w:rsidRDefault="003F13C8" w:rsidP="003F13C8">
      <w:pPr>
        <w:pStyle w:val="Heading3"/>
      </w:pPr>
      <w:r>
        <w:t>! Ext – Heg</w:t>
      </w:r>
    </w:p>
    <w:p w:rsidR="003F13C8" w:rsidRDefault="003F13C8" w:rsidP="00EC4CC9">
      <w:pPr>
        <w:pStyle w:val="Heading4"/>
      </w:pPr>
      <w:r>
        <w:t>Rare earths are critical to all military systems—the aff saves hegemony</w:t>
      </w:r>
    </w:p>
    <w:p w:rsidR="003F13C8" w:rsidRDefault="003F13C8" w:rsidP="003F13C8">
      <w:r w:rsidRPr="00830B9F">
        <w:rPr>
          <w:rStyle w:val="StyleStyleBold12pt"/>
        </w:rPr>
        <w:t>Richardson, Visiting senior research fellow at the Institute of South East Asian Studies in Singapore, 10</w:t>
      </w:r>
      <w:r>
        <w:t xml:space="preserve"> (Michael, 10-18-10, Yale Global Online, “China’s Chokehold On Rare-Earth Minerals Raises Concerns”, http://yaleglobal.yale.edu/content/chinas-rare-earth-minerals)</w:t>
      </w:r>
    </w:p>
    <w:p w:rsidR="003F13C8" w:rsidRDefault="003F13C8" w:rsidP="003F13C8">
      <w:r>
        <w:t xml:space="preserve">Yet </w:t>
      </w:r>
      <w:r w:rsidRPr="00C27CC5">
        <w:rPr>
          <w:rStyle w:val="StyleBoldUnderline"/>
        </w:rPr>
        <w:t>China could keep its dominant grip on</w:t>
      </w:r>
      <w:r>
        <w:t xml:space="preserve"> the </w:t>
      </w:r>
      <w:r w:rsidRPr="00C27CC5">
        <w:rPr>
          <w:rStyle w:val="StyleBoldUnderline"/>
        </w:rPr>
        <w:t>rare-earths</w:t>
      </w:r>
      <w:r>
        <w:t xml:space="preserve"> industry</w:t>
      </w:r>
      <w:r w:rsidRPr="00C27CC5">
        <w:rPr>
          <w:rStyle w:val="StyleBoldUnderline"/>
        </w:rPr>
        <w:t xml:space="preserve"> for</w:t>
      </w:r>
      <w:r>
        <w:t xml:space="preserve"> some </w:t>
      </w:r>
      <w:r w:rsidRPr="004E3B30">
        <w:rPr>
          <w:rStyle w:val="StyleBoldUnderline"/>
        </w:rPr>
        <w:t>years. It</w:t>
      </w:r>
      <w:r>
        <w:t xml:space="preserve"> holds 35 percent of global reserves, but </w:t>
      </w:r>
      <w:r w:rsidRPr="004E3B30">
        <w:rPr>
          <w:rStyle w:val="StyleBoldUnderline"/>
        </w:rPr>
        <w:t>supplies over 95 percent of demand</w:t>
      </w:r>
      <w:r>
        <w:t xml:space="preserve"> for rare-earth oxides, of which 60 percent is domestic, according to Industrial Minerals Company of Australia, a consultancy. Just as important, </w:t>
      </w:r>
      <w:r w:rsidRPr="004E3B30">
        <w:rPr>
          <w:rStyle w:val="StyleBoldUnderline"/>
        </w:rPr>
        <w:t>Chinese companies, many</w:t>
      </w:r>
      <w:r>
        <w:t xml:space="preserve"> of them </w:t>
      </w:r>
      <w:r w:rsidRPr="004E3B30">
        <w:rPr>
          <w:rStyle w:val="StyleBoldUnderline"/>
        </w:rPr>
        <w:t>state-controlled</w:t>
      </w:r>
      <w:r>
        <w:t xml:space="preserve">, </w:t>
      </w:r>
      <w:r w:rsidRPr="004E3B30">
        <w:rPr>
          <w:rStyle w:val="StyleBoldUnderline"/>
        </w:rPr>
        <w:t>have advanced</w:t>
      </w:r>
      <w:r>
        <w:t xml:space="preserve"> in </w:t>
      </w:r>
      <w:r w:rsidRPr="004E3B30">
        <w:rPr>
          <w:rStyle w:val="StyleBoldUnderline"/>
        </w:rPr>
        <w:t>their quest to make China the world leader in processing rare-earth metals into finished materials</w:t>
      </w:r>
      <w:r>
        <w:t xml:space="preserve">. </w:t>
      </w:r>
      <w:r w:rsidRPr="004E3B30">
        <w:rPr>
          <w:rStyle w:val="StyleBoldUnderline"/>
        </w:rPr>
        <w:t>Success in this</w:t>
      </w:r>
      <w:r>
        <w:t xml:space="preserve"> quest </w:t>
      </w:r>
      <w:r w:rsidRPr="004E3B30">
        <w:rPr>
          <w:rStyle w:val="StyleBoldUnderline"/>
        </w:rPr>
        <w:t>could give China a decisive advantage not just in civilian industry</w:t>
      </w:r>
      <w:r>
        <w:t xml:space="preserve">, </w:t>
      </w:r>
      <w:r w:rsidRPr="004E3B30">
        <w:rPr>
          <w:rStyle w:val="StyleBoldUnderline"/>
        </w:rPr>
        <w:t>including clean energy, but also</w:t>
      </w:r>
      <w:r>
        <w:t xml:space="preserve"> in </w:t>
      </w:r>
      <w:r w:rsidRPr="004E3B30">
        <w:rPr>
          <w:rStyle w:val="StyleBoldUnderline"/>
        </w:rPr>
        <w:t>military production</w:t>
      </w:r>
      <w:r>
        <w:t xml:space="preserve"> if Chinese manufacturers were given preferential treatment over foreign competitors. </w:t>
      </w:r>
      <w:r w:rsidRPr="004E3B30">
        <w:rPr>
          <w:rStyle w:val="StyleBoldUnderline"/>
        </w:rPr>
        <w:t>Cerium</w:t>
      </w:r>
      <w:r>
        <w:t xml:space="preserve"> is </w:t>
      </w:r>
      <w:r w:rsidRPr="004E3B30">
        <w:rPr>
          <w:rStyle w:val="StyleBoldUnderline"/>
        </w:rPr>
        <w:t>the most abundant of the</w:t>
      </w:r>
      <w:r>
        <w:t xml:space="preserve"> 17 </w:t>
      </w:r>
      <w:r w:rsidRPr="004E3B30">
        <w:rPr>
          <w:rStyle w:val="StyleBoldUnderline"/>
        </w:rPr>
        <w:t>rare earths</w:t>
      </w:r>
      <w:r>
        <w:t xml:space="preserve">, all of which have similar chemical properties. A </w:t>
      </w:r>
      <w:r w:rsidRPr="004E3B30">
        <w:rPr>
          <w:rStyle w:val="StyleBoldUnderline"/>
        </w:rPr>
        <w:t>cerium-based coating is non-corrosive and has significant military applications</w:t>
      </w:r>
      <w:r w:rsidRPr="00DE4B6C">
        <w:rPr>
          <w:rStyle w:val="StyleBoldUnderline"/>
        </w:rPr>
        <w:t>. The Pentagon</w:t>
      </w:r>
      <w:r w:rsidRPr="00DE4B6C">
        <w:t xml:space="preserve"> is due to</w:t>
      </w:r>
      <w:r>
        <w:t xml:space="preserve"> finish a </w:t>
      </w:r>
      <w:r w:rsidRPr="00DE4B6C">
        <w:rPr>
          <w:rStyle w:val="StyleBoldUnderline"/>
        </w:rPr>
        <w:t xml:space="preserve">report </w:t>
      </w:r>
      <w:r>
        <w:t xml:space="preserve">soon </w:t>
      </w:r>
      <w:r w:rsidRPr="00DE4B6C">
        <w:rPr>
          <w:rStyle w:val="StyleBoldUnderline"/>
        </w:rPr>
        <w:t>on the risks of US military dependence on rare earths from China</w:t>
      </w:r>
      <w:r>
        <w:t xml:space="preserve">. </w:t>
      </w:r>
      <w:r w:rsidRPr="00DE4B6C">
        <w:rPr>
          <w:rStyle w:val="StyleBoldUnderline"/>
        </w:rPr>
        <w:t>Their use is widespread in the defense systems of the US,</w:t>
      </w:r>
      <w:r>
        <w:t xml:space="preserve"> its </w:t>
      </w:r>
      <w:r w:rsidRPr="00DE4B6C">
        <w:rPr>
          <w:rStyle w:val="StyleBoldUnderline"/>
        </w:rPr>
        <w:t>allies, and other countries that buy its weapons</w:t>
      </w:r>
      <w:r>
        <w:t xml:space="preserve"> and equipment. In a report to the US Congress in April, the Government Accountability Office said that it had been told by officials and defense industry executives that where </w:t>
      </w:r>
      <w:r w:rsidRPr="00DE4B6C">
        <w:rPr>
          <w:rStyle w:val="StyleBoldUnderline"/>
        </w:rPr>
        <w:t xml:space="preserve">rare-earth alloys </w:t>
      </w:r>
      <w:r w:rsidRPr="00DE4B6C">
        <w:t xml:space="preserve">and other materials were used </w:t>
      </w:r>
      <w:r w:rsidRPr="00DE4B6C">
        <w:rPr>
          <w:rStyle w:val="StyleBoldUnderline"/>
        </w:rPr>
        <w:t>in military systems</w:t>
      </w:r>
      <w:r w:rsidRPr="00DE4B6C">
        <w:t xml:space="preserve">, they </w:t>
      </w:r>
      <w:r w:rsidRPr="00DE4B6C">
        <w:rPr>
          <w:rStyle w:val="StyleBoldUnderline"/>
        </w:rPr>
        <w:t xml:space="preserve">were “responsible for </w:t>
      </w:r>
      <w:r w:rsidRPr="00DE4B6C">
        <w:t>the functionality of the component and would be difficult to replace</w:t>
      </w:r>
      <w:r>
        <w:t xml:space="preserve"> without losing performance.” For example, fin actuators in </w:t>
      </w:r>
      <w:r w:rsidRPr="00DE4B6C">
        <w:rPr>
          <w:rStyle w:val="StyleBoldUnderline"/>
        </w:rPr>
        <w:t>precision-guided bombs</w:t>
      </w:r>
      <w:r>
        <w:t xml:space="preserve"> are specifically </w:t>
      </w:r>
      <w:r w:rsidRPr="00DE4B6C">
        <w:rPr>
          <w:rStyle w:val="StyleBoldUnderline"/>
        </w:rPr>
        <w:t>designed around</w:t>
      </w:r>
      <w:r>
        <w:t xml:space="preserve"> the capabilities of </w:t>
      </w:r>
      <w:r w:rsidRPr="00DE4B6C">
        <w:rPr>
          <w:rStyle w:val="StyleBoldUnderline"/>
        </w:rPr>
        <w:t>neodymium</w:t>
      </w:r>
      <w:r>
        <w:t xml:space="preserve"> iron boron rare-earth </w:t>
      </w:r>
      <w:r w:rsidRPr="00DE4B6C">
        <w:rPr>
          <w:rStyle w:val="StyleBoldUnderline"/>
        </w:rPr>
        <w:t>magnets. The main US battle tank</w:t>
      </w:r>
      <w:r>
        <w:t xml:space="preserve">, the M1A2 Abrams, has a reference and navigation system </w:t>
      </w:r>
      <w:r w:rsidRPr="00DE4B6C">
        <w:rPr>
          <w:rStyle w:val="StyleBoldUnderline"/>
        </w:rPr>
        <w:t>that relies on samarium cobalt magnets from China</w:t>
      </w:r>
      <w:r>
        <w:t xml:space="preserve">. An official report last year on the US national defense stockpile said that </w:t>
      </w:r>
      <w:r w:rsidRPr="00DE4B6C">
        <w:rPr>
          <w:rStyle w:val="StyleBoldUnderline"/>
        </w:rPr>
        <w:t>shortages of four rare earths – lanthanum, cerium, europium and gadolinium – had already caused delays in producing some weapons</w:t>
      </w:r>
      <w:r>
        <w:t>. It recommended further study to determine the severity of the delays.</w:t>
      </w:r>
    </w:p>
    <w:p w:rsidR="003F13C8" w:rsidRDefault="003F13C8" w:rsidP="003F13C8"/>
    <w:p w:rsidR="00F60E48" w:rsidRPr="00F60E48" w:rsidRDefault="00F60E48" w:rsidP="00F60E48"/>
    <w:p w:rsidR="00CB3409" w:rsidRDefault="00CB3409" w:rsidP="00473F95">
      <w:pPr>
        <w:pStyle w:val="Heading3"/>
      </w:pPr>
      <w:r>
        <w:t xml:space="preserve">UQ—US AUV/REM Decline </w:t>
      </w:r>
    </w:p>
    <w:p w:rsidR="00CB3409" w:rsidRDefault="00CB3409" w:rsidP="00EC4CC9">
      <w:pPr>
        <w:pStyle w:val="Heading4"/>
      </w:pPr>
      <w:r>
        <w:t>North American demand’s share of market will fall in long run</w:t>
      </w:r>
    </w:p>
    <w:p w:rsidR="00CB3409" w:rsidRDefault="00CB3409" w:rsidP="00CB3409">
      <w:pPr>
        <w:rPr>
          <w:rStyle w:val="StyleStyleBold12pt"/>
        </w:rPr>
      </w:pPr>
      <w:r>
        <w:rPr>
          <w:rStyle w:val="StyleStyleBold12pt"/>
        </w:rPr>
        <w:t>The Press and Journal, 4-24</w:t>
      </w:r>
    </w:p>
    <w:p w:rsidR="00CB3409" w:rsidRDefault="00CB3409" w:rsidP="00CB3409">
      <w:r>
        <w:t>[“World demand for AUV’s ‘Poised to Soar’,” The Press and Journal, 4/24/2014, https://www.pressandjournal.co.uk/fp/uncategorized/46986/world-demand-for-auvs-poised-to-soar/]</w:t>
      </w:r>
    </w:p>
    <w:p w:rsidR="00CB3409" w:rsidRDefault="00CB3409" w:rsidP="00CB3409">
      <w:r>
        <w:rPr>
          <w:rStyle w:val="StyleBoldUnderline"/>
        </w:rPr>
        <w:t>The demand for unmanned technology will nearly double the global</w:t>
      </w:r>
      <w:r>
        <w:t xml:space="preserve"> autonomous underwater vehicle (</w:t>
      </w:r>
      <w:r>
        <w:rPr>
          <w:rStyle w:val="StyleBoldUnderline"/>
        </w:rPr>
        <w:t>AUV) fleet</w:t>
      </w:r>
      <w:r>
        <w:t xml:space="preserve">, according to new forecasts. Analysts </w:t>
      </w:r>
      <w:r>
        <w:rPr>
          <w:rStyle w:val="StyleBoldUnderline"/>
        </w:rPr>
        <w:t>Douglas-Westwood</w:t>
      </w:r>
      <w:r>
        <w:t xml:space="preserve"> (DW) </w:t>
      </w:r>
      <w:r>
        <w:rPr>
          <w:rStyle w:val="StyleBoldUnderline"/>
        </w:rPr>
        <w:t>credited strong military demand and renewed appetite from the commercial sector, including oil and gas, for the anticipated spike. According to DW’s findings, the global fleet will increase by 42% over the next four years</w:t>
      </w:r>
      <w:r>
        <w:t xml:space="preserve">, rising to 825 units in 2018. </w:t>
      </w:r>
      <w:r>
        <w:rPr>
          <w:rStyle w:val="StyleBoldUnderline"/>
        </w:rPr>
        <w:t>The greatest demand is expected to come from North America.</w:t>
      </w:r>
      <w:r>
        <w:t xml:space="preserve"> AUVs have been in the headlines lately because a US unit is currently scouring the Indian Ocean floor for traces of a missing Malaysian passenger aircraft, flight MH370 Report author Eduardo Ribeiro said: “</w:t>
      </w:r>
      <w:r>
        <w:rPr>
          <w:rStyle w:val="StyleBoldUnderline"/>
        </w:rPr>
        <w:t>The military sector makes up 50% of AUV demand, with North America accounting for 75% of this market in 2014. “However, this market share may decrease to 70% by 2018</w:t>
      </w:r>
      <w:r>
        <w:t xml:space="preserve">, as emerging economies increasingly invest in their military fleets. Overall growth of military demand in AUVs closely mirrors the investment in unmanned aircraft – so called drones. “Increasing </w:t>
      </w:r>
      <w:r>
        <w:rPr>
          <w:rStyle w:val="StyleBoldUnderline"/>
        </w:rPr>
        <w:t>environmental awareness continues to drive demand for use of AUVs</w:t>
      </w:r>
      <w:r>
        <w:t xml:space="preserve"> on research activities, with environmental sensing and research mapping combined </w:t>
      </w:r>
      <w:r>
        <w:rPr>
          <w:rStyle w:val="StyleBoldUnderline"/>
        </w:rPr>
        <w:t>forming approximately 47% of the current AUV fleet</w:t>
      </w:r>
      <w:r>
        <w:t xml:space="preserve">.” </w:t>
      </w:r>
      <w:r>
        <w:rPr>
          <w:rStyle w:val="StyleBoldUnderline"/>
        </w:rPr>
        <w:t>Report editor Murray Dormer credited deepwater oil and gas activities for rising demand from regions including Latin America and Africa.</w:t>
      </w:r>
      <w:r>
        <w:t xml:space="preserve"> He added: “</w:t>
      </w:r>
      <w:r>
        <w:rPr>
          <w:rStyle w:val="StyleBoldUnderline"/>
        </w:rPr>
        <w:t>North America will continue to dominate global AUV expenditure, predominantly on military unmanned technology, although the region’s market share is forecast to decrease from 64% in 2014 to 60% by 2018</w:t>
      </w:r>
      <w:r>
        <w:t>. “Africa and Latin America are set to experience the highest growth, driven by deepwater oil and gas activities in pre-salt areas. “Demand in Asia will be varied, with research activities in Japan, deepwater expenditure in India, Indonesia and Malaysia and military investment in China.”</w:t>
      </w:r>
    </w:p>
    <w:p w:rsidR="00CB3409" w:rsidRDefault="00CB3409" w:rsidP="00CB3409"/>
    <w:p w:rsidR="00CB3409" w:rsidRPr="00033012" w:rsidRDefault="00CB3409" w:rsidP="00CB3409"/>
    <w:p w:rsidR="00CB3409" w:rsidRDefault="00CB3409" w:rsidP="00473F95">
      <w:pPr>
        <w:pStyle w:val="Heading3"/>
      </w:pPr>
      <w:r>
        <w:t xml:space="preserve">UQ—SE Asia Tensions </w:t>
      </w:r>
    </w:p>
    <w:p w:rsidR="00CB3409" w:rsidRDefault="00CB3409" w:rsidP="00EC4CC9">
      <w:pPr>
        <w:pStyle w:val="Heading4"/>
      </w:pPr>
      <w:r>
        <w:t xml:space="preserve">SE Asian Tensions high now – multiple conflicts reduce efficacy of accommodating China’s rise and continued US military dominance is key to checking it </w:t>
      </w:r>
    </w:p>
    <w:p w:rsidR="00CB3409" w:rsidRDefault="00CB3409" w:rsidP="00CB3409">
      <w:r>
        <w:rPr>
          <w:rStyle w:val="StyleStyleBold12pt"/>
        </w:rPr>
        <w:t>Thayer, Emeritus Professor at The University of New South Wales and Director of Thayer Consultancy, 2/19</w:t>
      </w:r>
      <w:r>
        <w:t xml:space="preserve"> (Carl, 2-19-14, The Diplomat, “Tensions Set To Rise In The South China Sea” , </w:t>
      </w:r>
      <w:hyperlink r:id="rId79" w:history="1">
        <w:r>
          <w:rPr>
            <w:rStyle w:val="Hyperlink"/>
          </w:rPr>
          <w:t>http://thediplomat.com/2014/02/tensions-set-to-rise-in-the-south-china-sea/</w:t>
        </w:r>
      </w:hyperlink>
      <w:r>
        <w:t xml:space="preserve"> )</w:t>
      </w:r>
    </w:p>
    <w:p w:rsidR="00CB3409" w:rsidRDefault="00CB3409" w:rsidP="00CB3409">
      <w:pPr>
        <w:rPr>
          <w:rStyle w:val="Emphasis"/>
        </w:rPr>
      </w:pPr>
      <w:r>
        <w:rPr>
          <w:rStyle w:val="StyleBoldUnderline"/>
        </w:rPr>
        <w:t>Over the last month</w:t>
      </w:r>
      <w:r>
        <w:t xml:space="preserve"> and a half, </w:t>
      </w:r>
      <w:r>
        <w:rPr>
          <w:rStyle w:val="StyleBoldUnderline"/>
        </w:rPr>
        <w:t>seven significant developments indicate</w:t>
      </w:r>
      <w:r>
        <w:t xml:space="preserve"> that </w:t>
      </w:r>
      <w:r>
        <w:rPr>
          <w:rStyle w:val="StyleBoldUnderline"/>
        </w:rPr>
        <w:t>tensions in the South China Sea are set to rise in both the short and long term</w:t>
      </w:r>
      <w:r>
        <w:t xml:space="preserve">. The five </w:t>
      </w:r>
      <w:r>
        <w:rPr>
          <w:rStyle w:val="StyleBoldUnderline"/>
        </w:rPr>
        <w:t>short-term trends include</w:t>
      </w:r>
      <w:r>
        <w:t xml:space="preserve">: </w:t>
      </w:r>
      <w:r>
        <w:rPr>
          <w:rStyle w:val="StyleBoldUnderline"/>
        </w:rPr>
        <w:t>Philippine defiance of China’s fishing ban; continued inaction by the</w:t>
      </w:r>
      <w:r>
        <w:t xml:space="preserve"> Association of Southeast Asian Nations (</w:t>
      </w:r>
      <w:r>
        <w:rPr>
          <w:rStyle w:val="StyleBoldUnderline"/>
        </w:rPr>
        <w:t>ASEAN</w:t>
      </w:r>
      <w:r>
        <w:t xml:space="preserve">); the </w:t>
      </w:r>
      <w:r>
        <w:rPr>
          <w:rStyle w:val="StyleBoldUnderline"/>
        </w:rPr>
        <w:t>Chinese navy’s repeated assertions of sovereignty over James Shoal</w:t>
      </w:r>
      <w:r>
        <w:t xml:space="preserve">; the possibility of </w:t>
      </w:r>
      <w:r>
        <w:rPr>
          <w:rStyle w:val="StyleBoldUnderline"/>
        </w:rPr>
        <w:t>an Air Defense Identification Zone (ADIZ) over the South China Sea</w:t>
      </w:r>
      <w:r>
        <w:t xml:space="preserve">; </w:t>
      </w:r>
      <w:r>
        <w:rPr>
          <w:rStyle w:val="StyleBoldUnderline"/>
        </w:rPr>
        <w:t>and stronger U</w:t>
      </w:r>
      <w:r>
        <w:t xml:space="preserve">nited </w:t>
      </w:r>
      <w:r>
        <w:rPr>
          <w:rStyle w:val="StyleBoldUnderline"/>
        </w:rPr>
        <w:t>S</w:t>
      </w:r>
      <w:r>
        <w:t xml:space="preserve">tates </w:t>
      </w:r>
      <w:r>
        <w:rPr>
          <w:rStyle w:val="StyleBoldUnderline"/>
        </w:rPr>
        <w:t>opposition to China’s</w:t>
      </w:r>
      <w:r>
        <w:t xml:space="preserve"> ADIZ and maritime </w:t>
      </w:r>
      <w:r>
        <w:rPr>
          <w:rStyle w:val="StyleBoldUnderline"/>
        </w:rPr>
        <w:t>territorial claims</w:t>
      </w:r>
      <w:r>
        <w:t xml:space="preserve">. First, in January, </w:t>
      </w:r>
      <w:r>
        <w:rPr>
          <w:rStyle w:val="StyleBoldUnderline"/>
        </w:rPr>
        <w:t>the Philippines stepped up</w:t>
      </w:r>
      <w:r>
        <w:t xml:space="preserve"> its </w:t>
      </w:r>
      <w:r>
        <w:rPr>
          <w:rStyle w:val="StyleBoldUnderline"/>
        </w:rPr>
        <w:t>public defiance of China</w:t>
      </w:r>
      <w:r>
        <w:t xml:space="preserve"> and its territorial claims in the South China Sea. On January 15, Emmanuel Bautista, Chief of Staff of the Armed Forces of the Philippines, stated in a television interview </w:t>
      </w:r>
      <w:r>
        <w:rPr>
          <w:rStyle w:val="StyleBoldUnderline"/>
        </w:rPr>
        <w:t>with respect to new fishing regulations issued by Hainan province</w:t>
      </w:r>
      <w:r>
        <w:t xml:space="preserve"> that Filipino fisherman should not give in to threats or intimidation. A day later, Secretary of Defense Voltaire Gazmin stated that </w:t>
      </w:r>
      <w:r>
        <w:rPr>
          <w:rStyle w:val="StyleBoldUnderline"/>
        </w:rPr>
        <w:t>the Philippines would</w:t>
      </w:r>
      <w:r>
        <w:t xml:space="preserve"> </w:t>
      </w:r>
      <w:r>
        <w:rPr>
          <w:rStyle w:val="StyleBoldUnderline"/>
        </w:rPr>
        <w:t xml:space="preserve">disregard </w:t>
      </w:r>
      <w:r>
        <w:t xml:space="preserve">Hainan province’s </w:t>
      </w:r>
      <w:r>
        <w:rPr>
          <w:rStyle w:val="StyleBoldUnderline"/>
        </w:rPr>
        <w:t>new</w:t>
      </w:r>
      <w:r>
        <w:t xml:space="preserve"> fishing </w:t>
      </w:r>
      <w:r>
        <w:rPr>
          <w:rStyle w:val="StyleBoldUnderline"/>
        </w:rPr>
        <w:t>regulations and would provide escorts to</w:t>
      </w:r>
      <w:r>
        <w:t xml:space="preserve"> Filipino</w:t>
      </w:r>
      <w:r>
        <w:rPr>
          <w:rStyle w:val="StyleBoldUnderline"/>
        </w:rPr>
        <w:t xml:space="preserve"> fishermen</w:t>
      </w:r>
      <w:r>
        <w:t xml:space="preserve"> in the West Philippines Sea “</w:t>
      </w:r>
      <w:r>
        <w:rPr>
          <w:rStyle w:val="StyleBoldUnderline"/>
        </w:rPr>
        <w:t>if necessary</w:t>
      </w:r>
      <w:r>
        <w:t xml:space="preserve">.” On January 17, the local media published aerial reconnaissance photographs taken at Ayungin Shoal (Second Thomas Reef) on August 28, 2013. The photographs showed the presence of two People’s Liberation Army Navy (PLAN) warships, including a frigate, and a Coast Guard vessel. The press quoted from a confidential government report that stated the Chinese naval presence “could be part [of] a renewed and possibly more determined effort to remove Philippine military presence on Ayungin Shoal and from the whole Spratly island group.” On February 4, President Benigno Aquino in an interview with The New York Times called on the international community to lend its support to resist China’s claims in the South China Sea. Second, the ASEAN </w:t>
      </w:r>
      <w:r>
        <w:rPr>
          <w:rStyle w:val="StyleBoldUnderline"/>
        </w:rPr>
        <w:t>Foreign Ministers</w:t>
      </w:r>
      <w:r>
        <w:t xml:space="preserve"> held a Retreat in Bagan, Myanmar from January 16-17. Philippines Secretary of Foreign Affairs Albert del Rosario </w:t>
      </w:r>
      <w:r>
        <w:rPr>
          <w:rStyle w:val="StyleBoldUnderline"/>
        </w:rPr>
        <w:t>called on ASEAN to “maintain regional solidarity” in response to China’s imposition of an ADIZ</w:t>
      </w:r>
      <w:r>
        <w:t xml:space="preserve"> and new fishing regulations </w:t>
      </w:r>
      <w:r>
        <w:rPr>
          <w:rStyle w:val="StyleBoldUnderline"/>
        </w:rPr>
        <w:t xml:space="preserve">in the South China Sea. </w:t>
      </w:r>
      <w:r>
        <w:t xml:space="preserve">“Clearly, in addition to </w:t>
      </w:r>
      <w:r>
        <w:rPr>
          <w:rStyle w:val="StyleBoldUnderline"/>
        </w:rPr>
        <w:t>unilateral measures to change the status quo and threats to the stability of the region,</w:t>
      </w:r>
      <w:r>
        <w:t xml:space="preserve">” del Rosario stated, “these latest developments </w:t>
      </w:r>
      <w:r>
        <w:rPr>
          <w:rStyle w:val="StyleBoldUnderline"/>
        </w:rPr>
        <w:t>violate the legitimate rights of</w:t>
      </w:r>
      <w:r>
        <w:t xml:space="preserve"> coastal and </w:t>
      </w:r>
      <w:r>
        <w:rPr>
          <w:rStyle w:val="StyleBoldUnderline"/>
        </w:rPr>
        <w:t>other states</w:t>
      </w:r>
      <w:r>
        <w:t xml:space="preserve"> under international law, including UNCLOS, and more specifically the principles of freedom of navigation and overflight, and is contrary to the ASEAN-China Declaration on the Conduct of Parties in the South China Sea.” </w:t>
      </w:r>
      <w:r>
        <w:rPr>
          <w:sz w:val="12"/>
          <w:szCs w:val="12"/>
        </w:rPr>
        <w:t>The ASEAN Ministers “expressed their concerns on the recent developments in the South China Sea. They further reaffirmed ASEAN’s Six-Point Principles on the South China Sea and the importance of maintaining peace and stability, maritime security, freedom of navigation in and overflight above the South China Sea.” The ministers repeated ASEAN’s standard line that all disputes should be resolved by peaceful means in accordance with international law and that all parties should show “self-restraint in the conduct of activities.” The ministers declined to be specific and took no further action.</w:t>
      </w:r>
      <w:r>
        <w:t xml:space="preserve"> Third, on January 20 </w:t>
      </w:r>
      <w:r>
        <w:rPr>
          <w:rStyle w:val="StyleBoldUnderline"/>
        </w:rPr>
        <w:t>a PLAN flotilla comprising three ships</w:t>
      </w:r>
      <w:r>
        <w:t xml:space="preserve">, the Amphibious Landing Craft Changbaishan, and two destroyers, Wuhan and Haikou, left the naval base on Hainan to commence annual naval exercises in the South China Sea. The flotilla first conducted drills off the Paracel islands including amphibious landings “on every reef guarded by China’s navy,” according to the commander of the flotilla. The flotilla then </w:t>
      </w:r>
      <w:r>
        <w:rPr>
          <w:rStyle w:val="StyleBoldUnderline"/>
        </w:rPr>
        <w:t>sailed south to the Spratly islands</w:t>
      </w:r>
      <w:r>
        <w:t xml:space="preserve">. On January 26 the Chinese media reported that when the ships reached James Shoal eighty kilometers off Sarawak, PLAN sailors conducted an oath taking ceremony vowing to safeguard China’s sovereignty and maritime interests. The following day Qin Gang, a spokesperson </w:t>
      </w:r>
      <w:r>
        <w:rPr>
          <w:sz w:val="12"/>
          <w:szCs w:val="12"/>
        </w:rPr>
        <w:t xml:space="preserve">for China’s Foreign Ministry, </w:t>
      </w:r>
      <w:r>
        <w:rPr>
          <w:rStyle w:val="StyleBoldUnderline"/>
          <w:sz w:val="12"/>
          <w:szCs w:val="12"/>
        </w:rPr>
        <w:t xml:space="preserve">reiterated China’s “indisputable sovereignty” over James Shoal. </w:t>
      </w:r>
      <w:r>
        <w:rPr>
          <w:sz w:val="12"/>
          <w:szCs w:val="12"/>
        </w:rPr>
        <w:t>However, when Admiral Tan Sri Abdul Aziz Jaafar, the Chief of the Malaysian Navy, was interviewed by the New Straits Times on January 29 about the PLAN activities at James Shoal, he denied they took place. According to Admiral Aziz, “There has been no act of provocation on the part of the Chinese or threat to our sovereignty as they are conducting their exercises in international waters” one-thousand kilometers away. Admiral Aziz was apparently referring to naval exercises conducted previously by the aircraft carrier Liaoning and its escorts. This is the second time in two years that PLAN warships have visited James Shoal to assert Chinese sovereignty claims. On both occasions Malaysian authorities have denied any knowledge of Chinese activities. This raises questions about the veracity of Malaysian accounts, deficiencies in Malaysia’s maritime domain awareness capacity, or whether Malaysia ordered its navy out of the area to avoid any incident. Fourth, the Asahi Shimbun reported on January 31 that a draft ADIZ for the South China Sea had been drawn up by air force officers at the working level at the Air Force Command College and submitted to the government in May 2013. The draft ADIZ reportedly covers the Paracel islands and some of the South China Sea. The Japanese report stated that Chinese officials were still deliberating on the extent of the ADIZ and the timing of the announcement. Immediately after the Asahi Shimbun report was published it was dismissed by China’s Foreign Ministry. A spokesperson declared “generally speaking, China does not feel there is an air security threat from ASEAN countries” and therefore does not feel a need for an ADIZ. It should be recalled, however, that in November last year when China announced its ADIZ in the East China Sea, a Ministry of National Defense spokesperson affirmed that “China will establish other Air Defense Identification Zones at the right moment after necessary preparations are completed.”</w:t>
      </w:r>
      <w:r>
        <w:t xml:space="preserve"> Fifth, in February, </w:t>
      </w:r>
      <w:r>
        <w:rPr>
          <w:rStyle w:val="StyleBoldUnderline"/>
        </w:rPr>
        <w:t>high-level U</w:t>
      </w:r>
      <w:r>
        <w:t xml:space="preserve">nited </w:t>
      </w:r>
      <w:r>
        <w:rPr>
          <w:rStyle w:val="StyleBoldUnderline"/>
        </w:rPr>
        <w:t>S</w:t>
      </w:r>
      <w:r>
        <w:t xml:space="preserve">tates </w:t>
      </w:r>
      <w:r>
        <w:rPr>
          <w:rStyle w:val="StyleBoldUnderline"/>
        </w:rPr>
        <w:t>officials became more assertive in opposing China’s ADIZ and territorial claims</w:t>
      </w:r>
      <w:r>
        <w:t xml:space="preserve"> in the South China Sea. For example, on February 1, Evan Medeiros, Director for Asia at the National Security Council, stated in an interview, “We oppose China’s establishment of an ADIZ in other areas, including the South China Sea. We have been very clear with the Chinese that we would see that as </w:t>
      </w:r>
      <w:r>
        <w:rPr>
          <w:rStyle w:val="StyleBoldUnderline"/>
        </w:rPr>
        <w:t>a provocative and destabilizing development that would result in changes in</w:t>
      </w:r>
      <w:r>
        <w:t xml:space="preserve"> our presence and </w:t>
      </w:r>
      <w:r>
        <w:rPr>
          <w:rStyle w:val="StyleBoldUnderline"/>
        </w:rPr>
        <w:t>military posture in the region</w:t>
      </w:r>
      <w:r>
        <w:t xml:space="preserve">.” </w:t>
      </w:r>
      <w:r>
        <w:rPr>
          <w:sz w:val="12"/>
          <w:szCs w:val="12"/>
        </w:rPr>
        <w:t>On February 5, Daniel Russel, Assistant Secretary of State for East Asian and Pacific Affairs, stated in testimony to the House Foreign Affairs Subcommittee on Asia and the Pacific that China should refrain from establishing other ADIZs in the region. Russel also said, “any use of the ‘nine-dash line’ by China to claim maritime rights not based on claimed land features would be inconsistent with international law” and that China’s “pattern of behavior in the South China Sea reflects an incremental effort by China to assert control over the area contained in the so-called ‘nine-dash line’.” Finally, Russel provided the strongest U.S. endorsement of the Philippines’ action in taking its territorial dispute with China to arbitration. Assistant Secretary Russel, “We fully support the right of claimants to exercise rights they may have to avail themselves of peaceful dispute settlement mechanisms. The Philippines chose to exercise such a right last year with the filing of an arbitration case under the Law of the Sea Convention.”</w:t>
      </w:r>
      <w:r>
        <w:t xml:space="preserve"> The two </w:t>
      </w:r>
      <w:r>
        <w:rPr>
          <w:rStyle w:val="StyleBoldUnderline"/>
        </w:rPr>
        <w:t xml:space="preserve">long-term trends include new U.S. assessments of the future balance of power in the Asia-Pacific and continued Chinese maritime modernization. </w:t>
      </w:r>
      <w:r>
        <w:t>During January and February, three high-level U.S. officials proffered sober assessments of the changing balance of power in the Western Pacific. On January 15, Admiral Samuel Locklear, Commander U</w:t>
      </w:r>
      <w:r>
        <w:rPr>
          <w:rStyle w:val="StyleBoldUnderline"/>
        </w:rPr>
        <w:t>.S. Pacific Command</w:t>
      </w:r>
      <w:r>
        <w:t xml:space="preserve">, was quoted by Defense News as </w:t>
      </w:r>
      <w:r>
        <w:rPr>
          <w:rStyle w:val="StyleBoldUnderline"/>
        </w:rPr>
        <w:t>stating, “our historic dominance</w:t>
      </w:r>
      <w:r>
        <w:t xml:space="preserve"> that most of us… have enjoyed</w:t>
      </w:r>
      <w:r>
        <w:rPr>
          <w:rStyle w:val="StyleBoldUnderline"/>
        </w:rPr>
        <w:t xml:space="preserve"> is diminishing,</w:t>
      </w:r>
      <w:r>
        <w:t xml:space="preserve"> no question.” Admiral Locklear was referring to the rise of China’s naval power that would take time to eventuate. He concluded, “That’s not something to be afraid of, it’s just to be pragmatic about.” In late January, Frank Kendall, Deputy Undersecretary of Defense for Acquisition and Technology, stated that </w:t>
      </w:r>
      <w:r>
        <w:rPr>
          <w:rStyle w:val="StyleBoldUnderline"/>
        </w:rPr>
        <w:t>U.S. military technological superiority is being “challenged in ways that I have not seen for decades,</w:t>
      </w:r>
      <w:r>
        <w:t xml:space="preserve"> particularly in the Asia-Pacific Region.” He </w:t>
      </w:r>
      <w:r>
        <w:rPr>
          <w:rStyle w:val="StyleBoldUnderline"/>
        </w:rPr>
        <w:t xml:space="preserve">cited China’s military modernization and shrinking U.S. defense budgets as the main causes. </w:t>
      </w:r>
      <w:r>
        <w:t xml:space="preserve">On February 4, James Clapper, Director of National Intelligence </w:t>
      </w:r>
      <w:r>
        <w:rPr>
          <w:sz w:val="12"/>
          <w:szCs w:val="12"/>
        </w:rPr>
        <w:t>told a hearing of the House Intelligence Committee with respect to China, “They’ve been quite aggressive about asserting what they believe is their manifest destiny, if you will, in that part of the world. “ Clapper noted that China’s “very impressive military modernization” was designed to address what China views as U.S. military strengths. According to testimony by the Office of Naval Intelligence (ONI) to the U.S. China Economic and Security Review on January 30, “The Chinese navy has ambitious plans over the next 15 years to rapidly advance its fleet of surface ships and submarines as well as maritime weapons and sensors.” The ONI reported that China laid down, launched or commissioned more than 50 naval ships in 2013 with a similar number planned for this year. At the same time, it was reported that China has begun construction a second aircraft carrier which it hopes to launch in 2018. Security analysts believe that China plans to operate a carrier battle group in the “far seas” by 2020. There were also reports that China was building a hypersonic missile capable of penetrating the U.S. missile defense system. In an analysis released in early February, IHS Jane’s estimated that China’s defense spending would reach nearly $160 billion in 2015, up from $139 billion spent in 2013. According to Deputy Undersecretary Kendall, “Overall, China’s military investments are increasing in double-digit numbers each year, about 10 percent.” China continued to make similar advances on the paramilitary front. On January 10, a new 5,000 tonne ship was commissioned into China Coast Guard South Sea Fleet and stationed at Sansha City on Woody island in the Paracels. The China Ocean News reported on January 21 that the new vessel would commence regular patrols in the South China Sea to protect China’s maritime interests and provide a “speedy, orderly and effective emergency response to sudden incidents at sea.” Also on the same day, the Global Times and Beijing Times reported that China was building a 10,000-ton marine surveillance ship, the largest of its kind in the world</w:t>
      </w:r>
      <w:r>
        <w:t xml:space="preserve">. </w:t>
      </w:r>
      <w:r>
        <w:rPr>
          <w:rStyle w:val="Emphasis"/>
        </w:rPr>
        <w:t>Current short-term and long-term security trends appear likely to exacerbate tensions</w:t>
      </w:r>
      <w:r>
        <w:t xml:space="preserve"> over territorial disputes in the South China Sea. The Philippines continues to engage in a war of words with China, while China continues to invest in Second Thomas Reef by stationing warships in the area. Differences in approach between the Philippines and Malaysia make it unlikely the four claimant states can reach a common position for ASEAN to endorse. ASEAN itself appears unable to reach a consensus that Chinese fishing bans in the South China Sea, coupled with the possible imposition of a Chinese ADIZ, are security issues affecting the whole of Southeast Asia. China is continuing its build-up and modernization of both PLAN warships and paramilitary Coast Guard vessels. The former continue to conduct military exercises in areas where China’s nine-dash line overlaps with the Exclusive Economic Zones of claimant states. The latter are increasing in size thus enabling them to patrol and remain on station in the South China Sea for longer periods. The current proactive U.S. challenge to China’s nine-dash line claim and opposition to any ADIZ in the South China Sea is likely to meet Chinese political, diplomatic and possibly military resistance in the form of challenges in contested waters. In the long-term, </w:t>
      </w:r>
      <w:r>
        <w:rPr>
          <w:rStyle w:val="Emphasis"/>
        </w:rPr>
        <w:t>China’s naval modernization and expansion will result in the relative decline of U.S. naval primacy in the Western Pacific.</w:t>
      </w:r>
    </w:p>
    <w:p w:rsidR="00CB3409" w:rsidRDefault="00CB3409" w:rsidP="00CB3409">
      <w:pPr>
        <w:rPr>
          <w:rStyle w:val="Emphasis"/>
        </w:rPr>
      </w:pPr>
    </w:p>
    <w:p w:rsidR="00CB3409" w:rsidRDefault="00CB3409" w:rsidP="00CB3409">
      <w:pPr>
        <w:rPr>
          <w:rStyle w:val="Emphasis"/>
        </w:rPr>
      </w:pPr>
      <w:r>
        <w:rPr>
          <w:rStyle w:val="Emphasis"/>
        </w:rPr>
        <w:t>http://www.michaelbaileyassociates.com/news/oil-and-gas/could-tensions-in-the-south-china-sea-affect-the-se-asian-oil-and-gas-sector</w:t>
      </w:r>
    </w:p>
    <w:p w:rsidR="00CB3409" w:rsidRDefault="00CB3409" w:rsidP="00473F95">
      <w:pPr>
        <w:pStyle w:val="Heading3"/>
      </w:pPr>
      <w:r>
        <w:t xml:space="preserve">UQ—REM Supply Decline </w:t>
      </w:r>
    </w:p>
    <w:p w:rsidR="00CB3409" w:rsidRDefault="00CB3409" w:rsidP="00EC4CC9">
      <w:pPr>
        <w:pStyle w:val="Heading4"/>
      </w:pPr>
      <w:r>
        <w:t xml:space="preserve">REMs demand high now and increasing </w:t>
      </w:r>
      <w:r>
        <w:sym w:font="Wingdings" w:char="F0E0"/>
      </w:r>
      <w:r>
        <w:t xml:space="preserve"> they’re worth trillions of dollars to the manufacturing sector and global supplies are diminishing significantly</w:t>
      </w:r>
    </w:p>
    <w:p w:rsidR="00CB3409" w:rsidRDefault="00CB3409" w:rsidP="00CB3409">
      <w:r>
        <w:rPr>
          <w:rStyle w:val="StyleStyleBold12pt"/>
        </w:rPr>
        <w:t>Els, Editor for Mining News, 6/29</w:t>
      </w:r>
      <w:r>
        <w:t xml:space="preserve"> (Frik, 6-29-14, Mining, “Canada identifies top rare earth projects”, http://www.mining.com/canada-identifies-top-rare-earth-projects-48319/) </w:t>
      </w:r>
    </w:p>
    <w:p w:rsidR="00CB3409" w:rsidRDefault="00CB3409" w:rsidP="00CB3409">
      <w:pPr>
        <w:rPr>
          <w:rStyle w:val="Emphasis"/>
        </w:rPr>
      </w:pPr>
      <w:r>
        <w:t>That equates to industry revenues at the primary level of a modest $4 billion annually</w:t>
      </w:r>
      <w:r>
        <w:rPr>
          <w:rStyle w:val="Emphasis"/>
        </w:rPr>
        <w:t>. Though REE production is small in comparison to other metals and minerals,</w:t>
      </w:r>
      <w:r>
        <w:t xml:space="preserve"> the committee noted that </w:t>
      </w:r>
      <w:r>
        <w:rPr>
          <w:rStyle w:val="Emphasis"/>
        </w:rPr>
        <w:t>REEs support a manufacturing sector worth between $2 trillion and $4.8 trillion</w:t>
      </w:r>
      <w:r>
        <w:t xml:space="preserve">. Director general of the industry and analyst for the Department of Natural Resources, Christiane Villemure, says in the report: </w:t>
      </w:r>
      <w:r>
        <w:rPr>
          <w:rStyle w:val="Emphasis"/>
        </w:rPr>
        <w:t>"Over the last 10 to 15 years, the world consumption of REEs has increased at 8% to 12% per annum, a trend that experts agree will</w:t>
      </w:r>
      <w:r>
        <w:t xml:space="preserve"> continue, and may </w:t>
      </w:r>
      <w:r>
        <w:rPr>
          <w:rStyle w:val="Emphasis"/>
        </w:rPr>
        <w:t>increase." Industrial demand for</w:t>
      </w:r>
      <w:r>
        <w:t xml:space="preserve"> certain </w:t>
      </w:r>
      <w:r>
        <w:rPr>
          <w:rStyle w:val="Emphasis"/>
        </w:rPr>
        <w:t>REEs are projected to shoot up by</w:t>
      </w:r>
      <w:r>
        <w:t xml:space="preserve"> as much as </w:t>
      </w:r>
      <w:r>
        <w:rPr>
          <w:rStyle w:val="Emphasis"/>
        </w:rPr>
        <w:t>2,600%</w:t>
      </w:r>
      <w:r>
        <w:t xml:space="preserve"> by 2025 according to studies from the Massachusetts Institute of Technology. That compares to a 30-year historical production growth trend of roughly 5% annually. Five elements are highlighted in the report — neodymium (Nd), Europium (Eu), Terbium (Tb), Dysprosium (Dy) and Yttrium (Y) — </w:t>
      </w:r>
      <w:r>
        <w:rPr>
          <w:rStyle w:val="Emphasis"/>
        </w:rPr>
        <w:t xml:space="preserve">due to "scarcity, high demand, and criticality in much high-tech application." </w:t>
      </w:r>
      <w:r>
        <w:t xml:space="preserve">The report quotes Luisa Moreno, senior research analyst at Euro Pacific Canada, that while </w:t>
      </w:r>
      <w:r>
        <w:rPr>
          <w:rStyle w:val="Emphasis"/>
        </w:rPr>
        <w:t>China supplies nearly all of the world’s heavy REE demand</w:t>
      </w:r>
      <w:r>
        <w:t>, its</w:t>
      </w:r>
      <w:r>
        <w:rPr>
          <w:rStyle w:val="Emphasis"/>
        </w:rPr>
        <w:t xml:space="preserve"> resources are diminishing significantly, with "less than 30 years’ worth of estimated supply remaining."</w:t>
      </w:r>
    </w:p>
    <w:p w:rsidR="00CB3409" w:rsidRDefault="00CB3409" w:rsidP="00CB3409"/>
    <w:p w:rsidR="00CB3409" w:rsidRDefault="00CB3409" w:rsidP="00473F95">
      <w:pPr>
        <w:pStyle w:val="Heading3"/>
      </w:pPr>
      <w:r>
        <w:t xml:space="preserve">S—Commercial Feasibility </w:t>
      </w:r>
    </w:p>
    <w:p w:rsidR="00CB3409" w:rsidRDefault="00CB3409" w:rsidP="00EC4CC9">
      <w:pPr>
        <w:pStyle w:val="Heading4"/>
      </w:pPr>
      <w:r>
        <w:t xml:space="preserve">AUVs make deep sea minerals commercially feasible </w:t>
      </w:r>
    </w:p>
    <w:p w:rsidR="00CB3409" w:rsidRPr="0087082B" w:rsidRDefault="00CB3409" w:rsidP="00CB3409">
      <w:r w:rsidRPr="007457A7">
        <w:rPr>
          <w:rStyle w:val="StyleStyleBold12pt"/>
        </w:rPr>
        <w:t>Israeli Homeland Security 10</w:t>
      </w:r>
      <w:r>
        <w:t xml:space="preserve"> (3-19-10, Israeli Homeland Security, “Deep Sea Mining”, </w:t>
      </w:r>
      <w:hyperlink r:id="rId80" w:history="1">
        <w:r w:rsidRPr="006976E1">
          <w:rPr>
            <w:rStyle w:val="Hyperlink"/>
          </w:rPr>
          <w:t>http://i-hls.com/2013/03/deep-sea-mining/?utm_source=rss&amp;utm_medium=rss&amp;utm_campaign=deep-sea-mining</w:t>
        </w:r>
      </w:hyperlink>
      <w:r>
        <w:t>)</w:t>
      </w:r>
    </w:p>
    <w:p w:rsidR="00CB3409" w:rsidRDefault="00CB3409" w:rsidP="00CB3409">
      <w:pPr>
        <w:rPr>
          <w:rStyle w:val="StyleBoldUnderline"/>
        </w:rPr>
      </w:pPr>
      <w:r w:rsidRPr="003F6E3A">
        <w:rPr>
          <w:rStyle w:val="StyleBoldUnderline"/>
        </w:rPr>
        <w:t>Deep sea mining is becoming</w:t>
      </w:r>
      <w:r>
        <w:t xml:space="preserve"> </w:t>
      </w:r>
      <w:r w:rsidRPr="003F6E3A">
        <w:rPr>
          <w:rStyle w:val="StyleBoldUnderline"/>
        </w:rPr>
        <w:t>more popular, increasing the demand for</w:t>
      </w:r>
      <w:r>
        <w:t xml:space="preserve"> protecting the </w:t>
      </w:r>
      <w:r w:rsidRPr="003F6E3A">
        <w:rPr>
          <w:rStyle w:val="StyleBoldUnderline"/>
        </w:rPr>
        <w:t>exploration and then the mining itself</w:t>
      </w:r>
      <w:r>
        <w:t xml:space="preserve">. Israeli </w:t>
      </w:r>
      <w:r w:rsidRPr="003F6E3A">
        <w:rPr>
          <w:rStyle w:val="StyleBoldUnderline"/>
        </w:rPr>
        <w:t xml:space="preserve">companies </w:t>
      </w:r>
      <w:r w:rsidRPr="003F6E3A">
        <w:t>may</w:t>
      </w:r>
      <w:r>
        <w:t xml:space="preserve"> offer systems that will match the new needs. Deep sea mining is </w:t>
      </w:r>
      <w:r w:rsidRPr="003F6E3A">
        <w:rPr>
          <w:rStyle w:val="StyleBoldUnderline"/>
        </w:rPr>
        <w:t xml:space="preserve">aimed at exploring rare minerals on the bed of the </w:t>
      </w:r>
      <w:r w:rsidRPr="003F6E3A">
        <w:t>high</w:t>
      </w:r>
      <w:r w:rsidRPr="003F6E3A">
        <w:rPr>
          <w:rStyle w:val="StyleBoldUnderline"/>
        </w:rPr>
        <w:t xml:space="preserve"> seas.</w:t>
      </w:r>
      <w:r>
        <w:t xml:space="preserve"> The best proof for this trend , is the announcements by Lockheed Martin that it is are starting to explore </w:t>
      </w:r>
      <w:r w:rsidRPr="003F6E3A">
        <w:rPr>
          <w:rStyle w:val="StyleBoldUnderline"/>
        </w:rPr>
        <w:t>for rare minerals</w:t>
      </w:r>
      <w:r>
        <w:t xml:space="preserve"> in the Pacific. UK Seabed Resources, a subsidiary of the British arm of Lockheed Martin, said that it has obtained a license to prospect for high-value minerals in a 58,000-square-kilometer area of the Pacific between Hawaii and Mexico. According to DEFENSE NEWS </w:t>
      </w:r>
      <w:r w:rsidRPr="003F6E3A">
        <w:rPr>
          <w:rStyle w:val="StyleBoldUnderline"/>
        </w:rPr>
        <w:t>the company hopes to use technologies already developed for the aerospace and defense sector to help make</w:t>
      </w:r>
      <w:r>
        <w:t xml:space="preserve"> the </w:t>
      </w:r>
      <w:r w:rsidRPr="003F6E3A">
        <w:rPr>
          <w:rStyle w:val="StyleBoldUnderline"/>
        </w:rPr>
        <w:t>exploitation financially viable</w:t>
      </w:r>
      <w:r>
        <w:t>. Developments in space</w:t>
      </w:r>
      <w:r w:rsidRPr="003F6E3A">
        <w:rPr>
          <w:rStyle w:val="StyleBoldUnderline"/>
        </w:rPr>
        <w:t>, unmanned</w:t>
      </w:r>
      <w:r>
        <w:t xml:space="preserve"> aerial vehicles and </w:t>
      </w:r>
      <w:r w:rsidRPr="003F6E3A">
        <w:rPr>
          <w:rStyle w:val="StyleBoldUnderline"/>
        </w:rPr>
        <w:t xml:space="preserve">underwater vehicles </w:t>
      </w:r>
      <w:r>
        <w:t xml:space="preserve">for the oil industry </w:t>
      </w:r>
      <w:r w:rsidRPr="003F6E3A">
        <w:rPr>
          <w:rStyle w:val="StyleBoldUnderline"/>
        </w:rPr>
        <w:t>have changed the financial dynamics of deep sea mining</w:t>
      </w:r>
      <w:r>
        <w:t xml:space="preserve">, said Lockheed Martin UK. Fueled by increasing prices for raw materials, the company hopes </w:t>
      </w:r>
      <w:r w:rsidRPr="003F6E3A">
        <w:rPr>
          <w:rStyle w:val="StyleBoldUnderline"/>
        </w:rPr>
        <w:t>to extract</w:t>
      </w:r>
      <w:r>
        <w:t xml:space="preserve"> tennis ball-sized </w:t>
      </w:r>
      <w:r w:rsidRPr="003F6E3A">
        <w:rPr>
          <w:rStyle w:val="StyleBoldUnderline"/>
        </w:rPr>
        <w:t>nodules of copper, nickel, cobalt and manganese, as well as rare earth minerals</w:t>
      </w:r>
      <w:r>
        <w:t xml:space="preserve"> that sit on the seabed around four kilometers below the surface. The British company is targeting a combination of remotely operated or </w:t>
      </w:r>
      <w:r w:rsidRPr="003F6E3A">
        <w:rPr>
          <w:rStyle w:val="StyleBoldUnderline"/>
        </w:rPr>
        <w:t>autonomous underwater vehicles</w:t>
      </w:r>
      <w:r>
        <w:t xml:space="preserve">, pumps, suction and riser pipes to </w:t>
      </w:r>
      <w:r w:rsidRPr="003F6E3A">
        <w:rPr>
          <w:rStyle w:val="StyleBoldUnderline"/>
        </w:rPr>
        <w:t>extract the minerals</w:t>
      </w:r>
      <w:r>
        <w:t xml:space="preserve">. A Canadian-based company, Nautilus Minerals, already is working on a project to extract minerals using remotely piloted machines from an area of the sea near Papua New Guinea. Lockheed Martin officials here said the </w:t>
      </w:r>
      <w:r w:rsidRPr="003F6E3A">
        <w:rPr>
          <w:rStyle w:val="StyleBoldUnderline"/>
        </w:rPr>
        <w:t>precious metals extracted would</w:t>
      </w:r>
      <w:r>
        <w:t xml:space="preserve"> also </w:t>
      </w:r>
      <w:r w:rsidRPr="0087082B">
        <w:rPr>
          <w:rStyle w:val="StyleBoldUnderline"/>
        </w:rPr>
        <w:t>be of interest</w:t>
      </w:r>
      <w:r>
        <w:t xml:space="preserve"> to the company itself </w:t>
      </w:r>
      <w:r w:rsidRPr="0087082B">
        <w:rPr>
          <w:rStyle w:val="StyleBoldUnderline"/>
        </w:rPr>
        <w:t xml:space="preserve">for </w:t>
      </w:r>
      <w:r>
        <w:t xml:space="preserve">its </w:t>
      </w:r>
      <w:r w:rsidRPr="0087082B">
        <w:rPr>
          <w:rStyle w:val="StyleBoldUnderline"/>
        </w:rPr>
        <w:t>aerospace, communications and defense activities.</w:t>
      </w:r>
    </w:p>
    <w:p w:rsidR="00CB3409" w:rsidRDefault="00CB3409" w:rsidP="00473F95">
      <w:pPr>
        <w:pStyle w:val="Heading3"/>
        <w:rPr>
          <w:rStyle w:val="StyleBoldUnderline"/>
          <w:u w:val="none"/>
        </w:rPr>
      </w:pPr>
      <w:r w:rsidRPr="00F2692B">
        <w:t>S—Efficiency</w:t>
      </w:r>
      <w:r>
        <w:rPr>
          <w:rStyle w:val="StyleBoldUnderline"/>
          <w:u w:val="none"/>
        </w:rPr>
        <w:t xml:space="preserve"> </w:t>
      </w:r>
    </w:p>
    <w:p w:rsidR="00CB3409" w:rsidRPr="00F2692B" w:rsidRDefault="00CB3409" w:rsidP="00EC4CC9">
      <w:pPr>
        <w:pStyle w:val="Heading4"/>
        <w:rPr>
          <w:rStyle w:val="StyleBoldUnderline"/>
          <w:u w:val="none"/>
        </w:rPr>
      </w:pPr>
      <w:r w:rsidRPr="00F2692B">
        <w:rPr>
          <w:rStyle w:val="StyleBoldUnderline"/>
          <w:u w:val="none"/>
        </w:rPr>
        <w:t>AUVs efficiently survey marine mineral resources – developing multiple AUV systems is key</w:t>
      </w:r>
    </w:p>
    <w:p w:rsidR="00CB3409" w:rsidRDefault="00CB3409" w:rsidP="00CB3409">
      <w:r w:rsidRPr="002F5903">
        <w:rPr>
          <w:rStyle w:val="StyleStyleBold12pt"/>
        </w:rPr>
        <w:t>Wakita, Project Manager of Engineering at the Mitsubishi Heavy Industries Technical Review Journal, et al 10</w:t>
      </w:r>
      <w:r>
        <w:t xml:space="preserve">  (Norihide, Ichikawa Takuji is the Engineering Manager for Electric &amp; Electronic Equipment Designing Section, Hirokawa Kiyoshi is the Senior Engineer of the Submarine Designing Section, September 2010, Mitsubishi Heavy Industries Technical Review Journal Volume 47 Number 3, “Development of Autonomous Underwater Vehicle (AUV) for Exploring Deep Sea Marine Mineral Resources “, </w:t>
      </w:r>
      <w:hyperlink r:id="rId81" w:history="1">
        <w:r w:rsidRPr="00F05338">
          <w:rPr>
            <w:rStyle w:val="Hyperlink"/>
          </w:rPr>
          <w:t>https://www.mhi.co.jp/technology/review/pdf/e473/e473073.pdf</w:t>
        </w:r>
      </w:hyperlink>
      <w:r>
        <w:t xml:space="preserve"> )</w:t>
      </w:r>
    </w:p>
    <w:p w:rsidR="00CB3409" w:rsidRPr="003A7FD2" w:rsidRDefault="00CB3409" w:rsidP="00CB3409">
      <w:r w:rsidRPr="004E5821">
        <w:rPr>
          <w:rStyle w:val="StyleBoldUnderline"/>
        </w:rPr>
        <w:t>It is expected</w:t>
      </w:r>
      <w:r>
        <w:t xml:space="preserve"> that </w:t>
      </w:r>
      <w:r w:rsidRPr="004E5821">
        <w:rPr>
          <w:rStyle w:val="StyleBoldUnderline"/>
        </w:rPr>
        <w:t>AUV systems with</w:t>
      </w:r>
      <w:r>
        <w:t xml:space="preserve"> very </w:t>
      </w:r>
      <w:r w:rsidRPr="004E5821">
        <w:rPr>
          <w:rStyle w:val="StyleBoldUnderline"/>
        </w:rPr>
        <w:t xml:space="preserve">high efficiency detection capabilities will be </w:t>
      </w:r>
      <w:r w:rsidRPr="0087762D">
        <w:rPr>
          <w:rStyle w:val="StyleBoldUnderline"/>
        </w:rPr>
        <w:t>deployed into a wide range of marine mineral resources survey work in the</w:t>
      </w:r>
      <w:r>
        <w:t xml:space="preserve"> near </w:t>
      </w:r>
      <w:r w:rsidRPr="0087762D">
        <w:rPr>
          <w:rStyle w:val="StyleBoldUnderline"/>
        </w:rPr>
        <w:t>future</w:t>
      </w:r>
      <w:r>
        <w:t xml:space="preserve">. </w:t>
      </w:r>
      <w:r w:rsidRPr="0087762D">
        <w:rPr>
          <w:rStyle w:val="StyleBoldUnderline"/>
        </w:rPr>
        <w:t>To meet this</w:t>
      </w:r>
      <w:r>
        <w:t xml:space="preserve"> expectation, </w:t>
      </w:r>
      <w:r w:rsidRPr="0087762D">
        <w:rPr>
          <w:rStyle w:val="StyleBoldUnderline"/>
        </w:rPr>
        <w:t>it would be favorable to develop a multi-AUV system that simultaneously operates two or more AUVs</w:t>
      </w:r>
      <w:r>
        <w:t xml:space="preserve"> of a size smaller than URASHIMA. </w:t>
      </w:r>
      <w:r w:rsidRPr="0087762D">
        <w:rPr>
          <w:rStyle w:val="StyleBoldUnderline"/>
        </w:rPr>
        <w:t>The theme</w:t>
      </w:r>
      <w:r>
        <w:t xml:space="preserve"> for the development of this system </w:t>
      </w:r>
      <w:r w:rsidRPr="0087762D">
        <w:rPr>
          <w:rStyle w:val="StyleBoldUnderline"/>
        </w:rPr>
        <w:t>is to establish</w:t>
      </w:r>
      <w:r>
        <w:t xml:space="preserve"> the concept of </w:t>
      </w:r>
      <w:r w:rsidRPr="0087762D">
        <w:rPr>
          <w:rStyle w:val="StyleBoldUnderline"/>
        </w:rPr>
        <w:t>an AUV fleet</w:t>
      </w:r>
      <w:r>
        <w:t xml:space="preserve"> so as to study problems/difficulty with complex cruising and find an integrated fleet control system. The vehicles used in the system can be designed by applying the technology of URASHIMA. The activities of MHI on the next-generation AUV system are described below.</w:t>
      </w:r>
    </w:p>
    <w:p w:rsidR="00CB3409" w:rsidRPr="0087082B" w:rsidRDefault="00CB3409" w:rsidP="00CB3409"/>
    <w:p w:rsidR="00CB3409" w:rsidRDefault="00CB3409" w:rsidP="00473F95">
      <w:pPr>
        <w:pStyle w:val="Heading3"/>
      </w:pPr>
      <w:r>
        <w:t xml:space="preserve">IL—Econ </w:t>
      </w:r>
    </w:p>
    <w:p w:rsidR="00CB3409" w:rsidRDefault="00CB3409" w:rsidP="00EC4CC9">
      <w:pPr>
        <w:pStyle w:val="Heading4"/>
      </w:pPr>
      <w:r>
        <w:t>China’s REM monopoly destroys the US economy and current land REM mines fail – new source is key</w:t>
      </w:r>
    </w:p>
    <w:p w:rsidR="00CB3409" w:rsidRDefault="00CB3409" w:rsidP="00CB3409">
      <w:r>
        <w:rPr>
          <w:rStyle w:val="Heading4Char"/>
        </w:rPr>
        <w:t xml:space="preserve">Mick, PhD of Chemical Engineering Candidate at WSU, 13 </w:t>
      </w:r>
      <w:r>
        <w:t>(Jason, 1-10-13, Daily Tech, “U.S. Spends $120M USD to Set up Rare Earth Research Center to Counter China”, http://www.dailytech.com/US+Spends+120M+USD+to+Set+up+Rare+Earth+Research+Center+to+Counter+China/article29625.htm#sthash.8ajib4HM.UXd4iRyZ.dpuf</w:t>
      </w:r>
    </w:p>
    <w:p w:rsidR="00CB3409" w:rsidRDefault="00CB3409" w:rsidP="00CB3409">
      <w:pPr>
        <w:rPr>
          <w:rStyle w:val="StyleBoldUnderline"/>
        </w:rPr>
      </w:pPr>
      <w:r>
        <w:rPr>
          <w:rStyle w:val="StyleBoldUnderline"/>
        </w:rPr>
        <w:t>Chinese price manipulation has taken its toll on the</w:t>
      </w:r>
      <w:r>
        <w:t xml:space="preserve"> U.S. </w:t>
      </w:r>
      <w:r>
        <w:rPr>
          <w:rStyle w:val="StyleBoldUnderline"/>
        </w:rPr>
        <w:t>economy Rare earth metals are</w:t>
      </w:r>
      <w:r>
        <w:t xml:space="preserve"> an increasingly </w:t>
      </w:r>
      <w:r>
        <w:rPr>
          <w:rStyle w:val="StyleBoldUnderline"/>
        </w:rPr>
        <w:t>integral part of everything</w:t>
      </w:r>
      <w:r>
        <w:t xml:space="preserve"> from automobiles to television sets. </w:t>
      </w:r>
      <w:r>
        <w:rPr>
          <w:rStyle w:val="StyleBoldUnderline"/>
        </w:rPr>
        <w:t>But the precious metals are tightly controlled by China, with an excess of 95 percent of current supply</w:t>
      </w:r>
      <w:r>
        <w:t xml:space="preserve"> </w:t>
      </w:r>
      <w:r>
        <w:rPr>
          <w:rStyle w:val="StyleBoldUnderline"/>
        </w:rPr>
        <w:t>coming from Chinese-</w:t>
      </w:r>
      <w:r>
        <w:t xml:space="preserve">owned </w:t>
      </w:r>
      <w:r>
        <w:rPr>
          <w:rStyle w:val="StyleBoldUnderline"/>
        </w:rPr>
        <w:t>mines and refineries</w:t>
      </w:r>
      <w:r>
        <w:t xml:space="preserve">. The degree of </w:t>
      </w:r>
      <w:r>
        <w:rPr>
          <w:rStyle w:val="StyleBoldUnderline"/>
        </w:rPr>
        <w:t>control has allowed China to manipulate prices</w:t>
      </w:r>
      <w:r>
        <w:t xml:space="preserve">, cutting back on demand </w:t>
      </w:r>
      <w:r>
        <w:rPr>
          <w:rStyle w:val="StyleBoldUnderline"/>
        </w:rPr>
        <w:t>to sell less material for</w:t>
      </w:r>
      <w:r>
        <w:t xml:space="preserve"> the same amount of </w:t>
      </w:r>
      <w:r>
        <w:rPr>
          <w:rStyle w:val="StyleBoldUnderline"/>
        </w:rPr>
        <w:t>profit,</w:t>
      </w:r>
      <w:r>
        <w:t xml:space="preserve"> any businessperson's dream. I. New Private-Public Partnership Sets Aim on Chinese Mineral Hegemony The problem is that </w:t>
      </w:r>
      <w:r>
        <w:rPr>
          <w:rStyle w:val="StyleBoldUnderline"/>
        </w:rPr>
        <w:t>it takes</w:t>
      </w:r>
      <w:r>
        <w:t xml:space="preserve"> several </w:t>
      </w:r>
      <w:r>
        <w:rPr>
          <w:rStyle w:val="StyleBoldUnderline"/>
        </w:rPr>
        <w:t>years</w:t>
      </w:r>
      <w:r>
        <w:t xml:space="preserve"> or more </w:t>
      </w:r>
      <w:r>
        <w:rPr>
          <w:rStyle w:val="StyleBoldUnderline"/>
        </w:rPr>
        <w:t>to bring rare earth metal mines</w:t>
      </w:r>
      <w:r>
        <w:t xml:space="preserve"> and refineries </w:t>
      </w:r>
      <w:r>
        <w:rPr>
          <w:rStyle w:val="StyleBoldUnderline"/>
        </w:rPr>
        <w:t>online</w:t>
      </w:r>
      <w:r>
        <w:t xml:space="preserve">; </w:t>
      </w:r>
      <w:r>
        <w:rPr>
          <w:rStyle w:val="StyleBoldUnderline"/>
        </w:rPr>
        <w:t>and the capital costs</w:t>
      </w:r>
      <w:r>
        <w:t xml:space="preserve"> of such facilities </w:t>
      </w:r>
      <w:r>
        <w:rPr>
          <w:rStyle w:val="StyleBoldUnderline"/>
        </w:rPr>
        <w:t>are very high</w:t>
      </w:r>
      <w:r>
        <w:t xml:space="preserve">. It took China decades of clever planning to set itself in its current peachy position of rare earth hegemony. Now </w:t>
      </w:r>
      <w:r>
        <w:rPr>
          <w:rStyle w:val="StyleBoldUnderline"/>
        </w:rPr>
        <w:t xml:space="preserve">the U.S. is racing to try to recover, before Chinese price manipulation deals too much of a blow to the U.S. economy. </w:t>
      </w:r>
    </w:p>
    <w:p w:rsidR="00CB3409" w:rsidRDefault="00CB3409" w:rsidP="00473F95">
      <w:pPr>
        <w:pStyle w:val="Heading3"/>
      </w:pPr>
      <w:r>
        <w:t>IL—Econ (China Rise)</w:t>
      </w:r>
    </w:p>
    <w:p w:rsidR="00CB3409" w:rsidRDefault="00CB3409" w:rsidP="00EC4CC9">
      <w:pPr>
        <w:pStyle w:val="Heading4"/>
      </w:pPr>
      <w:r>
        <w:t xml:space="preserve">Extension of Chinese heg allows them to claim the South China Sea </w:t>
      </w:r>
      <w:r>
        <w:sym w:font="Wingdings" w:char="F0E0"/>
      </w:r>
      <w:r>
        <w:t xml:space="preserve"> The loss of sea-borne trade routes kills the US economy</w:t>
      </w:r>
    </w:p>
    <w:p w:rsidR="00CB3409" w:rsidRDefault="00CB3409" w:rsidP="00CB3409">
      <w:r>
        <w:rPr>
          <w:rStyle w:val="StyleStyleBold12pt"/>
        </w:rPr>
        <w:t xml:space="preserve">Kazianis, Senior Fellow at the China Policy Institute at the University of Nottingham, 14 </w:t>
      </w:r>
      <w:r>
        <w:t xml:space="preserve">(Harry J., 6-28-14, The National Interest, “China's South China Sea Strategy: Win the Perception Battle”, </w:t>
      </w:r>
      <w:hyperlink r:id="rId82" w:history="1">
        <w:r>
          <w:rPr>
            <w:rStyle w:val="Hyperlink"/>
          </w:rPr>
          <w:t>http://nationalinterest.org/blog/the-buzz/chinas-south-china-sea-strategy-win-the-perception-battle-10776?page=2</w:t>
        </w:r>
      </w:hyperlink>
      <w:r>
        <w:t xml:space="preserve"> )</w:t>
      </w:r>
    </w:p>
    <w:p w:rsidR="00CB3409" w:rsidRDefault="00CB3409" w:rsidP="00CB3409">
      <w:r>
        <w:t xml:space="preserve">For Washington, </w:t>
      </w:r>
      <w:r>
        <w:rPr>
          <w:rStyle w:val="StyleBoldUnderline"/>
        </w:rPr>
        <w:t>the challenge is</w:t>
      </w:r>
      <w:r>
        <w:t xml:space="preserve"> quite </w:t>
      </w:r>
      <w:r>
        <w:rPr>
          <w:rStyle w:val="StyleBoldUnderline"/>
        </w:rPr>
        <w:t>clear: Beijing is bent on changing the status quo</w:t>
      </w:r>
      <w:r>
        <w:t xml:space="preserve">, in this case, one map at a time. The trend lines are also clear. While </w:t>
      </w:r>
      <w:r>
        <w:rPr>
          <w:rStyle w:val="Emphasis"/>
        </w:rPr>
        <w:t>America</w:t>
      </w:r>
      <w:r>
        <w:t xml:space="preserve"> does not take an official position on such claims, Washington </w:t>
      </w:r>
      <w:r>
        <w:rPr>
          <w:rStyle w:val="Emphasis"/>
        </w:rPr>
        <w:t>does have a big stake in the outcome. With $5 trillion worth of sea-borne trade passing through Asia’s Cauldron, Beijing claiming 90% of South China Sea is a direct threat to the very concept of the maritime commons</w:t>
      </w:r>
      <w:r>
        <w:t xml:space="preserve"> in which all nations benefit from. </w:t>
      </w:r>
      <w:r>
        <w:rPr>
          <w:rStyle w:val="StyleBoldUnderline"/>
        </w:rPr>
        <w:t>If Beijing were to overturn the</w:t>
      </w:r>
      <w:r>
        <w:t xml:space="preserve"> almost </w:t>
      </w:r>
      <w:r>
        <w:rPr>
          <w:rStyle w:val="StyleBoldUnderline"/>
        </w:rPr>
        <w:t>timeless concept that oceans are not national territory</w:t>
      </w:r>
      <w:r>
        <w:t xml:space="preserve"> but part of the commons all nations are free to utilize, </w:t>
      </w:r>
      <w:r>
        <w:rPr>
          <w:rStyle w:val="StyleBoldUnderline"/>
        </w:rPr>
        <w:t>a dangerous precedent would be set</w:t>
      </w:r>
      <w:r>
        <w:t xml:space="preserve">. </w:t>
      </w:r>
      <w:r>
        <w:rPr>
          <w:rStyle w:val="StyleBoldUnderline"/>
        </w:rPr>
        <w:t xml:space="preserve">Who is to say Beijing would not enact such a precedent again (think East China Sea) or that other nations in other parts of the world would use such a trend to their own advantage </w:t>
      </w:r>
      <w:r>
        <w:t xml:space="preserve">(think Russia in the Arctic). All </w:t>
      </w:r>
      <w:r>
        <w:rPr>
          <w:rStyle w:val="StyleBoldUnderline"/>
        </w:rPr>
        <w:t>nations who value the global commons share a stake in seeing them survive</w:t>
      </w:r>
      <w:r>
        <w:t xml:space="preserve"> Beijing’s latest challenge. No map or otherwise should be allowed to chip away at something so important.</w:t>
      </w:r>
    </w:p>
    <w:p w:rsidR="00CB3409" w:rsidRDefault="00CB3409" w:rsidP="00473F95">
      <w:pPr>
        <w:pStyle w:val="Heading3"/>
      </w:pPr>
      <w:r>
        <w:t xml:space="preserve">IL—Manufacturing </w:t>
      </w:r>
    </w:p>
    <w:p w:rsidR="00CB3409" w:rsidRDefault="00CB3409" w:rsidP="00EC4CC9">
      <w:pPr>
        <w:pStyle w:val="Heading4"/>
      </w:pPr>
      <w:r>
        <w:t>REMs are key to commercial high-tech industries</w:t>
      </w:r>
    </w:p>
    <w:p w:rsidR="00CB3409" w:rsidRPr="00EB6EA7" w:rsidRDefault="00CB3409" w:rsidP="00CB3409">
      <w:r w:rsidRPr="00EB6EA7">
        <w:rPr>
          <w:rStyle w:val="StyleStyleBold12pt"/>
        </w:rPr>
        <w:t>Heyman, B.A. in Int</w:t>
      </w:r>
      <w:r>
        <w:rPr>
          <w:rStyle w:val="StyleStyleBold12pt"/>
        </w:rPr>
        <w:t>ernationa</w:t>
      </w:r>
      <w:r w:rsidRPr="00EB6EA7">
        <w:rPr>
          <w:rStyle w:val="StyleStyleBold12pt"/>
        </w:rPr>
        <w:t>l Political Economy, 12</w:t>
      </w:r>
      <w:r>
        <w:t xml:space="preserve"> (Brahm, 5-7-12, University of Puget Sound, “Un-Obtainium: The Quest for Rare Earth Elements”, http://soundideas.pugetsound.edu/cgi/viewcontent.cgi?article=1008&amp;context=ipe_theses)</w:t>
      </w:r>
    </w:p>
    <w:p w:rsidR="00CB3409" w:rsidRDefault="00CB3409" w:rsidP="00CB3409">
      <w:r w:rsidRPr="00EB6EA7">
        <w:rPr>
          <w:rStyle w:val="StyleBoldUnderline"/>
        </w:rPr>
        <w:t>Rare earth elements</w:t>
      </w:r>
      <w:r>
        <w:t xml:space="preserve"> (REEs) are a group of 17 metallic elements that are found naturally within the Earth’s crust. Unlike their name suggests, these metals are not actually rare, nor are they dirt (“earths”). They are quite abundant and can be found in many countries around the world. For examples, yttrium is more abundant than lead, cerium is more abundant than tin, and even the rarer of the rare earths are more abundant than the platinum-group elements (Spedding, 2000: 209). REEs acquired their name to distinguish them from the alkaline earth elements (e.g., beryllium, calcium, and magnesium) that are found in the same deposits as many REEs (Cordier, 2011). Originally discovered in the 17th century, REEs were eventually isolated as oxides from the rare metals in the 18th and 19th centuries (Castor, 2004). In the 20th century, more complex and efficient processes were developed that allowed separation of these minerals into pure and usable forms. Application to commercial use only appeared during the last 50 or 60 years (Castor, 2004). These elements are special for several reasons. Due to the unique properties that rare earth metals possess, REEs </w:t>
      </w:r>
      <w:r w:rsidRPr="00EB6EA7">
        <w:rPr>
          <w:rStyle w:val="StyleBoldUnderline"/>
        </w:rPr>
        <w:t>are used in many high tech applications</w:t>
      </w:r>
      <w:r>
        <w:t xml:space="preserve">. As an example, the </w:t>
      </w:r>
      <w:r w:rsidRPr="00EB6EA7">
        <w:t xml:space="preserve">phosphorus </w:t>
      </w:r>
      <w:r w:rsidRPr="00EB6EA7">
        <w:rPr>
          <w:rStyle w:val="StyleBoldUnderline"/>
        </w:rPr>
        <w:t>light emitted from</w:t>
      </w:r>
      <w:r>
        <w:t xml:space="preserve"> a combination of </w:t>
      </w:r>
      <w:r w:rsidRPr="00EB6EA7">
        <w:rPr>
          <w:rStyle w:val="StyleBoldUnderline"/>
        </w:rPr>
        <w:t xml:space="preserve">highly purified yttrium and europium produces </w:t>
      </w:r>
      <w:r>
        <w:t xml:space="preserve">the red colors in many of our </w:t>
      </w:r>
      <w:r w:rsidRPr="00EB6EA7">
        <w:rPr>
          <w:rStyle w:val="StyleBoldUnderline"/>
        </w:rPr>
        <w:t>modern</w:t>
      </w:r>
      <w:r>
        <w:t xml:space="preserve"> televisions and </w:t>
      </w:r>
      <w:r w:rsidRPr="00EB6EA7">
        <w:rPr>
          <w:rStyle w:val="StyleBoldUnderline"/>
        </w:rPr>
        <w:t>computers</w:t>
      </w:r>
      <w:r>
        <w:t xml:space="preserve"> (Spedding, 2000: 212). Other usages for </w:t>
      </w:r>
      <w:r w:rsidRPr="00EB6EA7">
        <w:rPr>
          <w:rStyle w:val="StyleBoldUnderline"/>
        </w:rPr>
        <w:t>these metals include</w:t>
      </w:r>
      <w:r>
        <w:t xml:space="preserve"> magnetic resonance imaging (</w:t>
      </w:r>
      <w:r w:rsidRPr="00EB6EA7">
        <w:rPr>
          <w:rStyle w:val="StyleBoldUnderline"/>
        </w:rPr>
        <w:t>MRI) scans, fiber optic communication, hybrid cars, wind turbines, lasers, radar systems</w:t>
      </w:r>
      <w:r>
        <w:t xml:space="preserve">, glass polishers, permanent magnets, </w:t>
      </w:r>
      <w:r w:rsidRPr="00EB6EA7">
        <w:rPr>
          <w:rStyle w:val="StyleBoldUnderline"/>
        </w:rPr>
        <w:t>petroleum refiners</w:t>
      </w:r>
      <w:r>
        <w:t xml:space="preserve">, headphones </w:t>
      </w:r>
      <w:r w:rsidRPr="00EB6EA7">
        <w:rPr>
          <w:rStyle w:val="StyleBoldUnderline"/>
        </w:rPr>
        <w:t>and many others</w:t>
      </w:r>
      <w:r>
        <w:t xml:space="preserve"> (Humphries, 2011 and Hurst, 2010). The discovery of </w:t>
      </w:r>
      <w:r w:rsidRPr="00EB6EA7">
        <w:rPr>
          <w:rStyle w:val="StyleBoldUnderline"/>
        </w:rPr>
        <w:t>these elements has been a boon for the high tech industries</w:t>
      </w:r>
      <w:r>
        <w:t xml:space="preserve">. </w:t>
      </w:r>
    </w:p>
    <w:p w:rsidR="00CB3409" w:rsidRDefault="00CB3409" w:rsidP="00EC4CC9">
      <w:pPr>
        <w:pStyle w:val="Heading4"/>
      </w:pPr>
      <w:r>
        <w:t>China’s REM monopoly facilitates China rise through high-tech industry</w:t>
      </w:r>
    </w:p>
    <w:p w:rsidR="00CB3409" w:rsidRDefault="00CB3409" w:rsidP="00CB3409">
      <w:r w:rsidRPr="00684F30">
        <w:rPr>
          <w:rStyle w:val="StyleStyleBold12pt"/>
        </w:rPr>
        <w:t xml:space="preserve">Heyman, B.A. in International Political Economy, 12 </w:t>
      </w:r>
      <w:r>
        <w:t>(Brahm, 5-7-12, University of Puget Sound, “Un-Obtainium: The Quest for Rare Earth Elements”, http://soundideas.pugetsound.edu/cgi/viewcontent.cgi?article=1008&amp;context=ipe_theses)</w:t>
      </w:r>
    </w:p>
    <w:p w:rsidR="00CB3409" w:rsidRDefault="00CB3409" w:rsidP="00CB3409">
      <w:r>
        <w:t xml:space="preserve">Despite these considerations, </w:t>
      </w:r>
      <w:r w:rsidRPr="00A75F02">
        <w:rPr>
          <w:rStyle w:val="StyleBoldUnderline"/>
        </w:rPr>
        <w:t>China may be in an optimal position to use its REEs to promote</w:t>
      </w:r>
      <w:r>
        <w:t xml:space="preserve"> the type of </w:t>
      </w:r>
      <w:r w:rsidRPr="00A75F02">
        <w:rPr>
          <w:rStyle w:val="StyleBoldUnderline"/>
        </w:rPr>
        <w:t xml:space="preserve">domestic growth that would propel the country into the ranks of developed countries. China has set a goal </w:t>
      </w:r>
      <w:r>
        <w:t xml:space="preserve">for itself </w:t>
      </w:r>
      <w:r w:rsidRPr="00A75F02">
        <w:rPr>
          <w:rStyle w:val="StyleBoldUnderline"/>
        </w:rPr>
        <w:t xml:space="preserve">that </w:t>
      </w:r>
      <w:r>
        <w:t xml:space="preserve">by 2020, </w:t>
      </w:r>
      <w:r w:rsidRPr="00A75F02">
        <w:rPr>
          <w:rStyle w:val="StyleBoldUnderline"/>
        </w:rPr>
        <w:t>it should “reduce</w:t>
      </w:r>
      <w:r>
        <w:t xml:space="preserve"> its ‘degree of </w:t>
      </w:r>
      <w:r w:rsidRPr="00A75F02">
        <w:rPr>
          <w:rStyle w:val="StyleBoldUnderline"/>
        </w:rPr>
        <w:t>dependence on technology from other countries</w:t>
      </w:r>
      <w:r>
        <w:t xml:space="preserve"> to 30 percent or less’ (down from 50 percent today) (Segal, 2010).” </w:t>
      </w:r>
      <w:r w:rsidRPr="00A75F02">
        <w:rPr>
          <w:rStyle w:val="StyleBoldUnderline"/>
        </w:rPr>
        <w:t>By investing</w:t>
      </w:r>
      <w:r>
        <w:t xml:space="preserve"> both </w:t>
      </w:r>
      <w:r w:rsidRPr="00A75F02">
        <w:rPr>
          <w:rStyle w:val="StyleBoldUnderline"/>
        </w:rPr>
        <w:t>in</w:t>
      </w:r>
      <w:r>
        <w:t xml:space="preserve"> the </w:t>
      </w:r>
      <w:r w:rsidRPr="00A75F02">
        <w:rPr>
          <w:rStyle w:val="StyleBoldUnderline"/>
        </w:rPr>
        <w:t>rare earth resources</w:t>
      </w:r>
      <w:r>
        <w:t xml:space="preserve"> and the technology research beyond its applications, </w:t>
      </w:r>
      <w:r w:rsidRPr="00A75F02">
        <w:rPr>
          <w:rStyle w:val="StyleBoldUnderline"/>
        </w:rPr>
        <w:t>China hopes to become a powerhouse in the high tech industry</w:t>
      </w:r>
      <w:r>
        <w:t xml:space="preserve">. In 1992, Deng Xiaoping said that "there is oil in the Middle East, there is rare earth in China," referring to </w:t>
      </w:r>
      <w:r w:rsidRPr="00A75F02">
        <w:rPr>
          <w:rStyle w:val="StyleBoldUnderline"/>
        </w:rPr>
        <w:t>the dominance that China could play in the future of the world’s technology</w:t>
      </w:r>
      <w:r>
        <w:t xml:space="preserve"> (Doll, 2007). </w:t>
      </w:r>
      <w:r w:rsidRPr="00A75F02">
        <w:t>China has likely stumbled</w:t>
      </w:r>
      <w:r w:rsidRPr="00A75F02">
        <w:rPr>
          <w:rStyle w:val="StyleBoldUnderline"/>
        </w:rPr>
        <w:t xml:space="preserve"> upon the resource of the future</w:t>
      </w:r>
      <w:r w:rsidRPr="00684F30">
        <w:t>, and successfully</w:t>
      </w:r>
      <w:r w:rsidRPr="00A75F02">
        <w:rPr>
          <w:rStyle w:val="StyleBoldUnderline"/>
        </w:rPr>
        <w:t xml:space="preserve"> over the course of the last 20 years has created a virtual monopoly on the resource</w:t>
      </w:r>
      <w:r>
        <w:t xml:space="preserve">. </w:t>
      </w:r>
    </w:p>
    <w:p w:rsidR="00CB3409" w:rsidRPr="000168F2" w:rsidRDefault="00CB3409" w:rsidP="00CB3409"/>
    <w:p w:rsidR="00CB3409" w:rsidRDefault="00CB3409" w:rsidP="00473F95">
      <w:pPr>
        <w:pStyle w:val="Heading3"/>
      </w:pPr>
      <w:r>
        <w:t xml:space="preserve">IL—Vents </w:t>
      </w:r>
    </w:p>
    <w:p w:rsidR="00CB3409" w:rsidRPr="00F2692B" w:rsidRDefault="00CB3409" w:rsidP="00EC4CC9">
      <w:pPr>
        <w:pStyle w:val="Heading4"/>
        <w:rPr>
          <w:rStyle w:val="StyleBoldUnderline"/>
          <w:u w:val="none"/>
        </w:rPr>
      </w:pPr>
      <w:r w:rsidRPr="00F2692B">
        <w:rPr>
          <w:rStyle w:val="StyleBoldUnderline"/>
          <w:u w:val="none"/>
        </w:rPr>
        <w:t>AUV’s have massive capabilities to find REMs- especially in hydrothermal vents</w:t>
      </w:r>
    </w:p>
    <w:p w:rsidR="00CB3409" w:rsidRPr="005A1158" w:rsidRDefault="00CB3409" w:rsidP="00CB3409">
      <w:pPr>
        <w:rPr>
          <w:rStyle w:val="StyleBoldUnderline"/>
        </w:rPr>
      </w:pPr>
      <w:r w:rsidRPr="005A1158">
        <w:rPr>
          <w:rStyle w:val="StyleStyleBold12pt"/>
        </w:rPr>
        <w:t xml:space="preserve">Yoshida et al., works at Marine Technology and Engineering System, AUV Specialist, 13 </w:t>
      </w:r>
      <w:r>
        <w:t xml:space="preserve">[Hiroshi, “An autonomous underwater vehicle with a canard rudder for underwater minerals exploration", Proceedings of 2013 IEEE, </w:t>
      </w:r>
      <w:hyperlink r:id="rId83" w:history="1">
        <w:r w:rsidRPr="008473A2">
          <w:rPr>
            <w:rStyle w:val="Hyperlink"/>
          </w:rPr>
          <w:t>http://www.deepdyve.com/lp/institute-of-electrical-and-electronics-engineers/an-autonomous-underwater-vehicle-with-a-canard-rudder-for-underwater-zTu872vwOY</w:t>
        </w:r>
      </w:hyperlink>
      <w:r>
        <w:t xml:space="preserve"> //nz]</w:t>
      </w:r>
    </w:p>
    <w:p w:rsidR="00CB3409" w:rsidRDefault="00CB3409" w:rsidP="00CB3409">
      <w:pPr>
        <w:rPr>
          <w:rStyle w:val="StyleBoldUnderline"/>
        </w:rPr>
      </w:pPr>
      <w:r w:rsidRPr="003758B2">
        <w:rPr>
          <w:rStyle w:val="StyleBoldUnderline"/>
        </w:rPr>
        <w:t>Exploration and mining of natural resources in the region of seabed are needed for lasting economic growth, because an abundance of natural resources, including rare metal</w:t>
      </w:r>
      <w:r>
        <w:t xml:space="preserve">, is in Japan's exclusive economic zone (EEZ). </w:t>
      </w:r>
      <w:r w:rsidRPr="003758B2">
        <w:rPr>
          <w:rStyle w:val="StyleBoldUnderline"/>
        </w:rPr>
        <w:t xml:space="preserve">The cost down of exploration and mining is an important issue for industrialization. It is well known that unmanned and/or autonomous platforms for exploration are effective to reduce operation cost. JAMSTEC has developed a cruising type </w:t>
      </w:r>
      <w:r>
        <w:t>autonomous underwater vehicle (</w:t>
      </w:r>
      <w:r w:rsidRPr="003758B2">
        <w:rPr>
          <w:rStyle w:val="StyleBoldUnderline"/>
        </w:rPr>
        <w:t>AUV</w:t>
      </w:r>
      <w:r>
        <w:t xml:space="preserve">) </w:t>
      </w:r>
      <w:r w:rsidRPr="003758B2">
        <w:rPr>
          <w:rStyle w:val="StyleBoldUnderline"/>
        </w:rPr>
        <w:t>to perform exploration in hydrothermal activity areas up to depth of 3,000 meters since 2011.</w:t>
      </w:r>
      <w:r>
        <w:t xml:space="preserve"> </w:t>
      </w:r>
      <w:r w:rsidRPr="003758B2">
        <w:rPr>
          <w:rStyle w:val="StyleBoldUnderline"/>
        </w:rPr>
        <w:t>This specified purpose AUV</w:t>
      </w:r>
      <w:r>
        <w:t xml:space="preserve"> (5 m long, 2.7 tons in weight) </w:t>
      </w:r>
      <w:r w:rsidRPr="003758B2">
        <w:rPr>
          <w:rStyle w:val="StyleBoldUnderline"/>
        </w:rPr>
        <w:t>has capability of high maneuverability for eliciting high performance of sonars and is equipped with three sonars: a synthetic aperture sonar</w:t>
      </w:r>
      <w:r>
        <w:t xml:space="preserve"> (SAS), </w:t>
      </w:r>
      <w:r w:rsidRPr="003758B2">
        <w:rPr>
          <w:rStyle w:val="StyleBoldUnderline"/>
        </w:rPr>
        <w:t>an interferometry sona</w:t>
      </w:r>
      <w:r>
        <w:t xml:space="preserve">r (IFS) </w:t>
      </w:r>
      <w:r w:rsidRPr="003758B2">
        <w:rPr>
          <w:rStyle w:val="StyleBoldUnderline"/>
        </w:rPr>
        <w:t>and a sub-bottom profiler</w:t>
      </w:r>
      <w:r>
        <w:t xml:space="preserve"> (SBP). </w:t>
      </w:r>
      <w:r w:rsidRPr="003758B2">
        <w:rPr>
          <w:rStyle w:val="StyleBoldUnderline"/>
        </w:rPr>
        <w:t>The cruising AUV</w:t>
      </w:r>
      <w:r>
        <w:t xml:space="preserve">, named Yumeiruka, is thus </w:t>
      </w:r>
      <w:r w:rsidRPr="003758B2">
        <w:rPr>
          <w:rStyle w:val="StyleBoldUnderline"/>
        </w:rPr>
        <w:t>has a canard rudder to maintain a fixed posture in horizontal and vertical plane.</w:t>
      </w:r>
      <w:r>
        <w:t xml:space="preserve"> In March 2013 the 15-days sea trial of the vehicle was carried out in the Sagami Bay and </w:t>
      </w:r>
      <w:r w:rsidRPr="003758B2">
        <w:rPr>
          <w:rStyle w:val="StyleBoldUnderline"/>
        </w:rPr>
        <w:t>we achieved constant pitch control by using the canard rudder during an altitude change.</w:t>
      </w:r>
    </w:p>
    <w:p w:rsidR="00CB3409" w:rsidRPr="00F2692B" w:rsidRDefault="00CB3409" w:rsidP="00EC4CC9">
      <w:pPr>
        <w:pStyle w:val="Heading4"/>
        <w:rPr>
          <w:rStyle w:val="StyleBoldUnderline"/>
          <w:u w:val="none"/>
        </w:rPr>
      </w:pPr>
      <w:r w:rsidRPr="00F2692B">
        <w:rPr>
          <w:rStyle w:val="StyleBoldUnderline"/>
          <w:u w:val="none"/>
        </w:rPr>
        <w:t>AUV’s have new designs specifically for efficient exploration of hydrothermal vents</w:t>
      </w:r>
    </w:p>
    <w:p w:rsidR="00CB3409" w:rsidRPr="005B4DE9" w:rsidRDefault="00CB3409" w:rsidP="00CB3409">
      <w:pPr>
        <w:rPr>
          <w:rStyle w:val="StyleBoldUnderline"/>
        </w:rPr>
      </w:pPr>
      <w:r w:rsidRPr="005A1158">
        <w:rPr>
          <w:rStyle w:val="StyleStyleBold12pt"/>
        </w:rPr>
        <w:t xml:space="preserve">Yoshida et al., works at Marine Technology and Engineering System, AUV Specialist, 13 </w:t>
      </w:r>
      <w:r>
        <w:t xml:space="preserve">[Hiroshi, “An autonomous underwater vehicle with a canard rudder for underwater minerals exploration", Proceedings of 2013 IEEE, </w:t>
      </w:r>
      <w:hyperlink r:id="rId84" w:history="1">
        <w:r w:rsidRPr="008473A2">
          <w:rPr>
            <w:rStyle w:val="Hyperlink"/>
          </w:rPr>
          <w:t>http://www.deepdyve.com/lp/institute-of-electrical-and-electronics-engineers/an-autonomous-underwater-vehicle-with-a-canard-rudder-for-underwater-zTu872vwOY</w:t>
        </w:r>
      </w:hyperlink>
      <w:r>
        <w:t xml:space="preserve"> //nz]</w:t>
      </w:r>
    </w:p>
    <w:p w:rsidR="00CB3409" w:rsidRDefault="00CB3409" w:rsidP="00CB3409">
      <w:pPr>
        <w:rPr>
          <w:rStyle w:val="StyleBoldUnderline"/>
        </w:rPr>
      </w:pPr>
      <w:r w:rsidRPr="00E17060">
        <w:rPr>
          <w:rStyle w:val="StyleBoldUnderline"/>
        </w:rPr>
        <w:t xml:space="preserve">The evolution of electrical and electronic engineering technology over the last decade has led to improvements in the development of </w:t>
      </w:r>
      <w:r>
        <w:rPr>
          <w:rStyle w:val="StyleBoldUnderline"/>
        </w:rPr>
        <w:t>autonomous underwater vehicle (</w:t>
      </w:r>
      <w:r w:rsidRPr="00E17060">
        <w:rPr>
          <w:rStyle w:val="StyleBoldUnderline"/>
        </w:rPr>
        <w:t>AUV</w:t>
      </w:r>
      <w:r>
        <w:rPr>
          <w:rStyle w:val="StyleBoldUnderline"/>
        </w:rPr>
        <w:t xml:space="preserve">). </w:t>
      </w:r>
      <w:r w:rsidRPr="00E17060">
        <w:rPr>
          <w:rStyle w:val="StyleBoldUnderline"/>
        </w:rPr>
        <w:t>For the exploration in the forest of hydrothermal vent chimneys, an AUV will be equipped with more collision avoidance sensors than ever, and control its body motion. It is also important to reduce the exploration cost by using the AUV. The development project of a new specified purpose AUV started in early 2011</w:t>
      </w:r>
      <w:r>
        <w:rPr>
          <w:rStyle w:val="StyleBoldUnderline"/>
        </w:rPr>
        <w:t xml:space="preserve">. </w:t>
      </w:r>
      <w:r w:rsidRPr="00E17060">
        <w:rPr>
          <w:rStyle w:val="Emphasis"/>
        </w:rPr>
        <w:t>It has designed for efficient seabed resources exploration including hydrothermal vent exploration</w:t>
      </w:r>
      <w:r>
        <w:rPr>
          <w:rStyle w:val="StyleBoldUnderline"/>
        </w:rPr>
        <w:t xml:space="preserve">. </w:t>
      </w:r>
      <w:r w:rsidRPr="00E17060">
        <w:rPr>
          <w:rStyle w:val="StyleBoldUnderline"/>
        </w:rPr>
        <w:t>The system assembly was completed except mounting sonars and PH sensors in March 2012. Last year, the remaining sensors have been loaded and tested on land, and two sea trials were carried out for debagging and turning the system</w:t>
      </w:r>
      <w:r>
        <w:rPr>
          <w:rStyle w:val="StyleBoldUnderline"/>
        </w:rPr>
        <w:t xml:space="preserve">. In this paper, the design concept and vehicle system are first introduced. This part is the core of the paper. Results of the second sea trial, which is carried out in March 2013, are presented for describing the actual vehicle performance. Finally, a future plan is given. </w:t>
      </w:r>
      <w:r>
        <w:rPr>
          <w:rStyle w:val="StyleBoldUnderline"/>
        </w:rPr>
        <w:br/>
      </w:r>
    </w:p>
    <w:p w:rsidR="00CB3409" w:rsidRPr="00F2692B" w:rsidRDefault="00CB3409" w:rsidP="00EC4CC9">
      <w:pPr>
        <w:pStyle w:val="Heading4"/>
        <w:rPr>
          <w:rStyle w:val="StyleBoldUnderline"/>
          <w:u w:val="none"/>
        </w:rPr>
      </w:pPr>
      <w:r w:rsidRPr="00F2692B">
        <w:rPr>
          <w:rStyle w:val="StyleBoldUnderline"/>
          <w:u w:val="none"/>
        </w:rPr>
        <w:t>AUV’s can find plumes physically and chemically- bathymetry maps and frequencies</w:t>
      </w:r>
    </w:p>
    <w:p w:rsidR="00CB3409" w:rsidRPr="00366541" w:rsidRDefault="00CB3409" w:rsidP="00CB3409">
      <w:pPr>
        <w:rPr>
          <w:rStyle w:val="StyleBoldUnderline"/>
        </w:rPr>
      </w:pPr>
      <w:r w:rsidRPr="005A1158">
        <w:rPr>
          <w:rStyle w:val="StyleStyleBold12pt"/>
        </w:rPr>
        <w:t xml:space="preserve">Yoshida et al., works at Marine Technology and Engineering System, AUV Specialist, 13 </w:t>
      </w:r>
      <w:r>
        <w:t xml:space="preserve">[Hiroshi, “An autonomous underwater vehicle with a canard rudder for underwater minerals exploration", Proceedings of 2013 IEEE, </w:t>
      </w:r>
      <w:hyperlink r:id="rId85" w:history="1">
        <w:r w:rsidRPr="008473A2">
          <w:rPr>
            <w:rStyle w:val="Hyperlink"/>
          </w:rPr>
          <w:t>http://www.deepdyve.com/lp/institute-of-electrical-and-electronics-engineers/an-autonomous-underwater-vehicle-with-a-canard-rudder-for-underwater-zTu872vwOY</w:t>
        </w:r>
      </w:hyperlink>
      <w:r>
        <w:t xml:space="preserve"> //nz]</w:t>
      </w:r>
      <w:r>
        <w:rPr>
          <w:rStyle w:val="StyleBoldUnderline"/>
        </w:rPr>
        <w:br/>
        <w:t>To decide the vehicle specification, we first designed its motion performance. One of famous hydrothermal activity areas,  the Sunrise Deposit in Ogasawara arc in Japan is on a steep slope and consists of chimneys of a dozen meters high [1-3</w:t>
      </w:r>
      <w:r w:rsidRPr="00D37E13">
        <w:rPr>
          <w:rStyle w:val="StyleBoldUnderline"/>
        </w:rPr>
        <w:t>]. The vehicle must approach chimneys or slopes up to a few tens of meters for detail survey.</w:t>
      </w:r>
      <w:r>
        <w:rPr>
          <w:rStyle w:val="StyleBoldUnderline"/>
        </w:rPr>
        <w:t xml:space="preserve"> </w:t>
      </w:r>
      <w:r w:rsidRPr="00D37E13">
        <w:rPr>
          <w:rStyle w:val="StyleBoldUnderline"/>
        </w:rPr>
        <w:t>The vehicle should keep its heading and planned course simultaneously if external forces exist such as a powerful tidal current</w:t>
      </w:r>
      <w:r>
        <w:rPr>
          <w:rStyle w:val="StyleBoldUnderline"/>
        </w:rPr>
        <w:t xml:space="preserve">. </w:t>
      </w:r>
      <w:r w:rsidRPr="00D37E13">
        <w:rPr>
          <w:rStyle w:val="StyleBoldUnderline"/>
        </w:rPr>
        <w:t>To find plume physically and chemically, a turbidity sensor and a PH sensor are needed besides a CTD</w:t>
      </w:r>
      <w:r>
        <w:rPr>
          <w:rStyle w:val="StyleBoldUnderline"/>
        </w:rPr>
        <w:t xml:space="preserve"> (conductivity, temperature, and depth) sensor. </w:t>
      </w:r>
      <w:r w:rsidRPr="00D37E13">
        <w:rPr>
          <w:rStyle w:val="StyleBoldUnderline"/>
        </w:rPr>
        <w:t>High resolution bathymetry map is important to find hydrothermal activity areas. Althoug</w:t>
      </w:r>
      <w:r>
        <w:rPr>
          <w:rStyle w:val="StyleBoldUnderline"/>
        </w:rPr>
        <w:t>h a multi narrow beam echo sounder (</w:t>
      </w:r>
      <w:r w:rsidRPr="00D37E13">
        <w:rPr>
          <w:rStyle w:val="StyleBoldUnderline"/>
        </w:rPr>
        <w:t>MBE</w:t>
      </w:r>
      <w:r>
        <w:rPr>
          <w:rStyle w:val="StyleBoldUnderline"/>
        </w:rPr>
        <w:t xml:space="preserve">) </w:t>
      </w:r>
      <w:r w:rsidRPr="00D37E13">
        <w:rPr>
          <w:rStyle w:val="StyleBoldUnderline"/>
        </w:rPr>
        <w:t>is usually utilized to make a bathymetry map, we chose i</w:t>
      </w:r>
      <w:r>
        <w:rPr>
          <w:rStyle w:val="StyleBoldUnderline"/>
        </w:rPr>
        <w:t>nterferometry sonar (</w:t>
      </w:r>
      <w:r w:rsidRPr="00D37E13">
        <w:rPr>
          <w:rStyle w:val="StyleBoldUnderline"/>
        </w:rPr>
        <w:t>IFS</w:t>
      </w:r>
      <w:r>
        <w:rPr>
          <w:rStyle w:val="StyleBoldUnderline"/>
        </w:rPr>
        <w:t xml:space="preserve">) </w:t>
      </w:r>
      <w:r w:rsidRPr="00D37E13">
        <w:rPr>
          <w:rStyle w:val="StyleBoldUnderline"/>
        </w:rPr>
        <w:t>which has capability of twice the swath of the MBE. This feature of the IFS will increase efficiency of the exploration so that the vehicle will cruise near the sea bottom for detailed survey.  Kumagai</w:t>
      </w:r>
      <w:r>
        <w:rPr>
          <w:rStyle w:val="StyleBoldUnderline"/>
        </w:rPr>
        <w:t xml:space="preserve"> |4| </w:t>
      </w:r>
      <w:r w:rsidRPr="00D37E13">
        <w:rPr>
          <w:rStyle w:val="StyleBoldUnderline"/>
        </w:rPr>
        <w:t>discovered that low frequency side scan sonar can detect the hydrothermal plume. Synthetic aperture sonar can image plumes and seabed materials with high resolution despite low frequency</w:t>
      </w:r>
      <w:r>
        <w:rPr>
          <w:rStyle w:val="StyleBoldUnderline"/>
        </w:rPr>
        <w:t xml:space="preserve">. A sub-bottom profiler (SBP) is also needed 10 survey under the seabed. </w:t>
      </w:r>
      <w:r w:rsidRPr="00D37E13">
        <w:rPr>
          <w:rStyle w:val="StyleBoldUnderline"/>
        </w:rPr>
        <w:t>The vehicle requires a pay load space for sensors prepared by the AUV users. For convenient and low cost operation, the vehicle and its launch and recover system are small and simple as possible. A diver- and boat- less system is also needed for safety and convenient operation.</w:t>
      </w:r>
      <w:r>
        <w:rPr>
          <w:rStyle w:val="StyleBoldUnderline"/>
        </w:rPr>
        <w:t xml:space="preserve"> To improve the exploration efficiency, the launch and recovery system should be used under the bad weather. </w:t>
      </w:r>
    </w:p>
    <w:p w:rsidR="00CB3409" w:rsidRPr="007752FB" w:rsidRDefault="00CB3409" w:rsidP="00CB3409"/>
    <w:p w:rsidR="00CB3409" w:rsidRDefault="00CB3409" w:rsidP="00CB3409"/>
    <w:p w:rsidR="00CB3409" w:rsidRDefault="00CB3409" w:rsidP="00473F95">
      <w:pPr>
        <w:pStyle w:val="Heading3"/>
      </w:pPr>
      <w:r>
        <w:t xml:space="preserve">A2 Asia Pivot Bad </w:t>
      </w:r>
    </w:p>
    <w:p w:rsidR="00CB3409" w:rsidRDefault="00CB3409" w:rsidP="00EC4CC9">
      <w:pPr>
        <w:pStyle w:val="Heading4"/>
      </w:pPr>
      <w:r>
        <w:t>Asia pivot is occurring militarily now – that makes confrontation inevitable but winning the conflict by asserting hegemony and military force is key</w:t>
      </w:r>
    </w:p>
    <w:p w:rsidR="00CB3409" w:rsidRDefault="00CB3409" w:rsidP="00CB3409">
      <w:r>
        <w:rPr>
          <w:rStyle w:val="StyleStyleBold12pt"/>
        </w:rPr>
        <w:t>Gerson, directs the Peace and Economic Security Program for the American Friends Service Committee’s Northeast region, 12</w:t>
      </w:r>
      <w:r>
        <w:t xml:space="preserve"> (Joseph, 10-13-12, Foreign Policy in Focus, “Reinforcing Washington’s Asia-Pacific Hegemony”, </w:t>
      </w:r>
      <w:hyperlink r:id="rId86" w:history="1">
        <w:r>
          <w:rPr>
            <w:rStyle w:val="Hyperlink"/>
          </w:rPr>
          <w:t>http://fpif.org/reinforcing_washingtons_asia-pacific_hegemony/</w:t>
        </w:r>
      </w:hyperlink>
      <w:r>
        <w:t xml:space="preserve"> )</w:t>
      </w:r>
    </w:p>
    <w:p w:rsidR="00CB3409" w:rsidRDefault="00CB3409" w:rsidP="00CB3409">
      <w:r>
        <w:t xml:space="preserve">A year ago, </w:t>
      </w:r>
      <w:r>
        <w:rPr>
          <w:rStyle w:val="StyleBoldUnderline"/>
        </w:rPr>
        <w:t>Secretary of State</w:t>
      </w:r>
      <w:r>
        <w:t xml:space="preserve"> Hillary </w:t>
      </w:r>
      <w:r>
        <w:rPr>
          <w:rStyle w:val="StyleBoldUnderline"/>
        </w:rPr>
        <w:t>Clinton signaled a major transformation in U.S. foreign policy</w:t>
      </w:r>
      <w:r>
        <w:t xml:space="preserve"> in an article titled “America’s Pacific Century,” </w:t>
      </w:r>
      <w:r>
        <w:rPr>
          <w:rStyle w:val="StyleBoldUnderline"/>
        </w:rPr>
        <w:t>which announced the U.S. “pivot” toward Asia</w:t>
      </w:r>
      <w:r>
        <w:t xml:space="preserve">, the </w:t>
      </w:r>
      <w:r>
        <w:rPr>
          <w:rStyle w:val="StyleBoldUnderline"/>
        </w:rPr>
        <w:t>Pacific</w:t>
      </w:r>
      <w:r>
        <w:t xml:space="preserve">, </w:t>
      </w:r>
      <w:r>
        <w:rPr>
          <w:rStyle w:val="StyleBoldUnderline"/>
        </w:rPr>
        <w:t>and the strategically important Indian Ocean</w:t>
      </w:r>
      <w:r>
        <w:t xml:space="preserve">. “One of </w:t>
      </w:r>
      <w:r>
        <w:rPr>
          <w:rStyle w:val="StyleBoldUnderline"/>
        </w:rPr>
        <w:t>the most important tasks of American statecraft</w:t>
      </w:r>
      <w:r>
        <w:t xml:space="preserve"> </w:t>
      </w:r>
      <w:r>
        <w:rPr>
          <w:rStyle w:val="StyleBoldUnderline"/>
        </w:rPr>
        <w:t>over the next decade</w:t>
      </w:r>
      <w:r>
        <w:t xml:space="preserve">,” she wrote, will </w:t>
      </w:r>
      <w:r>
        <w:rPr>
          <w:rStyle w:val="StyleBoldUnderline"/>
        </w:rPr>
        <w:t>be “to lock in</w:t>
      </w:r>
      <w:r>
        <w:t xml:space="preserve"> a substantially </w:t>
      </w:r>
      <w:r>
        <w:rPr>
          <w:rStyle w:val="StyleBoldUnderline"/>
        </w:rPr>
        <w:t>increased investment</w:t>
      </w:r>
      <w:r>
        <w:t xml:space="preserve"> — diplomatic, economic, strategic, and otherwise— in the Asia-Pacific region.” The increased engagement, she wrote, would be underwritten </w:t>
      </w:r>
      <w:r>
        <w:rPr>
          <w:rStyle w:val="StyleBoldUnderline"/>
        </w:rPr>
        <w:t>in</w:t>
      </w:r>
      <w:r>
        <w:t xml:space="preserve"> part by “</w:t>
      </w:r>
      <w:r>
        <w:rPr>
          <w:rStyle w:val="StyleBoldUnderline"/>
        </w:rPr>
        <w:t>forging a broad-based military presence.”</w:t>
      </w:r>
      <w:r>
        <w:t xml:space="preserve"> Shortly thereafter, the Pentagon published its new “strategic guidance” paper, which, signaling at a shift away from Iraq and Central Asia, named the Asia-Pacific region and the Persian Gulf as the nation’s two geostrategic priorities</w:t>
      </w:r>
      <w:r>
        <w:rPr>
          <w:rStyle w:val="StyleBoldUnderline"/>
        </w:rPr>
        <w:t>. To emphasize the new commitments</w:t>
      </w:r>
      <w:r>
        <w:t xml:space="preserve">, Clinton, Secretary of Defense Robert Gates, and President Barack </w:t>
      </w:r>
      <w:r>
        <w:rPr>
          <w:rStyle w:val="StyleBoldUnderline"/>
        </w:rPr>
        <w:t>Obama made high-profile visits</w:t>
      </w:r>
      <w:r>
        <w:t xml:space="preserve"> to allied Asian and Pacific nations. Republicans, in Mitt Romney’s foreign policy white paper, upped the ante, </w:t>
      </w:r>
      <w:r>
        <w:rPr>
          <w:rStyle w:val="StyleBoldUnderline"/>
        </w:rPr>
        <w:t>insisting</w:t>
      </w:r>
      <w:r>
        <w:t xml:space="preserve"> that </w:t>
      </w:r>
      <w:r>
        <w:rPr>
          <w:rStyle w:val="StyleBoldUnderline"/>
        </w:rPr>
        <w:t>the U</w:t>
      </w:r>
      <w:r>
        <w:t xml:space="preserve">nited </w:t>
      </w:r>
      <w:r>
        <w:rPr>
          <w:rStyle w:val="StyleBoldUnderline"/>
        </w:rPr>
        <w:t>S</w:t>
      </w:r>
      <w:r>
        <w:t>tates “</w:t>
      </w:r>
      <w:r>
        <w:rPr>
          <w:rStyle w:val="StyleBoldUnderline"/>
        </w:rPr>
        <w:t>expand its naval presence in the Western Pacific”</w:t>
      </w:r>
      <w:r>
        <w:t xml:space="preserve"> </w:t>
      </w:r>
      <w:r>
        <w:rPr>
          <w:rStyle w:val="StyleBoldUnderline"/>
        </w:rPr>
        <w:t>and pressure its allies to “maintain</w:t>
      </w:r>
      <w:r>
        <w:t xml:space="preserve"> appropriate </w:t>
      </w:r>
      <w:r>
        <w:rPr>
          <w:rStyle w:val="StyleBoldUnderline"/>
        </w:rPr>
        <w:t>military capabilities</w:t>
      </w:r>
      <w:r>
        <w:t xml:space="preserve">.” The Continuing Pursuit of Asia-Pacific Hegemony </w:t>
      </w:r>
      <w:r>
        <w:rPr>
          <w:rStyle w:val="StyleBoldUnderline"/>
        </w:rPr>
        <w:t>The pivot is</w:t>
      </w:r>
      <w:r>
        <w:t xml:space="preserve"> best </w:t>
      </w:r>
      <w:r>
        <w:rPr>
          <w:rStyle w:val="StyleBoldUnderline"/>
        </w:rPr>
        <w:t>understood as</w:t>
      </w:r>
      <w:r>
        <w:t xml:space="preserve"> an extension of a century and a half of U.S. foreign and military policies. In the 1850s, U.S. Secretary of State William Seward argued that </w:t>
      </w:r>
      <w:r>
        <w:rPr>
          <w:rStyle w:val="StyleBoldUnderline"/>
        </w:rPr>
        <w:t>if the U</w:t>
      </w:r>
      <w:r>
        <w:t xml:space="preserve">nited </w:t>
      </w:r>
      <w:r>
        <w:rPr>
          <w:rStyle w:val="StyleBoldUnderline"/>
        </w:rPr>
        <w:t>S</w:t>
      </w:r>
      <w:r>
        <w:t xml:space="preserve">tates </w:t>
      </w:r>
      <w:r>
        <w:rPr>
          <w:rStyle w:val="StyleBoldUnderline"/>
        </w:rPr>
        <w:t xml:space="preserve">were </w:t>
      </w:r>
      <w:r>
        <w:t xml:space="preserve">to replace Britain </w:t>
      </w:r>
      <w:r>
        <w:rPr>
          <w:rStyle w:val="StyleBoldUnderline"/>
        </w:rPr>
        <w:t>as the world’s dominant power, it would</w:t>
      </w:r>
      <w:r>
        <w:t xml:space="preserve"> first </w:t>
      </w:r>
      <w:r>
        <w:rPr>
          <w:rStyle w:val="StyleBoldUnderline"/>
        </w:rPr>
        <w:t>have to dominate Asia</w:t>
      </w:r>
      <w:r>
        <w:t xml:space="preserve"> – hence the purchase of Alaska, the northern route to Asia. By the 1890s, Washington had finally assembled the navy needed to challenge Britain’s mastery of the seas. Meanwhile, amidst an economic depression and related domestic turmoil, policymakers saw access to the Chinese market as a way to put the unemployed to work while increasing corporate profits and establishing the United States as a global power. The turn-of-the-century sinking of the USS Maine in Havana harbor provided an excuse for the United States to declare war on Spain, seize the Philippines and Guam (as well as Puerto Rico and Cuba), and annex Hawaii to secure the refueling stations needed to reach China. After Japan’s defeat in the Second World War, the Pacific became an “American Lake.” Hundreds of new U.S. military bases were established in Japan, Korea, Australia, the Marshall Islands, and other Pacific nations to reinforce those in the Philippines, Guam, and Hawaii, which were greatly expanded. Together these bases “contained” Beijing and Moscow throughout the Cold War, serving as launching pads for the Korean and Vietnam wars as well as for military interventions and political subversion from the Philippines and Indonesia to the Persian Gulf. In the late 1990s, </w:t>
      </w:r>
      <w:r>
        <w:rPr>
          <w:rStyle w:val="StyleBoldUnderline"/>
        </w:rPr>
        <w:t>when China was first seen a potential strategic competitor for Asia-Pacific hegemony</w:t>
      </w:r>
      <w:r>
        <w:t xml:space="preserve">, the Clinton administration adopted a two-track policy of engagement and containment. Deng Xiaoping was welcomed to Disneyland, President Clinton was welcomed in Beijing, and China was given the green light to join the World Trade Organization. Meanwhile, the U.S.-Japan military alliance, which has long functioned as the NATO equivalent in East Asia, was reinforced. The </w:t>
      </w:r>
      <w:r>
        <w:rPr>
          <w:rStyle w:val="StyleBoldUnderline"/>
        </w:rPr>
        <w:t>Clinton administration sent nuclear-capable aircraft carriers through the Taiwan Strait and accelerated missile defense deployments designed to neutralize China’s missile capabilities.</w:t>
      </w:r>
      <w:r>
        <w:t xml:space="preserve"> Before they were </w:t>
      </w:r>
      <w:r>
        <w:rPr>
          <w:rStyle w:val="StyleBoldUnderline"/>
        </w:rPr>
        <w:t xml:space="preserve">sidetracked by the “war on terror,” President </w:t>
      </w:r>
      <w:r>
        <w:t xml:space="preserve">George W. </w:t>
      </w:r>
      <w:r>
        <w:rPr>
          <w:rStyle w:val="StyleBoldUnderline"/>
        </w:rPr>
        <w:t>Bush</w:t>
      </w:r>
      <w:r>
        <w:t xml:space="preserve"> and company </w:t>
      </w:r>
      <w:r>
        <w:rPr>
          <w:rStyle w:val="StyleBoldUnderline"/>
        </w:rPr>
        <w:t>promised to “diversify</w:t>
      </w:r>
      <w:r>
        <w:t xml:space="preserve">” U.S. </w:t>
      </w:r>
      <w:r>
        <w:rPr>
          <w:rStyle w:val="StyleBoldUnderline"/>
        </w:rPr>
        <w:t>Asia-Pacific</w:t>
      </w:r>
      <w:r>
        <w:t xml:space="preserve"> military </w:t>
      </w:r>
      <w:r>
        <w:rPr>
          <w:rStyle w:val="StyleBoldUnderline"/>
        </w:rPr>
        <w:t>bases, reducing their concentration</w:t>
      </w:r>
      <w:r>
        <w:t xml:space="preserve"> in Northeast Asia in order </w:t>
      </w:r>
      <w:r>
        <w:rPr>
          <w:rStyle w:val="StyleBoldUnderline"/>
        </w:rPr>
        <w:t>to distribute them</w:t>
      </w:r>
      <w:r>
        <w:t xml:space="preserve"> more widely </w:t>
      </w:r>
      <w:r>
        <w:rPr>
          <w:rStyle w:val="StyleBoldUnderline"/>
        </w:rPr>
        <w:t>along China’s periphery</w:t>
      </w:r>
      <w:r>
        <w:t xml:space="preserve">. Although </w:t>
      </w:r>
      <w:r>
        <w:rPr>
          <w:rStyle w:val="StyleBoldUnderline"/>
        </w:rPr>
        <w:t>the Bush administration</w:t>
      </w:r>
      <w:r>
        <w:t xml:space="preserve"> extended the “war on terror” to Indonesia, the Philippines, and southern Thailand, it otherwise </w:t>
      </w:r>
      <w:r>
        <w:rPr>
          <w:rStyle w:val="StyleBoldUnderline"/>
        </w:rPr>
        <w:t>largely neglected Asia and the Pacific. This opened the way for growing Chinese influence</w:t>
      </w:r>
      <w:r>
        <w:t xml:space="preserve">, deepening the integration of ASEAN nations into China’s surging economic orbit. </w:t>
      </w:r>
      <w:r>
        <w:rPr>
          <w:rStyle w:val="Emphasis"/>
        </w:rPr>
        <w:t>With the pivot</w:t>
      </w:r>
      <w:r>
        <w:t xml:space="preserve">, the </w:t>
      </w:r>
      <w:r>
        <w:rPr>
          <w:rStyle w:val="Emphasis"/>
        </w:rPr>
        <w:t>Obama administration has signaled its determination</w:t>
      </w:r>
      <w:r>
        <w:t>, according to the Guardian’s Simon Tidal, “</w:t>
      </w:r>
      <w:r>
        <w:rPr>
          <w:rStyle w:val="Emphasis"/>
        </w:rPr>
        <w:t>to beat back any Chinese bid for hegemony in the Asia-Pacific,” even at the expense of a new Cold War</w:t>
      </w:r>
      <w:r>
        <w:t>. As General Martin Dempsey, Chairman of the Joint Chiefs of Staff, put it</w:t>
      </w:r>
      <w:r>
        <w:rPr>
          <w:rStyle w:val="Emphasis"/>
        </w:rPr>
        <w:t>, “the U.S. military may be obliged to overtly confront China</w:t>
      </w:r>
      <w:r>
        <w:t xml:space="preserve"> just as it faced down the Soviet Union.” The New Cold War and Its Footprint Joseph </w:t>
      </w:r>
      <w:r>
        <w:rPr>
          <w:rStyle w:val="StyleBoldUnderline"/>
        </w:rPr>
        <w:t>Nye</w:t>
      </w:r>
      <w:r>
        <w:t xml:space="preserve">, Bill Clinton’s Deputy Secretary of Defense and a primary author of U.S. Asia-Pacific policy, previewed the pivot’s intellectual foundations in a piece for the New York Times. He </w:t>
      </w:r>
      <w:r>
        <w:rPr>
          <w:rStyle w:val="StyleBoldUnderline"/>
        </w:rPr>
        <w:t>warned of the potential dangers of rivalry between rising and declining powers.</w:t>
      </w:r>
      <w:r>
        <w:t xml:space="preserve"> Twice during the 20th century, Nye noted, </w:t>
      </w:r>
      <w:r>
        <w:rPr>
          <w:rStyle w:val="StyleBoldUnderline"/>
        </w:rPr>
        <w:t>the United States and Britain failed to integrate Germany and Japan into their world order, resulting in</w:t>
      </w:r>
      <w:r>
        <w:t xml:space="preserve"> two </w:t>
      </w:r>
      <w:r>
        <w:rPr>
          <w:rStyle w:val="StyleBoldUnderline"/>
        </w:rPr>
        <w:t>catastrophic world wars</w:t>
      </w:r>
      <w:r>
        <w:t xml:space="preserve">. To avoid an apocalyptic repeat of history, </w:t>
      </w:r>
      <w:r>
        <w:rPr>
          <w:rStyle w:val="StyleBoldUnderline"/>
        </w:rPr>
        <w:t>he urged the U</w:t>
      </w:r>
      <w:r>
        <w:t xml:space="preserve">nited </w:t>
      </w:r>
      <w:r>
        <w:rPr>
          <w:rStyle w:val="StyleBoldUnderline"/>
        </w:rPr>
        <w:t>S</w:t>
      </w:r>
      <w:r>
        <w:t>tates</w:t>
      </w:r>
      <w:r>
        <w:rPr>
          <w:rStyle w:val="StyleBoldUnderline"/>
        </w:rPr>
        <w:t xml:space="preserve"> to</w:t>
      </w:r>
      <w:r>
        <w:t xml:space="preserve"> simultaneously engage and </w:t>
      </w:r>
      <w:r>
        <w:rPr>
          <w:rStyle w:val="StyleBoldUnderline"/>
        </w:rPr>
        <w:t>contain China</w:t>
      </w:r>
      <w:r>
        <w:t>. Months before the “pivot” was launched, in words reminiscent of the 1890s, Nye wrote that “</w:t>
      </w:r>
      <w:r>
        <w:rPr>
          <w:rStyle w:val="StyleBoldUnderline"/>
        </w:rPr>
        <w:t>Asia will return to its historic status</w:t>
      </w:r>
      <w:r>
        <w:t xml:space="preserve">, with more than half of the world’s population and half of the world’s economic output. </w:t>
      </w:r>
      <w:r>
        <w:rPr>
          <w:rStyle w:val="Emphasis"/>
        </w:rPr>
        <w:t>America must be present there. Markets and economic power rest on</w:t>
      </w:r>
      <w:r>
        <w:t xml:space="preserve"> </w:t>
      </w:r>
      <w:r>
        <w:rPr>
          <w:rStyle w:val="Emphasis"/>
        </w:rPr>
        <w:t>political frameworks, and American military power provides that framework”</w:t>
      </w:r>
      <w:r>
        <w:t xml:space="preserve"> (emphasis added).</w:t>
      </w:r>
    </w:p>
    <w:p w:rsidR="00CB3409" w:rsidRDefault="00CB3409" w:rsidP="00473F95">
      <w:pPr>
        <w:pStyle w:val="Heading3"/>
        <w:rPr>
          <w:rStyle w:val="StyleBoldUnderline"/>
          <w:u w:val="none"/>
        </w:rPr>
      </w:pPr>
      <w:r w:rsidRPr="00B97CE6">
        <w:t>A2 China Detects AUVs</w:t>
      </w:r>
      <w:r>
        <w:rPr>
          <w:rStyle w:val="StyleBoldUnderline"/>
          <w:u w:val="none"/>
        </w:rPr>
        <w:t xml:space="preserve"> </w:t>
      </w:r>
    </w:p>
    <w:p w:rsidR="00CB3409" w:rsidRPr="000909DA" w:rsidRDefault="00CB3409" w:rsidP="00EC4CC9">
      <w:pPr>
        <w:pStyle w:val="Heading4"/>
      </w:pPr>
      <w:r w:rsidRPr="000909DA">
        <w:rPr>
          <w:rStyle w:val="StyleBoldUnderline"/>
          <w:u w:val="none"/>
        </w:rPr>
        <w:t>AUVs deploy noise control tech enabling it to determine a target location while in stealth</w:t>
      </w:r>
    </w:p>
    <w:p w:rsidR="00CB3409" w:rsidRPr="000909DA" w:rsidRDefault="00CB3409" w:rsidP="00CB3409">
      <w:pPr>
        <w:rPr>
          <w:rStyle w:val="StyleBoldUnderline"/>
          <w:u w:val="none"/>
        </w:rPr>
      </w:pPr>
      <w:r w:rsidRPr="000909DA">
        <w:rPr>
          <w:rStyle w:val="Heading4Char"/>
        </w:rPr>
        <w:t>Liu et al., 2012</w:t>
      </w:r>
      <w:r w:rsidRPr="000909DA">
        <w:rPr>
          <w:rStyle w:val="StyleBoldUnderline"/>
          <w:u w:val="none"/>
        </w:rPr>
        <w:t>, School of Mechanical Engineering Shandong University (Yan Jun Liu; Xing Wang Sun; Yu Li; Ji Bin Liu, “The Progress of Bionic AUV Stealth Technology,” Trans Tech Publications,http://tinyurl.com/mt2jfm5, ASG)</w:t>
      </w:r>
    </w:p>
    <w:p w:rsidR="00CB3409" w:rsidRDefault="00CB3409" w:rsidP="00CB3409">
      <w:pPr>
        <w:rPr>
          <w:rStyle w:val="StyleBoldUnderline"/>
        </w:rPr>
      </w:pPr>
      <w:r w:rsidRPr="003F13C8">
        <w:rPr>
          <w:rStyle w:val="StyleBoldUnderline"/>
          <w:highlight w:val="green"/>
        </w:rPr>
        <w:t>With the continuous improvement of noise</w:t>
      </w:r>
      <w:r w:rsidRPr="00C52199">
        <w:rPr>
          <w:rStyle w:val="StyleBoldUnderline"/>
        </w:rPr>
        <w:t xml:space="preserve"> radiation </w:t>
      </w:r>
      <w:r w:rsidRPr="003F13C8">
        <w:rPr>
          <w:rStyle w:val="StyleBoldUnderline"/>
          <w:highlight w:val="green"/>
        </w:rPr>
        <w:t>control</w:t>
      </w:r>
      <w:r w:rsidRPr="00C52199">
        <w:rPr>
          <w:rStyle w:val="StyleBoldUnderline"/>
        </w:rPr>
        <w:t xml:space="preserve"> </w:t>
      </w:r>
      <w:r w:rsidRPr="003F13C8">
        <w:rPr>
          <w:rStyle w:val="StyleBoldUnderline"/>
          <w:highlight w:val="green"/>
        </w:rPr>
        <w:t>tech</w:t>
      </w:r>
      <w:r w:rsidRPr="00C52199">
        <w:rPr>
          <w:rStyle w:val="StyleBoldUnderline"/>
        </w:rPr>
        <w:t xml:space="preserve">nology, passive </w:t>
      </w:r>
      <w:r w:rsidRPr="003F13C8">
        <w:rPr>
          <w:rStyle w:val="StyleBoldUnderline"/>
          <w:highlight w:val="green"/>
        </w:rPr>
        <w:t>sonar detection range is gradually reduced</w:t>
      </w:r>
      <w:r w:rsidRPr="00C52199">
        <w:rPr>
          <w:rStyle w:val="StyleBoldUnderline"/>
        </w:rPr>
        <w:t xml:space="preserve"> </w:t>
      </w:r>
      <w:r w:rsidRPr="003F13C8">
        <w:rPr>
          <w:rStyle w:val="StyleBoldUnderline"/>
          <w:highlight w:val="green"/>
        </w:rPr>
        <w:t>and active sonar will be the focus</w:t>
      </w:r>
      <w:r w:rsidRPr="00C52199">
        <w:rPr>
          <w:rStyle w:val="StyleBoldUnderline"/>
        </w:rPr>
        <w:t xml:space="preserve"> of acoustic antagonism. Firstly, launch a certain acoustic wave signal, </w:t>
      </w:r>
      <w:r w:rsidRPr="003F13C8">
        <w:rPr>
          <w:rStyle w:val="StyleBoldUnderline"/>
          <w:highlight w:val="green"/>
        </w:rPr>
        <w:t>the sound waves will be</w:t>
      </w:r>
      <w:r w:rsidRPr="00C52199">
        <w:rPr>
          <w:rStyle w:val="StyleBoldUnderline"/>
        </w:rPr>
        <w:t xml:space="preserve"> </w:t>
      </w:r>
      <w:r w:rsidRPr="003F13C8">
        <w:rPr>
          <w:rStyle w:val="StyleBoldUnderline"/>
          <w:highlight w:val="green"/>
        </w:rPr>
        <w:t>reflected when it encounters the target</w:t>
      </w:r>
      <w:r w:rsidRPr="00C52199">
        <w:rPr>
          <w:rStyle w:val="StyleBoldUnderline"/>
        </w:rPr>
        <w:t xml:space="preserve"> and produces echo, then </w:t>
      </w:r>
      <w:r w:rsidRPr="003F13C8">
        <w:rPr>
          <w:rStyle w:val="StyleBoldUnderline"/>
          <w:highlight w:val="green"/>
        </w:rPr>
        <w:t>we can determine the orientation</w:t>
      </w:r>
      <w:r w:rsidRPr="00C52199">
        <w:rPr>
          <w:rStyle w:val="StyleBoldUnderline"/>
        </w:rPr>
        <w:t xml:space="preserve"> and the distance </w:t>
      </w:r>
      <w:r w:rsidRPr="003F13C8">
        <w:rPr>
          <w:rStyle w:val="StyleBoldUnderline"/>
          <w:highlight w:val="green"/>
        </w:rPr>
        <w:t>of the target</w:t>
      </w:r>
      <w:r w:rsidRPr="00C52199">
        <w:rPr>
          <w:rStyle w:val="StyleBoldUnderline"/>
        </w:rPr>
        <w:t xml:space="preserve"> via echo detection and analysis.</w:t>
      </w:r>
      <w:r w:rsidRPr="00322609">
        <w:rPr>
          <w:sz w:val="16"/>
        </w:rPr>
        <w:t xml:space="preserve">[6] The most effective and direct way of Acoustic Antagonism is to built anechoic tiles to absorb the enemy's active sonar for bionic AUV which request high mobility and size of shape. it can be divided into active absorption and passive sound absorption according to the mode of operation. Active absorption. </w:t>
      </w:r>
      <w:r w:rsidRPr="00C52199">
        <w:rPr>
          <w:rStyle w:val="StyleBoldUnderline"/>
        </w:rPr>
        <w:t xml:space="preserve">With the sonar frequency gradually extends to low-frequency extension, </w:t>
      </w:r>
      <w:r w:rsidRPr="003F13C8">
        <w:rPr>
          <w:rStyle w:val="StyleBoldUnderline"/>
          <w:highlight w:val="green"/>
        </w:rPr>
        <w:t>a new method which offset sound waves through lunching opposite phase sound waves</w:t>
      </w:r>
      <w:r w:rsidRPr="00C52199">
        <w:rPr>
          <w:rStyle w:val="StyleBoldUnderline"/>
        </w:rPr>
        <w:t xml:space="preserve"> in the case of known sound source can actively take the initiative to have a better sound absorption, it is realized through piezoelectric composite materials.</w:t>
      </w:r>
      <w:r w:rsidRPr="00322609">
        <w:rPr>
          <w:sz w:val="16"/>
        </w:rPr>
        <w:t xml:space="preserve"> Imposing regular periodic voltage to the material and using the piezoelectric effect to produce stress so as to launch out enemy and active sonar phase opposite sound waves which can take proactive measures to realize stealth according to the environment.[7,8] However, the active absorption is relatively complex, and it is more difficult for the the limited space bionic AUV. </w:t>
      </w:r>
      <w:r w:rsidRPr="00322609">
        <w:rPr>
          <w:rStyle w:val="StyleBoldUnderline"/>
        </w:rPr>
        <w:t>Passive acoustic absorption. The traditional passive acoustic absorption layer consists of all kinds of anechoic tiles which are made of styrene-butadiene rubber and neoprene which are hard to lay, prone to fall off and work ordinarily in the usage.</w:t>
      </w:r>
      <w:r w:rsidRPr="00322609">
        <w:rPr>
          <w:sz w:val="16"/>
        </w:rPr>
        <w:t xml:space="preserve"> [9]To coax the reconnaissance of active sonar, there developed a lot of ways to better the underwater sound absorbing materials which has made the yield of many macromolecule underwater sound absorbing materials with their distinct structure. </w:t>
      </w:r>
      <w:r w:rsidRPr="003F13C8">
        <w:rPr>
          <w:rStyle w:val="StyleBoldUnderline"/>
          <w:highlight w:val="green"/>
        </w:rPr>
        <w:t xml:space="preserve">Macromolecule underwater absorbing materials can work effectively within </w:t>
      </w:r>
      <w:r w:rsidRPr="00081B5A">
        <w:rPr>
          <w:rStyle w:val="StyleBoldUnderline"/>
        </w:rPr>
        <w:t xml:space="preserve">the spectrum of </w:t>
      </w:r>
      <w:r w:rsidRPr="003F13C8">
        <w:rPr>
          <w:rStyle w:val="StyleBoldUnderline"/>
          <w:highlight w:val="green"/>
        </w:rPr>
        <w:t>low frequency, high pressure and broad band</w:t>
      </w:r>
      <w:r w:rsidRPr="00322609">
        <w:rPr>
          <w:rStyle w:val="StyleBoldUnderline"/>
        </w:rPr>
        <w:t xml:space="preserve"> which </w:t>
      </w:r>
      <w:r w:rsidRPr="003F13C8">
        <w:rPr>
          <w:rStyle w:val="StyleBoldUnderline"/>
          <w:highlight w:val="green"/>
        </w:rPr>
        <w:t>is key to the stealth</w:t>
      </w:r>
      <w:r w:rsidRPr="00322609">
        <w:rPr>
          <w:rStyle w:val="StyleBoldUnderline"/>
        </w:rPr>
        <w:t xml:space="preserve"> technology </w:t>
      </w:r>
      <w:r w:rsidRPr="003F13C8">
        <w:rPr>
          <w:rStyle w:val="StyleBoldUnderline"/>
          <w:highlight w:val="green"/>
        </w:rPr>
        <w:t>of the</w:t>
      </w:r>
      <w:r w:rsidRPr="00322609">
        <w:rPr>
          <w:rStyle w:val="StyleBoldUnderline"/>
        </w:rPr>
        <w:t xml:space="preserve"> bionic </w:t>
      </w:r>
      <w:r w:rsidRPr="003F13C8">
        <w:rPr>
          <w:rStyle w:val="StyleBoldUnderline"/>
          <w:highlight w:val="green"/>
        </w:rPr>
        <w:t>AUV</w:t>
      </w:r>
      <w:r w:rsidRPr="00322609">
        <w:rPr>
          <w:rStyle w:val="StyleBoldUnderline"/>
        </w:rPr>
        <w:t>.</w:t>
      </w:r>
    </w:p>
    <w:p w:rsidR="00CB3409" w:rsidRDefault="00CB3409" w:rsidP="00CB3409">
      <w:pPr>
        <w:rPr>
          <w:rStyle w:val="StyleBoldUnderline"/>
        </w:rPr>
      </w:pPr>
    </w:p>
    <w:p w:rsidR="00CB3409" w:rsidRPr="000168F2" w:rsidRDefault="00CB3409" w:rsidP="00473F95">
      <w:pPr>
        <w:pStyle w:val="Heading3"/>
      </w:pPr>
      <w:r>
        <w:t xml:space="preserve">A2 China Rise Peaceful/Not 0 Sum </w:t>
      </w:r>
    </w:p>
    <w:p w:rsidR="00CB3409" w:rsidRDefault="00CB3409" w:rsidP="00EC4CC9">
      <w:pPr>
        <w:pStyle w:val="Heading4"/>
      </w:pPr>
      <w:r w:rsidRPr="000168F2">
        <w:t>China</w:t>
      </w:r>
      <w:r>
        <w:t xml:space="preserve"> rise is the death of America and US hegemony – it’s a negative sum game with no benefit to supporting the US and they’ll steal every means of production</w:t>
      </w:r>
    </w:p>
    <w:p w:rsidR="00CB3409" w:rsidRPr="000168F2" w:rsidRDefault="00CB3409" w:rsidP="00CB3409">
      <w:r w:rsidRPr="000168F2">
        <w:rPr>
          <w:rStyle w:val="StyleStyleBold12pt"/>
        </w:rPr>
        <w:t>Welsh, Managing Editor of the FDL, 14</w:t>
      </w:r>
      <w:r>
        <w:t xml:space="preserve"> (Ian, 3-25-14, Ian Welsh, “How China Can End American Hegemony”, http://www.ianwelsh.net/how-china-can-end-american-hegemony/)</w:t>
      </w:r>
    </w:p>
    <w:p w:rsidR="00CB3409" w:rsidRDefault="00CB3409" w:rsidP="00CB3409">
      <w:pPr>
        <w:rPr>
          <w:rStyle w:val="Emphasis"/>
        </w:rPr>
      </w:pPr>
      <w:r>
        <w:t xml:space="preserve">For most of history </w:t>
      </w:r>
      <w:r w:rsidRPr="00790EBE">
        <w:rPr>
          <w:rStyle w:val="StyleBoldUnderline"/>
        </w:rPr>
        <w:t xml:space="preserve">China has been the most powerful nation </w:t>
      </w:r>
      <w:r>
        <w:t xml:space="preserve">in the world, </w:t>
      </w:r>
      <w:r w:rsidRPr="00790EBE">
        <w:rPr>
          <w:rStyle w:val="StyleBoldUnderline"/>
        </w:rPr>
        <w:t>with the largest economy</w:t>
      </w:r>
      <w:r>
        <w:t xml:space="preserve">, </w:t>
      </w:r>
      <w:r w:rsidRPr="00790EBE">
        <w:rPr>
          <w:rStyle w:val="StyleBoldUnderline"/>
        </w:rPr>
        <w:t>and</w:t>
      </w:r>
      <w:r>
        <w:t xml:space="preserve"> the </w:t>
      </w:r>
      <w:r w:rsidRPr="00790EBE">
        <w:rPr>
          <w:rStyle w:val="StyleBoldUnderline"/>
        </w:rPr>
        <w:t>most advanced technology</w:t>
      </w:r>
      <w:r>
        <w:t xml:space="preserve">. That is, in the long run, normal. </w:t>
      </w:r>
      <w:r w:rsidRPr="00790EBE">
        <w:rPr>
          <w:rStyle w:val="Emphasis"/>
        </w:rPr>
        <w:t>Today China rises</w:t>
      </w:r>
      <w:r>
        <w:t xml:space="preserve">. Having been humiliated by the West in the 19th and early 20th century, </w:t>
      </w:r>
      <w:r w:rsidRPr="00790EBE">
        <w:rPr>
          <w:rStyle w:val="StyleBoldUnderline"/>
        </w:rPr>
        <w:t>it has systematically increases its manufacturing base until China is the largest manufacturer in the world</w:t>
      </w:r>
      <w:r>
        <w:t xml:space="preserve">. I concentrate on </w:t>
      </w:r>
      <w:r w:rsidRPr="00790EBE">
        <w:rPr>
          <w:rStyle w:val="Emphasis"/>
        </w:rPr>
        <w:t>manufacturing</w:t>
      </w:r>
      <w:r>
        <w:t xml:space="preserve"> because it and </w:t>
      </w:r>
      <w:r w:rsidRPr="00790EBE">
        <w:rPr>
          <w:rStyle w:val="Emphasis"/>
        </w:rPr>
        <w:t>resource extraction are the two things which really matter</w:t>
      </w:r>
      <w:r>
        <w:t xml:space="preserve">. </w:t>
      </w:r>
      <w:r w:rsidRPr="00790EBE">
        <w:t>All the software in the world, all the “financial services” don’t matter if you can’t make, mine, or grow</w:t>
      </w:r>
      <w:r>
        <w:t xml:space="preserve"> what you need. </w:t>
      </w:r>
      <w:r w:rsidRPr="00790EBE">
        <w:rPr>
          <w:rStyle w:val="Emphasis"/>
        </w:rPr>
        <w:t>If</w:t>
      </w:r>
      <w:r>
        <w:t xml:space="preserve"> you were </w:t>
      </w:r>
      <w:r w:rsidRPr="00790EBE">
        <w:rPr>
          <w:rStyle w:val="Emphasis"/>
        </w:rPr>
        <w:t>China</w:t>
      </w:r>
      <w:r>
        <w:t xml:space="preserve">, and you </w:t>
      </w:r>
      <w:r w:rsidRPr="00790EBE">
        <w:rPr>
          <w:rStyle w:val="Emphasis"/>
        </w:rPr>
        <w:t>wanted to destroy US hegemony</w:t>
      </w:r>
      <w:r>
        <w:t xml:space="preserve">, how would you do it? </w:t>
      </w:r>
      <w:r w:rsidRPr="00790EBE">
        <w:rPr>
          <w:rStyle w:val="Emphasis"/>
        </w:rPr>
        <w:t>The simple answer is “control the means of production”.</w:t>
      </w:r>
      <w:r>
        <w:t xml:space="preserve"> Right now </w:t>
      </w:r>
      <w:r w:rsidRPr="00790EBE">
        <w:rPr>
          <w:rStyle w:val="StyleBoldUnderline"/>
        </w:rPr>
        <w:t>many US companies manufacture in China</w:t>
      </w:r>
      <w:r>
        <w:t xml:space="preserve">: Apple may be located in California, but its manufacturing base is largely in China. As time goes by, those who make goods, learn how to design them. </w:t>
      </w:r>
      <w:r w:rsidRPr="00790EBE">
        <w:t xml:space="preserve">As </w:t>
      </w:r>
      <w:r w:rsidRPr="00790EBE">
        <w:rPr>
          <w:rStyle w:val="StyleBoldUnderline"/>
        </w:rPr>
        <w:t>companies more and more offshore</w:t>
      </w:r>
      <w:r>
        <w:t xml:space="preserve"> and outsource their design, this becomes more and more true. Companies like Apple can build their goods in China </w:t>
      </w:r>
      <w:r w:rsidRPr="00790EBE">
        <w:rPr>
          <w:rStyle w:val="StyleBoldUnderline"/>
        </w:rPr>
        <w:t>because of patent law</w:t>
      </w:r>
      <w:r>
        <w:t xml:space="preserve">: the Chinese may know how to make them, but it’s illegal to do so. The logical path for </w:t>
      </w:r>
      <w:r w:rsidRPr="00790EBE">
        <w:rPr>
          <w:rStyle w:val="StyleBoldUnderline"/>
        </w:rPr>
        <w:t>China would</w:t>
      </w:r>
      <w:r>
        <w:t xml:space="preserve"> be to </w:t>
      </w:r>
      <w:r w:rsidRPr="00790EBE">
        <w:rPr>
          <w:rStyle w:val="StyleBoldUnderline"/>
        </w:rPr>
        <w:t>wait till they have the actual production facilities for every key sector, then break the patents and let the factories</w:t>
      </w:r>
      <w:r>
        <w:t xml:space="preserve"> (which are </w:t>
      </w:r>
      <w:r w:rsidRPr="00790EBE">
        <w:rPr>
          <w:rStyle w:val="StyleBoldUnderline"/>
        </w:rPr>
        <w:t>already Chinese</w:t>
      </w:r>
      <w:r>
        <w:t xml:space="preserve"> owned subcontractors, as a rule) </w:t>
      </w:r>
      <w:r w:rsidRPr="00790EBE">
        <w:rPr>
          <w:rStyle w:val="StyleBoldUnderline"/>
        </w:rPr>
        <w:t>make the goods</w:t>
      </w:r>
      <w:r>
        <w:t xml:space="preserve"> themselves. If you do this in one fell-swoop, </w:t>
      </w:r>
      <w:r w:rsidRPr="00790EBE">
        <w:rPr>
          <w:rStyle w:val="StyleBoldUnderline"/>
        </w:rPr>
        <w:t>because the facilities no longer exist in the US</w:t>
      </w:r>
      <w:r>
        <w:t xml:space="preserve"> or Europe </w:t>
      </w:r>
      <w:r w:rsidRPr="00790EBE">
        <w:rPr>
          <w:rStyle w:val="StyleBoldUnderline"/>
        </w:rPr>
        <w:t>to make the goods</w:t>
      </w:r>
      <w:r>
        <w:t xml:space="preserve">, the US and, indeed, </w:t>
      </w:r>
      <w:r w:rsidRPr="00790EBE">
        <w:rPr>
          <w:rStyle w:val="StyleBoldUnderline"/>
        </w:rPr>
        <w:t>Western governments are faced with two choices: go into an economic tailspin, or buy from China</w:t>
      </w:r>
      <w:r>
        <w:t xml:space="preserve"> either way. The conventional reply to this is “but the Chinese need Western consumers!” Do they? Will they forever? Or can they take their huge population and turn that into a consumer base? Can they turn various developing countries into consumers of their goods? Africa, in particular, has been looking more and more to China, because China offers development: building roads and factories and ports and airports, which the West no longer does, at least not without insisting on crippling IMF conditions. China doesn’t do that, it doesn’t care how other countries run their internal affairs: if they want to subsidize food, that’s fine by China. Russia, of course, will increasingly turn to China as the West isolates it. </w:t>
      </w:r>
      <w:r w:rsidRPr="00790EBE">
        <w:rPr>
          <w:rStyle w:val="StyleBoldUnderline"/>
        </w:rPr>
        <w:t>Much of Latin America is already looking towards China, and find Chinese influence far less problematic than American influence</w:t>
      </w:r>
      <w:r>
        <w:t>, since the Chinese don’t actively try to overthrow their governments. Will this happen? Perhaps, perhaps not. But, increasingly</w:t>
      </w:r>
      <w:r w:rsidRPr="00790EBE">
        <w:rPr>
          <w:rStyle w:val="StyleBoldUnderline"/>
        </w:rPr>
        <w:t>, it is a route open to the Chinese. They control the actual means of production: the West has very kindly engaged in massive technology and capital transfer to China, moving expertise and the actual production</w:t>
      </w:r>
      <w:r>
        <w:t xml:space="preserve">. </w:t>
      </w:r>
      <w:r w:rsidRPr="00790EBE">
        <w:rPr>
          <w:rStyle w:val="Emphasis"/>
        </w:rPr>
        <w:t>One might argue that cooperation is better for China. But will it always be?</w:t>
      </w:r>
      <w:r>
        <w:t xml:space="preserve"> Thanks to massive mismanagement of the economy, the environment and both renewable and non-renewable resources, we are increasingly moving into a period of scarcity</w:t>
      </w:r>
      <w:r w:rsidRPr="00790EBE">
        <w:rPr>
          <w:rStyle w:val="Emphasis"/>
        </w:rPr>
        <w:t>. In a negative sum game, cutting America, which consumes far more than its per capita share of resources off at the knees may be exactly what China needs to do to ensure its own prosperity and survival.</w:t>
      </w:r>
    </w:p>
    <w:p w:rsidR="00CB3409" w:rsidRDefault="00CB3409" w:rsidP="00473F95">
      <w:pPr>
        <w:pStyle w:val="Heading3"/>
      </w:pPr>
      <w:r>
        <w:t xml:space="preserve">A2 Fed Incentives Fail </w:t>
      </w:r>
    </w:p>
    <w:p w:rsidR="00CB3409" w:rsidRDefault="00CB3409" w:rsidP="00EC4CC9">
      <w:pPr>
        <w:pStyle w:val="Heading4"/>
      </w:pPr>
      <w:r>
        <w:t>REMs are key to high-tech, clean-tech, and advanced defense systems but federal support is key to incentivize private investment – regulations have empirically stimulated growth</w:t>
      </w:r>
    </w:p>
    <w:p w:rsidR="00CB3409" w:rsidRDefault="00CB3409" w:rsidP="00CB3409">
      <w:r>
        <w:rPr>
          <w:rStyle w:val="StyleStyleBold12pt"/>
        </w:rPr>
        <w:t xml:space="preserve">Sims, Vice President of Corporate Communications at Molycorp Inc, 14 </w:t>
      </w:r>
      <w:r>
        <w:t>(Jim, 1-28-14, Molycorp Testimony at the U.S. Senate Committee on Energy &amp; Natural Resources, “Testimony On S. 1600, the Critical Minerals Policy Act Before the U.S. Senate Committee on Energy and Natural Resources” http://www.energy.senate.gov/public/index.cfm/files/serve?File_id=d01f7185-8949-4f54-84fc-b7d5b41f44d6)</w:t>
      </w:r>
    </w:p>
    <w:p w:rsidR="00CB3409" w:rsidRDefault="00CB3409" w:rsidP="00CB3409">
      <w:r>
        <w:t>Rare earth elements (</w:t>
      </w:r>
      <w:r>
        <w:rPr>
          <w:rStyle w:val="StyleBoldUnderline"/>
        </w:rPr>
        <w:t>REEs</w:t>
      </w:r>
      <w:r>
        <w:t xml:space="preserve">), and rare metals more broadly, </w:t>
      </w:r>
      <w:r>
        <w:rPr>
          <w:rStyle w:val="StyleBoldUnderline"/>
        </w:rPr>
        <w:t>are increasingly critical to high-tech, clean tech and advanced civilian and defense systems</w:t>
      </w:r>
      <w:r>
        <w:t xml:space="preserve">. While </w:t>
      </w:r>
      <w:r>
        <w:rPr>
          <w:rStyle w:val="StyleBoldUnderline"/>
        </w:rPr>
        <w:t>the U.S. has significantly increased its domestic production capabilities of REEs in recent years,</w:t>
      </w:r>
      <w:r>
        <w:t xml:space="preserve"> a wide variety of critical and strategic metal and mineral supply chains are missing a domestic production component. </w:t>
      </w:r>
      <w:r>
        <w:rPr>
          <w:rStyle w:val="StyleBoldUnderline"/>
        </w:rPr>
        <w:t>The Critical Minerals Policy Act is a solid step forward in the effort to revitalize domestic mineral supply chains</w:t>
      </w:r>
      <w:r>
        <w:t xml:space="preserve"> in the U.S. Given that permitting reform is often a ‘third rail’ </w:t>
      </w:r>
      <w:r>
        <w:rPr>
          <w:rStyle w:val="Emphasis"/>
        </w:rPr>
        <w:t>in natural resource policy discussions</w:t>
      </w:r>
      <w:r>
        <w:t xml:space="preserve">, the fact that </w:t>
      </w:r>
      <w:r>
        <w:rPr>
          <w:rStyle w:val="Emphasis"/>
        </w:rPr>
        <w:t>a majority of both parties on this Committee have found common ground on this issue is an extraordinary achievement</w:t>
      </w:r>
      <w:r>
        <w:t xml:space="preserve">. It demonstrates both courage and principled leadership by the bill’s authors and cosponsors. Chairman Wyden, Ranking Member Murkowski, Senators Udall and Heller, and the other original cosponsors of this bill, all deserve praise for working so hard to forge the compromise that resulted in this legislation. Your </w:t>
      </w:r>
      <w:r>
        <w:rPr>
          <w:rStyle w:val="Emphasis"/>
        </w:rPr>
        <w:t>demonstration of bipartisan commitment significantly increases the chances of Congressional passage</w:t>
      </w:r>
      <w:r>
        <w:t xml:space="preserve"> of this legislation. On behalf of a company that walked a regulatory pathway that took 15 years and more than 500 permits to restart rare earth production in California, let me offer some observations on </w:t>
      </w:r>
      <w:r>
        <w:rPr>
          <w:rStyle w:val="StyleBoldUnderline"/>
        </w:rPr>
        <w:t>several elements of S. 1600:</w:t>
      </w:r>
      <w:r>
        <w:t xml:space="preserve"> </w:t>
      </w:r>
      <w:r>
        <w:sym w:font="Times New Roman" w:char="F0B7"/>
      </w:r>
      <w:r>
        <w:t xml:space="preserve"> By </w:t>
      </w:r>
      <w:r>
        <w:rPr>
          <w:rStyle w:val="StyleBoldUnderline"/>
        </w:rPr>
        <w:t>launching a process to update and modernize critical minerals policies in the U.S.</w:t>
      </w:r>
      <w:r>
        <w:t xml:space="preserve">, and by </w:t>
      </w:r>
      <w:r>
        <w:rPr>
          <w:rStyle w:val="StyleBoldUnderline"/>
        </w:rPr>
        <w:t xml:space="preserve">encouraging better coordination across the many federal agencies that oversee aspects of mineral development, this bill would provide additional regulatory certainty for all parties in permitting processes. Increased regulatory certainty </w:t>
      </w:r>
      <w:r>
        <w:t>is</w:t>
      </w:r>
      <w:r>
        <w:rPr>
          <w:rStyle w:val="StyleBoldUnderline"/>
        </w:rPr>
        <w:t xml:space="preserve"> a must if the U.S. is to encourage greater private sector investment in</w:t>
      </w:r>
      <w:r>
        <w:t xml:space="preserve"> domestic mineral </w:t>
      </w:r>
      <w:r>
        <w:rPr>
          <w:rStyle w:val="StyleBoldUnderline"/>
        </w:rPr>
        <w:t>exploration, processing, and</w:t>
      </w:r>
      <w:r>
        <w:t xml:space="preserve"> downstream </w:t>
      </w:r>
      <w:r>
        <w:rPr>
          <w:rStyle w:val="StyleBoldUnderline"/>
        </w:rPr>
        <w:t>supply chains that</w:t>
      </w:r>
      <w:r>
        <w:t xml:space="preserve"> can help </w:t>
      </w:r>
      <w:r>
        <w:rPr>
          <w:rStyle w:val="StyleBoldUnderline"/>
        </w:rPr>
        <w:t>meet the needs of manufacturers</w:t>
      </w:r>
      <w:r>
        <w:t xml:space="preserve"> here </w:t>
      </w:r>
      <w:r>
        <w:rPr>
          <w:rStyle w:val="StyleBoldUnderline"/>
        </w:rPr>
        <w:t>in the U.S.</w:t>
      </w:r>
      <w:r>
        <w:t xml:space="preserve"> and around the world. </w:t>
      </w:r>
      <w:r>
        <w:sym w:font="Times New Roman" w:char="F0B7"/>
      </w:r>
      <w:r>
        <w:t xml:space="preserve"> The bill recognizes that much can be done to make permitting processes more efficient, even without wholesale changes in underlying law. Requiring performance metrics for the processing of permit applications should spark new thinking and innovative ideas for reasonable reforms. </w:t>
      </w:r>
      <w:r>
        <w:sym w:font="Times New Roman" w:char="F0B7"/>
      </w:r>
      <w:r>
        <w:t xml:space="preserve"> </w:t>
      </w:r>
      <w:r>
        <w:rPr>
          <w:rStyle w:val="StyleBoldUnderline"/>
        </w:rPr>
        <w:t xml:space="preserve">The bill’s directive to complete </w:t>
      </w:r>
      <w:r>
        <w:t xml:space="preserve">a </w:t>
      </w:r>
      <w:r>
        <w:rPr>
          <w:rStyle w:val="StyleBoldUnderline"/>
        </w:rPr>
        <w:t xml:space="preserve">comprehensive national resource assessment </w:t>
      </w:r>
      <w:r>
        <w:t xml:space="preserve">for each element designated as critical should </w:t>
      </w:r>
      <w:r>
        <w:rPr>
          <w:rStyle w:val="StyleBoldUnderline"/>
        </w:rPr>
        <w:t>help to prioritize resource opportunities for</w:t>
      </w:r>
      <w:r>
        <w:t xml:space="preserve"> both </w:t>
      </w:r>
      <w:r>
        <w:rPr>
          <w:rStyle w:val="StyleBoldUnderline"/>
        </w:rPr>
        <w:t>government officials and private</w:t>
      </w:r>
      <w:r>
        <w:t xml:space="preserve"> sector </w:t>
      </w:r>
      <w:r>
        <w:rPr>
          <w:rStyle w:val="StyleBoldUnderline"/>
        </w:rPr>
        <w:t>interests. Its focus on</w:t>
      </w:r>
      <w:r>
        <w:t xml:space="preserve"> encouraging more </w:t>
      </w:r>
      <w:r>
        <w:rPr>
          <w:rStyle w:val="StyleBoldUnderline"/>
        </w:rPr>
        <w:t>efficient production</w:t>
      </w:r>
      <w:r>
        <w:t xml:space="preserve"> </w:t>
      </w:r>
      <w:r>
        <w:rPr>
          <w:rStyle w:val="StyleBoldUnderline"/>
        </w:rPr>
        <w:t>and use of</w:t>
      </w:r>
      <w:r>
        <w:t xml:space="preserve"> critical </w:t>
      </w:r>
      <w:r>
        <w:rPr>
          <w:rStyle w:val="StyleBoldUnderline"/>
        </w:rPr>
        <w:t>materials</w:t>
      </w:r>
      <w:r>
        <w:t xml:space="preserve">, development of alternative materials, and increased recycling is equally important. For a number of critical materials, increased production </w:t>
      </w:r>
      <w:r>
        <w:rPr>
          <w:rStyle w:val="StyleBoldUnderline"/>
        </w:rPr>
        <w:t>will need to be supplemented by</w:t>
      </w:r>
      <w:r>
        <w:t xml:space="preserve"> these </w:t>
      </w:r>
      <w:r>
        <w:rPr>
          <w:rStyle w:val="StyleBoldUnderline"/>
        </w:rPr>
        <w:t>strategies to meet future</w:t>
      </w:r>
      <w:r>
        <w:t xml:space="preserve"> global d</w:t>
      </w:r>
      <w:r>
        <w:rPr>
          <w:rStyle w:val="StyleBoldUnderline"/>
        </w:rPr>
        <w:t xml:space="preserve">emand. </w:t>
      </w:r>
      <w:r>
        <w:sym w:font="Times New Roman" w:char="F0B7"/>
      </w:r>
      <w:r>
        <w:t xml:space="preserve"> Strengthening the education and workforce training infrastructure related to critical material, a goal of this bill, also is a high priority. </w:t>
      </w:r>
      <w:r>
        <w:rPr>
          <w:rStyle w:val="Emphasis"/>
        </w:rPr>
        <w:t>The U.S. lags behind many nations in this area, which in turn can negatively impact investment decisions by private sector companies in critical material supply chain development</w:t>
      </w:r>
      <w:r>
        <w:t xml:space="preserve">. </w:t>
      </w:r>
    </w:p>
    <w:p w:rsidR="00CB3409" w:rsidRDefault="00CB3409" w:rsidP="00473F95">
      <w:pPr>
        <w:pStyle w:val="Heading3"/>
      </w:pPr>
      <w:r>
        <w:t xml:space="preserve">A2 No US-China War </w:t>
      </w:r>
    </w:p>
    <w:p w:rsidR="00CB3409" w:rsidRDefault="00CB3409" w:rsidP="00EC4CC9">
      <w:pPr>
        <w:pStyle w:val="Heading4"/>
      </w:pPr>
      <w:r>
        <w:t>Overwhelming consensus of IR Scholars support that China is a threat to the global order and US hegemony - empirics prove they’ll use the REM monopoly to prop up Chinese hegemony, weaken competitors, and have an incentive as a rising power to displace rivals</w:t>
      </w:r>
    </w:p>
    <w:p w:rsidR="00CB3409" w:rsidRPr="00714978" w:rsidRDefault="00CB3409" w:rsidP="00CB3409">
      <w:r w:rsidRPr="00BA477C">
        <w:rPr>
          <w:rStyle w:val="StyleStyleBold12pt"/>
        </w:rPr>
        <w:t>Heyman, B.A. in International Political Economy, 12</w:t>
      </w:r>
      <w:r>
        <w:t xml:space="preserve"> (Brahm, 5-7-12, University of Puget Sound, “Un-Obtainium: The Quest for Rare Earth Elements”, http://soundideas.pugetsound.edu/cgi/viewcontent.cgi?article=1008&amp;context=ipe_theses)</w:t>
      </w:r>
    </w:p>
    <w:p w:rsidR="00CB3409" w:rsidRPr="00810514" w:rsidRDefault="00CB3409" w:rsidP="00CB3409">
      <w:r>
        <w:t xml:space="preserve">First I will consider the perspective of the American realist (not a Chinese realist). </w:t>
      </w:r>
      <w:r w:rsidRPr="00810514">
        <w:rPr>
          <w:rStyle w:val="StyleBoldUnderline"/>
        </w:rPr>
        <w:t>The realist perspective is pessimistic about</w:t>
      </w:r>
      <w:r>
        <w:t xml:space="preserve"> future of </w:t>
      </w:r>
      <w:r w:rsidRPr="00810514">
        <w:rPr>
          <w:rStyle w:val="StyleBoldUnderline"/>
        </w:rPr>
        <w:t>Sino-US relations</w:t>
      </w:r>
      <w:r>
        <w:t xml:space="preserve">. This perspective views </w:t>
      </w:r>
      <w:r w:rsidRPr="00810514">
        <w:rPr>
          <w:rStyle w:val="StyleBoldUnderline"/>
        </w:rPr>
        <w:t>China as a rising superpower</w:t>
      </w:r>
      <w:r>
        <w:t xml:space="preserve"> in the world, </w:t>
      </w:r>
      <w:r w:rsidRPr="00810514">
        <w:rPr>
          <w:rStyle w:val="StyleBoldUnderline"/>
        </w:rPr>
        <w:t>moving from</w:t>
      </w:r>
      <w:r>
        <w:t xml:space="preserve"> what could be considered a </w:t>
      </w:r>
      <w:r w:rsidRPr="00810514">
        <w:rPr>
          <w:rStyle w:val="StyleBoldUnderline"/>
        </w:rPr>
        <w:t>developing country into a developed one</w:t>
      </w:r>
      <w:r>
        <w:t xml:space="preserve">. Given this assumption, realists </w:t>
      </w:r>
      <w:r w:rsidRPr="00810514">
        <w:rPr>
          <w:rStyle w:val="Emphasis"/>
        </w:rPr>
        <w:t>see China as a threat to current global order and the US hegemony.</w:t>
      </w:r>
      <w:r>
        <w:t xml:space="preserve"> Their beliefs are that </w:t>
      </w:r>
      <w:r w:rsidRPr="00810514">
        <w:rPr>
          <w:rStyle w:val="Emphasis"/>
        </w:rPr>
        <w:t>China will rise to contest our current international institutions, shaping a new world order</w:t>
      </w:r>
      <w:r>
        <w:t xml:space="preserve"> that would be created </w:t>
      </w:r>
      <w:r w:rsidRPr="00810514">
        <w:rPr>
          <w:rStyle w:val="Emphasis"/>
        </w:rPr>
        <w:t>for the benefit of its own domestic interests</w:t>
      </w:r>
      <w:r>
        <w:t xml:space="preserve">. This perspective views this not only as a threat to our established international systems, but also that </w:t>
      </w:r>
      <w:r w:rsidRPr="00714978">
        <w:rPr>
          <w:rStyle w:val="Emphasis"/>
        </w:rPr>
        <w:t>China’s intentions are inconsistent</w:t>
      </w:r>
      <w:r>
        <w:t xml:space="preserve"> </w:t>
      </w:r>
      <w:r w:rsidRPr="00714978">
        <w:rPr>
          <w:rStyle w:val="Emphasis"/>
        </w:rPr>
        <w:t>with current global procedure and should be interpreted as threatening.</w:t>
      </w:r>
      <w:r>
        <w:t xml:space="preserve"> Realists </w:t>
      </w:r>
      <w:r w:rsidRPr="00714978">
        <w:rPr>
          <w:rStyle w:val="StyleBoldUnderline"/>
        </w:rPr>
        <w:t>view China not as actively threatening international institutions and norms</w:t>
      </w:r>
      <w:r>
        <w:t xml:space="preserve"> (to fit its own strategic plans), </w:t>
      </w:r>
      <w:r w:rsidRPr="00714978">
        <w:rPr>
          <w:rStyle w:val="StyleBoldUnderline"/>
        </w:rPr>
        <w:t xml:space="preserve">but rather as a growing world power with the capability to shake its fists </w:t>
      </w:r>
      <w:r>
        <w:t xml:space="preserve">should it so desire. This fear is compounded with the rationale that </w:t>
      </w:r>
      <w:r w:rsidRPr="00714978">
        <w:rPr>
          <w:rStyle w:val="Emphasis"/>
        </w:rPr>
        <w:t>China already has a number of advantages of the rest of the world, and their ability to control and monopolize the rare earth industry could simply be interpreted as a prelude of more to come</w:t>
      </w:r>
      <w:r>
        <w:t xml:space="preserve">. Realists understand that the US and the rest of the world have had their differences with China, and </w:t>
      </w:r>
      <w:r w:rsidRPr="00714978">
        <w:rPr>
          <w:rStyle w:val="Emphasis"/>
        </w:rPr>
        <w:t>when China decides that it is advantageous to its future to ac</w:t>
      </w:r>
      <w:r w:rsidRPr="00714978">
        <w:rPr>
          <w:rStyle w:val="StyleBoldUnderline"/>
        </w:rPr>
        <w:t>t</w:t>
      </w:r>
      <w:r>
        <w:t xml:space="preserve"> in a fashion </w:t>
      </w:r>
      <w:r w:rsidRPr="00714978">
        <w:rPr>
          <w:rStyle w:val="Emphasis"/>
        </w:rPr>
        <w:t>different from</w:t>
      </w:r>
      <w:r>
        <w:t xml:space="preserve"> those of the </w:t>
      </w:r>
      <w:r w:rsidRPr="00714978">
        <w:rPr>
          <w:rStyle w:val="Emphasis"/>
        </w:rPr>
        <w:t>current norms, it will not see the US as an ally, but instead as a threat.</w:t>
      </w:r>
      <w:r>
        <w:t xml:space="preserve"> Although this may not be in their immediate plans, realists argue that simply the ability to do this leads us to the conclusion that </w:t>
      </w:r>
      <w:r w:rsidRPr="00714978">
        <w:rPr>
          <w:rStyle w:val="Emphasis"/>
        </w:rPr>
        <w:t>the US</w:t>
      </w:r>
      <w:r w:rsidRPr="00714978">
        <w:rPr>
          <w:rStyle w:val="StyleBoldUnderline"/>
        </w:rPr>
        <w:t xml:space="preserve">, </w:t>
      </w:r>
      <w:r w:rsidRPr="00714978">
        <w:t>and the rest of the world,</w:t>
      </w:r>
      <w:r w:rsidRPr="00714978">
        <w:rPr>
          <w:rStyle w:val="StyleBoldUnderline"/>
        </w:rPr>
        <w:t xml:space="preserve"> </w:t>
      </w:r>
      <w:r w:rsidRPr="00714978">
        <w:rPr>
          <w:rStyle w:val="Emphasis"/>
        </w:rPr>
        <w:t>must act now to counter this threat</w:t>
      </w:r>
      <w:r w:rsidRPr="00714978">
        <w:rPr>
          <w:rStyle w:val="StyleBoldUnderline"/>
        </w:rPr>
        <w:t xml:space="preserve">. </w:t>
      </w:r>
      <w:r>
        <w:t xml:space="preserve">China’s unconventional rise as a country has provoked a conflict that realists believe needs to be dealt with. </w:t>
      </w:r>
      <w:r w:rsidRPr="00714978">
        <w:rPr>
          <w:rStyle w:val="Emphasis"/>
        </w:rPr>
        <w:t>REEs play an important role in this process</w:t>
      </w:r>
      <w:r>
        <w:t xml:space="preserve">. </w:t>
      </w:r>
      <w:r w:rsidRPr="00714978">
        <w:rPr>
          <w:rStyle w:val="StyleBoldUnderline"/>
        </w:rPr>
        <w:t>Rare earths are</w:t>
      </w:r>
      <w:r>
        <w:t xml:space="preserve"> seen as an </w:t>
      </w:r>
      <w:r w:rsidRPr="00714978">
        <w:rPr>
          <w:rStyle w:val="StyleBoldUnderline"/>
        </w:rPr>
        <w:t>extremely important commodity to the future of tech</w:t>
      </w:r>
      <w:r>
        <w:t xml:space="preserve">nology around the world. </w:t>
      </w:r>
      <w:r w:rsidRPr="00714978">
        <w:rPr>
          <w:rStyle w:val="StyleBoldUnderline"/>
        </w:rPr>
        <w:t>REEs are used in many of the most advanced technological innovations of the last 20-30 years</w:t>
      </w:r>
      <w:r>
        <w:t xml:space="preserve">. </w:t>
      </w:r>
      <w:r w:rsidRPr="00714978">
        <w:rPr>
          <w:rStyle w:val="StyleBoldUnderline"/>
        </w:rPr>
        <w:t xml:space="preserve">By controlling access to the abundant supply of these metals, China can take considerable advantage in new technology over the rest of the world. </w:t>
      </w:r>
      <w:r>
        <w:t xml:space="preserve">One of the single most important assumptions to the realist perspective is that </w:t>
      </w:r>
      <w:r w:rsidRPr="00714978">
        <w:rPr>
          <w:rStyle w:val="StyleBoldUnderline"/>
        </w:rPr>
        <w:t>China is a rising power</w:t>
      </w:r>
      <w:r>
        <w:t xml:space="preserve">. This fact credits many of the ideas and fears realists share about the future with China’s role in the international arena. Since China first began its economic reforms in 1978, “the PRC’s [People’s Republic of China’s] gross national product (GNP) is thought to have increased by a factor of four and, according to some estimates, it could double again by the middle of the second decade of the twenty-first century (Friedberg, 2005).” With this increase in national productivity and resources, </w:t>
      </w:r>
      <w:r w:rsidRPr="00714978">
        <w:rPr>
          <w:rStyle w:val="StyleBoldUnderline"/>
        </w:rPr>
        <w:t>China has easily expanded its military, spending increasing amounts on arms and military equipment. Not only has their military grown in strength and numbers, but also their ability to adopt and acquire more advanced technology has allowed them to become even more powerful</w:t>
      </w:r>
      <w:r>
        <w:t xml:space="preserve">. Additionally, </w:t>
      </w:r>
      <w:r w:rsidRPr="00714978">
        <w:rPr>
          <w:rStyle w:val="StyleBoldUnderline"/>
        </w:rPr>
        <w:t>China’s diplomacy has expanded outside of Asia,</w:t>
      </w:r>
      <w:r>
        <w:t xml:space="preserve"> now </w:t>
      </w:r>
      <w:r w:rsidRPr="00714978">
        <w:rPr>
          <w:rStyle w:val="StyleBoldUnderline"/>
        </w:rPr>
        <w:t>reaching</w:t>
      </w:r>
      <w:r>
        <w:t xml:space="preserve"> to </w:t>
      </w:r>
      <w:r w:rsidRPr="00714978">
        <w:rPr>
          <w:rStyle w:val="StyleBoldUnderline"/>
        </w:rPr>
        <w:t>Africa, Latin America and the Middle East</w:t>
      </w:r>
      <w:r>
        <w:t xml:space="preserve"> (Ikenberry, 2008). During The Cold War, </w:t>
      </w:r>
      <w:r w:rsidRPr="00714978">
        <w:rPr>
          <w:rStyle w:val="StyleBoldUnderline"/>
        </w:rPr>
        <w:t>when the US was competing against the Soviet Union for global hegemony, the US was matched by the Soviet Union only as a military rival, whereas China is proving itself to be both militarily and economically competitive</w:t>
      </w:r>
      <w:r>
        <w:t xml:space="preserve"> (Ikenberry, 2008). However, China is still far from being considered a real military rival. Another realist, John </w:t>
      </w:r>
      <w:r w:rsidRPr="00714978">
        <w:rPr>
          <w:rStyle w:val="StyleBoldUnderline"/>
        </w:rPr>
        <w:t xml:space="preserve">Mearsheimer, believes that as China continues to gain power, “China, like all previous potential hegemons, [will] be strongly inclined to become a real hegemon </w:t>
      </w:r>
      <w:r>
        <w:t xml:space="preserve">(Friedberg, 2005).” </w:t>
      </w:r>
      <w:r w:rsidRPr="00714978">
        <w:rPr>
          <w:rStyle w:val="StyleBoldUnderline"/>
        </w:rPr>
        <w:t>This shift away from</w:t>
      </w:r>
      <w:r>
        <w:t xml:space="preserve"> the </w:t>
      </w:r>
      <w:r w:rsidRPr="00714978">
        <w:rPr>
          <w:rStyle w:val="StyleBoldUnderline"/>
        </w:rPr>
        <w:t>US hegemony</w:t>
      </w:r>
      <w:r>
        <w:t xml:space="preserve"> and Western institutions </w:t>
      </w:r>
      <w:r w:rsidRPr="00714978">
        <w:rPr>
          <w:rStyle w:val="StyleBoldUnderline"/>
        </w:rPr>
        <w:t>has caused</w:t>
      </w:r>
      <w:r>
        <w:t xml:space="preserve"> skepticism and </w:t>
      </w:r>
      <w:r w:rsidRPr="00714978">
        <w:rPr>
          <w:rStyle w:val="StyleBoldUnderline"/>
        </w:rPr>
        <w:t>fear among many</w:t>
      </w:r>
      <w:r>
        <w:t xml:space="preserve">. One extreme realist, John Mearsheimer, believes that </w:t>
      </w:r>
      <w:r w:rsidRPr="00714978">
        <w:rPr>
          <w:rStyle w:val="StyleBoldUnderline"/>
        </w:rPr>
        <w:t>China represents an imminent threat that needs to be addressed immediately. China has the power to become a global hegemony that will rival the US, and has the capacity to move in this direction whenever</w:t>
      </w:r>
      <w:r>
        <w:t xml:space="preserve"> it determines that </w:t>
      </w:r>
      <w:r w:rsidRPr="00714978">
        <w:rPr>
          <w:rStyle w:val="StyleBoldUnderline"/>
        </w:rPr>
        <w:t>the time is right</w:t>
      </w:r>
      <w:r>
        <w:t xml:space="preserve">. He believes that “it is more likely that [China] will want to dictate the boundaries of acceptable behavior to neighboring countries, much the way the US makes it clear to other states in the Americas that it is the boss (Mearsheimer, 2005).” Further, he explains how </w:t>
      </w:r>
      <w:r w:rsidRPr="00714978">
        <w:rPr>
          <w:rStyle w:val="StyleBoldUnderline"/>
        </w:rPr>
        <w:t>just as the US had done earlier in the 19th century, China may move to enact new policies to weaken</w:t>
      </w:r>
      <w:r>
        <w:t xml:space="preserve"> the </w:t>
      </w:r>
      <w:r w:rsidRPr="00714978">
        <w:rPr>
          <w:rStyle w:val="StyleBoldUnderline"/>
        </w:rPr>
        <w:t>surrounding countries</w:t>
      </w:r>
      <w:r>
        <w:t xml:space="preserve"> like Japan and Russia. It has the power to do this from a number of standpoints, one of </w:t>
      </w:r>
      <w:r w:rsidRPr="00714978">
        <w:rPr>
          <w:rStyle w:val="StyleBoldUnderline"/>
        </w:rPr>
        <w:t>which we have seen</w:t>
      </w:r>
      <w:r>
        <w:t xml:space="preserve"> more recently </w:t>
      </w:r>
      <w:r w:rsidRPr="00714978">
        <w:rPr>
          <w:rStyle w:val="StyleBoldUnderline"/>
        </w:rPr>
        <w:t>with China’s decision to cut Japan off from rare earths in 2010</w:t>
      </w:r>
      <w:r>
        <w:t xml:space="preserve"> (Park, 2010). Another author, Sun-Won Park, has recognized that </w:t>
      </w:r>
      <w:r w:rsidRPr="00BA477C">
        <w:rPr>
          <w:rStyle w:val="StyleBoldUnderline"/>
        </w:rPr>
        <w:t>relations between Russia and China strengthened over the last several years</w:t>
      </w:r>
      <w:r>
        <w:t>, while “</w:t>
      </w:r>
      <w:r w:rsidRPr="00BA477C">
        <w:rPr>
          <w:rStyle w:val="StyleBoldUnderline"/>
        </w:rPr>
        <w:t>Chinese relations with the ASEAN</w:t>
      </w:r>
      <w:r>
        <w:t xml:space="preserve"> [Association of Southeast Asian Nations] countries and</w:t>
      </w:r>
      <w:r w:rsidRPr="00BA477C">
        <w:rPr>
          <w:rStyle w:val="StyleBoldUnderline"/>
        </w:rPr>
        <w:t xml:space="preserve"> Japan</w:t>
      </w:r>
      <w:r>
        <w:t xml:space="preserve"> and </w:t>
      </w:r>
      <w:r w:rsidRPr="00BA477C">
        <w:rPr>
          <w:rStyle w:val="StyleBoldUnderline"/>
        </w:rPr>
        <w:t>South Korea</w:t>
      </w:r>
      <w:r>
        <w:t>—i.e., its East Asian neighbors—</w:t>
      </w:r>
      <w:r w:rsidRPr="00BA477C">
        <w:rPr>
          <w:rStyle w:val="StyleBoldUnderline"/>
        </w:rPr>
        <w:t>and</w:t>
      </w:r>
      <w:r>
        <w:t xml:space="preserve"> relations with </w:t>
      </w:r>
      <w:r w:rsidRPr="00BA477C">
        <w:rPr>
          <w:rStyle w:val="StyleBoldUnderline"/>
        </w:rPr>
        <w:t>the U.S. are not so smooth</w:t>
      </w:r>
      <w:r>
        <w:t xml:space="preserve">.” Realists interpret </w:t>
      </w:r>
      <w:r w:rsidRPr="00BA477C">
        <w:rPr>
          <w:rStyle w:val="StyleBoldUnderline"/>
        </w:rPr>
        <w:t>China’s recent policy decisions as a reason to be fearful</w:t>
      </w:r>
      <w:r>
        <w:t xml:space="preserve">. This sort of attitude demonstrates that </w:t>
      </w:r>
      <w:r w:rsidRPr="00BA477C">
        <w:rPr>
          <w:rStyle w:val="StyleBoldUnderline"/>
        </w:rPr>
        <w:t>China has the capacity and confidence</w:t>
      </w:r>
      <w:r>
        <w:t xml:space="preserve"> as a nation </w:t>
      </w:r>
      <w:r w:rsidRPr="00BA477C">
        <w:rPr>
          <w:rStyle w:val="StyleBoldUnderline"/>
        </w:rPr>
        <w:t>to disregard</w:t>
      </w:r>
      <w:r>
        <w:t xml:space="preserve"> or otherwise counteract </w:t>
      </w:r>
      <w:r w:rsidRPr="00BA477C">
        <w:rPr>
          <w:rStyle w:val="StyleBoldUnderline"/>
        </w:rPr>
        <w:t>policies set to ensure</w:t>
      </w:r>
      <w:r>
        <w:t xml:space="preserve"> smooth international </w:t>
      </w:r>
      <w:r w:rsidRPr="00BA477C">
        <w:rPr>
          <w:rStyle w:val="StyleBoldUnderline"/>
        </w:rPr>
        <w:t>relations.</w:t>
      </w:r>
      <w:r>
        <w:t xml:space="preserve"> David</w:t>
      </w:r>
      <w:r w:rsidRPr="00BA477C">
        <w:rPr>
          <w:rStyle w:val="StyleBoldUnderline"/>
        </w:rPr>
        <w:t xml:space="preserve"> Shambaugh</w:t>
      </w:r>
      <w:r>
        <w:t xml:space="preserve">, another believer of the realist perspective, </w:t>
      </w:r>
      <w:r w:rsidRPr="00BA477C">
        <w:rPr>
          <w:rStyle w:val="StyleBoldUnderline"/>
        </w:rPr>
        <w:t>views China’s unpredictability as a problem for the US and Western institutions.</w:t>
      </w:r>
      <w:r>
        <w:t xml:space="preserve"> He believes that the </w:t>
      </w:r>
      <w:r w:rsidRPr="00BA477C">
        <w:rPr>
          <w:rStyle w:val="StyleBoldUnderline"/>
        </w:rPr>
        <w:t>many issues surrounding China have led them to become hesitant to fully embrace global norms</w:t>
      </w:r>
      <w:r>
        <w:t xml:space="preserve"> (Shambaugh, 2010). Chinese diplomacy has varied over the last several decades, at one time negotiating trade agreements or allying with countries such as North Korea or Iran, while at the same time participating in G-20, WTO and UN Security Council agendas. Shambaugh believes “the reason behind fluctuation in Chinese diplomacy lies in the fact that </w:t>
      </w:r>
      <w:r w:rsidRPr="00BA477C">
        <w:rPr>
          <w:rStyle w:val="StyleBoldUnderline"/>
        </w:rPr>
        <w:t>China remains deeply conflicted about its international identity and the roles it should play in the world</w:t>
      </w:r>
      <w:r>
        <w:t xml:space="preserve">. As one leading Chinese scholar told the recent Stockholm China Forum, “China is still wrestling with what kind of world order it wants (Shambaugh, 2010).” Considering that it could be argued that China should be included in the group of the most powerful nations in the world, it would seem that its role should be much more clearly defined, or at the least, shaped towards current international norms. Instead, this inconsistency leads Shambaugh to believe that </w:t>
      </w:r>
      <w:r w:rsidRPr="00BA477C">
        <w:rPr>
          <w:rStyle w:val="StyleBoldUnderline"/>
        </w:rPr>
        <w:t>China’s actions will be aimed at “[pursuing] a more narrowly self-interested foreign policy with a few priorities</w:t>
      </w:r>
      <w:r>
        <w:t xml:space="preserve"> (Shambaugh, 2010).” </w:t>
      </w:r>
      <w:r w:rsidRPr="00BA477C">
        <w:rPr>
          <w:rStyle w:val="StyleBoldUnderline"/>
        </w:rPr>
        <w:t xml:space="preserve">This </w:t>
      </w:r>
      <w:r>
        <w:t xml:space="preserve">agenda </w:t>
      </w:r>
      <w:r w:rsidRPr="00BA477C">
        <w:rPr>
          <w:rStyle w:val="StyleBoldUnderline"/>
        </w:rPr>
        <w:t xml:space="preserve">is </w:t>
      </w:r>
      <w:r>
        <w:t xml:space="preserve">more </w:t>
      </w:r>
      <w:r w:rsidRPr="00BA477C">
        <w:rPr>
          <w:rStyle w:val="StyleBoldUnderline"/>
        </w:rPr>
        <w:t>consistent with China’s decision to begin stemming the flow of rare earths outside of their country</w:t>
      </w:r>
      <w:r>
        <w:t xml:space="preserve">. </w:t>
      </w:r>
      <w:r w:rsidRPr="00BA477C">
        <w:rPr>
          <w:rStyle w:val="Emphasis"/>
        </w:rPr>
        <w:t>A monopoly on rare earths</w:t>
      </w:r>
      <w:r>
        <w:t xml:space="preserve"> (a plan long in the making, starting with the research and purchasing of mines in the 1980’s) </w:t>
      </w:r>
      <w:r w:rsidRPr="00BA477C">
        <w:rPr>
          <w:rStyle w:val="Emphasis"/>
        </w:rPr>
        <w:t xml:space="preserve">provides a secure and profitable future for China. If China is willing to make these sorts of decisions, it cannot be trusted to support other allied nations </w:t>
      </w:r>
      <w:r>
        <w:t xml:space="preserve">if it would </w:t>
      </w:r>
      <w:r w:rsidRPr="00BA477C">
        <w:rPr>
          <w:rStyle w:val="Emphasis"/>
        </w:rPr>
        <w:t>not</w:t>
      </w:r>
      <w:r>
        <w:t xml:space="preserve"> be </w:t>
      </w:r>
      <w:r w:rsidRPr="00BA477C">
        <w:rPr>
          <w:rStyle w:val="Emphasis"/>
        </w:rPr>
        <w:t>in its best interest</w:t>
      </w:r>
    </w:p>
    <w:p w:rsidR="00CB3409" w:rsidRDefault="00CB3409" w:rsidP="00CB3409"/>
    <w:p w:rsidR="00CB3409" w:rsidRDefault="00CB3409" w:rsidP="00EC4CC9">
      <w:pPr>
        <w:pStyle w:val="Heading4"/>
      </w:pPr>
      <w:r>
        <w:t xml:space="preserve">REMs are key to Petroleum refinement </w:t>
      </w:r>
    </w:p>
    <w:p w:rsidR="00CB3409" w:rsidRDefault="00CB3409" w:rsidP="00CB3409">
      <w:r>
        <w:t xml:space="preserve"> </w:t>
      </w:r>
      <w:r>
        <w:rPr>
          <w:rStyle w:val="StyleStyleBold12pt"/>
        </w:rPr>
        <w:t>Gee, Journalist for the New Yorker, 14</w:t>
      </w:r>
      <w:r>
        <w:t xml:space="preserve"> (Alastair, 5-24-14, Republic of Mining, “The Rare-Earths Roller Coaster”, http://www.republicofmining.com/2014/06/03/the-rare-earths-roller-coaster-by-alastair-gee-the-new-yorker-may-24-2014/)</w:t>
      </w:r>
    </w:p>
    <w:p w:rsidR="00CB3409" w:rsidRDefault="00CB3409" w:rsidP="00CB3409">
      <w:r>
        <w:t xml:space="preserve">In fact, the </w:t>
      </w:r>
      <w:r>
        <w:rPr>
          <w:rStyle w:val="StyleBoldUnderline"/>
        </w:rPr>
        <w:t>rare earths</w:t>
      </w:r>
      <w:r>
        <w:t xml:space="preserve">—there are seventeen, and they have baroque names like dysprosium and gadolinium—are not all that rare. Most are more common in the earth’s crust than gold or silver, and they look like ordinary metals. But unlike gold and silver, they </w:t>
      </w:r>
      <w:r>
        <w:rPr>
          <w:rStyle w:val="StyleBoldUnderline"/>
        </w:rPr>
        <w:t>are not readily found in minable concentrations</w:t>
      </w:r>
      <w:r>
        <w:t xml:space="preserve">; their name derives from the difficulty of separating them out from one another. Nearly all the rare earths had been discovered by the end of the nineteenth century, but their uses were few. A shift began in 1949, when uranium prospectors carrying a Geiger counter hit upon an unusually radioactive zone in the desert, about sixty miles from Las Vegas. They found thorium, a radioactive metal often contained in rare-earth deposits. In 1950 and 1951, a firm called the Molybdenum Corporation of America (later renamed Molycorp) bought the rights in the area and soon opened a mine called Mountain Pass. In the coming decades, Mountain Pass would provide a significant portion of the rare earths utilized around the world. </w:t>
      </w:r>
      <w:r>
        <w:rPr>
          <w:rStyle w:val="StyleBoldUnderline"/>
        </w:rPr>
        <w:t>With advances in technology, applications for rare earths proliferated</w:t>
      </w:r>
      <w:r>
        <w:t>. In the sixties, electronics manufacturers discovered that europium and yttrium could produce the red hue in TV sets</w:t>
      </w:r>
      <w:r>
        <w:rPr>
          <w:rStyle w:val="StyleBoldUnderline"/>
        </w:rPr>
        <w:t>. The oil industry realized that rare earths could help refine petroleum</w:t>
      </w:r>
      <w:r>
        <w:t>. Today, magnets that combine neodymium with iron and boron, making them exceptionally strong, are found in wind turbines, electric motors, and headphones. Dysprosium is used in military guidance-and-control systems, and lanthanum in Toyota Prius battery packs.</w:t>
      </w:r>
    </w:p>
    <w:p w:rsidR="00CB3409" w:rsidRDefault="00CB3409" w:rsidP="00CB3409"/>
    <w:p w:rsidR="00CB3409" w:rsidRDefault="00CB3409" w:rsidP="00473F95">
      <w:pPr>
        <w:pStyle w:val="Heading3"/>
      </w:pPr>
      <w:r>
        <w:t xml:space="preserve">A2 No UQ/US leads </w:t>
      </w:r>
    </w:p>
    <w:p w:rsidR="00CB3409" w:rsidRDefault="00CB3409" w:rsidP="00EC4CC9">
      <w:pPr>
        <w:pStyle w:val="Heading4"/>
      </w:pPr>
      <w:r>
        <w:t>China is the greatest supplier of REMs now and their monopoly is growing</w:t>
      </w:r>
    </w:p>
    <w:p w:rsidR="00CB3409" w:rsidRDefault="00CB3409" w:rsidP="00CB3409">
      <w:r>
        <w:rPr>
          <w:rStyle w:val="StyleStyleBold12pt"/>
        </w:rPr>
        <w:t>Hongpo, Chinese Analyst of the Rare Earth Market and degree in International Economics &amp; Trade and Political Science, 6/27</w:t>
      </w:r>
      <w:r>
        <w:t xml:space="preserve"> (Shen, 6-27-14, Investor Intel, “Japan and the U.S. remain China’s main rare earth importers”, </w:t>
      </w:r>
      <w:hyperlink r:id="rId87" w:anchor="sthash.qAuD51CE.dpuf" w:history="1">
        <w:r>
          <w:rPr>
            <w:rStyle w:val="Hyperlink"/>
          </w:rPr>
          <w:t>http://investorintel.com/rare-earth-intel/japan-u-s-remain-chinas-main-rare-earth-importers/#sthash.qAuD51CE.dpuf</w:t>
        </w:r>
      </w:hyperlink>
      <w:r>
        <w:t>)</w:t>
      </w:r>
    </w:p>
    <w:p w:rsidR="00CB3409" w:rsidRDefault="00CB3409" w:rsidP="00CB3409">
      <w:r>
        <w:t xml:space="preserve">Japan and </w:t>
      </w:r>
      <w:r>
        <w:rPr>
          <w:rStyle w:val="StyleBoldUnderline"/>
        </w:rPr>
        <w:t>the U.S. remain China’s main rare earth importers Driven by the growing demand in high tech applications and lower rare earth prices</w:t>
      </w:r>
      <w:r>
        <w:t xml:space="preserve">, </w:t>
      </w:r>
      <w:r>
        <w:rPr>
          <w:rStyle w:val="Emphasis"/>
        </w:rPr>
        <w:t>China’s rare earth shipments have steadily grown since the start of 2014.</w:t>
      </w:r>
      <w:r>
        <w:t xml:space="preserve"> </w:t>
      </w:r>
      <w:r>
        <w:rPr>
          <w:rStyle w:val="StyleBoldUnderline"/>
        </w:rPr>
        <w:t>China exported</w:t>
      </w:r>
      <w:r>
        <w:t xml:space="preserve"> a total of </w:t>
      </w:r>
      <w:r>
        <w:rPr>
          <w:rStyle w:val="Emphasis"/>
        </w:rPr>
        <w:t>12,505 tons of rare earth ore, metals and compounds in</w:t>
      </w:r>
      <w:r>
        <w:t xml:space="preserve"> the </w:t>
      </w:r>
      <w:r>
        <w:rPr>
          <w:rStyle w:val="StyleBoldUnderline"/>
        </w:rPr>
        <w:t>first five months this year</w:t>
      </w:r>
      <w:r>
        <w:t xml:space="preserve">, representing </w:t>
      </w:r>
      <w:r>
        <w:rPr>
          <w:rStyle w:val="Emphasis"/>
        </w:rPr>
        <w:t>a 60.4% increase from</w:t>
      </w:r>
      <w:r>
        <w:t xml:space="preserve"> the 7,796 shipped in the same period of </w:t>
      </w:r>
      <w:r>
        <w:rPr>
          <w:rStyle w:val="Emphasis"/>
        </w:rPr>
        <w:t>2013</w:t>
      </w:r>
      <w:r>
        <w:t xml:space="preserve"> according to statistics released on June 23th by China Customs Statistics Information Center. The data accounts for approximately 80.7% of the country’s export quotas, therefore, it is expected that the actual export volume will be within the range of the first batch of rare earth export quotas. (China’s Ministry of Commerce set its first batch of rare earth export quotas for 2014 at 15,500 tons.) China will issue a second batch of rare earth export quotas soon. The total export value of rare earth ore, metals and compounds edged up 0.4% year to year, reaching USD$177.03 million in the five-month period according to official data. Moreover, in the first five months of 2014, Jiangxi’s exports of middle and heavy rare earths dropped 35.6% or 65.7 tons comparing with the same period of last year, while it exported a total of 1,388 tons of light rare earths, representing a 72.93% increase from a year ago. China exported 2,391 of rare earth ore, metals and compounds in May 2014, up by 41.95% year to year from 1,684 tons a year ago, while the export value was at US$39.05 million or US$ 16,331 per ton. Last month, the export volume of rare earths in China was 2,980 tons, sold at an average price of USD$ 13,988.3 per ton. China’s actual volume of rare earth exports for the first five months of 2014 are shown below: From January to April, China exported 4,090.26 tons of Lanthanum oxide; 1,591.75 tons of Cerium carbonate; 527.28 tons of Cerium oxide; 41.38 tons of Praseodymium oxide; 103.73 tons of Neodymium oxide; 289.05 tons of Yttrium oxide; 1,871 kg of Dysprosium oxide; 567 kg of Europium oxide and 4,708 kg of Terbium oxide respectively. Customs data also showed that over 29 countries and regions imported rare earths from China in the first five months of this year and Japan’s imports of rare earths from China surged 99.22% year over year to 4,664 tons, including 441.9 tons of Lanthanum oxide and 1064.6 tons of Cerium carbonate (in the first four months of this year) </w:t>
      </w:r>
      <w:r>
        <w:rPr>
          <w:rStyle w:val="Emphasis"/>
        </w:rPr>
        <w:t>The U.S</w:t>
      </w:r>
      <w:r>
        <w:t>., meanwhile, i</w:t>
      </w:r>
      <w:r>
        <w:rPr>
          <w:rStyle w:val="Emphasis"/>
        </w:rPr>
        <w:t>mported 4,568 tons of rare earths from China</w:t>
      </w:r>
      <w:r>
        <w:t xml:space="preserve">, which represents </w:t>
      </w:r>
      <w:r>
        <w:rPr>
          <w:rStyle w:val="Emphasis"/>
        </w:rPr>
        <w:t>a 57.22% increase compared with</w:t>
      </w:r>
      <w:r>
        <w:t xml:space="preserve"> the same period in </w:t>
      </w:r>
      <w:r>
        <w:rPr>
          <w:rStyle w:val="Emphasis"/>
        </w:rPr>
        <w:t>2013</w:t>
      </w:r>
      <w:r>
        <w:t>. Of these 2,373.9 tons were Lanthanum oxide and 268.1 tons were Cerium carbonate (in the first four months of this year). Italy imported 691 tons of rare earths, down 5.76% year on year while Germany’s rare earth imports from China rose 757.46% to reach 586 tons over the same period in 2013. Vietnam also imports rare earths from China and its total increased 72.82% year to year, amounting to some 519 tons. The Netherlands imported 442 tons of rare earths from China, representing a 53.68% year to year increase. The six countries and regions cited above, therefore, purchased a total of 11,470 tons of rare earths from China within the January to May period, clearly showing that demand for rare earths has risen sharply. Meanwhile, Japan and the U.S. remain China’s two main rare earths importers, accounting for approximately 73.8% of the country’s total export volume in the first five months of 2014. China, meanwhile, remains the largest producer and consumer of rare earths, accounting for an estimated 83% of global supply and 70% of global demand in 2014, according to the latest report from Roskill Information Services. Currently, the Chinese government is improving the country’s rare earth recycling projects, which will be included into a scheduled management plan, according to China’s Ministry of Industry and Information Technology. In order to protect the environment and resources, China is preparing to adopt a series of new measures to regulate the rare earths industry in the second half of 2014.</w:t>
      </w:r>
    </w:p>
    <w:p w:rsidR="00CB3409" w:rsidRDefault="00CB3409" w:rsidP="00473F95">
      <w:pPr>
        <w:pStyle w:val="Heading3"/>
      </w:pPr>
      <w:r>
        <w:t xml:space="preserve">A2 No US Processing </w:t>
      </w:r>
    </w:p>
    <w:p w:rsidR="00CB3409" w:rsidRDefault="00CB3409" w:rsidP="00EC4CC9">
      <w:pPr>
        <w:pStyle w:val="Heading4"/>
      </w:pPr>
      <w:r>
        <w:t>Processing in the US happening now – Mountain Pass proves</w:t>
      </w:r>
    </w:p>
    <w:p w:rsidR="00CB3409" w:rsidRDefault="00CB3409" w:rsidP="00CB3409">
      <w:r>
        <w:rPr>
          <w:rStyle w:val="StyleStyleBold12pt"/>
        </w:rPr>
        <w:t xml:space="preserve">Sims, Vice President of Corporate Communications at Molycorp Inc, 14 </w:t>
      </w:r>
      <w:r>
        <w:t>(Jim, 1-28-14, Molycorp Testimony at the U.S. Senate Committee on Energy &amp; Natural Resources, “Testimony On S. 1600, the Critical Minerals Policy Act Before the U.S. Senate Committee on Energy and Natural Resources” http://www.energy.senate.gov/public/index.cfm/files/serve?File_id=d01f7185-8949-4f54-84fc-b7d5b41f44d6)</w:t>
      </w:r>
    </w:p>
    <w:p w:rsidR="00CB3409" w:rsidRDefault="00CB3409" w:rsidP="00CB3409">
      <w:pPr>
        <w:rPr>
          <w:rStyle w:val="StyleBoldUnderline"/>
        </w:rPr>
      </w:pPr>
      <w:r>
        <w:rPr>
          <w:rStyle w:val="StyleBoldUnderline"/>
        </w:rPr>
        <w:t>All key production components of the Mountain Pass facility are operational</w:t>
      </w:r>
      <w:r>
        <w:t xml:space="preserve">, and we are in the process of conducting an orderly ramp-up of the many systems that work together to convert REE ore into usable products. </w:t>
      </w:r>
      <w:r>
        <w:rPr>
          <w:rStyle w:val="StyleBoldUnderline"/>
        </w:rPr>
        <w:t>The new facility was designed to</w:t>
      </w:r>
      <w:r>
        <w:t xml:space="preserve"> be able to </w:t>
      </w:r>
      <w:r>
        <w:rPr>
          <w:rStyle w:val="StyleBoldUnderline"/>
        </w:rPr>
        <w:t>produce</w:t>
      </w:r>
      <w:r>
        <w:t xml:space="preserve"> at an annual rate of about </w:t>
      </w:r>
      <w:r>
        <w:rPr>
          <w:rStyle w:val="StyleBoldUnderline"/>
        </w:rPr>
        <w:t>20,000 metric tons</w:t>
      </w:r>
      <w:r>
        <w:t xml:space="preserve"> (mt) </w:t>
      </w:r>
      <w:r>
        <w:rPr>
          <w:rStyle w:val="StyleBoldUnderline"/>
        </w:rPr>
        <w:t xml:space="preserve">of rare earth </w:t>
      </w:r>
      <w:r>
        <w:t xml:space="preserve">oxide (REO) </w:t>
      </w:r>
      <w:r>
        <w:rPr>
          <w:rStyle w:val="StyleBoldUnderline"/>
        </w:rPr>
        <w:t>equivalent products</w:t>
      </w:r>
      <w:r>
        <w:t xml:space="preserve">. Output can vary during the ramp-up and optimization phase, and that is normal for new chemical plant start-ups. To date, </w:t>
      </w:r>
      <w:r>
        <w:rPr>
          <w:rStyle w:val="StyleBoldUnderline"/>
        </w:rPr>
        <w:t>the system has demonstrated an annualized production rate of 15,000 mt</w:t>
      </w:r>
      <w:r>
        <w:t xml:space="preserve"> of REO equivalent product, but we haven’t sustained that rate due to the demands of process optimization. </w:t>
      </w:r>
      <w:r>
        <w:rPr>
          <w:rStyle w:val="StyleBoldUnderline"/>
        </w:rPr>
        <w:t>After we complete</w:t>
      </w:r>
      <w:r>
        <w:t xml:space="preserve"> these </w:t>
      </w:r>
      <w:r>
        <w:rPr>
          <w:rStyle w:val="StyleBoldUnderline"/>
        </w:rPr>
        <w:t>procedures</w:t>
      </w:r>
      <w:r>
        <w:t xml:space="preserve">, which we expect to do </w:t>
      </w:r>
      <w:r>
        <w:rPr>
          <w:rStyle w:val="StyleBoldUnderline"/>
        </w:rPr>
        <w:t xml:space="preserve">in the first half of 2014, we anticipate increasing production volumes as demand requires. </w:t>
      </w:r>
    </w:p>
    <w:p w:rsidR="00CB3409" w:rsidRDefault="00CB3409" w:rsidP="00EC4CC9">
      <w:pPr>
        <w:pStyle w:val="Heading4"/>
      </w:pPr>
      <w:r>
        <w:t>And it’s environmentally viable – tech exists</w:t>
      </w:r>
    </w:p>
    <w:p w:rsidR="00CB3409" w:rsidRDefault="00CB3409" w:rsidP="00CB3409">
      <w:r>
        <w:rPr>
          <w:rStyle w:val="StyleStyleBold12pt"/>
        </w:rPr>
        <w:t xml:space="preserve">Sims, Vice President of Corporate Communications at Molycorp Inc, 14 </w:t>
      </w:r>
      <w:r>
        <w:t>(Jim, 1-28-14, Molycorp Testimony at the U.S. Senate Committee on Energy &amp; Natural Resources, “Testimony On S. 1600, the Critical Minerals Policy Act Before the U.S. Senate Committee on Energy and Natural Resources” http://www.energy.senate.gov/public/index.cfm/files/serve?File_id=d01f7185-8949-4f54-84fc-b7d5b41f44d6)</w:t>
      </w:r>
    </w:p>
    <w:p w:rsidR="00CB3409" w:rsidRDefault="00CB3409" w:rsidP="00CB3409">
      <w:pPr>
        <w:rPr>
          <w:rStyle w:val="StyleBoldUnderline"/>
        </w:rPr>
      </w:pPr>
      <w:r>
        <w:rPr>
          <w:rStyle w:val="StyleBoldUnderline"/>
        </w:rPr>
        <w:t>Mountain Pass</w:t>
      </w:r>
      <w:r>
        <w:t xml:space="preserve"> may be a re-started rare earth mine, but it is </w:t>
      </w:r>
      <w:r>
        <w:rPr>
          <w:rStyle w:val="StyleBoldUnderline"/>
        </w:rPr>
        <w:t>by no means the same facility it was in the</w:t>
      </w:r>
      <w:r>
        <w:t xml:space="preserve"> late 19</w:t>
      </w:r>
      <w:r>
        <w:rPr>
          <w:rStyle w:val="StyleBoldUnderline"/>
        </w:rPr>
        <w:t>90s</w:t>
      </w:r>
      <w:r>
        <w:t xml:space="preserve">. After rare earth production was curtailed at Mountain Pass, Molycorp </w:t>
      </w:r>
      <w:r>
        <w:rPr>
          <w:rStyle w:val="StyleBoldUnderline"/>
        </w:rPr>
        <w:t>scientists went</w:t>
      </w:r>
      <w:r>
        <w:t xml:space="preserve"> back </w:t>
      </w:r>
      <w:r>
        <w:rPr>
          <w:rStyle w:val="StyleBoldUnderline"/>
        </w:rPr>
        <w:t xml:space="preserve">to the drawing board to design new processes and technologies </w:t>
      </w:r>
      <w:r>
        <w:t xml:space="preserve">that could help </w:t>
      </w:r>
      <w:r>
        <w:rPr>
          <w:rStyle w:val="StyleBoldUnderline"/>
        </w:rPr>
        <w:t>to</w:t>
      </w:r>
      <w:r>
        <w:t xml:space="preserve"> dramatically </w:t>
      </w:r>
      <w:r>
        <w:rPr>
          <w:rStyle w:val="StyleBoldUnderline"/>
        </w:rPr>
        <w:t>shrink the environmental footprint of rare earth production</w:t>
      </w:r>
      <w:r>
        <w:t xml:space="preserve"> These </w:t>
      </w:r>
      <w:r>
        <w:rPr>
          <w:rStyle w:val="StyleBoldUnderline"/>
        </w:rPr>
        <w:t>new technologies and process innovations</w:t>
      </w:r>
      <w:r>
        <w:t xml:space="preserve">, some of which have </w:t>
      </w:r>
      <w:r>
        <w:rPr>
          <w:rStyle w:val="StyleBoldUnderline"/>
        </w:rPr>
        <w:t xml:space="preserve">never before been used in the rare earth industry, have been </w:t>
      </w:r>
      <w:r>
        <w:t xml:space="preserve">successfully </w:t>
      </w:r>
      <w:r>
        <w:rPr>
          <w:rStyle w:val="StyleBoldUnderline"/>
        </w:rPr>
        <w:t>integrated in our</w:t>
      </w:r>
      <w:r>
        <w:t xml:space="preserve"> new</w:t>
      </w:r>
      <w:r>
        <w:rPr>
          <w:rStyle w:val="StyleBoldUnderline"/>
        </w:rPr>
        <w:t xml:space="preserve"> facility. They include: High-efficiency, on-site power generation through</w:t>
      </w:r>
      <w:r>
        <w:t xml:space="preserve"> a </w:t>
      </w:r>
      <w:r>
        <w:rPr>
          <w:rStyle w:val="StyleBoldUnderline"/>
        </w:rPr>
        <w:t>clean-burning n</w:t>
      </w:r>
      <w:r>
        <w:t xml:space="preserve">atural </w:t>
      </w:r>
      <w:r>
        <w:rPr>
          <w:rStyle w:val="StyleBoldUnderline"/>
        </w:rPr>
        <w:t>g</w:t>
      </w:r>
      <w:r>
        <w:t>as-</w:t>
      </w:r>
      <w:r>
        <w:rPr>
          <w:rStyle w:val="StyleBoldUnderline"/>
        </w:rPr>
        <w:t>fired</w:t>
      </w:r>
      <w:r>
        <w:t xml:space="preserve"> Combined Heat and Power (CHP) </w:t>
      </w:r>
      <w:r>
        <w:rPr>
          <w:rStyle w:val="StyleBoldUnderline"/>
        </w:rPr>
        <w:t>plant.</w:t>
      </w:r>
      <w:r>
        <w:t xml:space="preserve"> Among other things, this </w:t>
      </w:r>
      <w:r>
        <w:rPr>
          <w:rStyle w:val="StyleBoldUnderline"/>
        </w:rPr>
        <w:t>tech</w:t>
      </w:r>
      <w:r>
        <w:t xml:space="preserve">nology is helping us </w:t>
      </w:r>
      <w:r>
        <w:rPr>
          <w:rStyle w:val="StyleBoldUnderline"/>
        </w:rPr>
        <w:t>reduce</w:t>
      </w:r>
      <w:r>
        <w:t xml:space="preserve"> our </w:t>
      </w:r>
      <w:r>
        <w:rPr>
          <w:rStyle w:val="StyleBoldUnderline"/>
        </w:rPr>
        <w:t>g</w:t>
      </w:r>
      <w:r>
        <w:t>reen</w:t>
      </w:r>
      <w:r>
        <w:rPr>
          <w:rStyle w:val="StyleBoldUnderline"/>
        </w:rPr>
        <w:t>h</w:t>
      </w:r>
      <w:r>
        <w:t xml:space="preserve">ouse </w:t>
      </w:r>
      <w:r>
        <w:rPr>
          <w:rStyle w:val="StyleBoldUnderline"/>
        </w:rPr>
        <w:t>g</w:t>
      </w:r>
      <w:r>
        <w:t xml:space="preserve">as </w:t>
      </w:r>
      <w:r>
        <w:rPr>
          <w:rStyle w:val="StyleBoldUnderline"/>
        </w:rPr>
        <w:t>emission</w:t>
      </w:r>
      <w:r>
        <w:t xml:space="preserve"> (GHG) intensity as compared to legacy operations. A high-efficiency water treatment and recycling plant. This plant allows us to greatly reduce our fresh water usage and helps to recycle process water. </w:t>
      </w:r>
      <w:r>
        <w:rPr>
          <w:rStyle w:val="StyleBoldUnderline"/>
        </w:rPr>
        <w:t>An onsite chlor-alkali plant,</w:t>
      </w:r>
      <w:r>
        <w:t xml:space="preserve"> which will allow us </w:t>
      </w:r>
      <w:r>
        <w:rPr>
          <w:rStyle w:val="StyleBoldUnderline"/>
        </w:rPr>
        <w:t>take wastewater and converted it into the chemical reagents used in rare earth processing.</w:t>
      </w:r>
      <w:r>
        <w:t xml:space="preserve"> Prospectively higher rare earth recovery rates from our ore, which means that </w:t>
      </w:r>
      <w:r>
        <w:rPr>
          <w:rStyle w:val="StyleBoldUnderline"/>
        </w:rPr>
        <w:t>the facility can produce</w:t>
      </w:r>
      <w:r>
        <w:t xml:space="preserve"> more </w:t>
      </w:r>
      <w:r>
        <w:rPr>
          <w:rStyle w:val="StyleBoldUnderline"/>
        </w:rPr>
        <w:t>rare earth products</w:t>
      </w:r>
      <w:r>
        <w:t xml:space="preserve"> using the same amount of ore as before. An innovative </w:t>
      </w:r>
      <w:r>
        <w:rPr>
          <w:rStyle w:val="StyleBoldUnderline"/>
        </w:rPr>
        <w:t>tailings disposal system</w:t>
      </w:r>
      <w:r>
        <w:t xml:space="preserve">, which </w:t>
      </w:r>
      <w:r>
        <w:rPr>
          <w:rStyle w:val="StyleBoldUnderline"/>
        </w:rPr>
        <w:t>removes</w:t>
      </w:r>
      <w:r>
        <w:t xml:space="preserve"> most of the </w:t>
      </w:r>
      <w:r>
        <w:rPr>
          <w:rStyle w:val="StyleBoldUnderline"/>
        </w:rPr>
        <w:t xml:space="preserve">water from </w:t>
      </w:r>
      <w:r>
        <w:t xml:space="preserve">mine </w:t>
      </w:r>
      <w:r>
        <w:rPr>
          <w:rStyle w:val="StyleBoldUnderline"/>
        </w:rPr>
        <w:t>tailings (for recycling</w:t>
      </w:r>
      <w:r>
        <w:t xml:space="preserve">) and allows tailings to be formed into a paste, which sets up into a solid substance for permanent onsite disposal. This eliminates the creations of a tailings “dam.” In short, once fully operational and optimized, </w:t>
      </w:r>
      <w:r>
        <w:rPr>
          <w:rStyle w:val="StyleBoldUnderline"/>
        </w:rPr>
        <w:t>this facility will operate as</w:t>
      </w:r>
      <w:r>
        <w:t xml:space="preserve"> </w:t>
      </w:r>
      <w:r>
        <w:rPr>
          <w:rStyle w:val="StyleBoldUnderline"/>
        </w:rPr>
        <w:t xml:space="preserve">the world’s </w:t>
      </w:r>
      <w:r>
        <w:t>most environmentally</w:t>
      </w:r>
      <w:r>
        <w:rPr>
          <w:rStyle w:val="StyleBoldUnderline"/>
        </w:rPr>
        <w:t xml:space="preserve"> advanced rare earth processing complex. </w:t>
      </w:r>
    </w:p>
    <w:p w:rsidR="00CB3409" w:rsidRDefault="00CB3409" w:rsidP="00CB3409">
      <w:pPr>
        <w:pStyle w:val="Heading2"/>
      </w:pPr>
      <w:r>
        <w:t xml:space="preserve">Fisheries Advantage </w:t>
      </w:r>
    </w:p>
    <w:p w:rsidR="00CB3409" w:rsidRPr="00666191" w:rsidRDefault="00CB3409" w:rsidP="00473F95">
      <w:pPr>
        <w:pStyle w:val="Heading3"/>
      </w:pPr>
      <w:r>
        <w:rPr>
          <w:rStyle w:val="StyleBoldUnderline"/>
        </w:rPr>
        <w:t xml:space="preserve">IL—AUVs Key—Acoustic Sounding </w:t>
      </w:r>
    </w:p>
    <w:p w:rsidR="00CB3409" w:rsidRPr="00666191" w:rsidRDefault="00CB3409" w:rsidP="00EC4CC9">
      <w:pPr>
        <w:pStyle w:val="Heading4"/>
        <w:rPr>
          <w:rStyle w:val="StyleBoldUnderline"/>
          <w:b w:val="0"/>
          <w:u w:val="none"/>
        </w:rPr>
      </w:pPr>
      <w:r w:rsidRPr="00666191">
        <w:rPr>
          <w:rStyle w:val="StyleBoldUnderline"/>
          <w:u w:val="none"/>
        </w:rPr>
        <w:t xml:space="preserve">AUV’s solve acoustic sounding – key to fisheries </w:t>
      </w:r>
    </w:p>
    <w:p w:rsidR="00CB3409" w:rsidRPr="00666191" w:rsidRDefault="00CB3409" w:rsidP="00CB3409">
      <w:pPr>
        <w:rPr>
          <w:rStyle w:val="StyleBoldUnderline"/>
          <w:u w:val="none"/>
        </w:rPr>
      </w:pPr>
      <w:r w:rsidRPr="00666191">
        <w:rPr>
          <w:rStyle w:val="StyleStyleBold12pt"/>
        </w:rPr>
        <w:t>Fernandesa et al 03</w:t>
      </w:r>
      <w:r w:rsidRPr="00666191">
        <w:rPr>
          <w:rStyle w:val="StyleBoldUnderline"/>
          <w:u w:val="none"/>
        </w:rPr>
        <w:t xml:space="preserve"> (Paul G Fernandesa Pete Stevensonb, Andrew S Brierleyc, Frederick Armstronga and E.John Simmondsa “Autonomous underwater vehicles: future platforms for fisheries acoustics” Science Direct ICES Journal of Marine Science) LK</w:t>
      </w:r>
    </w:p>
    <w:p w:rsidR="00CB3409" w:rsidRPr="00666191" w:rsidRDefault="00CB3409" w:rsidP="00CB3409">
      <w:pPr>
        <w:rPr>
          <w:u w:val="single"/>
        </w:rPr>
      </w:pPr>
      <w:r w:rsidRPr="00350883">
        <w:rPr>
          <w:sz w:val="16"/>
        </w:rPr>
        <w:t xml:space="preserve">Autonomous underwater vehicles (AUVs) are unmanned submersibles that can be pre-programmed to navigate in three dimensions under water. The </w:t>
      </w:r>
      <w:r w:rsidRPr="00350883">
        <w:rPr>
          <w:rStyle w:val="StyleBoldUnderline"/>
        </w:rPr>
        <w:t>technological advances required for reliable deployment, mission control, performance, and recovery of AUVs have developed considerably over the past 10 years</w:t>
      </w:r>
      <w:r w:rsidRPr="00350883">
        <w:rPr>
          <w:sz w:val="16"/>
        </w:rPr>
        <w:t xml:space="preserve">. Currently, there are several vehicles operating successfully in the offshore industries as well as in the applied and academic oceanographic sciences. This article </w:t>
      </w:r>
      <w:r w:rsidRPr="00350883">
        <w:rPr>
          <w:rStyle w:val="StyleBoldUnderline"/>
        </w:rPr>
        <w:t>reviews the application of AUVs to fisheries- and plankton-acoustics research.</w:t>
      </w:r>
      <w:r w:rsidRPr="00350883">
        <w:rPr>
          <w:sz w:val="16"/>
        </w:rPr>
        <w:t xml:space="preserve"> Specifications of the main AUVs currently in operation are given. Compared to traditional platforms for acoustic instruments, </w:t>
      </w:r>
      <w:r w:rsidRPr="00350883">
        <w:rPr>
          <w:rStyle w:val="StyleBoldUnderline"/>
        </w:rPr>
        <w:t>AUVs can sample previously impenetrable environments such as the sea surface, the deep sea, and under-sea ice</w:t>
      </w:r>
      <w:r w:rsidRPr="00350883">
        <w:rPr>
          <w:sz w:val="16"/>
        </w:rPr>
        <w:t xml:space="preserve">. Furthermore, </w:t>
      </w:r>
      <w:r w:rsidRPr="00350883">
        <w:rPr>
          <w:rStyle w:val="StyleBoldUnderline"/>
        </w:rPr>
        <w:t>AUVs are typically small, quiet, and have the potential to operate at low cost and be unconstrained by the vagaries of weather</w:t>
      </w:r>
      <w:r w:rsidRPr="00350883">
        <w:rPr>
          <w:sz w:val="16"/>
        </w:rPr>
        <w:t>. Examples of how these traits may be utilized in fisheries-</w:t>
      </w:r>
      <w:r w:rsidRPr="00350883">
        <w:rPr>
          <w:rStyle w:val="StyleBoldUnderline"/>
        </w:rPr>
        <w:t>acoustics science are given with reference to previous work in the North Sea and Southern Ocean and to potential future applications</w:t>
      </w:r>
      <w:r w:rsidRPr="00350883">
        <w:rPr>
          <w:sz w:val="16"/>
        </w:rPr>
        <w:t xml:space="preserve">. </w:t>
      </w:r>
      <w:r w:rsidRPr="00350883">
        <w:rPr>
          <w:rStyle w:val="StyleBoldUnderline"/>
        </w:rPr>
        <w:t>Concurrent advances in multi-beam sonar technology and species identification, using multi-frequency and broadband sonars, will further enhance the utility of AUVs for fisheries acoustics</w:t>
      </w:r>
      <w:r w:rsidRPr="00350883">
        <w:rPr>
          <w:sz w:val="16"/>
        </w:rPr>
        <w:t xml:space="preserve">. However, before many of the more prospective applications can be accomplished, advances in power-source technology are required to increase the range of operation. The paper ends by considering developments that may turn AUVs from objects sometimes perceived as science fiction into instruments used routinely to gather scientific facts. </w:t>
      </w:r>
      <w:r w:rsidRPr="00350883">
        <w:rPr>
          <w:rStyle w:val="StyleBoldUnderline"/>
        </w:rPr>
        <w:t>The application of fisheries acoustics in the assessment of fish stocks and for broader ecosystem studies is well established</w:t>
      </w:r>
      <w:r w:rsidRPr="00350883">
        <w:rPr>
          <w:sz w:val="16"/>
        </w:rPr>
        <w:t xml:space="preserve"> (MacLennan and Holliday, 1996). In the case of many pelagic fish stocks, acoustic-survey data are essential inputs to assessment models that determine population size (e.g. Patterson and Melvin, 1996). Learning the lessons from the collapse of the Canadian cod stocks, key proponents of assessment methodology now concede that there is a continued need to invest in survey indices of abundance and that improvement may come from direct technological approaches to fish counting using sonar (Walters and Maguire, 1996). </w:t>
      </w:r>
      <w:r w:rsidRPr="00350883">
        <w:rPr>
          <w:rStyle w:val="StyleBoldUnderline"/>
        </w:rPr>
        <w:t>The established technique in fisheries acoustics uses integrated outputs from scientific echosounders to determine fish density</w:t>
      </w:r>
      <w:r w:rsidRPr="00350883">
        <w:rPr>
          <w:sz w:val="16"/>
        </w:rPr>
        <w:t xml:space="preserve"> (MacLennan and Simmonds, 1992</w:t>
      </w:r>
      <w:r w:rsidRPr="00350883">
        <w:rPr>
          <w:rStyle w:val="StyleBoldUnderline"/>
        </w:rPr>
        <w:t>). Density estimates are then converted into areal estimates of species abundance</w:t>
      </w:r>
      <w:r w:rsidRPr="00350883">
        <w:rPr>
          <w:sz w:val="16"/>
        </w:rPr>
        <w:t xml:space="preserve"> (Simmonds et al., 1992). Echosounder transducers are typically mounted on the hull of research vessels (RVs), on drop keels, or in towed bodies, all of which are located several metres below the sea surface. Consequently, approximately 10 m of the upper-water column, the “upper dead zone” (Aglen, 1994), is unsurveyed. A “bottom dead zone” also exists in the order of 1–2 m (Mitson, 1983), increasing in size with increasing distance from the transducer (depth). Many of the demersal fish such as cod, haddock, and whiting inhabit this zone and cannot be detected. Physical restrictions on long-range sound propagation also prevent useful acoustic data being collected from the deep sea, where sensitive fisheries lie (Gordon et al., 1995). </w:t>
      </w:r>
      <w:r w:rsidRPr="00350883">
        <w:rPr>
          <w:rStyle w:val="StyleBoldUnderline"/>
        </w:rPr>
        <w:t xml:space="preserve">Beyond the fisheries of temperate latitudes, large areas of the polar oceans are either permanently or seasonally ice covered. </w:t>
      </w:r>
      <w:r w:rsidRPr="00350883">
        <w:rPr>
          <w:sz w:val="16"/>
        </w:rPr>
        <w:t xml:space="preserve">Despite its sterile appearance, sea ice is a habitat of major ecological importance (Brierley and Thomas, 2002), but sampling limitations inherent with conventional platforms have left the region little known. In open water, Antarctic krill (Euphausia superba), a key species in the Southern Ocean, are assessed acoustically (Brierley et al., 1997), but although the ice-covered zone is believed to be a vital habitat for krill (Quetin et al., 1996), until recently little was known of krill abundance there. In addition to applications in fisheries science, </w:t>
      </w:r>
      <w:r w:rsidRPr="00350883">
        <w:rPr>
          <w:rStyle w:val="StyleBoldUnderline"/>
        </w:rPr>
        <w:t>acoustic-sampling techniques are used widely in physical and biological oceanographic research</w:t>
      </w:r>
      <w:r w:rsidRPr="00350883">
        <w:rPr>
          <w:sz w:val="16"/>
        </w:rPr>
        <w:t xml:space="preserve"> (e.g. acoustic Doppler current profilers (Brierley et al., 1998a) and multiple high-frequency devices (Holliday et al., 1989)). In many of these studies, limitations have been imposed on the portion of the water column that can be probed, either by constraints in the operating depths of the acoustic instruments or the platforms upon which they were mounted, or by the physical propagation of sound through water. RVs themselves have operating thresholds and are limited by adverse weather conditions. In the longer term, climate predictions for the UK suggest that the frequency of gale-force wind events may increase by up to 30% (CCIRG, 1996), imposing further restrictions on survey time by RVs. Another factor that may limit RV survey time, at least in the European Union, is legislative restriction on working time. There are, therefore, current limitations on RV capabilities and future concerns regarding their operating time and costs. Yet there is a growing realization that more </w:t>
      </w:r>
      <w:r w:rsidRPr="00350883">
        <w:rPr>
          <w:rStyle w:val="StyleBoldUnderline"/>
        </w:rPr>
        <w:t>fishery-independent data are required and fisheries acoustics is developing continually to service this demand (</w:t>
      </w:r>
      <w:r w:rsidRPr="00350883">
        <w:rPr>
          <w:sz w:val="16"/>
        </w:rPr>
        <w:t xml:space="preserve">Fernandes et al., 2002a). A similar realization dawned on oceanographers in the early 1990s, when it became clear that conventional sampling devices would not be able to supply data of sufficient quantity and quality to model the influence of the oceans on climate (Griffiths, 1992). The latter review concluded that the way forward lay with autonomous underwater vehicles (AUVs). </w:t>
      </w:r>
      <w:r w:rsidRPr="00350883">
        <w:rPr>
          <w:rStyle w:val="StyleBoldUnderline"/>
        </w:rPr>
        <w:t>AUVs could provide solutions to many of the limitations associated with acoustic sampling from conventional RVs. The objectives of this article are to describe how AUVs can and have been used to overcome some of these limitations, and to suggest future developments which may make AUVs routine platforms for fisheries acoustics.</w:t>
      </w:r>
    </w:p>
    <w:p w:rsidR="00CB3409" w:rsidRDefault="00CB3409" w:rsidP="00CB3409">
      <w:pPr>
        <w:spacing w:after="0"/>
        <w:rPr>
          <w:b/>
        </w:rPr>
      </w:pPr>
      <w:r>
        <w:rPr>
          <w:b/>
        </w:rPr>
        <w:t xml:space="preserve">AUV’s best at acoustic telemetry to solve for fisheries </w:t>
      </w:r>
    </w:p>
    <w:p w:rsidR="00CB3409" w:rsidRDefault="00CB3409" w:rsidP="00CB3409">
      <w:pPr>
        <w:spacing w:after="0"/>
      </w:pPr>
      <w:r w:rsidRPr="000B5B90">
        <w:rPr>
          <w:b/>
        </w:rPr>
        <w:t>Eiler et al 13</w:t>
      </w:r>
      <w:r>
        <w:t xml:space="preserve"> (John H. Eiler- Sharp Professor of Geology and Geochemistry, California Institute of Technology, Thomas M. Grothues- B.A., Aquatic Biology; University of California, Santa Barbara; 1988 M.S., Biology, California State University, Northridge; 1994 Ph.D. Coastal Oceanography, State University of New York, Stony Brook; 1999, Joseph A. Dobarro-Marine Scientist at Rutgers University and Michele M. Masuda- mathematical statistician at the Auke Bay Laboratory “Comparing autonomous underwater vehicle (AUV) and vessel-based tracking performance for locating acoustically tagged fish” Marine Fisheries Review 75.4 p27 Fall 2013) LK</w:t>
      </w:r>
    </w:p>
    <w:p w:rsidR="00CB3409" w:rsidRDefault="00CB3409" w:rsidP="00CB3409">
      <w:pPr>
        <w:rPr>
          <w:sz w:val="16"/>
        </w:rPr>
      </w:pPr>
      <w:r w:rsidRPr="000B5B90">
        <w:rPr>
          <w:sz w:val="16"/>
        </w:rPr>
        <w:t>Autonomous underwater vehicles (</w:t>
      </w:r>
      <w:r w:rsidRPr="000B5B90">
        <w:rPr>
          <w:rStyle w:val="StyleBoldUnderline"/>
        </w:rPr>
        <w:t>AUV's) are increasingly used to collect physical, chemical, and biological information in the marine environment.</w:t>
      </w:r>
      <w:r w:rsidRPr="000B5B90">
        <w:rPr>
          <w:sz w:val="16"/>
        </w:rPr>
        <w:t xml:space="preserve"> Recent efforts include </w:t>
      </w:r>
      <w:r w:rsidRPr="000B5B90">
        <w:rPr>
          <w:rStyle w:val="StyleBoldUnderline"/>
        </w:rPr>
        <w:t>merging AUV technology with acoustic telemetry to provide information on the distribution and movements of marine fish.</w:t>
      </w:r>
      <w:r w:rsidRPr="000B5B90">
        <w:rPr>
          <w:sz w:val="16"/>
        </w:rPr>
        <w:t xml:space="preserve"> We compared surface vessel and AUV tracking capabilities under rigorous conditions in coastal waters near Juneau, Alaska. Tracking surveys were conducted with a REMUS 100 AUV equipped with an integrated acoustic receiver and hydrophone. The </w:t>
      </w:r>
      <w:r w:rsidRPr="000B5B90">
        <w:rPr>
          <w:rStyle w:val="StyleBoldUnderline"/>
        </w:rPr>
        <w:t>AUV was programmed to navigate along predetermined routes to detect both reference transmitters at 20-500 m depths and tagged fish and crabs in situ</w:t>
      </w:r>
      <w:r w:rsidRPr="000B5B90">
        <w:rPr>
          <w:sz w:val="16"/>
        </w:rPr>
        <w:t xml:space="preserve">. Comparable boat surveys were also conducted. Transmitter depth had a major impact on tracking performance. The </w:t>
      </w:r>
      <w:r w:rsidRPr="000B5B90">
        <w:rPr>
          <w:rStyle w:val="StyleBoldUnderline"/>
        </w:rPr>
        <w:t>AUV was equally effective or better than the boat at detecting reference transmitters in shallow water, and significantly better for transmitters at deeper depths</w:t>
      </w:r>
      <w:r w:rsidRPr="000B5B90">
        <w:rPr>
          <w:sz w:val="16"/>
        </w:rPr>
        <w:t xml:space="preserve">. Similar results were observed for tagged animals. Red king crab, Paralithodes camtschaticus, at moderate depths were recorded by both tracking methods, while only the AUV detected Sablefish, Anoplopoma fimbria, at depths exceeding 500 m. Strong currents and deep depths caused problems with AUV navigation, position estimation, and operational performance, but reflect problems encountered by other AUV applications that will likely diminish with future advances, enhanced methods, and increased use. Full Text: Introduction </w:t>
      </w:r>
      <w:r w:rsidRPr="000B5B90">
        <w:rPr>
          <w:rStyle w:val="StyleBoldUnderline"/>
        </w:rPr>
        <w:t>Detailed information on the movements and distribution of marine species is necessary for stock assessments and, when combined with habitat information, for the implementation of ecosystem-based management</w:t>
      </w:r>
      <w:r w:rsidRPr="000B5B90">
        <w:rPr>
          <w:sz w:val="16"/>
        </w:rPr>
        <w:t xml:space="preserve"> (Cadrin and Secor, 2009; Goethel et al, 2011). </w:t>
      </w:r>
      <w:r w:rsidRPr="000B5B90">
        <w:rPr>
          <w:rStyle w:val="StyleBoldUnderline"/>
        </w:rPr>
        <w:t>Establishing baseline data is also becoming increasingly important for assessing changes in population and community structure in relation to environmental shifts in ocean conditions</w:t>
      </w:r>
      <w:r w:rsidRPr="000B5B90">
        <w:rPr>
          <w:sz w:val="16"/>
        </w:rPr>
        <w:t xml:space="preserve"> (Perry et al., 2005; Rose, 2005; Doney et al., 2012; Aschan et al., 2013). </w:t>
      </w:r>
      <w:r w:rsidRPr="000B5B90">
        <w:rPr>
          <w:rStyle w:val="StyleBoldUnderline"/>
        </w:rPr>
        <w:t>Emerging technologies, including acoustic telemetry and remote monitoring with autonomous underwater vehicles (AUV's), can enhance efforts to address research and management issues. Acoustic telemetry</w:t>
      </w:r>
      <w:r w:rsidRPr="000B5B90">
        <w:rPr>
          <w:sz w:val="16"/>
        </w:rPr>
        <w:t xml:space="preserve">, defined here as the detection of fish and other aquatic macrofauna tagged with acoustic transmitters and located using submerged hydrophones (Winter, 1996; Arnold and Dewar, 2001), </w:t>
      </w:r>
      <w:r w:rsidRPr="000B5B90">
        <w:rPr>
          <w:rStyle w:val="StyleBoldUnderline"/>
        </w:rPr>
        <w:t>can provide detailed information on the distribution, movements, and habitat use of marine species.</w:t>
      </w:r>
      <w:r>
        <w:rPr>
          <w:rStyle w:val="StyleBoldUnderline"/>
        </w:rPr>
        <w:t xml:space="preserve"> </w:t>
      </w:r>
      <w:r w:rsidRPr="000B5B90">
        <w:rPr>
          <w:sz w:val="16"/>
        </w:rPr>
        <w:t>This approach has many advantages over conventional tagging (i.e., identifying individuals or groups of fish based on external marks or tags) and recovery methods, which provide information based solely on where the tagged individuals were recaptured and can be biased by disproportional recovery efforts, vulnerability to capture, and variable reporting rates (Seber, 1982; Buckland, 1980). Individuals tagged with acoustic transmitters can be repeatedly located without having to be captured. This factor can be a major advantage particularly when working in isolated areas or studying species that are sensitive to handling, difficult to catch, or associated with substantial bycatch. Despite these advantages, the utility of acoustic telemetry can be offset by the limited reception range (typically hundreds of meters) and the tradeoffs between transmitter size, transmitting power and operational life (Arnold and Dewar, 2001; Pincock and Johnston, 2012), and the vast distances, depths, limited access, and adverse conditions (e.g., rough seas, stratification) often encountered in marine waters. To counter these limitations, a variety of methods have been used to actively locate acoustically tagged fish from vessels (Holland et al., 1985; Marsac and Cayre, 1998; Pepperell and Davis, 1999; Brill et al., 2002; Meyer and Holland, 2005; Ng et al., 2007; Taggart et al, 2008). However, high operational costs and limited vessel availability can significantly reduce vessel-based efforts, especially when working in remote areas. Inclement weather can further impact the amount of time that tracking is feasible, particularly for smaller vessels, and substantially reduce acoustic signal reception (Goodman, 1990; Winter, 1996; Ross and Lueck, 2003). Tracking from larger vessels can be logistically challenging, electronically noisy, and often conflicts with other scheduled tasks or research activities. Alternatively, stationary receiver/ hydrophone arrays have been used to cordon off marine areas and detect tagged individuals moving within reception range (Voegeli et al., 2001; Simpfendorfer et al., 2002; Welch et al., 2003; Grothues and Able, 2007; Bishop et al., 2010). Stationary tracking is less affected by adverse conditions, and allows for the collection of extended time series data of migratory species or fine-scale positioning studies in localized areas. However, this approach is also equipment intensive, often dependent on the local geomorphology, and may be logistically challenging or prohibitively expensive compared to mobile tracking methods. Both gliders and propelled</w:t>
      </w:r>
      <w:r w:rsidRPr="000B5B90">
        <w:rPr>
          <w:rStyle w:val="StyleBoldUnderline"/>
        </w:rPr>
        <w:t xml:space="preserve"> AUV's can mitigate some of the challenges</w:t>
      </w:r>
      <w:r w:rsidRPr="000B5B90">
        <w:rPr>
          <w:sz w:val="16"/>
        </w:rPr>
        <w:t xml:space="preserve"> </w:t>
      </w:r>
      <w:r w:rsidRPr="000B5B90">
        <w:rPr>
          <w:rStyle w:val="StyleBoldUnderline"/>
        </w:rPr>
        <w:t>associated with existing tracking methods by expanding vessel-based capabilities and providing a flexible supplement to stationary arrays,</w:t>
      </w:r>
      <w:r w:rsidRPr="000B5B90">
        <w:rPr>
          <w:sz w:val="16"/>
        </w:rPr>
        <w:t xml:space="preserve"> as they have for other applications including military, industrial, and scientific research (Wernli, 2000; Hagen et al., 2003). AUV's are increasingly being used to document physical, chemical, and biological characteristics of the marine environment (Hibbert, 1997; Moline et al., 2005; Jones et al., 2008) and have tremendous potential to provide information on the biology and status of fish populations (Clarke et al., 2010). Recent efforts have produced AUV's with acoustic telemetry capabilities. At least one AUV equipped with an integrated acoustic receiver and hydrophone is now used routinely as a telemetry platform to locate tagged fish in estuarine and shallow coastal settings in the eastern United States (Grothues et al., 2009, 2010, 2012). In addition to the enhanced tracking capabilities provided by the vehicle, </w:t>
      </w:r>
      <w:r w:rsidRPr="000B5B90">
        <w:rPr>
          <w:rStyle w:val="StyleBoldUnderline"/>
        </w:rPr>
        <w:t>the AUV's high frequency side-scan sonar and environmental sensors make it possible to integrate telemetry data</w:t>
      </w:r>
      <w:r w:rsidRPr="000B5B90">
        <w:rPr>
          <w:sz w:val="16"/>
        </w:rPr>
        <w:t xml:space="preserve"> (e.g., fish presence and location) with bathymetric and environmental information. However, until now AUV performance has not been rigorously tested in comparison to vessel-based (i.e., surface) tracking, and never in deep waters where AUV's have demonstrated capabilities for other applications. </w:t>
      </w:r>
    </w:p>
    <w:p w:rsidR="00CB3409" w:rsidRDefault="00CB3409" w:rsidP="00473F95">
      <w:pPr>
        <w:pStyle w:val="Heading3"/>
      </w:pPr>
      <w:r>
        <w:t xml:space="preserve">IL—AUVs Key—Conservation </w:t>
      </w:r>
    </w:p>
    <w:p w:rsidR="00CB3409" w:rsidRDefault="00CB3409" w:rsidP="00EC4CC9">
      <w:pPr>
        <w:pStyle w:val="Heading4"/>
      </w:pPr>
      <w:r>
        <w:t>AUVs are the future of fish conservation</w:t>
      </w:r>
    </w:p>
    <w:p w:rsidR="00CB3409" w:rsidRPr="00337AAE" w:rsidRDefault="00CB3409" w:rsidP="00CB3409">
      <w:pPr>
        <w:spacing w:after="0"/>
        <w:rPr>
          <w:rStyle w:val="StyleStyleBold12pt"/>
        </w:rPr>
      </w:pPr>
      <w:r w:rsidRPr="00337AAE">
        <w:rPr>
          <w:rStyle w:val="StyleStyleBold12pt"/>
        </w:rPr>
        <w:t>Clarke ‘9, Senior Scientist at NOAA Fisheries</w:t>
      </w:r>
    </w:p>
    <w:p w:rsidR="00CB3409" w:rsidRDefault="00CB3409" w:rsidP="00CB3409">
      <w:pPr>
        <w:spacing w:after="0"/>
      </w:pPr>
      <w:r>
        <w:t xml:space="preserve">“Using the Seabed AUV to Assess Populations of Groundfish in Untrawlable Areas”, NOAA Fisheries, </w:t>
      </w:r>
      <w:hyperlink r:id="rId88" w:history="1">
        <w:r w:rsidRPr="008C521E">
          <w:rPr>
            <w:rStyle w:val="Hyperlink"/>
          </w:rPr>
          <w:t>http://www.nwfsc.noaa.gov/publications/scipubs/display_doctrack_allinfo.cfm?doctrackmetadataid=635</w:t>
        </w:r>
      </w:hyperlink>
    </w:p>
    <w:p w:rsidR="00CB3409" w:rsidRDefault="00CB3409" w:rsidP="00CB3409">
      <w:pPr>
        <w:spacing w:after="0"/>
      </w:pPr>
      <w:r>
        <w:t xml:space="preserve">Near-bottom </w:t>
      </w:r>
      <w:r w:rsidRPr="003F13C8">
        <w:rPr>
          <w:rStyle w:val="StyleBoldUnderline"/>
          <w:highlight w:val="green"/>
        </w:rPr>
        <w:t>groundfish</w:t>
      </w:r>
      <w:r w:rsidRPr="003F13C8">
        <w:rPr>
          <w:highlight w:val="green"/>
        </w:rPr>
        <w:t xml:space="preserve"> </w:t>
      </w:r>
      <w:r w:rsidRPr="003F13C8">
        <w:rPr>
          <w:rStyle w:val="StyleBoldUnderline"/>
          <w:highlight w:val="green"/>
        </w:rPr>
        <w:t>communities</w:t>
      </w:r>
      <w:r w:rsidRPr="003F13C8">
        <w:rPr>
          <w:highlight w:val="green"/>
        </w:rPr>
        <w:t xml:space="preserve"> </w:t>
      </w:r>
      <w:r w:rsidRPr="003F13C8">
        <w:rPr>
          <w:rStyle w:val="StyleBoldUnderline"/>
          <w:highlight w:val="green"/>
        </w:rPr>
        <w:t>were surveyed</w:t>
      </w:r>
      <w:r>
        <w:t xml:space="preserve"> in the waters off California and Oregon </w:t>
      </w:r>
      <w:r w:rsidRPr="003F13C8">
        <w:rPr>
          <w:rStyle w:val="StyleBoldUnderline"/>
          <w:highlight w:val="green"/>
        </w:rPr>
        <w:t>using</w:t>
      </w:r>
      <w:r w:rsidRPr="00811B23">
        <w:rPr>
          <w:rStyle w:val="StyleBoldUnderline"/>
        </w:rPr>
        <w:t xml:space="preserve"> the</w:t>
      </w:r>
      <w:r>
        <w:t xml:space="preserve"> Seabed autonomous underwater vehicle (</w:t>
      </w:r>
      <w:r w:rsidRPr="00811B23">
        <w:rPr>
          <w:rStyle w:val="StyleBoldUnderline"/>
        </w:rPr>
        <w:t>AUV</w:t>
      </w:r>
      <w:r>
        <w:t xml:space="preserve">) </w:t>
      </w:r>
      <w:r w:rsidRPr="00811B23">
        <w:rPr>
          <w:rStyle w:val="StyleBoldUnderline"/>
        </w:rPr>
        <w:t xml:space="preserve">at </w:t>
      </w:r>
      <w:r w:rsidRPr="003F13C8">
        <w:rPr>
          <w:rStyle w:val="StyleBoldUnderline"/>
          <w:highlight w:val="green"/>
        </w:rPr>
        <w:t>depths ranging from 100 to 500 m. These</w:t>
      </w:r>
      <w:r>
        <w:t xml:space="preserve"> surveys </w:t>
      </w:r>
      <w:r w:rsidRPr="003F13C8">
        <w:rPr>
          <w:rStyle w:val="StyleBoldUnderline"/>
          <w:highlight w:val="green"/>
        </w:rPr>
        <w:t>were designed to test</w:t>
      </w:r>
      <w:r w:rsidRPr="00811B23">
        <w:rPr>
          <w:rStyle w:val="StyleBoldUnderline"/>
        </w:rPr>
        <w:t xml:space="preserve"> the </w:t>
      </w:r>
      <w:r w:rsidRPr="003F13C8">
        <w:rPr>
          <w:rStyle w:val="StyleBoldUnderline"/>
          <w:highlight w:val="green"/>
        </w:rPr>
        <w:t>utility</w:t>
      </w:r>
      <w:r w:rsidRPr="00811B23">
        <w:rPr>
          <w:rStyle w:val="StyleBoldUnderline"/>
        </w:rPr>
        <w:t xml:space="preserve"> of the Seabed AUV in surveying groundfish</w:t>
      </w:r>
      <w:r>
        <w:t xml:space="preserve"> and their associated habitat. </w:t>
      </w:r>
      <w:r w:rsidRPr="003F13C8">
        <w:rPr>
          <w:rStyle w:val="StyleBoldUnderline"/>
          <w:highlight w:val="green"/>
        </w:rPr>
        <w:t>The</w:t>
      </w:r>
      <w:r w:rsidRPr="00811B23">
        <w:rPr>
          <w:rStyle w:val="StyleBoldUnderline"/>
        </w:rPr>
        <w:t xml:space="preserve"> long-term </w:t>
      </w:r>
      <w:r w:rsidRPr="003F13C8">
        <w:rPr>
          <w:rStyle w:val="StyleBoldUnderline"/>
          <w:highlight w:val="green"/>
        </w:rPr>
        <w:t>goal</w:t>
      </w:r>
      <w:r>
        <w:t xml:space="preserve"> of these tests </w:t>
      </w:r>
      <w:r w:rsidRPr="003F13C8">
        <w:rPr>
          <w:rStyle w:val="StyleBoldUnderline"/>
          <w:highlight w:val="green"/>
        </w:rPr>
        <w:t>is to fill the need for cost-effective</w:t>
      </w:r>
      <w:r w:rsidRPr="00811B23">
        <w:rPr>
          <w:rStyle w:val="StyleBoldUnderline"/>
        </w:rPr>
        <w:t xml:space="preserve">, non-extractive, fishery-independent </w:t>
      </w:r>
      <w:r w:rsidRPr="003F13C8">
        <w:rPr>
          <w:rStyle w:val="StyleBoldUnderline"/>
          <w:highlight w:val="green"/>
        </w:rPr>
        <w:t>surveys</w:t>
      </w:r>
      <w:r w:rsidRPr="00811B23">
        <w:rPr>
          <w:rStyle w:val="StyleBoldUnderline"/>
        </w:rPr>
        <w:t xml:space="preserve"> in untrawlable areas.</w:t>
      </w:r>
      <w:r>
        <w:t xml:space="preserve"> During nine dives </w:t>
      </w:r>
      <w:r w:rsidRPr="00811B23">
        <w:rPr>
          <w:rStyle w:val="StyleBoldUnderline"/>
        </w:rPr>
        <w:t>we collected information on</w:t>
      </w:r>
      <w:r>
        <w:t xml:space="preserve"> the </w:t>
      </w:r>
      <w:r w:rsidRPr="00811B23">
        <w:rPr>
          <w:rStyle w:val="StyleBoldUnderline"/>
        </w:rPr>
        <w:t>species composition, abundance, and size</w:t>
      </w:r>
      <w:r>
        <w:t xml:space="preserve"> of many groundfish species, and over 30,000 images were collected from the optically calibrated camera. </w:t>
      </w:r>
      <w:r w:rsidRPr="00811B23">
        <w:rPr>
          <w:rStyle w:val="StyleBoldUnderline"/>
        </w:rPr>
        <w:t xml:space="preserve">Habitat </w:t>
      </w:r>
      <w:r w:rsidRPr="003F13C8">
        <w:rPr>
          <w:rStyle w:val="StyleBoldUnderline"/>
          <w:highlight w:val="green"/>
        </w:rPr>
        <w:t>classification</w:t>
      </w:r>
      <w:r>
        <w:t xml:space="preserve"> on a fine spatial scale </w:t>
      </w:r>
      <w:r w:rsidRPr="003F13C8">
        <w:rPr>
          <w:rStyle w:val="StyleBoldUnderline"/>
          <w:highlight w:val="green"/>
        </w:rPr>
        <w:t>was</w:t>
      </w:r>
      <w:r>
        <w:t xml:space="preserve"> </w:t>
      </w:r>
      <w:r w:rsidRPr="003F13C8">
        <w:rPr>
          <w:rStyle w:val="StyleBoldUnderline"/>
          <w:highlight w:val="green"/>
        </w:rPr>
        <w:t>easily accomplished</w:t>
      </w:r>
      <w:r>
        <w:t xml:space="preserve"> and allowed habitat associations of many species to be determined. An assessment of one of the most easily identifiable species, rosethorn rockfish Sebastes helvomaculatus, also showed that the size composition of this species varied over habitat types. </w:t>
      </w:r>
      <w:r w:rsidRPr="00811B23">
        <w:rPr>
          <w:rStyle w:val="StyleBoldUnderline"/>
        </w:rPr>
        <w:t xml:space="preserve">These </w:t>
      </w:r>
      <w:r w:rsidRPr="003F13C8">
        <w:rPr>
          <w:rStyle w:val="StyleBoldUnderline"/>
          <w:highlight w:val="green"/>
        </w:rPr>
        <w:t>surveys</w:t>
      </w:r>
      <w:r>
        <w:t xml:space="preserve"> </w:t>
      </w:r>
      <w:r w:rsidRPr="00811B23">
        <w:rPr>
          <w:rStyle w:val="StyleBoldUnderline"/>
        </w:rPr>
        <w:t xml:space="preserve">were the first using the Seabed AUV to survey fishes in these habitats and </w:t>
      </w:r>
      <w:r w:rsidRPr="003F13C8">
        <w:rPr>
          <w:rStyle w:val="StyleBoldUnderline"/>
          <w:highlight w:val="green"/>
        </w:rPr>
        <w:t xml:space="preserve">provided insights for </w:t>
      </w:r>
      <w:r w:rsidRPr="004503BF">
        <w:rPr>
          <w:rStyle w:val="StyleBoldUnderline"/>
        </w:rPr>
        <w:t xml:space="preserve">sample design and </w:t>
      </w:r>
      <w:r w:rsidRPr="003F13C8">
        <w:rPr>
          <w:rStyle w:val="StyleBoldUnderline"/>
          <w:highlight w:val="green"/>
        </w:rPr>
        <w:t>enhancements</w:t>
      </w:r>
      <w:r>
        <w:t xml:space="preserve"> that would optimize the AUV for future operational surveys.</w:t>
      </w:r>
    </w:p>
    <w:p w:rsidR="00CB3409" w:rsidRDefault="00CB3409" w:rsidP="00CB3409">
      <w:pPr>
        <w:spacing w:after="0"/>
      </w:pPr>
    </w:p>
    <w:p w:rsidR="00CB3409" w:rsidRDefault="00CB3409" w:rsidP="00EC4CC9">
      <w:pPr>
        <w:pStyle w:val="Heading4"/>
      </w:pPr>
      <w:r>
        <w:t>The NOAA has begun using AUVs in conservation efforts</w:t>
      </w:r>
    </w:p>
    <w:p w:rsidR="00CB3409" w:rsidRPr="00E448C8" w:rsidRDefault="00CB3409" w:rsidP="00CB3409">
      <w:pPr>
        <w:spacing w:after="0"/>
        <w:rPr>
          <w:rStyle w:val="StyleStyleBold12pt"/>
        </w:rPr>
      </w:pPr>
      <w:r w:rsidRPr="00E448C8">
        <w:rPr>
          <w:rStyle w:val="StyleStyleBold12pt"/>
        </w:rPr>
        <w:t xml:space="preserve">NFSC ’14, Northwest Fisheries Science Center </w:t>
      </w:r>
    </w:p>
    <w:p w:rsidR="00CB3409" w:rsidRPr="00596FFB" w:rsidRDefault="00CB3409" w:rsidP="00CB3409">
      <w:pPr>
        <w:spacing w:after="0"/>
      </w:pPr>
      <w:r>
        <w:t>“Automated Underwater Vehicle: Lucille”, NOAA Fisheries, http://www.nwfsc.noaa.gov/research/datatech/tech/auv.cfm</w:t>
      </w:r>
    </w:p>
    <w:p w:rsidR="00CB3409" w:rsidRPr="00596FFB" w:rsidRDefault="00CB3409" w:rsidP="00CB3409">
      <w:pPr>
        <w:rPr>
          <w:rStyle w:val="StyleBoldUnderline"/>
        </w:rPr>
      </w:pPr>
      <w:r w:rsidRPr="003F13C8">
        <w:rPr>
          <w:rStyle w:val="StyleBoldUnderline"/>
          <w:highlight w:val="green"/>
        </w:rPr>
        <w:t>For</w:t>
      </w:r>
      <w:r w:rsidRPr="00596FFB">
        <w:rPr>
          <w:rStyle w:val="StyleBoldUnderline"/>
        </w:rPr>
        <w:t xml:space="preserve"> many </w:t>
      </w:r>
      <w:r w:rsidRPr="003F13C8">
        <w:rPr>
          <w:rStyle w:val="StyleBoldUnderline"/>
          <w:highlight w:val="green"/>
        </w:rPr>
        <w:t>years, scientists relied on</w:t>
      </w:r>
      <w:r>
        <w:t xml:space="preserve"> bottom </w:t>
      </w:r>
      <w:r w:rsidRPr="003F13C8">
        <w:rPr>
          <w:rStyle w:val="StyleBoldUnderline"/>
          <w:highlight w:val="green"/>
        </w:rPr>
        <w:t>trawls</w:t>
      </w:r>
      <w:r>
        <w:t xml:space="preserve"> </w:t>
      </w:r>
      <w:r w:rsidRPr="00596FFB">
        <w:rPr>
          <w:rStyle w:val="StyleBoldUnderline"/>
        </w:rPr>
        <w:t xml:space="preserve">and sonar to collect data. </w:t>
      </w:r>
      <w:r w:rsidRPr="003F13C8">
        <w:rPr>
          <w:rStyle w:val="StyleBoldUnderline"/>
          <w:highlight w:val="green"/>
        </w:rPr>
        <w:t>In 2005, NOAA scientists</w:t>
      </w:r>
      <w:r>
        <w:t xml:space="preserve"> from NOAA Fisheries </w:t>
      </w:r>
      <w:r w:rsidRPr="003F13C8">
        <w:rPr>
          <w:rStyle w:val="StyleBoldUnderline"/>
          <w:highlight w:val="green"/>
        </w:rPr>
        <w:t>collaborated</w:t>
      </w:r>
      <w:r>
        <w:t xml:space="preserve"> with Dr. Hanumant Singh and the Applied Ocean Physics and Engineering Department at the Woods Hole Oceanographic Institute (WHOI) </w:t>
      </w:r>
      <w:r w:rsidRPr="003F13C8">
        <w:rPr>
          <w:rStyle w:val="StyleBoldUnderline"/>
          <w:highlight w:val="green"/>
        </w:rPr>
        <w:t>to make his</w:t>
      </w:r>
      <w:r w:rsidRPr="00596FFB">
        <w:rPr>
          <w:rStyle w:val="StyleBoldUnderline"/>
        </w:rPr>
        <w:t xml:space="preserve"> SeaBED </w:t>
      </w:r>
      <w:r w:rsidRPr="003F13C8">
        <w:rPr>
          <w:rStyle w:val="StyleBoldUnderline"/>
          <w:highlight w:val="green"/>
        </w:rPr>
        <w:t>AUV</w:t>
      </w:r>
      <w:r w:rsidRPr="00596FFB">
        <w:rPr>
          <w:rStyle w:val="StyleBoldUnderline"/>
        </w:rPr>
        <w:t xml:space="preserve"> </w:t>
      </w:r>
      <w:r w:rsidRPr="003F13C8">
        <w:rPr>
          <w:rStyle w:val="StyleBoldUnderline"/>
          <w:highlight w:val="green"/>
        </w:rPr>
        <w:t>useful for surveying fish</w:t>
      </w:r>
      <w:r w:rsidRPr="00596FFB">
        <w:rPr>
          <w:rStyle w:val="StyleBoldUnderline"/>
        </w:rPr>
        <w:t xml:space="preserve"> and their habitat in rugged areas.</w:t>
      </w:r>
      <w:r>
        <w:t xml:space="preserve"> The SeaBED AUV is unique because </w:t>
      </w:r>
      <w:r w:rsidRPr="00596FFB">
        <w:rPr>
          <w:rStyle w:val="StyleBoldUnderline"/>
        </w:rPr>
        <w:t>it "flies" a few meters above the sea floor, instead of remaining in the water column</w:t>
      </w:r>
      <w:r>
        <w:t xml:space="preserve"> like many other AUVs. The SeaBED AUV takes photographs every few seconds, providing a photographic record of fish and their habitat and allowing scientists to gather more information in rocky areas than ever before. AUV Lucille and NOAA's West Coast Deep-Sea Coral Expedition In 2010 and 2011, </w:t>
      </w:r>
      <w:r w:rsidRPr="003F13C8">
        <w:rPr>
          <w:rStyle w:val="StyleBoldUnderline"/>
          <w:highlight w:val="green"/>
        </w:rPr>
        <w:t>the</w:t>
      </w:r>
      <w:r w:rsidRPr="00596FFB">
        <w:rPr>
          <w:rStyle w:val="StyleBoldUnderline"/>
        </w:rPr>
        <w:t xml:space="preserve"> NWFSC's </w:t>
      </w:r>
      <w:r w:rsidRPr="003F13C8">
        <w:rPr>
          <w:rStyle w:val="StyleBoldUnderline"/>
          <w:highlight w:val="green"/>
        </w:rPr>
        <w:t>AUV Team joined scientists</w:t>
      </w:r>
      <w:r w:rsidRPr="00596FFB">
        <w:rPr>
          <w:rStyle w:val="StyleBoldUnderline"/>
        </w:rPr>
        <w:t xml:space="preserve"> with the National Marine Sanctuaries </w:t>
      </w:r>
      <w:r w:rsidRPr="003F13C8">
        <w:rPr>
          <w:rStyle w:val="StyleBoldUnderline"/>
          <w:highlight w:val="green"/>
        </w:rPr>
        <w:t>for a collaborative research effort</w:t>
      </w:r>
      <w:r w:rsidRPr="00596FFB">
        <w:rPr>
          <w:rStyle w:val="StyleBoldUnderline"/>
        </w:rPr>
        <w:t xml:space="preserve"> to better understand the location, distribution, status, and health of deep-sea coral and sponge ecosystems</w:t>
      </w:r>
      <w:r>
        <w:t xml:space="preserve"> </w:t>
      </w:r>
      <w:r w:rsidRPr="00596FFB">
        <w:rPr>
          <w:rStyle w:val="StyleBoldUnderline"/>
        </w:rPr>
        <w:t xml:space="preserve">and </w:t>
      </w:r>
      <w:r w:rsidRPr="003F13C8">
        <w:rPr>
          <w:rStyle w:val="StyleBoldUnderline"/>
          <w:highlight w:val="green"/>
        </w:rPr>
        <w:t xml:space="preserve">to inform </w:t>
      </w:r>
      <w:r w:rsidRPr="003F13C8">
        <w:rPr>
          <w:rStyle w:val="Emphasis"/>
          <w:highlight w:val="green"/>
        </w:rPr>
        <w:t>conservation</w:t>
      </w:r>
      <w:r w:rsidRPr="003F13C8">
        <w:rPr>
          <w:rStyle w:val="StyleBoldUnderline"/>
          <w:highlight w:val="green"/>
        </w:rPr>
        <w:t xml:space="preserve"> and management actions</w:t>
      </w:r>
      <w:r w:rsidRPr="00596FFB">
        <w:rPr>
          <w:rStyle w:val="StyleBoldUnderline"/>
        </w:rPr>
        <w:t>.</w:t>
      </w:r>
      <w:r>
        <w:t xml:space="preserve"> Lucille, the SeaBED AUV used during these expeditions, can dive 2,000 meters deep and work underwater for up to 6 hours while sending information back to scientists onboard their research vessel. Data can be relayed to the ship via an acoustic micromodem. In a single dive, Lucille can cover a 5 to 10 kilometer transect. Lucille consists of two hulls connected by aluminum spars. With negative buoyancy in the lower hull, and positive buoyancy in the upper hull, Lucille is stable in the ocean's pitch and roll. Three carbon fiber propellers, originally designed for use in model airplanes, provide the thrust needed to propel Lucille down to the sea floor. The thousands of pictures taken by Lucille can be blended into larger photomosaics to provide a more complete perspective of the ocean floor than currently available. </w:t>
      </w:r>
      <w:r w:rsidRPr="003F13C8">
        <w:rPr>
          <w:rStyle w:val="StyleBoldUnderline"/>
          <w:highlight w:val="green"/>
        </w:rPr>
        <w:t>The information</w:t>
      </w:r>
      <w:r w:rsidRPr="00596FFB">
        <w:rPr>
          <w:rStyle w:val="StyleBoldUnderline"/>
        </w:rPr>
        <w:t xml:space="preserve"> gathered by Lucille allows researchers to </w:t>
      </w:r>
      <w:r w:rsidRPr="003F13C8">
        <w:rPr>
          <w:rStyle w:val="StyleBoldUnderline"/>
          <w:highlight w:val="green"/>
        </w:rPr>
        <w:t>explore the relationship between fish, invertebrates, and</w:t>
      </w:r>
      <w:r w:rsidRPr="00596FFB">
        <w:rPr>
          <w:rStyle w:val="StyleBoldUnderline"/>
        </w:rPr>
        <w:t xml:space="preserve"> their </w:t>
      </w:r>
      <w:r w:rsidRPr="003F13C8">
        <w:rPr>
          <w:rStyle w:val="StyleBoldUnderline"/>
          <w:highlight w:val="green"/>
        </w:rPr>
        <w:t>habitats</w:t>
      </w:r>
      <w:r w:rsidRPr="00596FFB">
        <w:rPr>
          <w:rStyle w:val="StyleBoldUnderline"/>
        </w:rPr>
        <w:t>.</w:t>
      </w:r>
    </w:p>
    <w:p w:rsidR="00CB3409" w:rsidRDefault="00CB3409" w:rsidP="00EC4CC9">
      <w:pPr>
        <w:pStyle w:val="Heading4"/>
      </w:pPr>
      <w:r>
        <w:t>AUV data has direct application to marine management and conservation</w:t>
      </w:r>
    </w:p>
    <w:p w:rsidR="00CB3409" w:rsidRPr="00EF1737" w:rsidRDefault="00CB3409" w:rsidP="00CB3409">
      <w:pPr>
        <w:spacing w:after="0"/>
        <w:rPr>
          <w:rStyle w:val="StyleStyleBold12pt"/>
        </w:rPr>
      </w:pPr>
      <w:r w:rsidRPr="00EF1737">
        <w:rPr>
          <w:rStyle w:val="StyleStyleBold12pt"/>
        </w:rPr>
        <w:t>Barrett ’10, Biologist at the University of Tasmania</w:t>
      </w:r>
    </w:p>
    <w:p w:rsidR="00CB3409" w:rsidRPr="008B5105" w:rsidRDefault="00CB3409" w:rsidP="00CB3409">
      <w:pPr>
        <w:spacing w:after="0"/>
      </w:pPr>
      <w:r>
        <w:t xml:space="preserve">Neville, IEEE Xplore, </w:t>
      </w:r>
      <w:r w:rsidRPr="00EF1737">
        <w:t>http://ieeexplore.ieee.org/xpl/login.jsp?tp=&amp;arnumber=5603860&amp;url=http%3A%2F%2Fieeexplore.ieee.org%2Fxpls%2Fabs_all.jsp%3Farnumber%3D5603860</w:t>
      </w:r>
    </w:p>
    <w:p w:rsidR="00CB3409" w:rsidRDefault="00CB3409" w:rsidP="00CB3409">
      <w:r>
        <w:t>Autonomous Underwater Vehicles (</w:t>
      </w:r>
      <w:r w:rsidRPr="003F13C8">
        <w:rPr>
          <w:rStyle w:val="StyleBoldUnderline"/>
          <w:highlight w:val="green"/>
        </w:rPr>
        <w:t>AUVs) have only recently become available</w:t>
      </w:r>
      <w:r>
        <w:t xml:space="preserve"> as a tool </w:t>
      </w:r>
      <w:r w:rsidRPr="003F13C8">
        <w:rPr>
          <w:rStyle w:val="StyleBoldUnderline"/>
          <w:highlight w:val="green"/>
        </w:rPr>
        <w:t>to investigate</w:t>
      </w:r>
      <w:r>
        <w:t xml:space="preserve"> the </w:t>
      </w:r>
      <w:r w:rsidRPr="00C42F14">
        <w:rPr>
          <w:rStyle w:val="StyleBoldUnderline"/>
        </w:rPr>
        <w:t xml:space="preserve">biological and physical composition of </w:t>
      </w:r>
      <w:r w:rsidRPr="003F13C8">
        <w:rPr>
          <w:rStyle w:val="StyleBoldUnderline"/>
          <w:highlight w:val="green"/>
        </w:rPr>
        <w:t>the seabed</w:t>
      </w:r>
      <w:r>
        <w:t xml:space="preserve"> utilizing a suite of image capture and high-resolution geophysical tools. </w:t>
      </w:r>
      <w:r w:rsidRPr="00C42F14">
        <w:rPr>
          <w:rStyle w:val="StyleBoldUnderline"/>
        </w:rPr>
        <w:t>In this study we trialled the application of an AUV,</w:t>
      </w:r>
      <w:r>
        <w:t xml:space="preserve"> integrating AUV image capture with ship-based high resolution multibeam bathymetry, </w:t>
      </w:r>
      <w:r w:rsidRPr="00C42F14">
        <w:rPr>
          <w:rStyle w:val="StyleBoldUnderline"/>
        </w:rPr>
        <w:t>to map benthic habitats and biodiversity</w:t>
      </w:r>
      <w:r>
        <w:t xml:space="preserve"> in coastal and offshore waters of SE Tasmania</w:t>
      </w:r>
      <w:r w:rsidRPr="00C42F14">
        <w:rPr>
          <w:rStyle w:val="StyleBoldUnderline"/>
        </w:rPr>
        <w:t xml:space="preserve">. </w:t>
      </w:r>
      <w:r w:rsidRPr="003F13C8">
        <w:rPr>
          <w:rStyle w:val="StyleBoldUnderline"/>
          <w:highlight w:val="green"/>
        </w:rPr>
        <w:t>The AUV successfully surveyed a plethora of marine habitats</w:t>
      </w:r>
      <w:r w:rsidRPr="00C42F14">
        <w:rPr>
          <w:rStyle w:val="StyleBoldUnderline"/>
        </w:rPr>
        <w:t xml:space="preserve"> and organisms,</w:t>
      </w:r>
      <w:r>
        <w:t xml:space="preserve"> including high-relief kelp-dominated rocky reefs to deep mid-shelf reef and sediments that are otherwise difficult to access. To determine the spatial extent of these habitats within a broader-scale context, the AUV </w:t>
      </w:r>
      <w:r w:rsidRPr="003F13C8">
        <w:rPr>
          <w:rStyle w:val="StyleBoldUnderline"/>
          <w:highlight w:val="green"/>
        </w:rPr>
        <w:t>surveys were integrated with</w:t>
      </w:r>
      <w:r w:rsidRPr="00C42F14">
        <w:rPr>
          <w:rStyle w:val="StyleBoldUnderline"/>
        </w:rPr>
        <w:t xml:space="preserve"> larger scale multibeam </w:t>
      </w:r>
      <w:r w:rsidRPr="003F13C8">
        <w:rPr>
          <w:rStyle w:val="StyleBoldUnderline"/>
          <w:highlight w:val="green"/>
        </w:rPr>
        <w:t>mapping surveys</w:t>
      </w:r>
      <w:r w:rsidRPr="00C42F14">
        <w:rPr>
          <w:rStyle w:val="StyleBoldUnderline"/>
        </w:rPr>
        <w:t xml:space="preserve">. The </w:t>
      </w:r>
      <w:r w:rsidRPr="003F13C8">
        <w:rPr>
          <w:rStyle w:val="StyleBoldUnderline"/>
          <w:highlight w:val="green"/>
        </w:rPr>
        <w:t>data</w:t>
      </w:r>
      <w:r w:rsidRPr="00C42F14">
        <w:rPr>
          <w:rStyle w:val="StyleBoldUnderline"/>
        </w:rPr>
        <w:t xml:space="preserve"> collected</w:t>
      </w:r>
      <w:r>
        <w:t xml:space="preserve"> using the AUV </w:t>
      </w:r>
      <w:r w:rsidRPr="00C42F14">
        <w:rPr>
          <w:rStyle w:val="StyleBoldUnderline"/>
        </w:rPr>
        <w:t xml:space="preserve">significantly </w:t>
      </w:r>
      <w:r w:rsidRPr="003F13C8">
        <w:rPr>
          <w:rStyle w:val="StyleBoldUnderline"/>
          <w:highlight w:val="green"/>
        </w:rPr>
        <w:t>improved our understanding of</w:t>
      </w:r>
      <w:r w:rsidRPr="00C42F14">
        <w:rPr>
          <w:rStyle w:val="StyleBoldUnderline"/>
        </w:rPr>
        <w:t xml:space="preserve"> the </w:t>
      </w:r>
      <w:r w:rsidRPr="003F13C8">
        <w:rPr>
          <w:rStyle w:val="StyleBoldUnderline"/>
          <w:highlight w:val="green"/>
        </w:rPr>
        <w:t>distribution of benthic habitats</w:t>
      </w:r>
      <w:r w:rsidRPr="003F13C8">
        <w:rPr>
          <w:highlight w:val="green"/>
        </w:rPr>
        <w:t xml:space="preserve"> </w:t>
      </w:r>
      <w:r w:rsidRPr="003F13C8">
        <w:rPr>
          <w:rStyle w:val="StyleBoldUnderline"/>
          <w:highlight w:val="green"/>
        </w:rPr>
        <w:t>and marine organisms</w:t>
      </w:r>
      <w:r w:rsidRPr="00C42F14">
        <w:rPr>
          <w:rStyle w:val="StyleBoldUnderline"/>
        </w:rPr>
        <w:t xml:space="preserve"> in this region</w:t>
      </w:r>
      <w:r>
        <w:t xml:space="preserve">, </w:t>
      </w:r>
      <w:r w:rsidRPr="003F13C8">
        <w:rPr>
          <w:rStyle w:val="StyleBoldUnderline"/>
          <w:highlight w:val="green"/>
        </w:rPr>
        <w:t xml:space="preserve">with </w:t>
      </w:r>
      <w:r w:rsidRPr="003F13C8">
        <w:rPr>
          <w:rStyle w:val="Emphasis"/>
          <w:highlight w:val="green"/>
        </w:rPr>
        <w:t>direct</w:t>
      </w:r>
      <w:r w:rsidRPr="003F13C8">
        <w:rPr>
          <w:rStyle w:val="StyleBoldUnderline"/>
          <w:highlight w:val="green"/>
        </w:rPr>
        <w:t xml:space="preserve"> </w:t>
      </w:r>
      <w:r w:rsidRPr="003F13C8">
        <w:rPr>
          <w:rStyle w:val="Emphasis"/>
          <w:highlight w:val="green"/>
        </w:rPr>
        <w:t>application</w:t>
      </w:r>
      <w:r w:rsidRPr="003F13C8">
        <w:rPr>
          <w:rStyle w:val="StyleBoldUnderline"/>
          <w:highlight w:val="green"/>
        </w:rPr>
        <w:t xml:space="preserve"> to</w:t>
      </w:r>
      <w:r w:rsidRPr="00C42F14">
        <w:rPr>
          <w:rStyle w:val="StyleBoldUnderline"/>
        </w:rPr>
        <w:t xml:space="preserve"> the </w:t>
      </w:r>
      <w:r w:rsidRPr="003F13C8">
        <w:rPr>
          <w:rStyle w:val="StyleBoldUnderline"/>
          <w:highlight w:val="green"/>
        </w:rPr>
        <w:t xml:space="preserve">management and </w:t>
      </w:r>
      <w:r w:rsidRPr="003F13C8">
        <w:rPr>
          <w:rStyle w:val="Emphasis"/>
          <w:highlight w:val="green"/>
        </w:rPr>
        <w:t>conservation</w:t>
      </w:r>
      <w:r w:rsidRPr="00C42F14">
        <w:rPr>
          <w:rStyle w:val="StyleBoldUnderline"/>
        </w:rPr>
        <w:t xml:space="preserve"> of these environments. </w:t>
      </w:r>
      <w:r>
        <w:t xml:space="preserve">For example, preliminary results identified the distributional extent of an introduced invasive marine pest, the screw-shell Maoricolpeus roseus, which was recorded adjacent to rocky reefs but is now known to also extend in high abundance across the SE shelf. </w:t>
      </w:r>
      <w:r w:rsidRPr="003F13C8">
        <w:rPr>
          <w:rStyle w:val="StyleBoldUnderline"/>
          <w:highlight w:val="green"/>
        </w:rPr>
        <w:t>Integrating</w:t>
      </w:r>
      <w:r>
        <w:t xml:space="preserve"> the </w:t>
      </w:r>
      <w:r w:rsidRPr="003F13C8">
        <w:rPr>
          <w:rStyle w:val="StyleBoldUnderline"/>
          <w:highlight w:val="green"/>
        </w:rPr>
        <w:t>AUV data with</w:t>
      </w:r>
      <w:r>
        <w:t xml:space="preserve"> the largescale </w:t>
      </w:r>
      <w:r w:rsidRPr="003F13C8">
        <w:rPr>
          <w:rStyle w:val="StyleBoldUnderline"/>
          <w:highlight w:val="green"/>
        </w:rPr>
        <w:t>mapping</w:t>
      </w:r>
      <w:r w:rsidRPr="00C42F14">
        <w:rPr>
          <w:rStyle w:val="StyleBoldUnderline"/>
        </w:rPr>
        <w:t xml:space="preserve"> data</w:t>
      </w:r>
      <w:r>
        <w:t xml:space="preserve"> </w:t>
      </w:r>
      <w:r w:rsidRPr="003F13C8">
        <w:rPr>
          <w:rStyle w:val="StyleBoldUnderline"/>
          <w:highlight w:val="green"/>
        </w:rPr>
        <w:t>provided</w:t>
      </w:r>
      <w:r w:rsidRPr="00C42F14">
        <w:rPr>
          <w:rStyle w:val="StyleBoldUnderline"/>
        </w:rPr>
        <w:t xml:space="preserve"> the opportunity to quantify</w:t>
      </w:r>
      <w:r>
        <w:t xml:space="preserve"> the </w:t>
      </w:r>
      <w:r w:rsidRPr="003F13C8">
        <w:rPr>
          <w:rStyle w:val="StyleBoldUnderline"/>
          <w:highlight w:val="green"/>
        </w:rPr>
        <w:t>relationships between</w:t>
      </w:r>
      <w:r>
        <w:t xml:space="preserve"> the biological and physical </w:t>
      </w:r>
      <w:r w:rsidRPr="003F13C8">
        <w:rPr>
          <w:rStyle w:val="StyleBoldUnderline"/>
          <w:highlight w:val="green"/>
        </w:rPr>
        <w:t>variables</w:t>
      </w:r>
      <w:r w:rsidRPr="00C42F14">
        <w:rPr>
          <w:rStyle w:val="StyleBoldUnderline"/>
        </w:rPr>
        <w:t>, and to use this data to develop predictive models of</w:t>
      </w:r>
      <w:r>
        <w:t xml:space="preserve"> </w:t>
      </w:r>
      <w:r w:rsidRPr="00C42F14">
        <w:rPr>
          <w:rStyle w:val="StyleBoldUnderline"/>
        </w:rPr>
        <w:t>biodiversity</w:t>
      </w:r>
      <w:r>
        <w:t xml:space="preserve"> across the region. </w:t>
      </w:r>
      <w:r w:rsidRPr="003F13C8">
        <w:rPr>
          <w:rStyle w:val="StyleBoldUnderline"/>
          <w:highlight w:val="green"/>
        </w:rPr>
        <w:t>The effectiveness</w:t>
      </w:r>
      <w:r w:rsidRPr="00C42F14">
        <w:rPr>
          <w:rStyle w:val="StyleBoldUnderline"/>
        </w:rPr>
        <w:t xml:space="preserve"> of the AUV </w:t>
      </w:r>
      <w:r w:rsidRPr="00C42F14">
        <w:t>as</w:t>
      </w:r>
      <w:r>
        <w:t xml:space="preserve"> a pioneering tool for undertaking spatially repeatable surveys </w:t>
      </w:r>
      <w:r w:rsidRPr="003F13C8">
        <w:rPr>
          <w:rStyle w:val="StyleBoldUnderline"/>
          <w:highlight w:val="green"/>
        </w:rPr>
        <w:t>makes it a</w:t>
      </w:r>
      <w:r w:rsidRPr="00C42F14">
        <w:rPr>
          <w:rStyle w:val="StyleBoldUnderline"/>
        </w:rPr>
        <w:t xml:space="preserve"> highly </w:t>
      </w:r>
      <w:r w:rsidRPr="003F13C8">
        <w:rPr>
          <w:rStyle w:val="StyleBoldUnderline"/>
          <w:highlight w:val="green"/>
        </w:rPr>
        <w:t>versatile technique</w:t>
      </w:r>
      <w:r>
        <w:t xml:space="preserve"> for future use in surveying remote environments, </w:t>
      </w:r>
      <w:r w:rsidRPr="00C42F14">
        <w:rPr>
          <w:rStyle w:val="StyleBoldUnderline"/>
        </w:rPr>
        <w:t>particularly with respect to surveying and monitoring biodiversity</w:t>
      </w:r>
      <w:r>
        <w:t xml:space="preserve"> in newly established Commonwealth MPA's. It also has application in the context of climate change, the study of invasive species, impacts of fishing activities and determining the relative uniqueness - - and/or representativeness of these marine environments.</w:t>
      </w:r>
    </w:p>
    <w:p w:rsidR="00CB3409" w:rsidRDefault="00CB3409" w:rsidP="00473F95">
      <w:pPr>
        <w:pStyle w:val="Heading3"/>
      </w:pPr>
      <w:r>
        <w:t xml:space="preserve">IL—AUVs Key—Management </w:t>
      </w:r>
    </w:p>
    <w:p w:rsidR="00CB3409" w:rsidRDefault="00CB3409" w:rsidP="00473F95">
      <w:pPr>
        <w:pStyle w:val="Heading3"/>
      </w:pPr>
      <w:r>
        <w:t xml:space="preserve">IL—AUVs Key—Monitoring </w:t>
      </w:r>
    </w:p>
    <w:p w:rsidR="00CB3409" w:rsidRDefault="00CB3409" w:rsidP="00EC4CC9">
      <w:pPr>
        <w:pStyle w:val="Heading4"/>
      </w:pPr>
      <w:r>
        <w:t>4 benefits to using AUV technology</w:t>
      </w:r>
    </w:p>
    <w:p w:rsidR="00CB3409" w:rsidRPr="00251F7D" w:rsidRDefault="00CB3409" w:rsidP="00CB3409">
      <w:pPr>
        <w:spacing w:after="0"/>
        <w:rPr>
          <w:rStyle w:val="StyleStyleBold12pt"/>
        </w:rPr>
      </w:pPr>
      <w:r w:rsidRPr="00251F7D">
        <w:rPr>
          <w:rStyle w:val="StyleStyleBold12pt"/>
        </w:rPr>
        <w:t xml:space="preserve">Smale ’12, Marine Biological Association Research Fellow </w:t>
      </w:r>
    </w:p>
    <w:p w:rsidR="00CB3409" w:rsidRPr="00E6038D" w:rsidRDefault="00CB3409" w:rsidP="00CB3409">
      <w:pPr>
        <w:spacing w:after="0"/>
      </w:pPr>
      <w:r>
        <w:t>“Regional-scale benthic monitoring for ecosystem-based fisheries management (EBFM) using an autonomous underwater vehicle (AUV)”, ICES Journal of Marine Science, http://icesjms.oxfordjournals.org/content/early/2012/05/18/icesjms.fss082.full</w:t>
      </w:r>
    </w:p>
    <w:p w:rsidR="00CB3409" w:rsidRPr="009A714D" w:rsidRDefault="00CB3409" w:rsidP="00CB3409">
      <w:pPr>
        <w:rPr>
          <w:rStyle w:val="StyleBoldUnderline"/>
        </w:rPr>
      </w:pPr>
      <w:r w:rsidRPr="009A714D">
        <w:rPr>
          <w:rStyle w:val="StyleBoldUnderline"/>
        </w:rPr>
        <w:t xml:space="preserve">The </w:t>
      </w:r>
      <w:r w:rsidRPr="003F13C8">
        <w:rPr>
          <w:rStyle w:val="StyleBoldUnderline"/>
          <w:highlight w:val="green"/>
        </w:rPr>
        <w:t>surveys</w:t>
      </w:r>
      <w:r w:rsidRPr="009A714D">
        <w:rPr>
          <w:rStyle w:val="StyleBoldUnderline"/>
        </w:rPr>
        <w:t xml:space="preserve"> described here </w:t>
      </w:r>
      <w:r w:rsidRPr="003F13C8">
        <w:rPr>
          <w:rStyle w:val="StyleBoldUnderline"/>
          <w:highlight w:val="green"/>
        </w:rPr>
        <w:t>are the first to be conducted by an AUV system</w:t>
      </w:r>
      <w:r>
        <w:t xml:space="preserve"> in temperate WA </w:t>
      </w:r>
      <w:r w:rsidRPr="003F13C8">
        <w:rPr>
          <w:rStyle w:val="StyleBoldUnderline"/>
          <w:highlight w:val="green"/>
        </w:rPr>
        <w:t>and represent</w:t>
      </w:r>
      <w:r w:rsidRPr="009A714D">
        <w:rPr>
          <w:rStyle w:val="StyleBoldUnderline"/>
        </w:rPr>
        <w:t xml:space="preserve"> the commencement of </w:t>
      </w:r>
      <w:r w:rsidRPr="003F13C8">
        <w:rPr>
          <w:rStyle w:val="StyleBoldUnderline"/>
          <w:highlight w:val="green"/>
        </w:rPr>
        <w:t>a long-term monitoring programme</w:t>
      </w:r>
      <w:r>
        <w:t xml:space="preserve"> that will inform EBFM in the region. </w:t>
      </w:r>
      <w:r w:rsidRPr="003F13C8">
        <w:rPr>
          <w:rStyle w:val="StyleBoldUnderline"/>
          <w:highlight w:val="green"/>
        </w:rPr>
        <w:t>There were four key benefits</w:t>
      </w:r>
      <w:r w:rsidRPr="009A714D">
        <w:rPr>
          <w:rStyle w:val="StyleBoldUnderline"/>
        </w:rPr>
        <w:t xml:space="preserve"> of the application</w:t>
      </w:r>
      <w:r>
        <w:t xml:space="preserve"> of the AUV technology for sustained ecological observation. First, </w:t>
      </w:r>
      <w:r w:rsidRPr="009A714D">
        <w:rPr>
          <w:rStyle w:val="StyleBoldUnderline"/>
        </w:rPr>
        <w:t>each reference site is precisely geo-referenced and can be revisited</w:t>
      </w:r>
      <w:r>
        <w:t xml:space="preserve"> by pre-programming the flight path of the AUV. Second, </w:t>
      </w:r>
      <w:r w:rsidRPr="003F13C8">
        <w:rPr>
          <w:rStyle w:val="StyleBoldUnderline"/>
          <w:highlight w:val="green"/>
        </w:rPr>
        <w:t>each</w:t>
      </w:r>
      <w:r w:rsidRPr="009A714D">
        <w:rPr>
          <w:rStyle w:val="StyleBoldUnderline"/>
        </w:rPr>
        <w:t xml:space="preserve"> longterm monitoring </w:t>
      </w:r>
      <w:r w:rsidRPr="003F13C8">
        <w:rPr>
          <w:rStyle w:val="StyleBoldUnderline"/>
          <w:highlight w:val="green"/>
        </w:rPr>
        <w:t>grid is surveyed at 100% areal coverage, generating precise</w:t>
      </w:r>
      <w:r w:rsidRPr="009A714D">
        <w:rPr>
          <w:rStyle w:val="StyleBoldUnderline"/>
        </w:rPr>
        <w:t xml:space="preserve"> ecological </w:t>
      </w:r>
      <w:r w:rsidRPr="003F13C8">
        <w:rPr>
          <w:rStyle w:val="StyleBoldUnderline"/>
          <w:highlight w:val="green"/>
        </w:rPr>
        <w:t>information</w:t>
      </w:r>
      <w:r>
        <w:t xml:space="preserve"> for each 625 m2 patch of seabed. </w:t>
      </w:r>
      <w:r w:rsidRPr="009A714D">
        <w:rPr>
          <w:rStyle w:val="StyleBoldUnderline"/>
        </w:rPr>
        <w:t xml:space="preserve">The amount of data collected allows small-scale patchiness, </w:t>
      </w:r>
      <w:r>
        <w:t xml:space="preserve">which is pronounced in these ecosystems (Smale et al., 2010b), to be accounted for, </w:t>
      </w:r>
      <w:r w:rsidRPr="009A714D">
        <w:rPr>
          <w:rStyle w:val="StyleBoldUnderline"/>
        </w:rPr>
        <w:t xml:space="preserve">thereby </w:t>
      </w:r>
      <w:r w:rsidRPr="003F13C8">
        <w:rPr>
          <w:rStyle w:val="StyleBoldUnderline"/>
          <w:highlight w:val="green"/>
        </w:rPr>
        <w:t>facilitating monitoring of community structure</w:t>
      </w:r>
      <w:r>
        <w:t xml:space="preserve"> at relevant spatial scales (i.e. scale of “patch”). Third, </w:t>
      </w:r>
      <w:r w:rsidRPr="003F13C8">
        <w:rPr>
          <w:rStyle w:val="StyleBoldUnderline"/>
          <w:highlight w:val="green"/>
        </w:rPr>
        <w:t>the AUV can resample</w:t>
      </w:r>
      <w:r w:rsidRPr="009A714D">
        <w:rPr>
          <w:rStyle w:val="StyleBoldUnderline"/>
        </w:rPr>
        <w:t xml:space="preserve"> the same specific </w:t>
      </w:r>
      <w:r w:rsidRPr="003F13C8">
        <w:rPr>
          <w:rStyle w:val="StyleBoldUnderline"/>
          <w:highlight w:val="green"/>
        </w:rPr>
        <w:t>organisms over time</w:t>
      </w:r>
      <w:r w:rsidRPr="009A714D">
        <w:rPr>
          <w:rStyle w:val="StyleBoldUnderline"/>
        </w:rPr>
        <w:t>, with minimal risk of causing physical disturbance</w:t>
      </w:r>
      <w:r>
        <w:t xml:space="preserve"> during the sampling procedure. This is particularly relevant to coral reef monitoring, where tagged colonies are revisited by scuba divers to monitor bleaching and mortality rates (Hill and Wilkinson, 2004). This procedure can be time consuming, while scuba divers may damage tagged corals and are severely restricted by depth and time. </w:t>
      </w:r>
      <w:r w:rsidRPr="003F13C8">
        <w:rPr>
          <w:rStyle w:val="StyleBoldUnderline"/>
          <w:highlight w:val="green"/>
        </w:rPr>
        <w:t>Using an AUV, specific organisms can be sampled over time at a range of depths,</w:t>
      </w:r>
      <w:r w:rsidRPr="009A714D">
        <w:rPr>
          <w:rStyle w:val="StyleBoldUnderline"/>
        </w:rPr>
        <w:t xml:space="preserve"> without the need to physically tag colonies beforehand and without the risk of causing physical damage</w:t>
      </w:r>
      <w:r>
        <w:t xml:space="preserve">. Finally, </w:t>
      </w:r>
      <w:r w:rsidRPr="003F13C8">
        <w:rPr>
          <w:rStyle w:val="StyleBoldUnderline"/>
          <w:highlight w:val="green"/>
        </w:rPr>
        <w:t>the AUV collected a range of</w:t>
      </w:r>
      <w:r w:rsidRPr="009A714D">
        <w:rPr>
          <w:rStyle w:val="StyleBoldUnderline"/>
        </w:rPr>
        <w:t xml:space="preserve"> </w:t>
      </w:r>
      <w:r w:rsidRPr="003F13C8">
        <w:rPr>
          <w:rStyle w:val="StyleBoldUnderline"/>
          <w:highlight w:val="green"/>
        </w:rPr>
        <w:t>physiochemical data that can</w:t>
      </w:r>
      <w:r w:rsidRPr="009A714D">
        <w:rPr>
          <w:rStyle w:val="StyleBoldUnderline"/>
        </w:rPr>
        <w:t xml:space="preserve">, over time, </w:t>
      </w:r>
      <w:r w:rsidRPr="003F13C8">
        <w:rPr>
          <w:rStyle w:val="StyleBoldUnderline"/>
          <w:highlight w:val="green"/>
        </w:rPr>
        <w:t>be related to biological structure</w:t>
      </w:r>
      <w:r w:rsidRPr="009A714D">
        <w:rPr>
          <w:rStyle w:val="StyleBoldUnderline"/>
        </w:rPr>
        <w:t xml:space="preserve"> at fine spatial scales.</w:t>
      </w:r>
      <w:r>
        <w:t xml:space="preserve"> For example, high-resolution multibeam data could be used to derive secondary physical variables (e.g. rugosity, aspect, depth) that could explain small-scale variability in coral bleaching. The data presented here were collected from the shallow-water photic zone, to a maximum depth of 40 m and within depths attainable by scuba divers and drop cameras. </w:t>
      </w:r>
      <w:r w:rsidRPr="003F13C8">
        <w:rPr>
          <w:rStyle w:val="StyleBoldUnderline"/>
          <w:highlight w:val="green"/>
        </w:rPr>
        <w:t>Another advantage</w:t>
      </w:r>
      <w:r w:rsidRPr="009A714D">
        <w:rPr>
          <w:rStyle w:val="StyleBoldUnderline"/>
        </w:rPr>
        <w:t xml:space="preserve"> of the AUV technology</w:t>
      </w:r>
      <w:r>
        <w:t xml:space="preserve">, however, </w:t>
      </w:r>
      <w:r w:rsidRPr="003F13C8">
        <w:rPr>
          <w:rStyle w:val="StyleBoldUnderline"/>
          <w:highlight w:val="green"/>
        </w:rPr>
        <w:t>is the ability to sample at greater depths</w:t>
      </w:r>
      <w:r w:rsidRPr="009A714D">
        <w:rPr>
          <w:rStyle w:val="StyleBoldUnderline"/>
        </w:rPr>
        <w:t xml:space="preserve"> with minimal additional cost or effort.</w:t>
      </w:r>
      <w:r>
        <w:t xml:space="preserve"> For example, similar AUV systems have been used to survey benthic communities on coral mounds at 800-m depth (Grasmueck et al., 2006) and groundfish to depths of 500 m (Clarke et al., 2009). Although these benefits are not necessarily exclusive to the AUV technology (other tools have precise geo-referencing capabilities, for example), </w:t>
      </w:r>
      <w:r w:rsidRPr="003F13C8">
        <w:rPr>
          <w:rStyle w:val="StyleBoldUnderline"/>
          <w:highlight w:val="green"/>
        </w:rPr>
        <w:t>it is the combination of these</w:t>
      </w:r>
      <w:r w:rsidRPr="009A714D">
        <w:rPr>
          <w:rStyle w:val="StyleBoldUnderline"/>
        </w:rPr>
        <w:t xml:space="preserve"> benefits </w:t>
      </w:r>
      <w:r w:rsidRPr="00327937">
        <w:rPr>
          <w:rStyle w:val="StyleBoldUnderline"/>
        </w:rPr>
        <w:t>and</w:t>
      </w:r>
      <w:r w:rsidRPr="009A714D">
        <w:rPr>
          <w:rStyle w:val="StyleBoldUnderline"/>
        </w:rPr>
        <w:t xml:space="preserve"> the </w:t>
      </w:r>
      <w:r w:rsidRPr="003F13C8">
        <w:rPr>
          <w:rStyle w:val="StyleBoldUnderline"/>
          <w:highlight w:val="green"/>
        </w:rPr>
        <w:t>efficiency and</w:t>
      </w:r>
      <w:r w:rsidRPr="009A714D">
        <w:rPr>
          <w:rStyle w:val="StyleBoldUnderline"/>
        </w:rPr>
        <w:t xml:space="preserve"> </w:t>
      </w:r>
      <w:r w:rsidRPr="003F13C8">
        <w:rPr>
          <w:rStyle w:val="StyleBoldUnderline"/>
          <w:highlight w:val="green"/>
        </w:rPr>
        <w:t>flexibility</w:t>
      </w:r>
      <w:r w:rsidRPr="009A714D">
        <w:rPr>
          <w:rStyle w:val="StyleBoldUnderline"/>
        </w:rPr>
        <w:t xml:space="preserve"> of sampling by AUV </w:t>
      </w:r>
      <w:r w:rsidRPr="003F13C8">
        <w:rPr>
          <w:rStyle w:val="StyleBoldUnderline"/>
          <w:highlight w:val="green"/>
        </w:rPr>
        <w:t>that will facilitate sustained ecological observations</w:t>
      </w:r>
      <w:r w:rsidRPr="009A714D">
        <w:rPr>
          <w:rStyle w:val="StyleBoldUnderline"/>
        </w:rPr>
        <w:t>.</w:t>
      </w:r>
    </w:p>
    <w:p w:rsidR="00CB3409" w:rsidRPr="00D221A9" w:rsidRDefault="00CB3409" w:rsidP="00EC4CC9">
      <w:pPr>
        <w:pStyle w:val="Heading4"/>
      </w:pPr>
      <w:r w:rsidRPr="00D221A9">
        <w:t xml:space="preserve">AUV’s help monitor no fishing zones </w:t>
      </w:r>
    </w:p>
    <w:p w:rsidR="00CB3409" w:rsidRDefault="00CB3409" w:rsidP="00CB3409">
      <w:pPr>
        <w:spacing w:after="0"/>
      </w:pPr>
      <w:r w:rsidRPr="00666191">
        <w:rPr>
          <w:rStyle w:val="StyleStyleBold12pt"/>
        </w:rPr>
        <w:t>Manley 06</w:t>
      </w:r>
      <w:r>
        <w:t xml:space="preserve"> (Justin E. Manley – Battelle Applied Coastal and Environmental Services, NOAA Office of Ocean Exploration1 , Silver Spring, MD “NOAA’s AUV Vision: Status and Opportunities” 2006 Battelle) LK</w:t>
      </w:r>
    </w:p>
    <w:p w:rsidR="00CB3409" w:rsidRDefault="00CB3409" w:rsidP="00CB3409">
      <w:pPr>
        <w:rPr>
          <w:rStyle w:val="StyleBoldUnderline"/>
        </w:rPr>
      </w:pPr>
      <w:r w:rsidRPr="00B13E0D">
        <w:rPr>
          <w:sz w:val="16"/>
        </w:rPr>
        <w:t xml:space="preserve">Our vision begins in the ocean depths. Autonomous underwater vehicles (AUVs) will roam the ocean reliably “mowing the lawn” to establish baseline data sets and adaptively sampling and studying the sea. Emerging tropical storms will be detected by networked systems that will then adjust to follow the storm and provide superior modeling and warning to coastal communities. Other systems will detect pollution in fragile ecosystems and follow it back to the source, calling in appropriate enforcement and cleanup nearly instantaneously. </w:t>
      </w:r>
      <w:r w:rsidRPr="00B13E0D">
        <w:rPr>
          <w:rStyle w:val="StyleBoldUnderline"/>
        </w:rPr>
        <w:t>Fisheries will be monitored by robotic underwater herders guiding fisherman to the most efficient catches and resource managers to truly sustainable use of these natural resources.</w:t>
      </w:r>
      <w:r w:rsidRPr="00B13E0D">
        <w:rPr>
          <w:sz w:val="16"/>
        </w:rPr>
        <w:t xml:space="preserve"> New energy and biopharmaceutical resources will be discovered and evaluated by autonomous underwater agents circling the globe, and making new maps and charts as they go. Robots, becoming ubiquitous as the “Roomba” vacuum cleaners in our homes in 2006, will provide truly synaptic views of our ocean in NOAA’s future. [5] Clearly such an ambitious vision is more valuable for inspiration than actual implementation. Thus some more immediate technology needs and early application areas for AUVs at NOAA should be considered. B. Anticipated AUV Technology Needs at NOAA The U.S. Navy UUV Master Plan identifies four main classes of vehicles; Man Portable (&lt;100 lbs), Light Weight (~500lbs), Heavy Weight (~3000 lbs), and Large (~20,000 lbs). It also describes missions for, and desired capabilities of, these vehicles. The military market is likely to be significantly larger than that of the NOAA community. Therefore, it is likely that NOAA will simply work with the products developed by industry to meet the Navy requirements. Within the four classes of vehicles those likely to be of greatest interest to NOAA are the Man Portable and Light Weight systems. The vast majority of NOAA pilot projects have worked with vehicles in these classes. The NURP/NIUST AUV does fall under the Heavy Weight class but it is likely to be one of only a few such vehicles in use by NOAA in the near future. The factors that will drive NOAA to the smaller vehicles include cost and operational requirements. Many of the envisioned AUV missions in NOAA do not demand larger vehicles. As with all AUV users, NOAA will welcome increased endurance and further miniaturization of electronics. New communications and telemetry systems and improved “autonomy” will also be of benefit to NOAA. Beyond these desires common to most AUV users NOAA will also require some more specialized technology. Advanced in situ biological and chemical sensors are likely to be one significant need within the NOAA AUV arena. Devices to collect and/or process samples of water, organisms and geologic materials would also be beneficial to NOAA missions. Another technology area where NOAA will look for further development is in cooperative </w:t>
      </w:r>
      <w:r w:rsidRPr="00B13E0D">
        <w:rPr>
          <w:rStyle w:val="StyleBoldUnderline"/>
        </w:rPr>
        <w:t>a</w:t>
      </w:r>
      <w:r w:rsidRPr="00B13E0D">
        <w:rPr>
          <w:sz w:val="16"/>
        </w:rPr>
        <w:t>nd</w:t>
      </w:r>
      <w:r w:rsidRPr="00B13E0D">
        <w:rPr>
          <w:rStyle w:val="StyleBoldUnderline"/>
        </w:rPr>
        <w:t xml:space="preserve"> “swarm” behavior of AUVs</w:t>
      </w:r>
      <w:r w:rsidRPr="00B13E0D">
        <w:rPr>
          <w:sz w:val="16"/>
        </w:rPr>
        <w:t>. Many NOAA missions</w:t>
      </w:r>
      <w:r w:rsidRPr="00B13E0D">
        <w:rPr>
          <w:rStyle w:val="StyleBoldUnderline"/>
        </w:rPr>
        <w:t>, such as monitoring red tides or marine mammals could benefit from cooperating autonomous vehicles</w:t>
      </w:r>
      <w:r w:rsidRPr="00B13E0D">
        <w:rPr>
          <w:sz w:val="16"/>
        </w:rPr>
        <w:t>. One could envision several vehicles mapping the surface and depth profiles of a harmful algae bloom (HAB) and then following its borders to provide advance warning to resource managers impacted by the HAB. Similarly one vehicle tracking a critical organism, such as an endangered right whale, could hand off the tracking duties to a replacement vehicle with fresh batteries, thus ensuring continual monitoring of the subject. Advances in artificial intelligence and robotic behavior would facilitate such activities. An important area requiring technical, and policy, development is the subject of interaction between autonomous, or simply unmanned, vehicles and other vessels. As the demand for such vehicle grows so will their numbers. Most NOAA missions are in coastal waters, frequently heavily trafficked. A single AUV caught in a fishing net can be passed off as an inconvenience. Repeated incidents could become a significant problem. Small recreational vessels such as jet skis also pose potential challenges to the wide use of AUVs in coastal waters. There is some ongoing research into developing technologies to “teach” robotic vehicles to follow the “rules of the road.”[6] Such efforts will need to be complemented by policies designed to reduce risks and increase the benefits to all users of the marine environment. C. Likely Missions for NOAA AUVs Several pilot projects were described above. These give some sense of individual mission areas where NOAA might apply AUVs. Beyond fisheries research, coastal survey, ocean exploration and research there are other missions that could include: Marine sanctuary monitoring – NOAA administers several marine sanctuaries to protect natural and cultural heritage resources. In June 2006 the Northwestern Hawaiian Islands were named a national monument, creating the largest marine protected area in the world. NOAA must also manage this expanse of pristine ocean</w:t>
      </w:r>
      <w:r w:rsidRPr="00B13E0D">
        <w:rPr>
          <w:rStyle w:val="StyleBoldUnderline"/>
        </w:rPr>
        <w:t>. AUVs, especially long endurance vehicles like gliders and solar powered vehicles, offer an excellent method to maintain a regular monitoring presence in these regions. AUVs therefore can support scientific and enforcement missions in sanctuaries.</w:t>
      </w:r>
      <w:r>
        <w:rPr>
          <w:rStyle w:val="StyleBoldUnderline"/>
        </w:rPr>
        <w:t xml:space="preserve"> </w:t>
      </w:r>
      <w:r w:rsidRPr="00B13E0D">
        <w:rPr>
          <w:sz w:val="16"/>
        </w:rPr>
        <w:t xml:space="preserve">Physical oceanography – NOAA regularly collects physical oceanographic data for a variety of uses. Climate studies, in particular, can benefit from the use of AUVs to improve temporal and spatial distribution and resolution of oceanographic data. AUVs can perform this task well in both coastal and open ocean environments. Fig. 3. AUV Gliders, like these from Webb Research, might support NOAA’s sanctuaries and climate studies Homeland security – as the agency with responsibility for mapping U.S. coastal waters NOAA is cooperating with the Department of Homeland Security. Monitoring the seafloor for hazardous devices is clearly an AUV mission area. AUVs are a likely tool to support this additional step, target identification, in the coastal survey mission already undertaken by NOAA. Marine fisheries enforcement – </w:t>
      </w:r>
      <w:r w:rsidRPr="00B13E0D">
        <w:rPr>
          <w:rStyle w:val="StyleBoldUnderline"/>
        </w:rPr>
        <w:t xml:space="preserve">observation of fishing vessels and ensuring compliance with international and domestic regulations can be quite challenging. AUVs loitering in major fishing grounds might serve as early warning of incursion into no fish zones by unauthorized vessels. </w:t>
      </w:r>
    </w:p>
    <w:p w:rsidR="00CB3409" w:rsidRDefault="00CB3409" w:rsidP="00473F95">
      <w:pPr>
        <w:pStyle w:val="Heading3"/>
      </w:pPr>
      <w:r>
        <w:t xml:space="preserve">IL—AUVs Key—Pollution </w:t>
      </w:r>
    </w:p>
    <w:p w:rsidR="00CB3409" w:rsidRDefault="00CB3409" w:rsidP="00CB3409">
      <w:pPr>
        <w:spacing w:after="0"/>
        <w:rPr>
          <w:b/>
        </w:rPr>
      </w:pPr>
    </w:p>
    <w:p w:rsidR="00CB3409" w:rsidRDefault="00CB3409" w:rsidP="00EC4CC9">
      <w:pPr>
        <w:pStyle w:val="Heading4"/>
      </w:pPr>
      <w:r>
        <w:t xml:space="preserve">AUVs can help protect fish from unauthorized fishing and monitor pollution </w:t>
      </w:r>
    </w:p>
    <w:p w:rsidR="00CB3409" w:rsidRDefault="00CB3409" w:rsidP="00CB3409">
      <w:pPr>
        <w:spacing w:after="0"/>
      </w:pPr>
      <w:r w:rsidRPr="00666191">
        <w:rPr>
          <w:rStyle w:val="StyleStyleBold12pt"/>
        </w:rPr>
        <w:t>Foldvary Klein 03</w:t>
      </w:r>
      <w:r>
        <w:t xml:space="preserve"> (Fred E. Foldvary – lecturer in economics at San Jose State University, California, and a research fellow at The Independent Institute and Daniel B. Klein -Professor of economics at George Mason University and an Associate Fellow of the Swedish Ratio Institute “The Half Life of Policy Rationales” Book – New York University Press 2003 p. 32 </w:t>
      </w:r>
      <w:hyperlink r:id="rId89" w:anchor="v=onepage&amp;q=autonomous%20underwater%20vehicle&amp;f=false" w:history="1">
        <w:r w:rsidRPr="008052F3">
          <w:rPr>
            <w:rStyle w:val="Hyperlink"/>
          </w:rPr>
          <w:t>http://books.google.com/books?hl=en&amp;lr=&amp;id=9fY3AAAAQBAJ&amp;oi=fnd&amp;pg=PA21&amp;dq=fishing+conservation+AUV&amp;ots=snVQpxLi1w&amp;sig=Gnk4d4jQgz5PhplOj3mudcD1sUM#v=onepage&amp;q=autonomous%20underwater%20vehicle&amp;f=false</w:t>
        </w:r>
      </w:hyperlink>
      <w:r>
        <w:t>) LK</w:t>
      </w:r>
    </w:p>
    <w:p w:rsidR="00CB3409" w:rsidRDefault="00CB3409" w:rsidP="00CB3409">
      <w:pPr>
        <w:rPr>
          <w:rStyle w:val="StyleBoldUnderline"/>
        </w:rPr>
      </w:pPr>
      <w:r w:rsidRPr="00B13E0D">
        <w:rPr>
          <w:sz w:val="16"/>
        </w:rPr>
        <w:t xml:space="preserve">We know more about Venus, Mars, and the dark side of the moon than about the deepest ocean depths (Frickle 1994), but autonomous underwater vehicles (AUVs) are changing this. </w:t>
      </w:r>
      <w:r w:rsidRPr="00B13E0D">
        <w:rPr>
          <w:rStyle w:val="StyleBoldUnderline"/>
        </w:rPr>
        <w:t>AUVs can explore and map the oceans without the drawbacks of ships, submarines, and remotely operated</w:t>
      </w:r>
      <w:r w:rsidRPr="00B13E0D">
        <w:rPr>
          <w:sz w:val="16"/>
        </w:rPr>
        <w:t xml:space="preserve"> (but tethered</w:t>
      </w:r>
      <w:r w:rsidRPr="00B13E0D">
        <w:rPr>
          <w:rStyle w:val="StyleBoldUnderline"/>
        </w:rPr>
        <w:t>) vehicles, whose range and mobility are limited. AUVs can be built cheaply and deployed continuously in large numbers.</w:t>
      </w:r>
      <w:r w:rsidRPr="00B13E0D">
        <w:rPr>
          <w:sz w:val="16"/>
        </w:rPr>
        <w:t xml:space="preserve"> Communicating over networks similar to those for mobile telephones, </w:t>
      </w:r>
      <w:r w:rsidRPr="00B13E0D">
        <w:rPr>
          <w:rStyle w:val="StyleBoldUnderline"/>
        </w:rPr>
        <w:t>AUVs will be able to share data with and receive instruction from surface buoys and via satellite</w:t>
      </w:r>
      <w:r w:rsidRPr="00B13E0D">
        <w:rPr>
          <w:sz w:val="16"/>
        </w:rPr>
        <w:t xml:space="preserve">. </w:t>
      </w:r>
      <w:r w:rsidRPr="00B13E0D">
        <w:rPr>
          <w:rStyle w:val="StyleBoldUnderline"/>
        </w:rPr>
        <w:t>Scientists also will be able to talk back to the AUVs, sending information and instructions</w:t>
      </w:r>
      <w:r w:rsidRPr="00B13E0D">
        <w:rPr>
          <w:sz w:val="16"/>
        </w:rPr>
        <w:t xml:space="preserve">. Using these features, </w:t>
      </w:r>
      <w:r w:rsidRPr="00B13E0D">
        <w:rPr>
          <w:rStyle w:val="StyleBoldUnderline"/>
        </w:rPr>
        <w:t>AUVs could</w:t>
      </w:r>
      <w:r w:rsidRPr="00B13E0D">
        <w:rPr>
          <w:sz w:val="16"/>
        </w:rPr>
        <w:t xml:space="preserve"> assist oil operations and aid in marine salvage, but more important, they could </w:t>
      </w:r>
      <w:r w:rsidRPr="00B13E0D">
        <w:rPr>
          <w:rStyle w:val="StyleBoldUnderline"/>
        </w:rPr>
        <w:t>help manage fisheries and monitor pollution</w:t>
      </w:r>
      <w:r w:rsidRPr="00B13E0D">
        <w:rPr>
          <w:sz w:val="16"/>
        </w:rPr>
        <w:t xml:space="preserve"> (Frickle 1994). </w:t>
      </w:r>
      <w:r w:rsidRPr="00B13E0D">
        <w:rPr>
          <w:rStyle w:val="StyleBoldUnderline"/>
        </w:rPr>
        <w:t>Like a herd of sheep, a school of fish could be managed using AUVs, pushing them toward optimal feeding grounds and protecting them from unauthorized fishing</w:t>
      </w:r>
      <w:r w:rsidRPr="00B13E0D">
        <w:rPr>
          <w:sz w:val="16"/>
        </w:rPr>
        <w:t xml:space="preserve">. The Technique would be perfect for valuable but elusive species like giant Bluefin tuna, one of which can fetch up to $30,000 at the Tokyo seafood market (Seabrook 1994). </w:t>
      </w:r>
      <w:r w:rsidRPr="00B13E0D">
        <w:rPr>
          <w:rStyle w:val="StyleBoldUnderline"/>
        </w:rPr>
        <w:t xml:space="preserve">Such incredible prices leave little doubt that permitted the opportunity,  owners would develop ways to monitor and protect such animals. </w:t>
      </w:r>
    </w:p>
    <w:p w:rsidR="00CB3409" w:rsidRDefault="00CB3409" w:rsidP="00473F95">
      <w:pPr>
        <w:pStyle w:val="Heading3"/>
      </w:pPr>
      <w:r>
        <w:t xml:space="preserve">IL—Fisheries k2 Econ </w:t>
      </w:r>
    </w:p>
    <w:p w:rsidR="00CB3409" w:rsidRDefault="00CB3409" w:rsidP="00CB3409">
      <w:pPr>
        <w:spacing w:after="0"/>
      </w:pPr>
    </w:p>
    <w:p w:rsidR="00CB3409" w:rsidRDefault="00CB3409" w:rsidP="00EC4CC9">
      <w:pPr>
        <w:pStyle w:val="Heading4"/>
      </w:pPr>
      <w:r>
        <w:t>Fish depletion devastates the US economy- but a fix can bring even higher gains</w:t>
      </w:r>
    </w:p>
    <w:p w:rsidR="00CB3409" w:rsidRPr="00A505C4" w:rsidRDefault="00CB3409" w:rsidP="00CB3409">
      <w:pPr>
        <w:spacing w:after="0"/>
        <w:rPr>
          <w:rStyle w:val="StyleStyleBold12pt"/>
        </w:rPr>
      </w:pPr>
      <w:r w:rsidRPr="00A505C4">
        <w:rPr>
          <w:rStyle w:val="StyleStyleBold12pt"/>
        </w:rPr>
        <w:t>Stump ’11, Policy Director at the Marine Fish Conservation Network</w:t>
      </w:r>
    </w:p>
    <w:p w:rsidR="00CB3409" w:rsidRDefault="00CB3409" w:rsidP="00CB3409">
      <w:pPr>
        <w:spacing w:after="0"/>
      </w:pPr>
      <w:r>
        <w:t xml:space="preserve">“INFORMATION INFRASTRUCTURE FOR 21ST CENTURY FISHERIES: AN INVESTMENT STRATEGY TO END OVERFISHING AND BUILD AMERICA’S FISHERIES“, Marine Fish Conservation Network, </w:t>
      </w:r>
      <w:hyperlink r:id="rId90" w:history="1">
        <w:r w:rsidRPr="008D1B62">
          <w:rPr>
            <w:rStyle w:val="Hyperlink"/>
          </w:rPr>
          <w:t>http://www.pcffa.org/MFCNFundingReport(Dec2011).pdf</w:t>
        </w:r>
      </w:hyperlink>
    </w:p>
    <w:p w:rsidR="00CB3409" w:rsidRDefault="00CB3409" w:rsidP="00CB3409">
      <w:pPr>
        <w:spacing w:after="0"/>
        <w:rPr>
          <w:sz w:val="16"/>
        </w:rPr>
      </w:pPr>
      <w:r w:rsidRPr="006812E7">
        <w:rPr>
          <w:sz w:val="16"/>
        </w:rPr>
        <w:t xml:space="preserve">As </w:t>
      </w:r>
      <w:r w:rsidRPr="00FE4B07">
        <w:rPr>
          <w:rStyle w:val="StyleBoldUnderline"/>
        </w:rPr>
        <w:t xml:space="preserve">a consequence of </w:t>
      </w:r>
      <w:r w:rsidRPr="003F13C8">
        <w:rPr>
          <w:rStyle w:val="StyleBoldUnderline"/>
          <w:highlight w:val="green"/>
        </w:rPr>
        <w:t>chronic overfishing</w:t>
      </w:r>
      <w:r w:rsidRPr="006812E7">
        <w:rPr>
          <w:sz w:val="16"/>
        </w:rPr>
        <w:t xml:space="preserve">, a number of </w:t>
      </w:r>
      <w:r w:rsidRPr="003F13C8">
        <w:rPr>
          <w:rStyle w:val="StyleBoldUnderline"/>
          <w:highlight w:val="green"/>
        </w:rPr>
        <w:t>depleted</w:t>
      </w:r>
      <w:r w:rsidRPr="006812E7">
        <w:rPr>
          <w:sz w:val="16"/>
        </w:rPr>
        <w:t xml:space="preserve"> U.S. </w:t>
      </w:r>
      <w:r w:rsidRPr="003F13C8">
        <w:rPr>
          <w:rStyle w:val="StyleBoldUnderline"/>
          <w:highlight w:val="green"/>
        </w:rPr>
        <w:t>fisheries</w:t>
      </w:r>
      <w:r w:rsidRPr="006812E7">
        <w:rPr>
          <w:sz w:val="16"/>
        </w:rPr>
        <w:t xml:space="preserve"> </w:t>
      </w:r>
      <w:r w:rsidRPr="00FE4B07">
        <w:rPr>
          <w:rStyle w:val="StyleBoldUnderline"/>
        </w:rPr>
        <w:t>are under-performing biologically and economically</w:t>
      </w:r>
      <w:r w:rsidRPr="006812E7">
        <w:rPr>
          <w:sz w:val="16"/>
        </w:rPr>
        <w:t xml:space="preserve">, </w:t>
      </w:r>
      <w:r w:rsidRPr="003F13C8">
        <w:rPr>
          <w:rStyle w:val="StyleBoldUnderline"/>
          <w:highlight w:val="green"/>
        </w:rPr>
        <w:t>yielding</w:t>
      </w:r>
      <w:r w:rsidRPr="006812E7">
        <w:rPr>
          <w:sz w:val="16"/>
        </w:rPr>
        <w:t xml:space="preserve"> </w:t>
      </w:r>
      <w:r w:rsidRPr="00A84B60">
        <w:rPr>
          <w:rStyle w:val="StyleBoldUnderline"/>
        </w:rPr>
        <w:t xml:space="preserve">only </w:t>
      </w:r>
      <w:r w:rsidRPr="003F13C8">
        <w:rPr>
          <w:rStyle w:val="StyleBoldUnderline"/>
          <w:highlight w:val="green"/>
        </w:rPr>
        <w:t>a fraction of</w:t>
      </w:r>
      <w:r w:rsidRPr="00A84B60">
        <w:rPr>
          <w:rStyle w:val="StyleBoldUnderline"/>
        </w:rPr>
        <w:t xml:space="preserve"> their </w:t>
      </w:r>
      <w:r w:rsidRPr="003F13C8">
        <w:rPr>
          <w:rStyle w:val="StyleBoldUnderline"/>
          <w:highlight w:val="green"/>
        </w:rPr>
        <w:t>potential</w:t>
      </w:r>
      <w:r w:rsidRPr="00A84B60">
        <w:rPr>
          <w:rStyle w:val="StyleBoldUnderline"/>
        </w:rPr>
        <w:t xml:space="preserve"> if overfishing were ended</w:t>
      </w:r>
      <w:r w:rsidRPr="006812E7">
        <w:rPr>
          <w:sz w:val="16"/>
        </w:rPr>
        <w:t xml:space="preserve"> </w:t>
      </w:r>
      <w:r w:rsidRPr="00A84B60">
        <w:rPr>
          <w:rStyle w:val="StyleBoldUnderline"/>
        </w:rPr>
        <w:t>and those stocks were rebuilt</w:t>
      </w:r>
      <w:r w:rsidRPr="006812E7">
        <w:rPr>
          <w:sz w:val="16"/>
        </w:rPr>
        <w:t xml:space="preserve"> to healthy levels.1 In 2003, </w:t>
      </w:r>
      <w:r w:rsidRPr="00A84B60">
        <w:rPr>
          <w:rStyle w:val="StyleBoldUnderline"/>
        </w:rPr>
        <w:t>NMFS</w:t>
      </w:r>
      <w:r w:rsidRPr="006812E7">
        <w:rPr>
          <w:sz w:val="16"/>
        </w:rPr>
        <w:t xml:space="preserve"> </w:t>
      </w:r>
      <w:r w:rsidRPr="00A84B60">
        <w:rPr>
          <w:rStyle w:val="StyleBoldUnderline"/>
        </w:rPr>
        <w:t>estimated</w:t>
      </w:r>
      <w:r w:rsidRPr="006812E7">
        <w:rPr>
          <w:sz w:val="16"/>
        </w:rPr>
        <w:t xml:space="preserve"> that recent average </w:t>
      </w:r>
      <w:r w:rsidRPr="003F13C8">
        <w:rPr>
          <w:rStyle w:val="StyleBoldUnderline"/>
          <w:highlight w:val="green"/>
        </w:rPr>
        <w:t>yield</w:t>
      </w:r>
      <w:r w:rsidRPr="006812E7">
        <w:rPr>
          <w:sz w:val="16"/>
        </w:rPr>
        <w:t xml:space="preserve"> in U.S. fisheries </w:t>
      </w:r>
      <w:r w:rsidRPr="003F13C8">
        <w:rPr>
          <w:rStyle w:val="StyleBoldUnderline"/>
          <w:highlight w:val="green"/>
        </w:rPr>
        <w:t>was</w:t>
      </w:r>
      <w:r w:rsidRPr="00A84B60">
        <w:rPr>
          <w:rStyle w:val="StyleBoldUnderline"/>
        </w:rPr>
        <w:t xml:space="preserve"> only about </w:t>
      </w:r>
      <w:r w:rsidRPr="003F13C8">
        <w:rPr>
          <w:rStyle w:val="StyleBoldUnderline"/>
          <w:highlight w:val="green"/>
        </w:rPr>
        <w:t>60% of</w:t>
      </w:r>
      <w:r w:rsidRPr="00A84B60">
        <w:rPr>
          <w:rStyle w:val="StyleBoldUnderline"/>
        </w:rPr>
        <w:t xml:space="preserve"> the long-term </w:t>
      </w:r>
      <w:r w:rsidRPr="003F13C8">
        <w:rPr>
          <w:rStyle w:val="StyleBoldUnderline"/>
          <w:highlight w:val="green"/>
        </w:rPr>
        <w:t>potential</w:t>
      </w:r>
      <w:r w:rsidRPr="006812E7">
        <w:rPr>
          <w:sz w:val="16"/>
        </w:rPr>
        <w:t xml:space="preserve"> if all stocks were rebuilt</w:t>
      </w:r>
      <w:r w:rsidRPr="00A84B60">
        <w:rPr>
          <w:rStyle w:val="StyleBoldUnderline"/>
        </w:rPr>
        <w:t xml:space="preserve">, </w:t>
      </w:r>
      <w:r w:rsidRPr="003F13C8">
        <w:rPr>
          <w:rStyle w:val="StyleBoldUnderline"/>
          <w:highlight w:val="green"/>
        </w:rPr>
        <w:t>a loss valued at</w:t>
      </w:r>
      <w:r w:rsidRPr="00A84B60">
        <w:rPr>
          <w:rStyle w:val="StyleBoldUnderline"/>
        </w:rPr>
        <w:t xml:space="preserve"> </w:t>
      </w:r>
      <w:r w:rsidRPr="003F13C8">
        <w:rPr>
          <w:rStyle w:val="Emphasis"/>
          <w:highlight w:val="green"/>
        </w:rPr>
        <w:t>$1.4 billion</w:t>
      </w:r>
      <w:r w:rsidRPr="003F13C8">
        <w:rPr>
          <w:rStyle w:val="StyleBoldUnderline"/>
          <w:highlight w:val="green"/>
        </w:rPr>
        <w:t xml:space="preserve"> annually</w:t>
      </w:r>
      <w:r w:rsidRPr="006812E7">
        <w:rPr>
          <w:sz w:val="16"/>
        </w:rPr>
        <w:t xml:space="preserve"> in foregone dockside fishing revenues – </w:t>
      </w:r>
      <w:r w:rsidRPr="003F13C8">
        <w:rPr>
          <w:rStyle w:val="StyleBoldUnderline"/>
          <w:highlight w:val="green"/>
        </w:rPr>
        <w:t xml:space="preserve">not accounting </w:t>
      </w:r>
      <w:r w:rsidRPr="005B26D9">
        <w:rPr>
          <w:rStyle w:val="StyleBoldUnderline"/>
        </w:rPr>
        <w:t>for</w:t>
      </w:r>
      <w:r w:rsidRPr="00A84B60">
        <w:rPr>
          <w:rStyle w:val="StyleBoldUnderline"/>
        </w:rPr>
        <w:t xml:space="preserve"> the lost </w:t>
      </w:r>
      <w:r w:rsidRPr="003F13C8">
        <w:rPr>
          <w:rStyle w:val="StyleBoldUnderline"/>
          <w:highlight w:val="green"/>
        </w:rPr>
        <w:t>economic value</w:t>
      </w:r>
      <w:r w:rsidRPr="006812E7">
        <w:rPr>
          <w:sz w:val="16"/>
        </w:rPr>
        <w:t xml:space="preserve"> that could have been added at the wholesale and retail sectors, </w:t>
      </w:r>
      <w:r w:rsidRPr="003F13C8">
        <w:rPr>
          <w:rStyle w:val="StyleBoldUnderline"/>
          <w:highlight w:val="green"/>
        </w:rPr>
        <w:t xml:space="preserve">worth </w:t>
      </w:r>
      <w:r w:rsidRPr="003F13C8">
        <w:rPr>
          <w:rStyle w:val="Emphasis"/>
          <w:highlight w:val="green"/>
        </w:rPr>
        <w:t>billions</w:t>
      </w:r>
      <w:r w:rsidRPr="003F13C8">
        <w:rPr>
          <w:rStyle w:val="StyleBoldUnderline"/>
          <w:highlight w:val="green"/>
        </w:rPr>
        <w:t xml:space="preserve"> </w:t>
      </w:r>
      <w:r w:rsidRPr="003F13C8">
        <w:rPr>
          <w:rStyle w:val="Emphasis"/>
          <w:highlight w:val="green"/>
        </w:rPr>
        <w:t>more</w:t>
      </w:r>
      <w:r w:rsidRPr="00A84B60">
        <w:rPr>
          <w:rStyle w:val="StyleBoldUnderline"/>
        </w:rPr>
        <w:t xml:space="preserve"> to the U.S. economy</w:t>
      </w:r>
      <w:r w:rsidRPr="006812E7">
        <w:rPr>
          <w:sz w:val="16"/>
        </w:rPr>
        <w:t xml:space="preserve">.2 All told, Americans have forgone as much as $3 billion annually in potential revenue, jobs and other economic activity because </w:t>
      </w:r>
      <w:r w:rsidRPr="00A84B60">
        <w:rPr>
          <w:rStyle w:val="StyleBoldUnderline"/>
        </w:rPr>
        <w:t>stocks are not producing what they could if overfishing ended</w:t>
      </w:r>
      <w:r w:rsidRPr="006812E7">
        <w:rPr>
          <w:sz w:val="16"/>
        </w:rPr>
        <w:t xml:space="preserve"> and stocks rebounded.3 Numerous studies have found that </w:t>
      </w:r>
      <w:r w:rsidRPr="003F13C8">
        <w:rPr>
          <w:rStyle w:val="StyleBoldUnderline"/>
          <w:highlight w:val="green"/>
        </w:rPr>
        <w:t>if</w:t>
      </w:r>
      <w:r w:rsidRPr="00A84B60">
        <w:rPr>
          <w:rStyle w:val="StyleBoldUnderline"/>
        </w:rPr>
        <w:t xml:space="preserve"> depleted </w:t>
      </w:r>
      <w:r w:rsidRPr="003F13C8">
        <w:rPr>
          <w:rStyle w:val="StyleBoldUnderline"/>
          <w:highlight w:val="green"/>
        </w:rPr>
        <w:t>stocks were restored</w:t>
      </w:r>
      <w:r w:rsidRPr="006812E7">
        <w:rPr>
          <w:sz w:val="16"/>
        </w:rPr>
        <w:t xml:space="preserve"> to healthy levels capable of producing higher yields, the </w:t>
      </w:r>
      <w:r w:rsidRPr="00A84B60">
        <w:rPr>
          <w:rStyle w:val="StyleBoldUnderline"/>
        </w:rPr>
        <w:t xml:space="preserve">economic </w:t>
      </w:r>
      <w:r w:rsidRPr="003F13C8">
        <w:rPr>
          <w:rStyle w:val="StyleBoldUnderline"/>
          <w:highlight w:val="green"/>
        </w:rPr>
        <w:t>value</w:t>
      </w:r>
      <w:r w:rsidRPr="006812E7">
        <w:rPr>
          <w:sz w:val="16"/>
        </w:rPr>
        <w:t xml:space="preserve"> of those fisheries </w:t>
      </w:r>
      <w:r w:rsidRPr="003F13C8">
        <w:rPr>
          <w:rStyle w:val="StyleBoldUnderline"/>
          <w:highlight w:val="green"/>
        </w:rPr>
        <w:t>would be far higher</w:t>
      </w:r>
      <w:r w:rsidRPr="006812E7">
        <w:rPr>
          <w:sz w:val="16"/>
        </w:rPr>
        <w:t xml:space="preserve">. One recent study estimated that </w:t>
      </w:r>
      <w:r w:rsidRPr="00A84B60">
        <w:rPr>
          <w:rStyle w:val="StyleBoldUnderline"/>
        </w:rPr>
        <w:t xml:space="preserve">commercial </w:t>
      </w:r>
      <w:r w:rsidRPr="003F13C8">
        <w:rPr>
          <w:rStyle w:val="StyleBoldUnderline"/>
          <w:highlight w:val="green"/>
        </w:rPr>
        <w:t>fishermen</w:t>
      </w:r>
      <w:r w:rsidRPr="006812E7">
        <w:rPr>
          <w:sz w:val="16"/>
        </w:rPr>
        <w:t xml:space="preserve"> in New England, the South Atlantic, and the Gulf of Mexico </w:t>
      </w:r>
      <w:r w:rsidRPr="003F13C8">
        <w:rPr>
          <w:rStyle w:val="StyleBoldUnderline"/>
          <w:highlight w:val="green"/>
        </w:rPr>
        <w:t xml:space="preserve">suffered </w:t>
      </w:r>
      <w:r w:rsidRPr="00870FB8">
        <w:rPr>
          <w:rStyle w:val="StyleBoldUnderline"/>
        </w:rPr>
        <w:t xml:space="preserve">“catch </w:t>
      </w:r>
      <w:r w:rsidRPr="003F13C8">
        <w:rPr>
          <w:rStyle w:val="StyleBoldUnderline"/>
          <w:highlight w:val="green"/>
        </w:rPr>
        <w:t xml:space="preserve">losses” of </w:t>
      </w:r>
      <w:r w:rsidRPr="00870FB8">
        <w:rPr>
          <w:rStyle w:val="StyleBoldUnderline"/>
        </w:rPr>
        <w:t>70-</w:t>
      </w:r>
      <w:r w:rsidRPr="003F13C8">
        <w:rPr>
          <w:rStyle w:val="StyleBoldUnderline"/>
          <w:highlight w:val="green"/>
        </w:rPr>
        <w:t>80%</w:t>
      </w:r>
      <w:r w:rsidRPr="006812E7">
        <w:rPr>
          <w:sz w:val="16"/>
        </w:rPr>
        <w:t xml:space="preserve"> compared to landings that could have occurred if overfished stocks were healthy, worth $162-222 million in lost catches and fishing revenues in 2009 – a figure that does not account for the foregone seafood revenues and other sales impacts at the wholesale and retail level. </w:t>
      </w:r>
      <w:r w:rsidRPr="00A84B60">
        <w:rPr>
          <w:rStyle w:val="StyleBoldUnderline"/>
        </w:rPr>
        <w:t>New England commercial fishermen</w:t>
      </w:r>
      <w:r w:rsidRPr="006812E7">
        <w:rPr>
          <w:sz w:val="16"/>
        </w:rPr>
        <w:t xml:space="preserve"> alone lost at least $149 million and </w:t>
      </w:r>
      <w:r w:rsidRPr="00A84B60">
        <w:rPr>
          <w:rStyle w:val="StyleBoldUnderline"/>
        </w:rPr>
        <w:t>realized just 21% of</w:t>
      </w:r>
      <w:r w:rsidRPr="006812E7">
        <w:rPr>
          <w:sz w:val="16"/>
        </w:rPr>
        <w:t xml:space="preserve"> potential </w:t>
      </w:r>
      <w:r w:rsidRPr="00A84B60">
        <w:rPr>
          <w:rStyle w:val="StyleBoldUnderline"/>
        </w:rPr>
        <w:t>revenues</w:t>
      </w:r>
      <w:r w:rsidRPr="006812E7">
        <w:rPr>
          <w:sz w:val="16"/>
        </w:rPr>
        <w:t xml:space="preserve"> in 2009.4 To put this in perspective, chronic overfishing in these three regions costs U.S. commercial fishermen at least four times more each year in lost revenues compared to the projected annual cost to commercial fishermen in Louisiana arising from the Deepwater Horizon oil spill.5</w:t>
      </w:r>
    </w:p>
    <w:p w:rsidR="00CB3409" w:rsidRDefault="00CB3409" w:rsidP="00CB3409">
      <w:pPr>
        <w:spacing w:after="0"/>
        <w:rPr>
          <w:sz w:val="16"/>
        </w:rPr>
      </w:pPr>
    </w:p>
    <w:p w:rsidR="00CB3409" w:rsidRPr="006812E7" w:rsidRDefault="00CB3409" w:rsidP="00CB3409">
      <w:pPr>
        <w:spacing w:after="0"/>
        <w:rPr>
          <w:sz w:val="16"/>
        </w:rPr>
      </w:pPr>
    </w:p>
    <w:p w:rsidR="00CB3409" w:rsidRPr="00666191" w:rsidRDefault="00CB3409" w:rsidP="00473F95">
      <w:pPr>
        <w:pStyle w:val="Heading3"/>
      </w:pPr>
      <w:r>
        <w:t xml:space="preserve">IL—Fisheries k2 Econ </w:t>
      </w:r>
    </w:p>
    <w:p w:rsidR="00CB3409" w:rsidRDefault="00CB3409" w:rsidP="00EC4CC9">
      <w:pPr>
        <w:pStyle w:val="Heading4"/>
      </w:pPr>
      <w:r>
        <w:t xml:space="preserve">Fisheries key to U.S. economy – 3.6 billion dollars </w:t>
      </w:r>
    </w:p>
    <w:p w:rsidR="00CB3409" w:rsidRDefault="00CB3409" w:rsidP="00CB3409">
      <w:r w:rsidRPr="00666191">
        <w:rPr>
          <w:rStyle w:val="StyleStyleBold12pt"/>
        </w:rPr>
        <w:t>Fetcher 11</w:t>
      </w:r>
      <w:r>
        <w:t xml:space="preserve"> contributer to M2 Presswire (Adam Fetcher “New Report Shows US Fish and Wildlife Service Fisheries Program Helps Support 68,000 Jobs in U.S. Economy; Fisheries recreation and conservation activities are huge economic drivers for nation” M2 Presswire November 3 2011 General One File) LK</w:t>
      </w:r>
    </w:p>
    <w:p w:rsidR="00CB3409" w:rsidRPr="00F00189" w:rsidRDefault="00CB3409" w:rsidP="00CB3409">
      <w:pPr>
        <w:rPr>
          <w:rStyle w:val="StyleBoldUnderline"/>
        </w:rPr>
      </w:pPr>
      <w:r w:rsidRPr="00F00189">
        <w:rPr>
          <w:sz w:val="16"/>
        </w:rPr>
        <w:t xml:space="preserve">WASHINGTON -- </w:t>
      </w:r>
      <w:r w:rsidRPr="00F00189">
        <w:rPr>
          <w:rStyle w:val="StyleBoldUnderline"/>
        </w:rPr>
        <w:t>The fisheries program of the U.S</w:t>
      </w:r>
      <w:r w:rsidRPr="00F00189">
        <w:rPr>
          <w:sz w:val="16"/>
        </w:rPr>
        <w:t xml:space="preserve">. Fish and Wildlife Service, in association with state agencies and other conservation organizations, </w:t>
      </w:r>
      <w:r w:rsidRPr="00F00189">
        <w:rPr>
          <w:rStyle w:val="StyleBoldUnderline"/>
        </w:rPr>
        <w:t>contributes $3.6 billion to the nations economy and supports 68,000 jobs across the country, according to a new report issued by the agency.</w:t>
      </w:r>
      <w:r>
        <w:rPr>
          <w:rStyle w:val="StyleBoldUnderline"/>
        </w:rPr>
        <w:t xml:space="preserve"> </w:t>
      </w:r>
      <w:r w:rsidRPr="00F00189">
        <w:rPr>
          <w:sz w:val="16"/>
        </w:rPr>
        <w:t xml:space="preserve">The report confirms once again that </w:t>
      </w:r>
      <w:r w:rsidRPr="00F00189">
        <w:rPr>
          <w:rStyle w:val="StyleBoldUnderline"/>
        </w:rPr>
        <w:t>fishing</w:t>
      </w:r>
      <w:r w:rsidRPr="00F00189">
        <w:rPr>
          <w:sz w:val="16"/>
        </w:rPr>
        <w:t xml:space="preserve">, hunting and other outdoor recreational activities are an </w:t>
      </w:r>
      <w:r w:rsidRPr="00F00189">
        <w:rPr>
          <w:rStyle w:val="StyleBoldUnderline"/>
        </w:rPr>
        <w:t>economic engine for our country</w:t>
      </w:r>
      <w:r w:rsidRPr="00F00189">
        <w:rPr>
          <w:sz w:val="16"/>
        </w:rPr>
        <w:t xml:space="preserve">, said Secretary of the Interior Ken Salazar. </w:t>
      </w:r>
      <w:r w:rsidRPr="00F00189">
        <w:rPr>
          <w:rStyle w:val="StyleBoldUnderline"/>
        </w:rPr>
        <w:t>When we invest in restoring fish and wildlife habitat and creating opportunities for people to enjoy outdoor recreation, we are investing in economic growth and jobs for the American people.</w:t>
      </w:r>
      <w:r>
        <w:rPr>
          <w:rStyle w:val="StyleBoldUnderline"/>
        </w:rPr>
        <w:t xml:space="preserve"> </w:t>
      </w:r>
      <w:r w:rsidRPr="00F00189">
        <w:rPr>
          <w:sz w:val="16"/>
        </w:rPr>
        <w:t xml:space="preserve">Overall, hunting, fishing, and outdoor recreation contribute an estimated $730 billion to the U.S. economy each year, Salazar noted. One in twenty U.S. jobs are in the recreation economy more than there are doctors, lawyers, or teachers. The report, Conserving Americas Fisheries, An Assessment of Economic Contributions from Fisheries and Aquatic Resource Conservation, shows that </w:t>
      </w:r>
      <w:r w:rsidRPr="00F00189">
        <w:rPr>
          <w:rStyle w:val="StyleBoldUnderline"/>
        </w:rPr>
        <w:t>each dollar invested in the Services Fisheries Program, combined with its partners, generates about $28 in economic contributions and value</w:t>
      </w:r>
      <w:r w:rsidRPr="00F00189">
        <w:rPr>
          <w:sz w:val="16"/>
        </w:rPr>
        <w:t xml:space="preserve">. The economic contributions generated are evidenced at sporting goods stores, marinas, guides and outfitter services, boat dealerships, bait shops, gas stations, cafes, hotels, and many other enterprises. Since 1871, the U.S. Fish and Wildlife Service Fisheries Program has been a leader in managing species, conserving habitat and sustaining the biological health of Americas aquatic resources, said U.S. Fish and Wildlife Service Director Dan Ashe. </w:t>
      </w:r>
      <w:r w:rsidRPr="00F00189">
        <w:rPr>
          <w:rStyle w:val="StyleBoldUnderline"/>
        </w:rPr>
        <w:t xml:space="preserve">These resources are inextricably tied to the health and wealth of our nation. </w:t>
      </w:r>
      <w:r w:rsidRPr="00F00189">
        <w:rPr>
          <w:sz w:val="16"/>
        </w:rPr>
        <w:t xml:space="preserve">These benefits are ecological, scientific, aesthetic, recreational, commercial, subsistence, social, cultural and economic in nature. The report the first time that Service economists have analyzed the economic contributions of the nations fisheries programs finds that a total of </w:t>
      </w:r>
      <w:r w:rsidRPr="00F00189">
        <w:rPr>
          <w:rStyle w:val="StyleBoldUnderline"/>
        </w:rPr>
        <w:t>68,000 American jobs are associated, directly or indirectly, with the fisheries conservation programs and projects.</w:t>
      </w:r>
    </w:p>
    <w:p w:rsidR="00CB3409" w:rsidRDefault="00CB3409" w:rsidP="00EC4CC9">
      <w:pPr>
        <w:pStyle w:val="Heading4"/>
      </w:pPr>
      <w:r>
        <w:t xml:space="preserve">Fisheries key to U.S. econ – multiple sectors </w:t>
      </w:r>
    </w:p>
    <w:p w:rsidR="00CB3409" w:rsidRDefault="00CB3409" w:rsidP="00CB3409">
      <w:r w:rsidRPr="00666191">
        <w:rPr>
          <w:rStyle w:val="StyleStyleBold12pt"/>
        </w:rPr>
        <w:t>Arroyo 11</w:t>
      </w:r>
      <w:r>
        <w:t xml:space="preserve"> Assistant Director for Fisheries and Habitat Conservation in Washington, DC. (Bryan Arroyo Fall 2011 “Net Worth The Economic Value of Fisheries Conservation” U.S. Fish and Wildlife Service </w:t>
      </w:r>
      <w:hyperlink r:id="rId91" w:history="1">
        <w:r w:rsidRPr="008052F3">
          <w:rPr>
            <w:rStyle w:val="Hyperlink"/>
          </w:rPr>
          <w:t>http://www.fws.gov/home/feature/2011/pdf/Lowres2USFWSEconomicReport11-2%20b.pdf</w:t>
        </w:r>
      </w:hyperlink>
      <w:r>
        <w:t>) LK</w:t>
      </w:r>
    </w:p>
    <w:p w:rsidR="00CB3409" w:rsidRPr="008D1AA8" w:rsidRDefault="00CB3409" w:rsidP="00CB3409">
      <w:pPr>
        <w:rPr>
          <w:rStyle w:val="StyleBoldUnderline"/>
        </w:rPr>
      </w:pPr>
      <w:r w:rsidRPr="008D1AA8">
        <w:rPr>
          <w:sz w:val="16"/>
        </w:rPr>
        <w:t>Since 1871, the</w:t>
      </w:r>
      <w:r w:rsidRPr="008D1AA8">
        <w:rPr>
          <w:rStyle w:val="StyleBoldUnderline"/>
        </w:rPr>
        <w:t xml:space="preserve"> </w:t>
      </w:r>
      <w:r w:rsidRPr="008D1AA8">
        <w:rPr>
          <w:sz w:val="16"/>
        </w:rPr>
        <w:t xml:space="preserve">Fisheries Program of the U.S. Fish and Wildlife Service has been a leader in managing species, conserving habitat and sustaining the biological health of America’s </w:t>
      </w:r>
      <w:r w:rsidRPr="008D1AA8">
        <w:rPr>
          <w:rStyle w:val="StyleBoldUnderline"/>
        </w:rPr>
        <w:t>aquatic resources</w:t>
      </w:r>
      <w:r w:rsidRPr="008D1AA8">
        <w:rPr>
          <w:sz w:val="16"/>
        </w:rPr>
        <w:t>. These resources—</w:t>
      </w:r>
      <w:r w:rsidRPr="008D1AA8">
        <w:rPr>
          <w:rStyle w:val="StyleBoldUnderline"/>
        </w:rPr>
        <w:t>the richest and most diverse on Earth —are inextricably tied to the health and wealth of our Nation</w:t>
      </w:r>
      <w:r w:rsidRPr="008D1AA8">
        <w:rPr>
          <w:sz w:val="16"/>
        </w:rPr>
        <w:t xml:space="preserve">. </w:t>
      </w:r>
      <w:r w:rsidRPr="008D1AA8">
        <w:rPr>
          <w:rStyle w:val="StyleBoldUnderline"/>
        </w:rPr>
        <w:t>Benefits include ecological, scientific, aesthetic, recreational, commercial, subsistence, social, cultural—and economic</w:t>
      </w:r>
      <w:r w:rsidRPr="008D1AA8">
        <w:rPr>
          <w:sz w:val="16"/>
        </w:rPr>
        <w:t xml:space="preserve">. This report highlights </w:t>
      </w:r>
      <w:r w:rsidRPr="008D1AA8">
        <w:rPr>
          <w:rStyle w:val="StyleBoldUnderline"/>
        </w:rPr>
        <w:t>$3.6 billion in annual contributions to the U.S. economy by the Fisheries Program</w:t>
      </w:r>
      <w:r w:rsidRPr="008D1AA8">
        <w:rPr>
          <w:sz w:val="16"/>
        </w:rPr>
        <w:t xml:space="preserve"> and many partners: states, tribes, NGOs and private organizations. How big is $3.6 billion? A company with $3.6 billion in annual profits would rank No. 41 on the Fortune 500 List of America’s Most Profitable Corporations. That’s just behind retailer CVS Pharmacies and Verizon, but ahead of the grocery brand Kraft</w:t>
      </w:r>
      <w:r w:rsidRPr="008D1AA8">
        <w:rPr>
          <w:rStyle w:val="StyleBoldUnderline"/>
        </w:rPr>
        <w:t>. Conservation stimulates commerce.</w:t>
      </w:r>
      <w:r w:rsidRPr="008D1AA8">
        <w:rPr>
          <w:sz w:val="16"/>
        </w:rPr>
        <w:t xml:space="preserve"> Money changing hands translates to industry; </w:t>
      </w:r>
      <w:r w:rsidRPr="008D1AA8">
        <w:rPr>
          <w:rStyle w:val="StyleBoldUnderline"/>
        </w:rPr>
        <w:t>$903 million in industrial output results from angling for fish originating in the National Fish Hatchery System. Habitat and fisheries conservation create more than 68,000 jobs</w:t>
      </w:r>
      <w:r w:rsidRPr="008D1AA8">
        <w:rPr>
          <w:sz w:val="16"/>
        </w:rPr>
        <w:t xml:space="preserve"> in a multitude of businesses. </w:t>
      </w:r>
      <w:r w:rsidRPr="008D1AA8">
        <w:rPr>
          <w:rStyle w:val="StyleBoldUnderline"/>
        </w:rPr>
        <w:t>Money invested today pays dividends tomorrow</w:t>
      </w:r>
      <w:r w:rsidRPr="008D1AA8">
        <w:rPr>
          <w:sz w:val="16"/>
        </w:rPr>
        <w:t xml:space="preserve">. That is the essence of conservation, looking out on the longhorizon. This economic report lends a well-documented perspective that conservation is a commodity good for fish and for people. Think about it—the Total Economic Contribution of the National Fisheries Program: $3.6 billion annually. That’s $70 million a week— $10 million a day. </w:t>
      </w:r>
      <w:r w:rsidRPr="008D1AA8">
        <w:rPr>
          <w:rStyle w:val="StyleBoldUnderline"/>
        </w:rPr>
        <w:t>The return on investment is tremendous.</w:t>
      </w:r>
    </w:p>
    <w:p w:rsidR="00CB3409" w:rsidRPr="007E491D" w:rsidRDefault="00CB3409" w:rsidP="00CB3409"/>
    <w:p w:rsidR="00CB3409" w:rsidRPr="0033119E" w:rsidRDefault="00CB3409" w:rsidP="00CB3409"/>
    <w:p w:rsidR="00CB3409" w:rsidRDefault="00CB3409" w:rsidP="00473F95">
      <w:pPr>
        <w:pStyle w:val="Heading3"/>
      </w:pPr>
      <w:r>
        <w:t>!—Econ (US)</w:t>
      </w:r>
    </w:p>
    <w:p w:rsidR="00CB3409" w:rsidRDefault="00CB3409" w:rsidP="00EC4CC9">
      <w:pPr>
        <w:pStyle w:val="Heading4"/>
      </w:pPr>
      <w:r>
        <w:t>Creating protected fishing areas as a result of AUV mapping can bring benefits to the US economy</w:t>
      </w:r>
    </w:p>
    <w:p w:rsidR="00CB3409" w:rsidRPr="003C238C" w:rsidRDefault="00CB3409" w:rsidP="00CB3409">
      <w:pPr>
        <w:spacing w:after="0"/>
        <w:rPr>
          <w:rStyle w:val="StyleStyleBold12pt"/>
        </w:rPr>
      </w:pPr>
      <w:r w:rsidRPr="003C238C">
        <w:rPr>
          <w:rStyle w:val="StyleStyleBold12pt"/>
        </w:rPr>
        <w:t>Safina ’13, president of the Blue Ocean Institute</w:t>
      </w:r>
    </w:p>
    <w:p w:rsidR="00CB3409" w:rsidRDefault="00CB3409" w:rsidP="00CB3409">
      <w:pPr>
        <w:spacing w:after="0"/>
      </w:pPr>
      <w:r>
        <w:t>Carl, president of the Blue Ocean Institute, Issues in Science and Technology, http://issues.org/19-4/safina-2/</w:t>
      </w:r>
    </w:p>
    <w:p w:rsidR="00CB3409" w:rsidRDefault="00CB3409" w:rsidP="00CB3409">
      <w:r>
        <w:t xml:space="preserve">For that reason, various </w:t>
      </w:r>
      <w:r w:rsidRPr="00F47286">
        <w:rPr>
          <w:rStyle w:val="StyleBoldUnderline"/>
        </w:rPr>
        <w:t>amendments have been introduced</w:t>
      </w:r>
      <w:r>
        <w:t xml:space="preserve"> in Congress</w:t>
      </w:r>
      <w:r w:rsidRPr="00F47286">
        <w:rPr>
          <w:rStyle w:val="StyleBoldUnderline"/>
        </w:rPr>
        <w:t xml:space="preserve"> that would weaken </w:t>
      </w:r>
      <w:r>
        <w:t xml:space="preserve">the </w:t>
      </w:r>
      <w:r w:rsidRPr="00F47286">
        <w:rPr>
          <w:rStyle w:val="StyleBoldUnderline"/>
        </w:rPr>
        <w:t>gains of the Sustainable Fisheries Act and</w:t>
      </w:r>
      <w:r>
        <w:t xml:space="preserve"> </w:t>
      </w:r>
      <w:r w:rsidRPr="00F47286">
        <w:rPr>
          <w:rStyle w:val="StyleBoldUnderline"/>
        </w:rPr>
        <w:t>jeopardize fisheries</w:t>
      </w:r>
      <w:r>
        <w:t xml:space="preserve">. In particular, industry interests have sought to lengthen recovery times. Currently, the law requires plans for rebuilding most fish populations within a decade, with exceptions for slow-growing species. (Many fish could recover twice as fast if fishing was severely limited, but a decade was deemed a reasonable amount of time: It is practical biologically, meaningful within the working lifetime of individual fishers, and yet rapid enough to allow trends to be perceived and adjustments made if necessary.) </w:t>
      </w:r>
      <w:r w:rsidRPr="00F47286">
        <w:rPr>
          <w:rStyle w:val="StyleBoldUnderline"/>
        </w:rPr>
        <w:t xml:space="preserve">Longer rebuilding schedules make it harder to </w:t>
      </w:r>
      <w:r w:rsidRPr="00F47286">
        <w:rPr>
          <w:rStyle w:val="Emphasis"/>
        </w:rPr>
        <w:t>assess</w:t>
      </w:r>
      <w:r w:rsidRPr="00F47286">
        <w:rPr>
          <w:rStyle w:val="StyleBoldUnderline"/>
        </w:rPr>
        <w:t xml:space="preserve"> whether a fish population is growing or shrinking in response to management efforts</w:t>
      </w:r>
      <w:r>
        <w:t xml:space="preserve">. </w:t>
      </w:r>
      <w:r w:rsidRPr="00F47286">
        <w:rPr>
          <w:rStyle w:val="StyleBoldUnderline"/>
        </w:rPr>
        <w:t>The danger is that overfishing will continue in the short term,</w:t>
      </w:r>
      <w:r>
        <w:t xml:space="preserve"> </w:t>
      </w:r>
      <w:r w:rsidRPr="004F0A45">
        <w:rPr>
          <w:rStyle w:val="StyleBoldUnderline"/>
        </w:rPr>
        <w:t>leading to tighter restrictions and greater hardship later on.</w:t>
      </w:r>
      <w:r w:rsidRPr="003C238C">
        <w:rPr>
          <w:sz w:val="12"/>
        </w:rPr>
        <w:t xml:space="preserve"> </w:t>
      </w:r>
      <w:r w:rsidRPr="00F47286">
        <w:rPr>
          <w:rStyle w:val="StyleBoldUnderline"/>
        </w:rPr>
        <w:t xml:space="preserve">Recovered fish populations would contribute </w:t>
      </w:r>
      <w:r w:rsidRPr="00F47286">
        <w:rPr>
          <w:rStyle w:val="Emphasis"/>
        </w:rPr>
        <w:t>substantially</w:t>
      </w:r>
      <w:r w:rsidRPr="00F47286">
        <w:rPr>
          <w:rStyle w:val="StyleBoldUnderline"/>
        </w:rPr>
        <w:t xml:space="preserve"> to the U.S. economy and to the welfare of fishing communities</w:t>
      </w:r>
      <w:r>
        <w:t>. In just five years since the Sustainable Fisheries Act went into effect, the outlook for U.S. fisheries has improved noticeably, for the first time in decades. The only sensible course is to move forward: to eliminate overfishing, reduce bycatch, and protect and improve habitat. It would be foolish to move backward and allow hard-gotten gains to unravel just when they are gaining traction. Yet the debate continues.</w:t>
      </w:r>
      <w:r w:rsidRPr="003C238C">
        <w:rPr>
          <w:sz w:val="12"/>
        </w:rPr>
        <w:t xml:space="preserve"> </w:t>
      </w:r>
      <w:r>
        <w:t>Alternative routes</w:t>
      </w:r>
      <w:r w:rsidRPr="003C238C">
        <w:rPr>
          <w:sz w:val="12"/>
        </w:rPr>
        <w:t xml:space="preserve"> </w:t>
      </w:r>
      <w:r>
        <w:t xml:space="preserve">The Sustainable Fisheries Act is not the only defense against overfishing. There are two promising alternatives: </w:t>
      </w:r>
      <w:r w:rsidRPr="00F47286">
        <w:rPr>
          <w:rStyle w:val="StyleBoldUnderline"/>
        </w:rPr>
        <w:t>marine protected areas and consumer seafood-awareness campaigns</w:t>
      </w:r>
      <w:r>
        <w:t>. Although traditional fishery management regulations have led to the closure of some areas to certain types of fishing gear, conservation groups in the past five years have pushed for a complete prohibition on fishing in certain spawning or nursery areas. They argue that fishing methods such as dragging bottom-trawl nets are inherently destructive to seafloor habitats and that vulnerable structures such as coral reefs need to be left alone to regenerate healthy marine communities.</w:t>
      </w:r>
      <w:r w:rsidRPr="003C238C">
        <w:rPr>
          <w:sz w:val="12"/>
        </w:rPr>
        <w:t xml:space="preserve"> </w:t>
      </w:r>
      <w:r>
        <w:t xml:space="preserve">On one tenet of that approach, the science is clear: </w:t>
      </w:r>
      <w:r w:rsidRPr="00F47286">
        <w:rPr>
          <w:rStyle w:val="StyleBoldUnderline"/>
        </w:rPr>
        <w:t>Fish do grow larger and more abundant in areas where there is no fishing, and larger fish produce disproportionately more offspring than smaller fish.</w:t>
      </w:r>
      <w:r>
        <w:t xml:space="preserve"> A single 10-year-old red snapper, for example, lays as many eggs as 212 two-year-old red snappers.</w:t>
      </w:r>
    </w:p>
    <w:p w:rsidR="00CB3409" w:rsidRDefault="00CB3409" w:rsidP="00EC4CC9">
      <w:pPr>
        <w:pStyle w:val="Heading4"/>
      </w:pPr>
      <w:r>
        <w:t>Oceanic ecosystems are key to $100 billion in profit annually once restored</w:t>
      </w:r>
    </w:p>
    <w:p w:rsidR="00CB3409" w:rsidRPr="00EE26FB" w:rsidRDefault="00CB3409" w:rsidP="00CB3409">
      <w:pPr>
        <w:spacing w:after="0"/>
        <w:rPr>
          <w:rStyle w:val="StyleStyleBold12pt"/>
        </w:rPr>
      </w:pPr>
      <w:r w:rsidRPr="00EE26FB">
        <w:rPr>
          <w:rStyle w:val="StyleStyleBold12pt"/>
        </w:rPr>
        <w:t>USFWS ’14, U.S. Fish and Wildlife Service</w:t>
      </w:r>
    </w:p>
    <w:p w:rsidR="00CB3409" w:rsidRPr="00F715B6" w:rsidRDefault="00CB3409" w:rsidP="00CB3409">
      <w:pPr>
        <w:spacing w:after="0"/>
      </w:pPr>
      <w:r>
        <w:t xml:space="preserve">“Restoration Returns”, U.S. Fish and Wildlife Service, </w:t>
      </w:r>
      <w:r w:rsidRPr="00F715B6">
        <w:t>http://www.fws.gov/home/restoration_returns.html</w:t>
      </w:r>
    </w:p>
    <w:p w:rsidR="00CB3409" w:rsidRPr="001A10EF" w:rsidRDefault="00CB3409" w:rsidP="00CB3409">
      <w:r>
        <w:t>Restoration Returns</w:t>
      </w:r>
      <w:r w:rsidRPr="001A10EF">
        <w:rPr>
          <w:sz w:val="12"/>
        </w:rPr>
        <w:t>¶</w:t>
      </w:r>
      <w:r>
        <w:rPr>
          <w:sz w:val="12"/>
        </w:rPr>
        <w:t xml:space="preserve"> </w:t>
      </w:r>
      <w:r>
        <w:t>Coastal Ecosystem graphic. Credit: USFWS</w:t>
      </w:r>
      <w:r w:rsidRPr="001A10EF">
        <w:rPr>
          <w:sz w:val="12"/>
        </w:rPr>
        <w:t>¶</w:t>
      </w:r>
      <w:r>
        <w:rPr>
          <w:sz w:val="12"/>
        </w:rPr>
        <w:t xml:space="preserve"> </w:t>
      </w:r>
      <w:r w:rsidRPr="001A10EF">
        <w:rPr>
          <w:sz w:val="12"/>
        </w:rPr>
        <w:t xml:space="preserve">¶ </w:t>
      </w:r>
      <w:r w:rsidRPr="001A10EF">
        <w:rPr>
          <w:rStyle w:val="StyleBoldUnderline"/>
        </w:rPr>
        <w:t>Healthy natural areas along our coastlines provide many benefits to local communities.</w:t>
      </w:r>
      <w:r>
        <w:t xml:space="preserve"> </w:t>
      </w:r>
      <w:r w:rsidRPr="001A10EF">
        <w:rPr>
          <w:rStyle w:val="StyleBoldUnderline"/>
        </w:rPr>
        <w:t>They</w:t>
      </w:r>
      <w:r w:rsidRPr="001A10EF">
        <w:rPr>
          <w:sz w:val="12"/>
        </w:rPr>
        <w:t>¶</w:t>
      </w:r>
      <w:r>
        <w:rPr>
          <w:sz w:val="12"/>
        </w:rPr>
        <w:t xml:space="preserve"> </w:t>
      </w:r>
      <w:r w:rsidRPr="001A10EF">
        <w:rPr>
          <w:sz w:val="12"/>
        </w:rPr>
        <w:t xml:space="preserve">¶ </w:t>
      </w:r>
      <w:r w:rsidRPr="001A10EF">
        <w:rPr>
          <w:rStyle w:val="StyleBoldUnderline"/>
        </w:rPr>
        <w:t>Secure food resources</w:t>
      </w:r>
      <w:r>
        <w:t xml:space="preserve"> by conserving soil, controlling pests, and benefitting pollinators.</w:t>
      </w:r>
      <w:r w:rsidRPr="001A10EF">
        <w:rPr>
          <w:sz w:val="12"/>
        </w:rPr>
        <w:t xml:space="preserve">¶ </w:t>
      </w:r>
      <w:r w:rsidRPr="001A10EF">
        <w:rPr>
          <w:rStyle w:val="StyleBoldUnderline"/>
        </w:rPr>
        <w:t>Provide for tourism and recreation</w:t>
      </w:r>
      <w:r>
        <w:t xml:space="preserve"> such as fishing, boating, hunting, and birding.</w:t>
      </w:r>
      <w:r w:rsidRPr="001A10EF">
        <w:rPr>
          <w:sz w:val="12"/>
        </w:rPr>
        <w:t xml:space="preserve">¶ </w:t>
      </w:r>
      <w:r w:rsidRPr="001A10EF">
        <w:rPr>
          <w:rStyle w:val="StyleBoldUnderline"/>
        </w:rPr>
        <w:t>Provide clean air and water</w:t>
      </w:r>
      <w:r>
        <w:t xml:space="preserve"> by filtering pollutants.</w:t>
      </w:r>
      <w:r w:rsidRPr="001A10EF">
        <w:rPr>
          <w:sz w:val="12"/>
        </w:rPr>
        <w:t xml:space="preserve">¶ </w:t>
      </w:r>
      <w:r>
        <w:t>P</w:t>
      </w:r>
      <w:r w:rsidRPr="001A10EF">
        <w:rPr>
          <w:rStyle w:val="StyleBoldUnderline"/>
        </w:rPr>
        <w:t>rotect communities from flood damage</w:t>
      </w:r>
      <w:r>
        <w:t xml:space="preserve"> and extreme weather.</w:t>
      </w:r>
      <w:r w:rsidRPr="001A10EF">
        <w:rPr>
          <w:sz w:val="12"/>
        </w:rPr>
        <w:t xml:space="preserve">¶ </w:t>
      </w:r>
      <w:r w:rsidRPr="001A10EF">
        <w:rPr>
          <w:rStyle w:val="StyleBoldUnderline"/>
        </w:rPr>
        <w:t>Support and improve commercial and recreational fisheries</w:t>
      </w:r>
      <w:r>
        <w:t>.</w:t>
      </w:r>
      <w:r w:rsidRPr="001A10EF">
        <w:rPr>
          <w:sz w:val="12"/>
        </w:rPr>
        <w:t xml:space="preserve">¶ </w:t>
      </w:r>
      <w:r w:rsidRPr="001A10EF">
        <w:rPr>
          <w:rStyle w:val="StyleBoldUnderline"/>
        </w:rPr>
        <w:t xml:space="preserve">Economists estimate the value of these benefits to local communities and the public to be more than </w:t>
      </w:r>
      <w:r w:rsidRPr="001A10EF">
        <w:rPr>
          <w:rStyle w:val="Emphasis"/>
        </w:rPr>
        <w:t>$100 billion a year</w:t>
      </w:r>
      <w:r w:rsidRPr="001A10EF">
        <w:rPr>
          <w:rStyle w:val="StyleBoldUnderline"/>
        </w:rPr>
        <w:t>.¶</w:t>
      </w:r>
      <w:r w:rsidRPr="001A10EF">
        <w:rPr>
          <w:sz w:val="12"/>
        </w:rPr>
        <w:t xml:space="preserve"> </w:t>
      </w:r>
      <w:r w:rsidRPr="001A10EF">
        <w:rPr>
          <w:rStyle w:val="StyleBoldUnderline"/>
        </w:rPr>
        <w:t xml:space="preserve">A new peer-reviewed analysis finds that the U.S. Fish and Wildlife habitat restoration programs are </w:t>
      </w:r>
      <w:r w:rsidRPr="001A10EF">
        <w:rPr>
          <w:rStyle w:val="Emphasis"/>
        </w:rPr>
        <w:t>extraordinary</w:t>
      </w:r>
      <w:r w:rsidRPr="001A10EF">
        <w:rPr>
          <w:rStyle w:val="StyleBoldUnderline"/>
        </w:rPr>
        <w:t xml:space="preserve"> </w:t>
      </w:r>
      <w:r w:rsidRPr="001A10EF">
        <w:rPr>
          <w:rStyle w:val="Emphasis"/>
        </w:rPr>
        <w:t>engines</w:t>
      </w:r>
      <w:r w:rsidRPr="001A10EF">
        <w:rPr>
          <w:rStyle w:val="StyleBoldUnderline"/>
        </w:rPr>
        <w:t xml:space="preserve"> for the U.S. economy. </w:t>
      </w:r>
      <w:r w:rsidRPr="001A10EF">
        <w:t>T</w:t>
      </w:r>
      <w:r>
        <w:t>he report, Restoration Returns: The Contribution of Partners for Fish and Wildlife Program and Coastal Program Projects to Local U.S. Economies, finds that, in working directly with partners to implement vital on- the- ground habitat restoration, these programs created more than 3,900 jobs in Fiscal Year 2011, generating a total economic stimulus of $327.6 million.</w:t>
      </w:r>
      <w:r w:rsidRPr="001A10EF">
        <w:rPr>
          <w:sz w:val="12"/>
        </w:rPr>
        <w:t xml:space="preserve">¶ </w:t>
      </w:r>
      <w:r>
        <w:t xml:space="preserve">“The Partners for Fish and Wildlife and Coastal programs are important drivers for creating employment. The benefits reach far beyond the local communities where these projects take place to provide national economic stimulus,” said U.S. Fish and Wildlife Service Director Ashe. “At the same time, </w:t>
      </w:r>
      <w:r w:rsidRPr="001A10EF">
        <w:rPr>
          <w:rStyle w:val="StyleBoldUnderline"/>
        </w:rPr>
        <w:t>this restoration work provides benefits to all Americans by creating healthy natural areas, including shorelines, streams, wetlands and forests on privately owned lands.</w:t>
      </w:r>
      <w:r>
        <w:t>”</w:t>
      </w:r>
      <w:r w:rsidRPr="001A10EF">
        <w:rPr>
          <w:sz w:val="12"/>
        </w:rPr>
        <w:t xml:space="preserve">¶ </w:t>
      </w:r>
      <w:r>
        <w:t>News Release</w:t>
      </w:r>
      <w:r w:rsidRPr="001A10EF">
        <w:rPr>
          <w:sz w:val="12"/>
        </w:rPr>
        <w:t xml:space="preserve">¶ </w:t>
      </w:r>
      <w:r>
        <w:t>Report</w:t>
      </w:r>
      <w:r w:rsidRPr="001A10EF">
        <w:rPr>
          <w:sz w:val="12"/>
        </w:rPr>
        <w:t xml:space="preserve">¶ </w:t>
      </w:r>
      <w:r>
        <w:t>Habitat Restoration Flickr</w:t>
      </w:r>
      <w:r w:rsidRPr="001A10EF">
        <w:rPr>
          <w:sz w:val="12"/>
        </w:rPr>
        <w:t xml:space="preserve">¶ </w:t>
      </w:r>
      <w:r>
        <w:t>Region 8</w:t>
      </w:r>
      <w:r w:rsidRPr="001A10EF">
        <w:rPr>
          <w:sz w:val="12"/>
        </w:rPr>
        <w:t xml:space="preserve">¶ </w:t>
      </w:r>
      <w:r>
        <w:t xml:space="preserve">Salt Ponds Restoration Project </w:t>
      </w:r>
      <w:r w:rsidRPr="001A10EF">
        <w:rPr>
          <w:sz w:val="12"/>
        </w:rPr>
        <w:t xml:space="preserve">¶ </w:t>
      </w:r>
      <w:r>
        <w:t>San Diego Bay, California</w:t>
      </w:r>
      <w:r w:rsidRPr="001A10EF">
        <w:rPr>
          <w:sz w:val="12"/>
        </w:rPr>
        <w:t xml:space="preserve">¶ </w:t>
      </w:r>
      <w:r>
        <w:t xml:space="preserve">Development has dramatically altered the shoreline of San Diego Bay over the past 150 years. The goal of the South San Diego Bay project was to reverse this trend. </w:t>
      </w:r>
      <w:r w:rsidRPr="001A10EF">
        <w:rPr>
          <w:rStyle w:val="StyleBoldUnderline"/>
        </w:rPr>
        <w:t>The project restored and enhanced a total of 300 acres of estuarine habitats at three different sites in South San Diego Bay</w:t>
      </w:r>
      <w:r>
        <w:t xml:space="preserve">. Just days after the project was finished, tens of thousands of shorebirds started using the new intertidal habitat. Avocets, stilts, plovers, pelicans, heron and more gathered to roost and to eat fish. The Active Times ranked San Diego’s Bayshore Bikeway as the best bike path in the nation. The project was recognized by the Administration with the prestigious Coastal America Partnership Award. </w:t>
      </w:r>
      <w:r w:rsidRPr="001A10EF">
        <w:rPr>
          <w:rStyle w:val="StyleBoldUnderline"/>
        </w:rPr>
        <w:t>Project partners included 11 different federal, state and local agencies, along with nonprofit organizations.</w:t>
      </w:r>
      <w:r>
        <w:t xml:space="preserve"> The project contributed $13.4 million to the local economy and added 130 jobs.</w:t>
      </w:r>
      <w:r w:rsidRPr="001A10EF">
        <w:rPr>
          <w:sz w:val="12"/>
        </w:rPr>
        <w:t xml:space="preserve">¶ </w:t>
      </w:r>
      <w:r>
        <w:t>“</w:t>
      </w:r>
      <w:r w:rsidRPr="001A10EF">
        <w:rPr>
          <w:rStyle w:val="StyleBoldUnderline"/>
        </w:rPr>
        <w:t>More than 1/3 of wildlife refuges are in coastal areas and are local economic engines. The Coastal Program is vital in forwarding the mission of the refuge system and makes very good economic and environmental sense</w:t>
      </w:r>
      <w:r>
        <w:t>.”</w:t>
      </w:r>
      <w:r w:rsidRPr="001A10EF">
        <w:rPr>
          <w:sz w:val="12"/>
        </w:rPr>
        <w:t xml:space="preserve">¶ </w:t>
      </w:r>
      <w:r>
        <w:t>~ David Houghton, President, National Wildlife Refuge Association</w:t>
      </w:r>
      <w:r w:rsidRPr="001A10EF">
        <w:rPr>
          <w:sz w:val="12"/>
        </w:rPr>
        <w:t>¶</w:t>
      </w:r>
      <w:r>
        <w:rPr>
          <w:sz w:val="12"/>
        </w:rPr>
        <w:t xml:space="preserve"> </w:t>
      </w:r>
      <w:r w:rsidRPr="001A10EF">
        <w:rPr>
          <w:sz w:val="12"/>
        </w:rPr>
        <w:t xml:space="preserve">¶ </w:t>
      </w:r>
      <w:r>
        <w:t>Nutria Eradication Project</w:t>
      </w:r>
      <w:r w:rsidRPr="001A10EF">
        <w:rPr>
          <w:sz w:val="12"/>
        </w:rPr>
        <w:t xml:space="preserve">¶ </w:t>
      </w:r>
      <w:r>
        <w:t>Chesapeake Bay, Maryland</w:t>
      </w:r>
      <w:r w:rsidRPr="001A10EF">
        <w:rPr>
          <w:sz w:val="12"/>
        </w:rPr>
        <w:t xml:space="preserve">¶ </w:t>
      </w:r>
      <w:r>
        <w:t>Nutria are invasive South American rodents in wetlands across the United States. These large rodents eat plant roots in marshlands. Without root mats to anchor wetland grasses, open water takes the place of marshes. This destroys habitat for striped bass, blue crabs and other commercial species. Nutria were imported into Dorchester County, Maryland, in 1943 for their fur. They have no natural predators. The nutria population in Maryland has grown exponentially. In 1968, there were less than 150 animals on 10,000 acres of the Blackwater National Wildlife Refuge. In 1998, there were as many as 50,000 nutria. The damage is severe: the refuge has lost half of its wetlands since nutria arrived. The Maryland Nutria Project aims to eradicate nutria and restore the state’s coastal marshes. Since 2000, nutria have been removed from over 150,000 acres of public and private land in Dorchester County, Maryland</w:t>
      </w:r>
      <w:r w:rsidRPr="001A10EF">
        <w:rPr>
          <w:rStyle w:val="StyleBoldUnderline"/>
        </w:rPr>
        <w:t xml:space="preserve">. Strategies include trapping, tracking and searches to find elusive animals. </w:t>
      </w:r>
      <w:r>
        <w:t>This partnership includes 27 federal, state and private partners. The project contributed $2.5 million to the local economy and added 55 jobs.</w:t>
      </w:r>
      <w:r w:rsidRPr="001A10EF">
        <w:rPr>
          <w:sz w:val="12"/>
        </w:rPr>
        <w:t xml:space="preserve">¶ </w:t>
      </w:r>
      <w:r>
        <w:t>“Tudor Farms is over 6,500 acres, of which 2,000 acres are marshland. Without the removal of the nutria on our property, our marshes would be gone forever! We are a great supporter of this project financially and by serving on the management advisory board for the past 12 years.”</w:t>
      </w:r>
      <w:r w:rsidRPr="001A10EF">
        <w:rPr>
          <w:sz w:val="12"/>
        </w:rPr>
        <w:t xml:space="preserve">¶ </w:t>
      </w:r>
      <w:r>
        <w:t>~ Kevin Compton, Owner of Tudor Farms</w:t>
      </w:r>
    </w:p>
    <w:p w:rsidR="00CB3409" w:rsidRDefault="00CB3409" w:rsidP="00473F95">
      <w:pPr>
        <w:pStyle w:val="Heading3"/>
      </w:pPr>
      <w:r>
        <w:t xml:space="preserve">!—Ecosystems </w:t>
      </w:r>
    </w:p>
    <w:p w:rsidR="00CB3409" w:rsidRDefault="00CB3409" w:rsidP="00CB3409"/>
    <w:p w:rsidR="00CB3409" w:rsidRDefault="00CB3409" w:rsidP="00EC4CC9">
      <w:pPr>
        <w:pStyle w:val="Heading4"/>
      </w:pPr>
      <w:r>
        <w:t xml:space="preserve">Krill proves- every species is </w:t>
      </w:r>
      <w:r>
        <w:rPr>
          <w:i/>
        </w:rPr>
        <w:t xml:space="preserve">vital </w:t>
      </w:r>
      <w:r>
        <w:t>to healthy maintenance of the ecosystem</w:t>
      </w:r>
    </w:p>
    <w:p w:rsidR="00CB3409" w:rsidRPr="00D7275E" w:rsidRDefault="00CB3409" w:rsidP="00CB3409">
      <w:pPr>
        <w:spacing w:after="0"/>
        <w:rPr>
          <w:rStyle w:val="StyleStyleBold12pt"/>
        </w:rPr>
      </w:pPr>
      <w:r w:rsidRPr="00D7275E">
        <w:rPr>
          <w:rStyle w:val="StyleStyleBold12pt"/>
        </w:rPr>
        <w:t xml:space="preserve">Fogarty ’8, Author, editor and climate change </w:t>
      </w:r>
      <w:r>
        <w:rPr>
          <w:rStyle w:val="StyleStyleBold12pt"/>
        </w:rPr>
        <w:t>policy and science specialist- former</w:t>
      </w:r>
      <w:r w:rsidRPr="00D7275E">
        <w:rPr>
          <w:rStyle w:val="StyleStyleBold12pt"/>
        </w:rPr>
        <w:t xml:space="preserve"> Reuters Climate Change Correspondent for Asia</w:t>
      </w:r>
    </w:p>
    <w:p w:rsidR="00CB3409" w:rsidRPr="00D7275E" w:rsidRDefault="00CB3409" w:rsidP="00CB3409">
      <w:pPr>
        <w:spacing w:after="0"/>
      </w:pPr>
      <w:r>
        <w:t>David, “Overfishing of krill threatens ocean ecosystem”, NYTimes, http://www.nytimes.com/2008/05/25/business/worldbusiness/25iht-krill.1.13188108.html?pagewanted=all&amp;_r=0</w:t>
      </w:r>
    </w:p>
    <w:p w:rsidR="00CB3409" w:rsidRDefault="00CB3409" w:rsidP="00CB3409">
      <w:r>
        <w:t xml:space="preserve">SINGAPORE — In the global rush for resources, </w:t>
      </w:r>
      <w:r w:rsidRPr="00C07EDF">
        <w:rPr>
          <w:rStyle w:val="StyleBoldUnderline"/>
        </w:rPr>
        <w:t>a tiny pink crustacean living in the seas around Antarctica is testing man's ability to manage one of the last great fisheries in the world</w:t>
      </w:r>
      <w:r>
        <w:t xml:space="preserve"> without damaging the environment.</w:t>
      </w:r>
      <w:r w:rsidRPr="005054D4">
        <w:rPr>
          <w:sz w:val="12"/>
        </w:rPr>
        <w:t xml:space="preserve"> </w:t>
      </w:r>
      <w:r w:rsidRPr="00C07EDF">
        <w:rPr>
          <w:rStyle w:val="StyleBoldUnderline"/>
        </w:rPr>
        <w:t>Krill</w:t>
      </w:r>
      <w:r>
        <w:t xml:space="preserve">, which grow to about six centimeters, or two inches, occurs in vast schools and </w:t>
      </w:r>
      <w:r w:rsidRPr="00C07EDF">
        <w:rPr>
          <w:rStyle w:val="StyleBoldUnderline"/>
        </w:rPr>
        <w:t>is the major source of food for whales, seals, penguins and sea birds</w:t>
      </w:r>
      <w:r>
        <w:t xml:space="preserve">. </w:t>
      </w:r>
      <w:r w:rsidRPr="00C07EDF">
        <w:rPr>
          <w:rStyle w:val="StyleBoldUnderline"/>
        </w:rPr>
        <w:t xml:space="preserve">Without it, scientists say, the ecosystem in and around Antarctica could </w:t>
      </w:r>
      <w:r w:rsidRPr="00C07EDF">
        <w:rPr>
          <w:rStyle w:val="Emphasis"/>
        </w:rPr>
        <w:t>collapse</w:t>
      </w:r>
      <w:r w:rsidRPr="00C07EDF">
        <w:rPr>
          <w:rStyle w:val="StyleBoldUnderline"/>
        </w:rPr>
        <w:t>.</w:t>
      </w:r>
      <w:r w:rsidRPr="005054D4">
        <w:rPr>
          <w:sz w:val="12"/>
        </w:rPr>
        <w:t xml:space="preserve"> </w:t>
      </w:r>
      <w:r>
        <w:t>But krill is rich in oil brimming in omega-3 fatty acids that Norwegian and Canadian companies sell in pills. The crustaceans are also harvested for special enzymes that can be used by surgeons to clean wounds, even to clean contact lenses.</w:t>
      </w:r>
      <w:r w:rsidRPr="005054D4">
        <w:rPr>
          <w:sz w:val="12"/>
        </w:rPr>
        <w:t xml:space="preserve"> </w:t>
      </w:r>
      <w:r>
        <w:t>And the pinkish remains after processing can be used as fish meal, for example to give salmon flesh a richer pink color.</w:t>
      </w:r>
      <w:r w:rsidRPr="005054D4">
        <w:rPr>
          <w:sz w:val="12"/>
        </w:rPr>
        <w:t xml:space="preserve"> </w:t>
      </w:r>
      <w:r w:rsidRPr="00CB01AF">
        <w:rPr>
          <w:rStyle w:val="StyleBoldUnderline"/>
        </w:rPr>
        <w:t xml:space="preserve">So far, difficulties </w:t>
      </w:r>
      <w:r>
        <w:t>in processing krill on ships, high fuel prices and the expense of sending fleets to the bottom of the globe</w:t>
      </w:r>
      <w:r w:rsidRPr="00CB01AF">
        <w:rPr>
          <w:rStyle w:val="StyleBoldUnderline"/>
        </w:rPr>
        <w:t xml:space="preserve"> has kept a lid on annual catches</w:t>
      </w:r>
      <w:r>
        <w:t>, which remain far below levels set under a treaty governing Antarctic marine life.</w:t>
      </w:r>
      <w:r w:rsidRPr="005054D4">
        <w:rPr>
          <w:sz w:val="12"/>
        </w:rPr>
        <w:t xml:space="preserve"> </w:t>
      </w:r>
      <w:r>
        <w:t xml:space="preserve">But </w:t>
      </w:r>
      <w:r w:rsidRPr="00CB01AF">
        <w:rPr>
          <w:rStyle w:val="StyleBoldUnderline"/>
        </w:rPr>
        <w:t>the</w:t>
      </w:r>
      <w:r>
        <w:t xml:space="preserve"> </w:t>
      </w:r>
      <w:r w:rsidRPr="00CB01AF">
        <w:rPr>
          <w:rStyle w:val="StyleBoldUnderline"/>
        </w:rPr>
        <w:t>economic equation is changing fast</w:t>
      </w:r>
      <w:r>
        <w:t xml:space="preserve">, scientists and fishery regulators say, because of </w:t>
      </w:r>
      <w:r w:rsidRPr="00CB01AF">
        <w:rPr>
          <w:rStyle w:val="StyleBoldUnderline"/>
        </w:rPr>
        <w:t>soaring food prices, falling global fish stocks and better ship-based processing technology</w:t>
      </w:r>
      <w:r>
        <w:t>.</w:t>
      </w:r>
      <w:r w:rsidRPr="005054D4">
        <w:rPr>
          <w:sz w:val="12"/>
        </w:rPr>
        <w:t xml:space="preserve"> </w:t>
      </w:r>
      <w:r>
        <w:t>Within five years, the annual krill catch could jump from just more than 100,000 tons to several million tons.</w:t>
      </w:r>
      <w:r w:rsidRPr="005054D4">
        <w:rPr>
          <w:sz w:val="12"/>
        </w:rPr>
        <w:t xml:space="preserve"> </w:t>
      </w:r>
      <w:r w:rsidRPr="00CB01AF">
        <w:rPr>
          <w:rStyle w:val="StyleBoldUnderline"/>
        </w:rPr>
        <w:t>"The potential of the krill story is that the competition for protein of whatever form is becoming more and more acute,"</w:t>
      </w:r>
      <w:r>
        <w:t xml:space="preserve"> said Denzil Miller, executive secretary of the Commission for the Conservation of Antarctic Marine Living Resources, based in Hobart, Australia.</w:t>
      </w:r>
      <w:r w:rsidRPr="005054D4">
        <w:rPr>
          <w:sz w:val="12"/>
        </w:rPr>
        <w:t xml:space="preserve"> </w:t>
      </w:r>
      <w:r>
        <w:t>"I think in the next two to three years we are going to see a lot of changes in the way governments and the international community addresses problems of expectation around food security."</w:t>
      </w:r>
      <w:r w:rsidRPr="005054D4">
        <w:rPr>
          <w:sz w:val="12"/>
        </w:rPr>
        <w:t xml:space="preserve"> </w:t>
      </w:r>
      <w:r>
        <w:t>He said the commission had created guidelines that managed how and where krill were caught to try to minimize the impact on whales, seals and other predators. The idea is to spread out the catch once it reaches a certain size, particularly in the south Atlantic, where the bulk of the krill fishing occurs.</w:t>
      </w:r>
      <w:r w:rsidRPr="005054D4">
        <w:rPr>
          <w:sz w:val="12"/>
        </w:rPr>
        <w:t xml:space="preserve"> </w:t>
      </w:r>
      <w:r>
        <w:t xml:space="preserve">Failure to do so could have disastrous consequences, he said. </w:t>
      </w:r>
      <w:r w:rsidRPr="00CB01AF">
        <w:rPr>
          <w:rStyle w:val="StyleBoldUnderline"/>
        </w:rPr>
        <w:t>Krill catches are already rising quickly.</w:t>
      </w:r>
      <w:r w:rsidRPr="005054D4">
        <w:rPr>
          <w:sz w:val="12"/>
        </w:rPr>
        <w:t xml:space="preserve"> </w:t>
      </w:r>
      <w:r>
        <w:t>"</w:t>
      </w:r>
      <w:r w:rsidRPr="00CB01AF">
        <w:rPr>
          <w:rStyle w:val="StyleBoldUnderline"/>
        </w:rPr>
        <w:t xml:space="preserve">The most recent total notified catch was about 684,000 tons for the year 2007/08," </w:t>
      </w:r>
      <w:r>
        <w:t>Miller said, referring to the period from December to November. "That's all the countries that have notified, about 25 vessels from seven members of the commission and two nonmembers."</w:t>
      </w:r>
      <w:r w:rsidRPr="005054D4">
        <w:rPr>
          <w:sz w:val="12"/>
        </w:rPr>
        <w:t xml:space="preserve"> </w:t>
      </w:r>
      <w:r>
        <w:t>While it is still unclear whether 684,000 tons will be taken during the 2007/08 fishing season, the figure presents a sharp jump from 109,000 tons caught the previous season but still way below the total allowed catch of six million tons set under commission rules.</w:t>
      </w:r>
      <w:r w:rsidRPr="005054D4">
        <w:rPr>
          <w:sz w:val="12"/>
        </w:rPr>
        <w:t xml:space="preserve"> </w:t>
      </w:r>
      <w:r>
        <w:t>But new processing techniques by the Norwegian company Aker BioMarine have recently changed the whole krill fishery, scientists and environmentalists say.</w:t>
      </w:r>
      <w:r w:rsidRPr="005054D4">
        <w:rPr>
          <w:sz w:val="12"/>
        </w:rPr>
        <w:t xml:space="preserve"> </w:t>
      </w:r>
      <w:r>
        <w:t>The company has created a new way to harvest and process krill continuously. Previously, it was hard to catch and then later process large amounts of krill because the enzymes inside them break down quickly, spoiling much of the catch.</w:t>
      </w:r>
      <w:r w:rsidRPr="005054D4">
        <w:rPr>
          <w:sz w:val="12"/>
        </w:rPr>
        <w:t xml:space="preserve"> </w:t>
      </w:r>
      <w:r>
        <w:t xml:space="preserve">"The upshot of all this is that </w:t>
      </w:r>
      <w:r w:rsidRPr="00CB01AF">
        <w:rPr>
          <w:rStyle w:val="StyleBoldUnderline"/>
        </w:rPr>
        <w:t>instead of one fleet catching 100,000 tons in a season, one boat can catch 100,000 tons in one season</w:t>
      </w:r>
      <w:r>
        <w:t>," said Gerry Leape, director of the Antarctic Krill Conservation Project.</w:t>
      </w:r>
      <w:r w:rsidRPr="005054D4">
        <w:rPr>
          <w:sz w:val="12"/>
        </w:rPr>
        <w:t xml:space="preserve"> </w:t>
      </w:r>
      <w:r>
        <w:t>"All of a sudden if that technology is replicated, you could go from a conservative catch to something that could start being a problem. We are not against krill fishing. We're just against an explosion of it that will not only jeopardize the krill but also have the impacts on the predators and not take into the necessary changes that will be caused by climate change."</w:t>
      </w:r>
      <w:r w:rsidRPr="005054D4">
        <w:rPr>
          <w:sz w:val="12"/>
        </w:rPr>
        <w:t xml:space="preserve"> </w:t>
      </w:r>
      <w:r>
        <w:t>Aker BioMarine says it cooperates with the global environmental group WWF to ensure that its krill-harvesting methods are sustainable.</w:t>
      </w:r>
      <w:r w:rsidRPr="005054D4">
        <w:rPr>
          <w:sz w:val="12"/>
        </w:rPr>
        <w:t xml:space="preserve"> </w:t>
      </w:r>
      <w:r>
        <w:t>The company also says it wants to increase production of its krill products, including krill oil and krill meal, and is building a high-tech harvesting and processing vessel to go into service in 2009.</w:t>
      </w:r>
      <w:r w:rsidRPr="005054D4">
        <w:rPr>
          <w:sz w:val="12"/>
        </w:rPr>
        <w:t xml:space="preserve"> </w:t>
      </w:r>
      <w:r>
        <w:t>The problem with krill, though, is that there are a lot of unknowns. Scientists say no one really knows how abundant krill are, with estimates of 200 million tons to 500 million. And no one really knows the exact numbers of whales, seals and penguins that rely on krill or how climate change will affect those populations or krill numbers.</w:t>
      </w:r>
      <w:r w:rsidRPr="005054D4">
        <w:rPr>
          <w:sz w:val="12"/>
        </w:rPr>
        <w:t xml:space="preserve"> </w:t>
      </w:r>
      <w:r>
        <w:t>Krill rely heavily on sea ice for breeding and feeding, particularly during winter months. They eat tiny phytoplankton that thrive on the underside of sea ice but global warming is changing the amount of sea ice down south, particularly around the Antarctic Peninsula, where temperatures have risen sharply in recent years.</w:t>
      </w:r>
      <w:r w:rsidRPr="005054D4">
        <w:rPr>
          <w:sz w:val="12"/>
        </w:rPr>
        <w:t xml:space="preserve"> </w:t>
      </w:r>
      <w:r>
        <w:t>In Hobart, Andrew Constable, part of the Antarctic Marine Ecosystems Program of the Australian Antarctic Division and the Cooperative Research Center for Antarctic Climate and Ecosystems, is leading a project to create a management program that will help fishing companies adapt to changing conditions in the Antarctic ecosystem.</w:t>
      </w:r>
      <w:r w:rsidRPr="005054D4">
        <w:rPr>
          <w:sz w:val="12"/>
        </w:rPr>
        <w:t xml:space="preserve"> </w:t>
      </w:r>
      <w:r w:rsidRPr="00CB01AF">
        <w:rPr>
          <w:rStyle w:val="StyleBoldUnderline"/>
        </w:rPr>
        <w:t>"There are a number of different elements to consider with krill,</w:t>
      </w:r>
      <w:r>
        <w:t>" he said. "</w:t>
      </w:r>
      <w:r w:rsidRPr="00CB01AF">
        <w:rPr>
          <w:rStyle w:val="StyleBoldUnderline"/>
        </w:rPr>
        <w:t>One is the food web function and being confident the food web can be self-sustaining in the future and not impact on the recovery of whales. How do we make sure that the recovery of whales is not going to be jeopardized by krill fishing because they are going to be targeting the same locations that the krill fishers will</w:t>
      </w:r>
      <w:r>
        <w:t>."</w:t>
      </w:r>
      <w:r w:rsidRPr="005054D4">
        <w:rPr>
          <w:sz w:val="12"/>
        </w:rPr>
        <w:t xml:space="preserve"> </w:t>
      </w:r>
      <w:r>
        <w:t>One idea was to learn by a structured fishing approach.</w:t>
      </w:r>
      <w:r w:rsidRPr="005054D4">
        <w:rPr>
          <w:sz w:val="12"/>
        </w:rPr>
        <w:t xml:space="preserve"> </w:t>
      </w:r>
      <w:r>
        <w:t>"You actually have fishing in one location and not in another and you can compare the two to see what effect the fishery might have," Constable said.</w:t>
      </w:r>
      <w:r w:rsidRPr="005054D4">
        <w:rPr>
          <w:sz w:val="12"/>
        </w:rPr>
        <w:t xml:space="preserve"> </w:t>
      </w:r>
      <w:r>
        <w:t>"And can you arrange the fishery in such a way that you have a mosaic of areas where they fish and a mosaic of areas where they are not fishing and you measure a few key parameters in each of those areas. You can then start to tease out 'this is how we think the system works."'</w:t>
      </w:r>
      <w:r w:rsidRPr="005054D4">
        <w:rPr>
          <w:sz w:val="12"/>
        </w:rPr>
        <w:t xml:space="preserve"> </w:t>
      </w:r>
      <w:r>
        <w:t>And on top of all that, scientists needed to know what impact climate change will have.</w:t>
      </w:r>
      <w:r w:rsidRPr="005054D4">
        <w:rPr>
          <w:sz w:val="12"/>
        </w:rPr>
        <w:t xml:space="preserve"> </w:t>
      </w:r>
      <w:r>
        <w:t>"That's another reason I think we need areas which are closed to fishing so we can tease out what the effects of climate change might be from the effects of fishing," Constable said.</w:t>
      </w:r>
      <w:r w:rsidRPr="005054D4">
        <w:rPr>
          <w:sz w:val="12"/>
        </w:rPr>
        <w:t xml:space="preserve"> </w:t>
      </w:r>
      <w:r>
        <w:t xml:space="preserve">Steve Nicol, a krill expert, said </w:t>
      </w:r>
      <w:r w:rsidRPr="00CB01AF">
        <w:rPr>
          <w:rStyle w:val="StyleBoldUnderline"/>
        </w:rPr>
        <w:t>it was crucial for any management tool to be very conservative</w:t>
      </w:r>
      <w:r>
        <w:t>.</w:t>
      </w:r>
      <w:r w:rsidRPr="005054D4">
        <w:rPr>
          <w:sz w:val="12"/>
        </w:rPr>
        <w:t xml:space="preserve"> </w:t>
      </w:r>
      <w:r>
        <w:t>"When you calculate how much krill it's safe to take, you put an awful lot of precaution in every aspect of the modeling you use to do it," said Nicol, program leader of the Southern Ocean Ecosystems Group at the Australian Antarctic Division in Hobart.</w:t>
      </w:r>
      <w:r w:rsidRPr="005054D4">
        <w:rPr>
          <w:sz w:val="12"/>
        </w:rPr>
        <w:t xml:space="preserve"> </w:t>
      </w:r>
      <w:r w:rsidRPr="00CB01AF">
        <w:rPr>
          <w:rStyle w:val="StyleBoldUnderline"/>
        </w:rPr>
        <w:t>He also said with grain prices rising, krill could soon become economic to catch as fish meal</w:t>
      </w:r>
      <w:r>
        <w:t>.</w:t>
      </w:r>
      <w:r w:rsidRPr="005054D4">
        <w:rPr>
          <w:sz w:val="12"/>
        </w:rPr>
        <w:t xml:space="preserve"> </w:t>
      </w:r>
      <w:r>
        <w:t>"</w:t>
      </w:r>
      <w:r w:rsidRPr="00CB01AF">
        <w:rPr>
          <w:rStyle w:val="StyleBoldUnderline"/>
        </w:rPr>
        <w:t>The supply of fish meal has gone right down, so you are actually getting a double whammy on fish meal and the cost of what people are prepared to pay for good-quality fish meal is going up all the time," Nicol said. "At some point it's going to become economic to go fishing for krill just as a fish meal product."</w:t>
      </w:r>
      <w:r w:rsidRPr="005054D4">
        <w:rPr>
          <w:sz w:val="12"/>
        </w:rPr>
        <w:t xml:space="preserve"> </w:t>
      </w:r>
      <w:r>
        <w:t xml:space="preserve">Miller, the commission executive secretary, said that </w:t>
      </w:r>
      <w:r w:rsidRPr="00CB01AF">
        <w:rPr>
          <w:rStyle w:val="StyleBoldUnderline"/>
        </w:rPr>
        <w:t>krill was already part of the bigger picture of global food security and that a strong management system was crucial for Antarctica's future</w:t>
      </w:r>
      <w:r>
        <w:t>.</w:t>
      </w:r>
      <w:r w:rsidRPr="005054D4">
        <w:rPr>
          <w:sz w:val="12"/>
        </w:rPr>
        <w:t xml:space="preserve"> </w:t>
      </w:r>
      <w:r>
        <w:t>"</w:t>
      </w:r>
      <w:r w:rsidRPr="00CB01AF">
        <w:rPr>
          <w:rStyle w:val="StyleBoldUnderline"/>
        </w:rPr>
        <w:t xml:space="preserve">We've got to get this one right," he said, "because if we don't there's a whole lot of dominoes that follow afterwards that just looks too </w:t>
      </w:r>
      <w:r w:rsidRPr="00CB01AF">
        <w:rPr>
          <w:rStyle w:val="Emphasis"/>
        </w:rPr>
        <w:t>horrendous</w:t>
      </w:r>
      <w:r w:rsidRPr="00CB01AF">
        <w:rPr>
          <w:rStyle w:val="StyleBoldUnderline"/>
        </w:rPr>
        <w:t xml:space="preserve"> to contemplate.</w:t>
      </w:r>
      <w:r w:rsidRPr="00A43F35">
        <w:t>"</w:t>
      </w:r>
    </w:p>
    <w:p w:rsidR="00CB3409" w:rsidRDefault="00CB3409" w:rsidP="00EC4CC9">
      <w:pPr>
        <w:pStyle w:val="Heading4"/>
      </w:pPr>
      <w:r>
        <w:t xml:space="preserve">Laundry list of impacts that result from loss of ecosystems outweigh marginal investments </w:t>
      </w:r>
    </w:p>
    <w:p w:rsidR="00CB3409" w:rsidRPr="00574050" w:rsidRDefault="00CB3409" w:rsidP="00CB3409">
      <w:pPr>
        <w:spacing w:after="0"/>
        <w:rPr>
          <w:rStyle w:val="StyleStyleBold12pt"/>
        </w:rPr>
      </w:pPr>
      <w:r w:rsidRPr="00574050">
        <w:rPr>
          <w:rStyle w:val="StyleStyleBold12pt"/>
        </w:rPr>
        <w:t>Conathan ’14, Director of Ocean Policy at American Progress</w:t>
      </w:r>
    </w:p>
    <w:p w:rsidR="00CB3409" w:rsidRPr="00574050" w:rsidRDefault="00CB3409" w:rsidP="00CB3409">
      <w:pPr>
        <w:spacing w:after="0"/>
      </w:pPr>
      <w:r>
        <w:t>Michael, “The Economic Case for Restoring Coastal Ecosystems”, Center for American Progress, http://www.oxfamamerica.org/static/media/files/CoastalRestoration_report.pdf</w:t>
      </w:r>
    </w:p>
    <w:p w:rsidR="00CB3409" w:rsidRDefault="00CB3409" w:rsidP="00CB3409">
      <w:r>
        <w:t xml:space="preserve">The economic contribution of these activities, however, does not stop when </w:t>
      </w:r>
      <w:r w:rsidRPr="00124758">
        <w:rPr>
          <w:sz w:val="12"/>
        </w:rPr>
        <w:t xml:space="preserve">¶ </w:t>
      </w:r>
      <w:r>
        <w:t xml:space="preserve">workers lay down their shovels. In this report, the </w:t>
      </w:r>
      <w:r w:rsidRPr="00574050">
        <w:rPr>
          <w:rStyle w:val="StyleBoldUnderline"/>
        </w:rPr>
        <w:t>Center for American</w:t>
      </w:r>
      <w:r>
        <w:t xml:space="preserve"> </w:t>
      </w:r>
      <w:r w:rsidRPr="00574050">
        <w:rPr>
          <w:rStyle w:val="StyleBoldUnderline"/>
        </w:rPr>
        <w:t>Progress</w:t>
      </w:r>
      <w:r>
        <w:t xml:space="preserve"> </w:t>
      </w:r>
      <w:r w:rsidRPr="00574050">
        <w:rPr>
          <w:rStyle w:val="StyleBoldUnderline"/>
        </w:rPr>
        <w:t>¶ and Oxfam America delve into</w:t>
      </w:r>
      <w:r>
        <w:t xml:space="preserve"> the second economic metric—</w:t>
      </w:r>
      <w:r w:rsidRPr="00574050">
        <w:rPr>
          <w:rStyle w:val="StyleBoldUnderline"/>
        </w:rPr>
        <w:t>the ongoing ¶ economic contributions provided by healthy, restored coastal ecosystems such ¶ as wetlands, seagrass beds, and oyster reefs.</w:t>
      </w:r>
      <w:r>
        <w:t xml:space="preserve"> </w:t>
      </w:r>
      <w:r w:rsidRPr="00FD7B73">
        <w:rPr>
          <w:rStyle w:val="StyleBoldUnderline"/>
        </w:rPr>
        <w:t>An analysis of three federally funded ¶ projects</w:t>
      </w:r>
      <w:r>
        <w:t xml:space="preserve"> </w:t>
      </w:r>
      <w:r w:rsidRPr="00FD7B73">
        <w:rPr>
          <w:rStyle w:val="StyleBoldUnderline"/>
        </w:rPr>
        <w:t>reveals</w:t>
      </w:r>
      <w:r>
        <w:t xml:space="preserve"> that </w:t>
      </w:r>
      <w:r w:rsidRPr="00FD7B73">
        <w:rPr>
          <w:rStyle w:val="StyleBoldUnderline"/>
        </w:rPr>
        <w:t>investing</w:t>
      </w:r>
      <w:r>
        <w:t xml:space="preserve"> </w:t>
      </w:r>
      <w:r w:rsidRPr="00FD7B73">
        <w:rPr>
          <w:rStyle w:val="StyleBoldUnderline"/>
        </w:rPr>
        <w:t>in</w:t>
      </w:r>
      <w:r>
        <w:t xml:space="preserve"> well-designed </w:t>
      </w:r>
      <w:r w:rsidRPr="00FD7B73">
        <w:t>coastal</w:t>
      </w:r>
      <w:r w:rsidRPr="00FD7B73">
        <w:rPr>
          <w:rStyle w:val="StyleBoldUnderline"/>
        </w:rPr>
        <w:t xml:space="preserve"> restoration can be highly ¶ cost effective, returning </w:t>
      </w:r>
      <w:r w:rsidRPr="00175AEF">
        <w:rPr>
          <w:rStyle w:val="Emphasis"/>
        </w:rPr>
        <w:t>significantly more</w:t>
      </w:r>
      <w:r w:rsidRPr="00FD7B73">
        <w:rPr>
          <w:rStyle w:val="StyleBoldUnderline"/>
        </w:rPr>
        <w:t xml:space="preserve"> than the cost </w:t>
      </w:r>
      <w:r>
        <w:t xml:space="preserve">of the restoration project. </w:t>
      </w:r>
      <w:r w:rsidRPr="00124758">
        <w:rPr>
          <w:sz w:val="12"/>
        </w:rPr>
        <w:t xml:space="preserve">¶ </w:t>
      </w:r>
      <w:r>
        <w:t xml:space="preserve">Averaging the benefit-cost ratios across the three restoration projects studied, </w:t>
      </w:r>
      <w:r w:rsidRPr="00FD7B73">
        <w:rPr>
          <w:rStyle w:val="StyleBoldUnderline"/>
        </w:rPr>
        <w:t>each ¶ dollar invested by taxpayers returns more than $15 in net economic benefits</w:t>
      </w:r>
      <w:r>
        <w:t xml:space="preserve">. </w:t>
      </w:r>
      <w:r w:rsidRPr="00124758">
        <w:rPr>
          <w:sz w:val="12"/>
        </w:rPr>
        <w:t xml:space="preserve">¶ </w:t>
      </w:r>
      <w:r>
        <w:t xml:space="preserve">These </w:t>
      </w:r>
      <w:r w:rsidRPr="00FD7B73">
        <w:rPr>
          <w:rStyle w:val="StyleBoldUnderline"/>
        </w:rPr>
        <w:t>benefits include</w:t>
      </w:r>
      <w:r>
        <w:t xml:space="preserve"> </w:t>
      </w:r>
      <w:r w:rsidRPr="00FD7B73">
        <w:rPr>
          <w:rStyle w:val="StyleBoldUnderline"/>
        </w:rPr>
        <w:t>buffering storm surges; safeguarding</w:t>
      </w:r>
      <w:r>
        <w:t xml:space="preserve"> coastal </w:t>
      </w:r>
      <w:r w:rsidRPr="00FD7B73">
        <w:rPr>
          <w:rStyle w:val="StyleBoldUnderline"/>
        </w:rPr>
        <w:t>homes</w:t>
      </w:r>
      <w:r>
        <w:t xml:space="preserve"> and </w:t>
      </w:r>
      <w:r w:rsidRPr="00124758">
        <w:rPr>
          <w:sz w:val="12"/>
        </w:rPr>
        <w:t xml:space="preserve">¶ </w:t>
      </w:r>
      <w:r>
        <w:t xml:space="preserve">businesses; </w:t>
      </w:r>
      <w:r w:rsidRPr="00FD7B73">
        <w:rPr>
          <w:rStyle w:val="StyleBoldUnderline"/>
        </w:rPr>
        <w:t>sequestering</w:t>
      </w:r>
      <w:r>
        <w:t xml:space="preserve"> carbon and other </w:t>
      </w:r>
      <w:r w:rsidRPr="00FD7B73">
        <w:rPr>
          <w:rStyle w:val="StyleBoldUnderline"/>
        </w:rPr>
        <w:t>pollutants</w:t>
      </w:r>
      <w:r>
        <w:t xml:space="preserve">; </w:t>
      </w:r>
      <w:r w:rsidRPr="00FD7B73">
        <w:rPr>
          <w:rStyle w:val="StyleBoldUnderline"/>
        </w:rPr>
        <w:t>creating nursery habitat ¶ for commercially</w:t>
      </w:r>
      <w:r>
        <w:t xml:space="preserve"> and recreationally </w:t>
      </w:r>
      <w:r w:rsidRPr="00FD7B73">
        <w:rPr>
          <w:rStyle w:val="StyleBoldUnderline"/>
        </w:rPr>
        <w:t xml:space="preserve">important </w:t>
      </w:r>
      <w:r w:rsidRPr="00FD7B73">
        <w:rPr>
          <w:rStyle w:val="Emphasis"/>
        </w:rPr>
        <w:t>fish</w:t>
      </w:r>
      <w:r>
        <w:t xml:space="preserve"> </w:t>
      </w:r>
      <w:r w:rsidRPr="00FD7B73">
        <w:rPr>
          <w:rStyle w:val="StyleBoldUnderline"/>
        </w:rPr>
        <w:t>species</w:t>
      </w:r>
      <w:r>
        <w:t xml:space="preserve">; </w:t>
      </w:r>
      <w:r w:rsidRPr="00FD7B73">
        <w:rPr>
          <w:rStyle w:val="StyleBoldUnderline"/>
        </w:rPr>
        <w:t>and restoring ope</w:t>
      </w:r>
      <w:r>
        <w:t xml:space="preserve">n </w:t>
      </w:r>
      <w:r w:rsidRPr="00124758">
        <w:rPr>
          <w:sz w:val="12"/>
        </w:rPr>
        <w:t xml:space="preserve">¶ </w:t>
      </w:r>
      <w:r>
        <w:t xml:space="preserve">space and </w:t>
      </w:r>
      <w:r w:rsidRPr="00FD7B73">
        <w:rPr>
          <w:rStyle w:val="StyleBoldUnderline"/>
        </w:rPr>
        <w:t>wildlife</w:t>
      </w:r>
      <w:r>
        <w:t xml:space="preserve"> that support recreation, tourism, and the culture of coastal </w:t>
      </w:r>
      <w:r w:rsidRPr="00124758">
        <w:rPr>
          <w:sz w:val="12"/>
        </w:rPr>
        <w:t xml:space="preserve">¶ </w:t>
      </w:r>
      <w:r w:rsidRPr="00FD7B73">
        <w:rPr>
          <w:rStyle w:val="StyleBoldUnderline"/>
        </w:rPr>
        <w:t>communities</w:t>
      </w:r>
      <w:r>
        <w:t xml:space="preserve">. The benefits are not simply environmental; they are economic and </w:t>
      </w:r>
      <w:r w:rsidRPr="00124758">
        <w:rPr>
          <w:sz w:val="12"/>
        </w:rPr>
        <w:t xml:space="preserve">¶ </w:t>
      </w:r>
      <w:r>
        <w:t xml:space="preserve">social as well. They are particularly salient in </w:t>
      </w:r>
      <w:r w:rsidRPr="00FD7B73">
        <w:rPr>
          <w:rStyle w:val="StyleBoldUnderline"/>
        </w:rPr>
        <w:t>lower-income communities</w:t>
      </w:r>
      <w:r>
        <w:t xml:space="preserve">, where </w:t>
      </w:r>
      <w:r w:rsidRPr="00124758">
        <w:rPr>
          <w:sz w:val="12"/>
        </w:rPr>
        <w:t xml:space="preserve">¶ </w:t>
      </w:r>
      <w:r>
        <w:t xml:space="preserve">individuals frequently </w:t>
      </w:r>
      <w:r w:rsidRPr="00FD7B73">
        <w:rPr>
          <w:rStyle w:val="StyleBoldUnderline"/>
        </w:rPr>
        <w:t>rely on fisheries for employment and sustenance and lack</w:t>
      </w:r>
      <w:r>
        <w:t xml:space="preserve"> </w:t>
      </w:r>
      <w:r w:rsidRPr="00124758">
        <w:rPr>
          <w:sz w:val="12"/>
        </w:rPr>
        <w:t xml:space="preserve">¶ </w:t>
      </w:r>
      <w:r>
        <w:t xml:space="preserve">the </w:t>
      </w:r>
      <w:r w:rsidRPr="00FD7B73">
        <w:rPr>
          <w:rStyle w:val="StyleBoldUnderline"/>
        </w:rPr>
        <w:t>resources</w:t>
      </w:r>
      <w:r>
        <w:t xml:space="preserve"> to construct costly—and frequently less effective—manmade flood </w:t>
      </w:r>
      <w:r w:rsidRPr="00124758">
        <w:rPr>
          <w:sz w:val="12"/>
        </w:rPr>
        <w:t xml:space="preserve">¶ </w:t>
      </w:r>
      <w:r>
        <w:t xml:space="preserve">barriers or water treatment facilities. The </w:t>
      </w:r>
      <w:r w:rsidRPr="00C1663B">
        <w:t>reasons</w:t>
      </w:r>
      <w:r>
        <w:t xml:space="preserve"> for this lack of data </w:t>
      </w:r>
      <w:r w:rsidRPr="00C1663B">
        <w:t>include</w:t>
      </w:r>
      <w:r>
        <w:t xml:space="preserve"> the </w:t>
      </w:r>
      <w:r w:rsidRPr="00C1663B">
        <w:t>scarcity of sufficient long-term research</w:t>
      </w:r>
      <w:r>
        <w:t xml:space="preserve"> </w:t>
      </w:r>
      <w:r w:rsidRPr="00C1663B">
        <w:rPr>
          <w:sz w:val="12"/>
        </w:rPr>
        <w:t xml:space="preserve">¶ </w:t>
      </w:r>
      <w:r>
        <w:t xml:space="preserve">into this form of restoration, as well as the disastrous BP Deepwater Horizon oil </w:t>
      </w:r>
      <w:r w:rsidRPr="00C1663B">
        <w:rPr>
          <w:sz w:val="12"/>
        </w:rPr>
        <w:t xml:space="preserve">¶ </w:t>
      </w:r>
      <w:r>
        <w:t xml:space="preserve">spill and other environmental factors, which set back oyster recruitment in the </w:t>
      </w:r>
      <w:r w:rsidRPr="00C1663B">
        <w:rPr>
          <w:sz w:val="12"/>
        </w:rPr>
        <w:t xml:space="preserve">¶ </w:t>
      </w:r>
      <w:r>
        <w:t xml:space="preserve">project’s artificial reef structures. Although this study is unable to fully assess Mobile </w:t>
      </w:r>
      <w:r w:rsidRPr="00C1663B">
        <w:rPr>
          <w:sz w:val="12"/>
        </w:rPr>
        <w:t xml:space="preserve">¶ </w:t>
      </w:r>
      <w:r>
        <w:t xml:space="preserve">Bay’s ecosystem services contributions, the project’s implementation created high </w:t>
      </w:r>
      <w:r w:rsidRPr="00C1663B">
        <w:rPr>
          <w:sz w:val="12"/>
        </w:rPr>
        <w:t xml:space="preserve">¶ </w:t>
      </w:r>
      <w:r>
        <w:t xml:space="preserve">employment for the amount of money invested, yielding jobs that were accessible to </w:t>
      </w:r>
      <w:r w:rsidRPr="00C1663B">
        <w:rPr>
          <w:sz w:val="12"/>
        </w:rPr>
        <w:t xml:space="preserve">¶ </w:t>
      </w:r>
      <w:r>
        <w:t xml:space="preserve">low-income, natural-resource-dependent workers. As a result, </w:t>
      </w:r>
      <w:r w:rsidRPr="00C1663B">
        <w:rPr>
          <w:rStyle w:val="StyleBoldUnderline"/>
        </w:rPr>
        <w:t xml:space="preserve">the project provided ¶ valuable return on investment above the project’s cost, </w:t>
      </w:r>
      <w:r>
        <w:t xml:space="preserve">in a region hit hard by both </w:t>
      </w:r>
      <w:r w:rsidRPr="00C1663B">
        <w:rPr>
          <w:sz w:val="12"/>
        </w:rPr>
        <w:t xml:space="preserve">¶ </w:t>
      </w:r>
      <w:r>
        <w:t xml:space="preserve">the financial crisis of 2009 and the BP Deepwater Horizon oil spill of 2010. </w:t>
      </w:r>
      <w:r w:rsidRPr="00C1663B">
        <w:rPr>
          <w:sz w:val="12"/>
        </w:rPr>
        <w:t xml:space="preserve">¶ </w:t>
      </w:r>
      <w:r>
        <w:t xml:space="preserve">Overall, the CAP and Oxfam analysis found that the </w:t>
      </w:r>
      <w:r w:rsidRPr="00C1663B">
        <w:rPr>
          <w:rStyle w:val="StyleBoldUnderline"/>
        </w:rPr>
        <w:t>combined economic output ¶ from project spending and</w:t>
      </w:r>
      <w:r>
        <w:t xml:space="preserve"> the long-term </w:t>
      </w:r>
      <w:r w:rsidRPr="00C1663B">
        <w:rPr>
          <w:rStyle w:val="StyleBoldUnderline"/>
        </w:rPr>
        <w:t>ecosystem service benefits</w:t>
      </w:r>
      <w:r>
        <w:t xml:space="preserve"> in these three </w:t>
      </w:r>
      <w:r w:rsidRPr="00C1663B">
        <w:rPr>
          <w:sz w:val="12"/>
        </w:rPr>
        <w:t xml:space="preserve">¶ </w:t>
      </w:r>
      <w:r>
        <w:t xml:space="preserve">locations </w:t>
      </w:r>
      <w:r w:rsidRPr="00C1663B">
        <w:rPr>
          <w:rStyle w:val="StyleBoldUnderline"/>
        </w:rPr>
        <w:t xml:space="preserve">outweigh the cost of investment by more than </w:t>
      </w:r>
      <w:r w:rsidRPr="00C1663B">
        <w:rPr>
          <w:rStyle w:val="Emphasis"/>
        </w:rPr>
        <w:t>15 to 1</w:t>
      </w:r>
      <w:r w:rsidRPr="00F86C03">
        <w:t>.</w:t>
      </w:r>
    </w:p>
    <w:p w:rsidR="00CB3409" w:rsidRPr="002254BD" w:rsidRDefault="00CB3409" w:rsidP="00CB3409"/>
    <w:p w:rsidR="00CB3409" w:rsidRDefault="00CB3409" w:rsidP="00CB3409"/>
    <w:p w:rsidR="00CB3409" w:rsidRDefault="00CB3409" w:rsidP="00473F95">
      <w:pPr>
        <w:pStyle w:val="Heading3"/>
      </w:pPr>
      <w:r>
        <w:t xml:space="preserve">!—Failed States </w:t>
      </w:r>
    </w:p>
    <w:p w:rsidR="00CB3409" w:rsidRDefault="00CB3409" w:rsidP="00EC4CC9">
      <w:pPr>
        <w:pStyle w:val="Heading4"/>
      </w:pPr>
      <w:r>
        <w:t>Fishery conservation is a primary concern for the stability of developing countries around the world</w:t>
      </w:r>
    </w:p>
    <w:p w:rsidR="00CB3409" w:rsidRPr="00412CAA" w:rsidRDefault="00CB3409" w:rsidP="00CB3409">
      <w:pPr>
        <w:spacing w:after="0"/>
        <w:rPr>
          <w:rStyle w:val="StyleStyleBold12pt"/>
        </w:rPr>
      </w:pPr>
      <w:r w:rsidRPr="00412CAA">
        <w:rPr>
          <w:rStyle w:val="StyleStyleBold12pt"/>
        </w:rPr>
        <w:t>Allison ’11, Principal Scientist of Policy, Economics and Social Sciences at The WorldFish Center</w:t>
      </w:r>
    </w:p>
    <w:p w:rsidR="00CB3409" w:rsidRPr="00336A49" w:rsidRDefault="00CB3409" w:rsidP="00CB3409">
      <w:pPr>
        <w:spacing w:after="0"/>
      </w:pPr>
      <w:r>
        <w:t>Edward, “Aquaculture, Fisheries, Poverty and Food Security”, World Fish Center, http://www.worldfishcenter.org/resource_centre/WF_2971.pdf</w:t>
      </w:r>
    </w:p>
    <w:p w:rsidR="00CB3409" w:rsidRPr="00336A49" w:rsidRDefault="00CB3409" w:rsidP="00CB3409">
      <w:r>
        <w:t>Aims, rationale and structure</w:t>
      </w:r>
      <w:r w:rsidRPr="00336A49">
        <w:rPr>
          <w:sz w:val="12"/>
        </w:rPr>
        <w:t xml:space="preserve">¶ </w:t>
      </w:r>
      <w:r w:rsidRPr="00336A49">
        <w:rPr>
          <w:rStyle w:val="StyleBoldUnderline"/>
        </w:rPr>
        <w:t xml:space="preserve">Fisheries and aquaculture play important roles in providing food and income in many developing countries, </w:t>
      </w:r>
      <w:r w:rsidRPr="00336A49">
        <w:rPr>
          <w:sz w:val="12"/>
        </w:rPr>
        <w:t xml:space="preserve">¶ </w:t>
      </w:r>
      <w:r>
        <w:t xml:space="preserve">either as a stand-alone activity or in association with crop agriculture and livestock rearing. The aim of this paper </w:t>
      </w:r>
      <w:r w:rsidRPr="00336A49">
        <w:rPr>
          <w:sz w:val="12"/>
        </w:rPr>
        <w:t xml:space="preserve">¶ </w:t>
      </w:r>
      <w:r>
        <w:t xml:space="preserve">is to identify how these </w:t>
      </w:r>
      <w:r w:rsidRPr="00336A49">
        <w:rPr>
          <w:rStyle w:val="StyleBoldUnderline"/>
        </w:rPr>
        <w:t xml:space="preserve">contributions of fisheries and aquaculture to poverty reduction and food security can </w:t>
      </w:r>
      <w:r w:rsidRPr="00336A49">
        <w:rPr>
          <w:rStyle w:val="StyleBoldUnderline"/>
          <w:sz w:val="12"/>
        </w:rPr>
        <w:t xml:space="preserve">¶ </w:t>
      </w:r>
      <w:r w:rsidRPr="00336A49">
        <w:rPr>
          <w:rStyle w:val="StyleBoldUnderline"/>
        </w:rPr>
        <w:t>be enhanced</w:t>
      </w:r>
      <w:r>
        <w:t xml:space="preserve"> while also </w:t>
      </w:r>
      <w:r w:rsidRPr="00336A49">
        <w:rPr>
          <w:rStyle w:val="StyleBoldUnderline"/>
        </w:rPr>
        <w:t>addressing</w:t>
      </w:r>
      <w:r>
        <w:t xml:space="preserve"> </w:t>
      </w:r>
      <w:r w:rsidRPr="00336A49">
        <w:rPr>
          <w:rStyle w:val="StyleBoldUnderline"/>
        </w:rPr>
        <w:t xml:space="preserve">the need for a sustainability transition in over-exploited and over-capitalized </w:t>
      </w:r>
      <w:r w:rsidRPr="00336A49">
        <w:rPr>
          <w:rStyle w:val="StyleBoldUnderline"/>
          <w:sz w:val="12"/>
        </w:rPr>
        <w:t xml:space="preserve">¶ </w:t>
      </w:r>
      <w:r w:rsidRPr="00336A49">
        <w:rPr>
          <w:rStyle w:val="StyleBoldUnderline"/>
        </w:rPr>
        <w:t>capture fisheries, and for improved environmental performance</w:t>
      </w:r>
      <w:r>
        <w:t xml:space="preserve"> and distributive justice in a rapidly growing </w:t>
      </w:r>
      <w:r w:rsidRPr="00336A49">
        <w:rPr>
          <w:sz w:val="12"/>
        </w:rPr>
        <w:t xml:space="preserve">¶ </w:t>
      </w:r>
      <w:r>
        <w:t>aquaculture sector.</w:t>
      </w:r>
      <w:r w:rsidRPr="00336A49">
        <w:rPr>
          <w:sz w:val="12"/>
        </w:rPr>
        <w:t xml:space="preserve">¶ </w:t>
      </w:r>
      <w:r>
        <w:t xml:space="preserve">The focus of the paper is on the poverty and food security concerns of developing countries, with an emphasis on </w:t>
      </w:r>
      <w:r w:rsidRPr="00336A49">
        <w:rPr>
          <w:sz w:val="12"/>
        </w:rPr>
        <w:t xml:space="preserve">¶ </w:t>
      </w:r>
      <w:r>
        <w:t xml:space="preserve">the least developed. It is therefore most relevant to the OECD states’ roles as donors, signatories to multilateral </w:t>
      </w:r>
      <w:r w:rsidRPr="00336A49">
        <w:rPr>
          <w:sz w:val="12"/>
        </w:rPr>
        <w:t xml:space="preserve">¶ </w:t>
      </w:r>
      <w:r>
        <w:t xml:space="preserve">agreements relevant to fisheries and food security, and as trading partners with developing countries. </w:t>
      </w:r>
      <w:r w:rsidRPr="00336A49">
        <w:rPr>
          <w:rStyle w:val="StyleBoldUnderline"/>
        </w:rPr>
        <w:t xml:space="preserve">The </w:t>
      </w:r>
      <w:r w:rsidRPr="00336A49">
        <w:rPr>
          <w:rStyle w:val="StyleBoldUnderline"/>
          <w:sz w:val="12"/>
        </w:rPr>
        <w:t xml:space="preserve">¶ </w:t>
      </w:r>
      <w:r w:rsidRPr="00336A49">
        <w:rPr>
          <w:rStyle w:val="StyleBoldUnderline"/>
        </w:rPr>
        <w:t xml:space="preserve">emphasis is on food security rather than poverty reduction policies and strategies, although the two are of </w:t>
      </w:r>
      <w:r w:rsidRPr="00336A49">
        <w:rPr>
          <w:rStyle w:val="StyleBoldUnderline"/>
          <w:sz w:val="12"/>
        </w:rPr>
        <w:t xml:space="preserve">¶ </w:t>
      </w:r>
      <w:r w:rsidRPr="00336A49">
        <w:rPr>
          <w:rStyle w:val="StyleBoldUnderline"/>
        </w:rPr>
        <w:t xml:space="preserve">course related. The food security agenda is very much to the fore at present; fish prices rose along with other </w:t>
      </w:r>
      <w:r w:rsidRPr="00336A49">
        <w:rPr>
          <w:rStyle w:val="StyleBoldUnderline"/>
          <w:sz w:val="12"/>
        </w:rPr>
        <w:t xml:space="preserve">¶ </w:t>
      </w:r>
      <w:r w:rsidRPr="00336A49">
        <w:rPr>
          <w:rStyle w:val="StyleBoldUnderline"/>
        </w:rPr>
        <w:t xml:space="preserve">food prices in 2007-8 and as fish provide important nutritional benefits to the poor, food security has become </w:t>
      </w:r>
      <w:r w:rsidRPr="00336A49">
        <w:rPr>
          <w:rStyle w:val="StyleBoldUnderline"/>
          <w:sz w:val="12"/>
        </w:rPr>
        <w:t xml:space="preserve">¶ </w:t>
      </w:r>
      <w:r w:rsidRPr="00336A49">
        <w:rPr>
          <w:rStyle w:val="StyleBoldUnderline"/>
        </w:rPr>
        <w:t xml:space="preserve">a </w:t>
      </w:r>
      <w:r w:rsidRPr="00336A49">
        <w:rPr>
          <w:rStyle w:val="Emphasis"/>
        </w:rPr>
        <w:t>primary</w:t>
      </w:r>
      <w:r w:rsidRPr="00336A49">
        <w:rPr>
          <w:rStyle w:val="StyleBoldUnderline"/>
        </w:rPr>
        <w:t xml:space="preserve"> </w:t>
      </w:r>
      <w:r w:rsidRPr="00336A49">
        <w:rPr>
          <w:rStyle w:val="Emphasis"/>
        </w:rPr>
        <w:t>concern</w:t>
      </w:r>
      <w:r w:rsidRPr="00336A49">
        <w:rPr>
          <w:rStyle w:val="StyleBoldUnderline"/>
        </w:rPr>
        <w:t xml:space="preserve"> for sector policy.</w:t>
      </w:r>
      <w:r w:rsidRPr="00336A49">
        <w:rPr>
          <w:rStyle w:val="StyleBoldUnderline"/>
          <w:sz w:val="12"/>
        </w:rPr>
        <w:t xml:space="preserve">¶ </w:t>
      </w:r>
      <w:r>
        <w:t xml:space="preserve">After examining the evolving food security policy context, the paper articulates pathways linking the fisheries </w:t>
      </w:r>
      <w:r w:rsidRPr="00336A49">
        <w:rPr>
          <w:sz w:val="12"/>
        </w:rPr>
        <w:t xml:space="preserve">¶ </w:t>
      </w:r>
      <w:r>
        <w:t>sector with poverty reduction and food security. The main analytical section then examines:</w:t>
      </w:r>
      <w:r w:rsidRPr="00336A49">
        <w:rPr>
          <w:sz w:val="12"/>
        </w:rPr>
        <w:t xml:space="preserve">¶ </w:t>
      </w:r>
      <w:r>
        <w:t xml:space="preserve">1. The poverty and food security implications of a restructuring of global fisheries to improve sectoral economic </w:t>
      </w:r>
      <w:r w:rsidRPr="00336A49">
        <w:rPr>
          <w:sz w:val="12"/>
        </w:rPr>
        <w:t xml:space="preserve">¶ </w:t>
      </w:r>
      <w:r>
        <w:t>performance, through capacity reduction and rights-based management.</w:t>
      </w:r>
      <w:r w:rsidRPr="00336A49">
        <w:rPr>
          <w:sz w:val="12"/>
        </w:rPr>
        <w:t xml:space="preserve">¶ </w:t>
      </w:r>
      <w:r>
        <w:t xml:space="preserve">2. The links between domestic food security and policies to increase fish exports from both capture fisheries </w:t>
      </w:r>
      <w:r w:rsidRPr="00336A49">
        <w:rPr>
          <w:sz w:val="12"/>
        </w:rPr>
        <w:t xml:space="preserve">¶ </w:t>
      </w:r>
      <w:r>
        <w:t>and aquaculture, to contribute to GDP growth.</w:t>
      </w:r>
      <w:r w:rsidRPr="00336A49">
        <w:rPr>
          <w:sz w:val="12"/>
        </w:rPr>
        <w:t xml:space="preserve">¶ </w:t>
      </w:r>
      <w:r>
        <w:t xml:space="preserve">3. The relative benefits to food security from policies favouring the development of small-scale and larger-scale </w:t>
      </w:r>
      <w:r w:rsidRPr="00336A49">
        <w:rPr>
          <w:sz w:val="12"/>
        </w:rPr>
        <w:t xml:space="preserve">¶ </w:t>
      </w:r>
      <w:r>
        <w:t>aquaculture.</w:t>
      </w:r>
      <w:r w:rsidRPr="00336A49">
        <w:rPr>
          <w:sz w:val="12"/>
        </w:rPr>
        <w:t xml:space="preserve">¶ </w:t>
      </w:r>
      <w:r>
        <w:t xml:space="preserve">Finally, recommendations are made to ensure that fisheries </w:t>
      </w:r>
      <w:r w:rsidRPr="00336A49">
        <w:rPr>
          <w:rStyle w:val="StyleBoldUnderline"/>
        </w:rPr>
        <w:t xml:space="preserve">sector policy reform supports the need to sustainably </w:t>
      </w:r>
      <w:r w:rsidRPr="00336A49">
        <w:rPr>
          <w:rStyle w:val="StyleBoldUnderline"/>
          <w:sz w:val="12"/>
        </w:rPr>
        <w:t xml:space="preserve">¶ </w:t>
      </w:r>
      <w:r w:rsidRPr="00336A49">
        <w:rPr>
          <w:rStyle w:val="StyleBoldUnderline"/>
        </w:rPr>
        <w:t>reduce levels of poverty and hunger</w:t>
      </w:r>
      <w:r>
        <w:t xml:space="preserve">, not just among those employed in the sector, but among populations of </w:t>
      </w:r>
      <w:r w:rsidRPr="00336A49">
        <w:rPr>
          <w:sz w:val="12"/>
        </w:rPr>
        <w:t xml:space="preserve">¶ </w:t>
      </w:r>
      <w:r>
        <w:t xml:space="preserve">developing countries where </w:t>
      </w:r>
      <w:r w:rsidRPr="00336A49">
        <w:rPr>
          <w:rStyle w:val="StyleBoldUnderline"/>
        </w:rPr>
        <w:t>fisheries and aquaculture are important sources of revenue and food.</w:t>
      </w:r>
      <w:r w:rsidRPr="00336A49">
        <w:rPr>
          <w:rStyle w:val="StyleBoldUnderline"/>
          <w:sz w:val="12"/>
        </w:rPr>
        <w:t xml:space="preserve">¶ </w:t>
      </w:r>
      <w:r>
        <w:t>Pathways linking fisheries and aquaculture to poverty and food security</w:t>
      </w:r>
      <w:r w:rsidRPr="00336A49">
        <w:rPr>
          <w:sz w:val="12"/>
        </w:rPr>
        <w:t xml:space="preserve">¶ </w:t>
      </w:r>
      <w:r>
        <w:t xml:space="preserve">The global aggregate </w:t>
      </w:r>
      <w:r w:rsidRPr="00336A49">
        <w:rPr>
          <w:rStyle w:val="StyleBoldUnderline"/>
        </w:rPr>
        <w:t>wealth generated from both aquaculture and fisheries</w:t>
      </w:r>
      <w:r>
        <w:t xml:space="preserve"> in marine and freshwater </w:t>
      </w:r>
      <w:r w:rsidRPr="00336A49">
        <w:rPr>
          <w:sz w:val="12"/>
        </w:rPr>
        <w:t xml:space="preserve">¶ </w:t>
      </w:r>
      <w:r>
        <w:t xml:space="preserve">environments </w:t>
      </w:r>
      <w:r w:rsidRPr="00336A49">
        <w:rPr>
          <w:rStyle w:val="StyleBoldUnderline"/>
        </w:rPr>
        <w:t>is</w:t>
      </w:r>
      <w:r>
        <w:t xml:space="preserve"> unquantified but, based on an estimate </w:t>
      </w:r>
      <w:r w:rsidRPr="00336A49">
        <w:rPr>
          <w:rStyle w:val="StyleBoldUnderline"/>
        </w:rPr>
        <w:t xml:space="preserve">of US$ 225 to 240 billion for marine capture fisheries </w:t>
      </w:r>
      <w:r w:rsidRPr="00336A49">
        <w:rPr>
          <w:rStyle w:val="StyleBoldUnderline"/>
          <w:sz w:val="12"/>
        </w:rPr>
        <w:t xml:space="preserve">¶ </w:t>
      </w:r>
      <w:r w:rsidRPr="00336A49">
        <w:rPr>
          <w:rStyle w:val="StyleBoldUnderline"/>
        </w:rPr>
        <w:t>alone, is likely to be of the order of US$ 500 billion per year</w:t>
      </w:r>
      <w:r>
        <w:t xml:space="preserve">. </w:t>
      </w:r>
      <w:r w:rsidRPr="00336A49">
        <w:rPr>
          <w:rStyle w:val="StyleBoldUnderline"/>
        </w:rPr>
        <w:t xml:space="preserve">The sector’s economic output provides important </w:t>
      </w:r>
      <w:r w:rsidRPr="00336A49">
        <w:rPr>
          <w:rStyle w:val="StyleBoldUnderline"/>
          <w:sz w:val="12"/>
        </w:rPr>
        <w:t xml:space="preserve">¶ </w:t>
      </w:r>
      <w:r w:rsidRPr="00336A49">
        <w:rPr>
          <w:rStyle w:val="StyleBoldUnderline"/>
        </w:rPr>
        <w:t>contributions to poverty and food security through</w:t>
      </w:r>
      <w:r>
        <w:t xml:space="preserve"> three main, interlinked pathways: (1</w:t>
      </w:r>
      <w:r w:rsidRPr="00336A49">
        <w:rPr>
          <w:rStyle w:val="StyleBoldUnderline"/>
        </w:rPr>
        <w:t xml:space="preserve">) nutritional benefits </w:t>
      </w:r>
      <w:r w:rsidRPr="00336A49">
        <w:rPr>
          <w:rStyle w:val="StyleBoldUnderline"/>
          <w:sz w:val="12"/>
        </w:rPr>
        <w:t xml:space="preserve">¶ </w:t>
      </w:r>
      <w:r>
        <w:t xml:space="preserve">from the consumption of fish; (2) </w:t>
      </w:r>
      <w:r w:rsidRPr="00336A49">
        <w:rPr>
          <w:rStyle w:val="StyleBoldUnderline"/>
        </w:rPr>
        <w:t>income</w:t>
      </w:r>
      <w:r>
        <w:t xml:space="preserve"> </w:t>
      </w:r>
      <w:r w:rsidRPr="00336A49">
        <w:rPr>
          <w:rStyle w:val="StyleBoldUnderline"/>
        </w:rPr>
        <w:t xml:space="preserve">to those employed in the sector </w:t>
      </w:r>
      <w:r>
        <w:t xml:space="preserve">and multiplier and spillover effects in </w:t>
      </w:r>
      <w:r w:rsidRPr="00336A49">
        <w:rPr>
          <w:sz w:val="12"/>
        </w:rPr>
        <w:t xml:space="preserve">¶ </w:t>
      </w:r>
      <w:r>
        <w:t>fishery-dependent regions; a</w:t>
      </w:r>
      <w:r w:rsidRPr="00336A49">
        <w:rPr>
          <w:rStyle w:val="StyleBoldUnderline"/>
        </w:rPr>
        <w:t xml:space="preserve">nd (3) through generation of revenues from exports, taxation, license fees and from </w:t>
      </w:r>
      <w:r w:rsidRPr="00336A49">
        <w:rPr>
          <w:rStyle w:val="StyleBoldUnderline"/>
          <w:sz w:val="12"/>
        </w:rPr>
        <w:t xml:space="preserve">¶ </w:t>
      </w:r>
      <w:r w:rsidRPr="00336A49">
        <w:rPr>
          <w:rStyle w:val="StyleBoldUnderline"/>
        </w:rPr>
        <w:t xml:space="preserve">payment for access to resources by foreign fleets </w:t>
      </w:r>
      <w:r>
        <w:t xml:space="preserve">or foreign investment in aquaculture. </w:t>
      </w:r>
      <w:r w:rsidRPr="00336A49">
        <w:rPr>
          <w:sz w:val="12"/>
        </w:rPr>
        <w:t xml:space="preserve">¶ </w:t>
      </w:r>
      <w:r>
        <w:t>1. nutritional benefits from fish</w:t>
      </w:r>
      <w:r w:rsidRPr="00336A49">
        <w:rPr>
          <w:sz w:val="12"/>
        </w:rPr>
        <w:t xml:space="preserve">¶ </w:t>
      </w:r>
      <w:r>
        <w:t>The</w:t>
      </w:r>
      <w:r w:rsidRPr="00336A49">
        <w:rPr>
          <w:rStyle w:val="StyleBoldUnderline"/>
        </w:rPr>
        <w:t xml:space="preserve"> harvest, sale and processing of fish contribute indirectly to food security by increasing purchasing power </w:t>
      </w:r>
      <w:r w:rsidRPr="00336A49">
        <w:rPr>
          <w:rStyle w:val="StyleBoldUnderline"/>
          <w:sz w:val="12"/>
        </w:rPr>
        <w:t xml:space="preserve">¶ </w:t>
      </w:r>
      <w:r>
        <w:t xml:space="preserve">at individual or household level and also regionally, and nationally. </w:t>
      </w:r>
      <w:r w:rsidRPr="00336A49">
        <w:rPr>
          <w:rStyle w:val="StyleBoldUnderline"/>
        </w:rPr>
        <w:t xml:space="preserve">Demand for fish is expected to increase </w:t>
      </w:r>
      <w:r w:rsidRPr="00336A49">
        <w:rPr>
          <w:rStyle w:val="StyleBoldUnderline"/>
          <w:sz w:val="12"/>
        </w:rPr>
        <w:t xml:space="preserve">¶ </w:t>
      </w:r>
      <w:r w:rsidRPr="00336A49">
        <w:rPr>
          <w:rStyle w:val="StyleBoldUnderline"/>
        </w:rPr>
        <w:t>substantially</w:t>
      </w:r>
      <w:r>
        <w:t xml:space="preserve">, at least in line with other animal-based foods, particularly in South and South-east Asia. Current </w:t>
      </w:r>
      <w:r w:rsidRPr="00336A49">
        <w:rPr>
          <w:sz w:val="12"/>
        </w:rPr>
        <w:t xml:space="preserve">¶ </w:t>
      </w:r>
      <w:r>
        <w:t xml:space="preserve">global per-capita supply of fish is 17 kg per year; </w:t>
      </w:r>
      <w:r w:rsidRPr="00336A49">
        <w:rPr>
          <w:rStyle w:val="StyleBoldUnderline"/>
        </w:rPr>
        <w:t>nearly half comes from aquaculture</w:t>
      </w:r>
      <w:r>
        <w:t xml:space="preserve">. The availability of fish is </w:t>
      </w:r>
      <w:r w:rsidRPr="00336A49">
        <w:rPr>
          <w:sz w:val="12"/>
        </w:rPr>
        <w:t xml:space="preserve">¶ </w:t>
      </w:r>
      <w:r>
        <w:t xml:space="preserve">unevenly distributed, with supply constraints faced by some undernourished populations in developing countries </w:t>
      </w:r>
      <w:r w:rsidRPr="00336A49">
        <w:rPr>
          <w:sz w:val="12"/>
        </w:rPr>
        <w:t xml:space="preserve">¶ </w:t>
      </w:r>
      <w:r>
        <w:t xml:space="preserve">with high dependence on fish, particularly in sub-Saharan Africa, the least developed countries of South and </w:t>
      </w:r>
      <w:r w:rsidRPr="00336A49">
        <w:rPr>
          <w:sz w:val="12"/>
        </w:rPr>
        <w:t xml:space="preserve">¶ </w:t>
      </w:r>
      <w:r>
        <w:t>South East Asia, and small island states in the Pacific Ocean.</w:t>
      </w:r>
      <w:r w:rsidRPr="00336A49">
        <w:rPr>
          <w:sz w:val="12"/>
        </w:rPr>
        <w:t xml:space="preserve">¶ </w:t>
      </w:r>
      <w:r>
        <w:t xml:space="preserve">Developed and developing country perspectives on the links between fish and health differ considerably. In </w:t>
      </w:r>
      <w:r w:rsidRPr="00336A49">
        <w:rPr>
          <w:sz w:val="12"/>
        </w:rPr>
        <w:t xml:space="preserve">¶ </w:t>
      </w:r>
      <w:r>
        <w:t xml:space="preserve">developed countries the major focus has been on fish safety and the health benefits of poly-unsaturated fatty </w:t>
      </w:r>
      <w:r w:rsidRPr="00336A49">
        <w:rPr>
          <w:sz w:val="12"/>
        </w:rPr>
        <w:t xml:space="preserve">¶ </w:t>
      </w:r>
      <w:r>
        <w:t xml:space="preserve">acids from fish and fish oil, which are thought to lower blood pressure and reduce risk of heart disease. In </w:t>
      </w:r>
      <w:r w:rsidRPr="00336A49">
        <w:rPr>
          <w:sz w:val="12"/>
        </w:rPr>
        <w:t xml:space="preserve">¶ </w:t>
      </w:r>
      <w:r>
        <w:t>developing countries, the focus has been on the role of fish in tacking undernutrition, maternal and child health.</w:t>
      </w:r>
      <w:r w:rsidRPr="00336A49">
        <w:rPr>
          <w:sz w:val="12"/>
        </w:rPr>
        <w:t xml:space="preserve">¶ </w:t>
      </w:r>
      <w:r>
        <w:t>AquAculture, FiSherieS, Poverty And Food Security</w:t>
      </w:r>
    </w:p>
    <w:p w:rsidR="00CB3409" w:rsidRDefault="00CB3409" w:rsidP="00CB3409"/>
    <w:p w:rsidR="00CB3409" w:rsidRPr="002254BD" w:rsidRDefault="00CB3409" w:rsidP="00CB3409"/>
    <w:p w:rsidR="00CB3409" w:rsidRDefault="00CB3409" w:rsidP="00473F95">
      <w:pPr>
        <w:pStyle w:val="Heading3"/>
      </w:pPr>
      <w:r>
        <w:t>!—Food Security</w:t>
      </w:r>
    </w:p>
    <w:p w:rsidR="00CB3409" w:rsidRDefault="00CB3409" w:rsidP="00EC4CC9">
      <w:pPr>
        <w:pStyle w:val="Heading4"/>
      </w:pPr>
      <w:r>
        <w:t>Fish induced shocks kill 3 billion people</w:t>
      </w:r>
    </w:p>
    <w:p w:rsidR="00CB3409" w:rsidRPr="0077584C" w:rsidRDefault="00CB3409" w:rsidP="00CB3409">
      <w:pPr>
        <w:spacing w:after="0"/>
        <w:rPr>
          <w:rStyle w:val="StyleStyleBold12pt"/>
        </w:rPr>
      </w:pPr>
      <w:r w:rsidRPr="0077584C">
        <w:rPr>
          <w:rStyle w:val="StyleStyleBold12pt"/>
        </w:rPr>
        <w:t>NTS ‘8, Non-Traditional Security Studies</w:t>
      </w:r>
    </w:p>
    <w:p w:rsidR="00CB3409" w:rsidRPr="00EE79E0" w:rsidRDefault="00CB3409" w:rsidP="00CB3409">
      <w:pPr>
        <w:spacing w:after="0"/>
      </w:pPr>
      <w:r>
        <w:t>“Food Security in Southeast Asia: Fish Stocks in Peril”, http://www.rsis.edu.sg/nts/resources/nts-alert/nov2008-1.pdf</w:t>
      </w:r>
    </w:p>
    <w:p w:rsidR="00CB3409" w:rsidRPr="00A43F35" w:rsidRDefault="00CB3409" w:rsidP="00CB3409">
      <w:r w:rsidRPr="00EE79E0">
        <w:rPr>
          <w:rStyle w:val="StyleBoldUnderline"/>
        </w:rPr>
        <w:t>Food security has become one of the key policy concerns</w:t>
      </w:r>
      <w:r>
        <w:t xml:space="preserve"> for many states </w:t>
      </w:r>
      <w:r w:rsidRPr="00EE79E0">
        <w:rPr>
          <w:rStyle w:val="StyleBoldUnderline"/>
        </w:rPr>
        <w:t>as the</w:t>
      </w:r>
      <w:r>
        <w:t xml:space="preserve"> sharp </w:t>
      </w:r>
      <w:r w:rsidRPr="00EE79E0">
        <w:rPr>
          <w:rStyle w:val="StyleBoldUnderline"/>
        </w:rPr>
        <w:t>rise in the price</w:t>
      </w:r>
      <w:r>
        <w:t xml:space="preserve"> </w:t>
      </w:r>
      <w:r w:rsidRPr="00EE79E0">
        <w:rPr>
          <w:sz w:val="12"/>
        </w:rPr>
        <w:t xml:space="preserve">¶ </w:t>
      </w:r>
      <w:r>
        <w:t xml:space="preserve">of global food commodities </w:t>
      </w:r>
      <w:r w:rsidRPr="00EE79E0">
        <w:rPr>
          <w:rStyle w:val="StyleBoldUnderline"/>
        </w:rPr>
        <w:t>has been</w:t>
      </w:r>
      <w:r>
        <w:t xml:space="preserve"> </w:t>
      </w:r>
      <w:r w:rsidRPr="00EE79E0">
        <w:rPr>
          <w:rStyle w:val="StyleBoldUnderline"/>
        </w:rPr>
        <w:t>a significant blow to</w:t>
      </w:r>
      <w:r>
        <w:t xml:space="preserve"> the pockets – and in some cases the </w:t>
      </w:r>
      <w:r w:rsidRPr="00EE79E0">
        <w:rPr>
          <w:rStyle w:val="Emphasis"/>
        </w:rPr>
        <w:t>survival</w:t>
      </w:r>
      <w:r>
        <w:t xml:space="preserve"> </w:t>
      </w:r>
      <w:r w:rsidRPr="00EE79E0">
        <w:rPr>
          <w:sz w:val="12"/>
        </w:rPr>
        <w:t xml:space="preserve">¶ </w:t>
      </w:r>
      <w:r>
        <w:t xml:space="preserve">– </w:t>
      </w:r>
      <w:r w:rsidRPr="00EE79E0">
        <w:rPr>
          <w:rStyle w:val="StyleBoldUnderline"/>
        </w:rPr>
        <w:t>of many people worldwide</w:t>
      </w:r>
      <w:r>
        <w:t xml:space="preserve">. </w:t>
      </w:r>
      <w:r w:rsidRPr="00EE79E0">
        <w:rPr>
          <w:rStyle w:val="StyleBoldUnderline"/>
        </w:rPr>
        <w:t>Fish stocks</w:t>
      </w:r>
      <w:r>
        <w:t xml:space="preserve"> constitute an area which deserves greater attention since they </w:t>
      </w:r>
      <w:r w:rsidRPr="00EE79E0">
        <w:rPr>
          <w:sz w:val="12"/>
        </w:rPr>
        <w:t xml:space="preserve">¶ </w:t>
      </w:r>
      <w:r w:rsidRPr="00EE79E0">
        <w:rPr>
          <w:rStyle w:val="StyleBoldUnderline"/>
        </w:rPr>
        <w:t>contribute significantly to</w:t>
      </w:r>
      <w:r>
        <w:t xml:space="preserve"> </w:t>
      </w:r>
      <w:r w:rsidRPr="00EE79E0">
        <w:rPr>
          <w:rStyle w:val="StyleBoldUnderline"/>
        </w:rPr>
        <w:t>the world’s diet and socioeconomic well-being,</w:t>
      </w:r>
      <w:r>
        <w:t xml:space="preserve"> in particular of the less </w:t>
      </w:r>
      <w:r w:rsidRPr="00EE79E0">
        <w:rPr>
          <w:sz w:val="12"/>
        </w:rPr>
        <w:t xml:space="preserve">¶ </w:t>
      </w:r>
      <w:r>
        <w:t xml:space="preserve">endowed people in the developing region. Using Southeast Asia as a case study, this edition of NTS </w:t>
      </w:r>
      <w:r w:rsidRPr="00EE79E0">
        <w:rPr>
          <w:sz w:val="12"/>
        </w:rPr>
        <w:t xml:space="preserve">¶ </w:t>
      </w:r>
      <w:r>
        <w:t xml:space="preserve">Alert will examine the dangers that declining regional fish stocks pose to the long term food security of </w:t>
      </w:r>
      <w:r w:rsidRPr="00EE79E0">
        <w:rPr>
          <w:sz w:val="12"/>
        </w:rPr>
        <w:t xml:space="preserve">¶ </w:t>
      </w:r>
      <w:r>
        <w:t xml:space="preserve">states and communities. </w:t>
      </w:r>
      <w:r w:rsidRPr="00EE79E0">
        <w:rPr>
          <w:sz w:val="12"/>
        </w:rPr>
        <w:t xml:space="preserve">¶ </w:t>
      </w:r>
      <w:r>
        <w:t xml:space="preserve">Fish and Food Security in Southeast </w:t>
      </w:r>
      <w:r w:rsidRPr="00C810FA">
        <w:rPr>
          <w:sz w:val="12"/>
        </w:rPr>
        <w:t xml:space="preserve">¶ </w:t>
      </w:r>
      <w:r>
        <w:t xml:space="preserve">Asia </w:t>
      </w:r>
      <w:r w:rsidRPr="00C810FA">
        <w:rPr>
          <w:sz w:val="12"/>
        </w:rPr>
        <w:t>¶</w:t>
      </w:r>
      <w:r>
        <w:rPr>
          <w:sz w:val="12"/>
        </w:rPr>
        <w:t xml:space="preserve"> </w:t>
      </w:r>
      <w:r w:rsidRPr="00C810FA">
        <w:rPr>
          <w:sz w:val="12"/>
        </w:rPr>
        <w:t xml:space="preserve">¶ </w:t>
      </w:r>
      <w:r w:rsidRPr="00C810FA">
        <w:rPr>
          <w:rStyle w:val="StyleBoldUnderline"/>
        </w:rPr>
        <w:t>Food security</w:t>
      </w:r>
      <w:r>
        <w:t xml:space="preserve">, as defined by the UN’s Food and </w:t>
      </w:r>
      <w:r w:rsidRPr="00C810FA">
        <w:rPr>
          <w:sz w:val="12"/>
        </w:rPr>
        <w:t xml:space="preserve">¶ </w:t>
      </w:r>
      <w:r>
        <w:t xml:space="preserve">Agricultural Organization (FAO), </w:t>
      </w:r>
      <w:r w:rsidRPr="00C810FA">
        <w:rPr>
          <w:rStyle w:val="StyleBoldUnderline"/>
        </w:rPr>
        <w:t>is “a condition ¶ when all people</w:t>
      </w:r>
      <w:r>
        <w:t xml:space="preserve">, at all times, </w:t>
      </w:r>
      <w:r w:rsidRPr="00C810FA">
        <w:rPr>
          <w:rStyle w:val="StyleBoldUnderline"/>
        </w:rPr>
        <w:t>have physical and ¶ economic access to sufficient, safe and nutritious ¶ food to meet their dietary need</w:t>
      </w:r>
      <w:r>
        <w:t xml:space="preserve">s and food </w:t>
      </w:r>
      <w:r w:rsidRPr="00C810FA">
        <w:rPr>
          <w:sz w:val="12"/>
        </w:rPr>
        <w:t xml:space="preserve">¶ </w:t>
      </w:r>
      <w:r>
        <w:t xml:space="preserve">preferences for an active and healthy life”. This </w:t>
      </w:r>
      <w:r w:rsidRPr="00C810FA">
        <w:rPr>
          <w:sz w:val="12"/>
        </w:rPr>
        <w:t xml:space="preserve">¶ </w:t>
      </w:r>
      <w:r>
        <w:t xml:space="preserve">encompasses not only issues of food production </w:t>
      </w:r>
      <w:r w:rsidRPr="00C810FA">
        <w:rPr>
          <w:sz w:val="12"/>
        </w:rPr>
        <w:t xml:space="preserve">¶ </w:t>
      </w:r>
      <w:r>
        <w:t xml:space="preserve">and distribution but also social, economic and </w:t>
      </w:r>
      <w:r w:rsidRPr="00C810FA">
        <w:rPr>
          <w:sz w:val="12"/>
        </w:rPr>
        <w:t xml:space="preserve">¶ </w:t>
      </w:r>
      <w:r>
        <w:t xml:space="preserve">institutional dimensions of food security. </w:t>
      </w:r>
      <w:r w:rsidRPr="00C810FA">
        <w:rPr>
          <w:sz w:val="12"/>
        </w:rPr>
        <w:t>¶</w:t>
      </w:r>
      <w:r>
        <w:rPr>
          <w:sz w:val="12"/>
        </w:rPr>
        <w:t xml:space="preserve"> </w:t>
      </w:r>
      <w:r w:rsidRPr="00C810FA">
        <w:rPr>
          <w:sz w:val="12"/>
        </w:rPr>
        <w:t xml:space="preserve">¶ </w:t>
      </w:r>
      <w:r w:rsidRPr="00C810FA">
        <w:rPr>
          <w:rStyle w:val="StyleBoldUnderline"/>
        </w:rPr>
        <w:t xml:space="preserve">According to FAO statistics, fish provides an ¶ estimated 15 percent of the annual protein intake ¶ for approximately </w:t>
      </w:r>
      <w:r w:rsidRPr="00C810FA">
        <w:rPr>
          <w:rStyle w:val="Emphasis"/>
        </w:rPr>
        <w:t>three</w:t>
      </w:r>
      <w:r w:rsidRPr="00C810FA">
        <w:rPr>
          <w:rStyle w:val="StyleBoldUnderline"/>
        </w:rPr>
        <w:t xml:space="preserve"> </w:t>
      </w:r>
      <w:r w:rsidRPr="00C810FA">
        <w:rPr>
          <w:rStyle w:val="Emphasis"/>
        </w:rPr>
        <w:t>billion</w:t>
      </w:r>
      <w:r w:rsidRPr="00C810FA">
        <w:rPr>
          <w:rStyle w:val="StyleBoldUnderline"/>
        </w:rPr>
        <w:t xml:space="preserve"> people</w:t>
      </w:r>
      <w:r>
        <w:t xml:space="preserve">. </w:t>
      </w:r>
      <w:r w:rsidRPr="00C810FA">
        <w:rPr>
          <w:rStyle w:val="StyleBoldUnderline"/>
        </w:rPr>
        <w:t>The ¶ proportion of</w:t>
      </w:r>
      <w:r>
        <w:t xml:space="preserve"> global </w:t>
      </w:r>
      <w:r w:rsidRPr="00C810FA">
        <w:rPr>
          <w:rStyle w:val="StyleBoldUnderline"/>
        </w:rPr>
        <w:t>fish production</w:t>
      </w:r>
      <w:r>
        <w:t xml:space="preserve"> used </w:t>
      </w:r>
      <w:r w:rsidRPr="00C810FA">
        <w:rPr>
          <w:rStyle w:val="StyleBoldUnderline"/>
        </w:rPr>
        <w:t>for</w:t>
      </w:r>
      <w:r>
        <w:t xml:space="preserve"> </w:t>
      </w:r>
      <w:r w:rsidRPr="00C810FA">
        <w:rPr>
          <w:sz w:val="12"/>
        </w:rPr>
        <w:t xml:space="preserve">¶ </w:t>
      </w:r>
      <w:r>
        <w:t xml:space="preserve">direct human </w:t>
      </w:r>
      <w:r w:rsidRPr="00C810FA">
        <w:rPr>
          <w:rStyle w:val="StyleBoldUnderline"/>
        </w:rPr>
        <w:t>consumption</w:t>
      </w:r>
      <w:r>
        <w:t xml:space="preserve"> </w:t>
      </w:r>
      <w:r w:rsidRPr="00C810FA">
        <w:rPr>
          <w:rStyle w:val="StyleBoldUnderline"/>
        </w:rPr>
        <w:t>rose</w:t>
      </w:r>
      <w:r>
        <w:t xml:space="preserve"> from 71 percent </w:t>
      </w:r>
      <w:r w:rsidRPr="00C810FA">
        <w:rPr>
          <w:sz w:val="12"/>
        </w:rPr>
        <w:t xml:space="preserve">¶ </w:t>
      </w:r>
      <w:r>
        <w:t xml:space="preserve">in 1990 </w:t>
      </w:r>
      <w:r w:rsidRPr="00C810FA">
        <w:rPr>
          <w:rStyle w:val="StyleBoldUnderline"/>
        </w:rPr>
        <w:t>to 76</w:t>
      </w:r>
      <w:r>
        <w:t xml:space="preserve"> </w:t>
      </w:r>
      <w:r w:rsidRPr="00C810FA">
        <w:rPr>
          <w:rStyle w:val="StyleBoldUnderline"/>
        </w:rPr>
        <w:t>percent</w:t>
      </w:r>
      <w:r>
        <w:t xml:space="preserve"> by 2002. </w:t>
      </w:r>
      <w:r w:rsidRPr="00C810FA">
        <w:rPr>
          <w:rStyle w:val="StyleBoldUnderline"/>
        </w:rPr>
        <w:t>Besides offshore ¶ fisheries, inland fishery products constituted 25 ¶ percent of the total fish catch</w:t>
      </w:r>
      <w:r>
        <w:t xml:space="preserve"> in 2003 alone. The </w:t>
      </w:r>
      <w:r w:rsidRPr="00C810FA">
        <w:rPr>
          <w:sz w:val="12"/>
        </w:rPr>
        <w:t xml:space="preserve">¶ </w:t>
      </w:r>
      <w:r w:rsidRPr="00C810FA">
        <w:rPr>
          <w:rStyle w:val="StyleBoldUnderline"/>
        </w:rPr>
        <w:t xml:space="preserve">fishery industry contributes significantly to </w:t>
      </w:r>
      <w:r w:rsidRPr="00C810FA">
        <w:rPr>
          <w:rStyle w:val="Emphasis"/>
        </w:rPr>
        <w:t>food</w:t>
      </w:r>
      <w:r w:rsidRPr="00C810FA">
        <w:rPr>
          <w:rStyle w:val="StyleBoldUnderline"/>
        </w:rPr>
        <w:t xml:space="preserve"> ¶ </w:t>
      </w:r>
      <w:r w:rsidRPr="00C810FA">
        <w:rPr>
          <w:rStyle w:val="Emphasis"/>
        </w:rPr>
        <w:t>security</w:t>
      </w:r>
      <w:r w:rsidRPr="00C810FA">
        <w:rPr>
          <w:rStyle w:val="StyleBoldUnderline"/>
        </w:rPr>
        <w:t xml:space="preserve"> by providing a relatively </w:t>
      </w:r>
      <w:r w:rsidRPr="00C810FA">
        <w:rPr>
          <w:rStyle w:val="Emphasis"/>
        </w:rPr>
        <w:t>cheap</w:t>
      </w:r>
      <w:r w:rsidRPr="00C810FA">
        <w:rPr>
          <w:rStyle w:val="StyleBoldUnderline"/>
        </w:rPr>
        <w:t xml:space="preserve"> protein ¶ source to millions</w:t>
      </w:r>
      <w:r>
        <w:t xml:space="preserve">, </w:t>
      </w:r>
      <w:r w:rsidRPr="00C810FA">
        <w:rPr>
          <w:rStyle w:val="StyleBoldUnderline"/>
        </w:rPr>
        <w:t xml:space="preserve">especially the rural </w:t>
      </w:r>
      <w:r w:rsidRPr="00C810FA">
        <w:rPr>
          <w:rStyle w:val="Emphasis"/>
        </w:rPr>
        <w:t>poor</w:t>
      </w:r>
      <w:r w:rsidRPr="00C810FA">
        <w:rPr>
          <w:rStyle w:val="StyleBoldUnderline"/>
        </w:rPr>
        <w:t xml:space="preserve">. </w:t>
      </w:r>
      <w:r>
        <w:t xml:space="preserve">In </w:t>
      </w:r>
      <w:r w:rsidRPr="00C810FA">
        <w:rPr>
          <w:sz w:val="12"/>
        </w:rPr>
        <w:t xml:space="preserve">¶ </w:t>
      </w:r>
      <w:r>
        <w:t xml:space="preserve">light of fluctuating food prices, which could </w:t>
      </w:r>
      <w:r w:rsidRPr="00C810FA">
        <w:rPr>
          <w:sz w:val="12"/>
        </w:rPr>
        <w:t xml:space="preserve">¶ </w:t>
      </w:r>
      <w:r>
        <w:t xml:space="preserve">potentially be affected by the ongoing global </w:t>
      </w:r>
      <w:r w:rsidRPr="00C810FA">
        <w:rPr>
          <w:sz w:val="12"/>
        </w:rPr>
        <w:t xml:space="preserve">¶ </w:t>
      </w:r>
      <w:r>
        <w:t xml:space="preserve">financial crisis, </w:t>
      </w:r>
      <w:r w:rsidRPr="00C810FA">
        <w:rPr>
          <w:rStyle w:val="StyleBoldUnderline"/>
        </w:rPr>
        <w:t xml:space="preserve">the demand for fish will continue ¶ to </w:t>
      </w:r>
      <w:r w:rsidRPr="00C810FA">
        <w:rPr>
          <w:rStyle w:val="Emphasis"/>
        </w:rPr>
        <w:t>increase</w:t>
      </w:r>
      <w:r>
        <w:t xml:space="preserve">. </w:t>
      </w:r>
      <w:r w:rsidRPr="00C810FA">
        <w:rPr>
          <w:rStyle w:val="StyleBoldUnderline"/>
        </w:rPr>
        <w:t>Fisheries</w:t>
      </w:r>
      <w:r>
        <w:t xml:space="preserve"> also </w:t>
      </w:r>
      <w:r w:rsidRPr="00C810FA">
        <w:rPr>
          <w:rStyle w:val="StyleBoldUnderline"/>
        </w:rPr>
        <w:t>provide a means of ¶ economic security</w:t>
      </w:r>
      <w:r>
        <w:t xml:space="preserve">, for instance via small-scale </w:t>
      </w:r>
      <w:r w:rsidRPr="00C810FA">
        <w:rPr>
          <w:sz w:val="12"/>
        </w:rPr>
        <w:t xml:space="preserve">¶ </w:t>
      </w:r>
      <w:r>
        <w:t xml:space="preserve">commercial and subsistence fishing, </w:t>
      </w:r>
      <w:r w:rsidRPr="00C810FA">
        <w:rPr>
          <w:rStyle w:val="StyleBoldUnderline"/>
        </w:rPr>
        <w:t>allowing the ¶ poor</w:t>
      </w:r>
      <w:r>
        <w:t xml:space="preserve"> within a society </w:t>
      </w:r>
      <w:r w:rsidRPr="00C810FA">
        <w:rPr>
          <w:rStyle w:val="StyleBoldUnderline"/>
        </w:rPr>
        <w:t>to earn an income</w:t>
      </w:r>
      <w:r>
        <w:t xml:space="preserve"> which </w:t>
      </w:r>
      <w:r w:rsidRPr="00C810FA">
        <w:rPr>
          <w:sz w:val="12"/>
        </w:rPr>
        <w:t xml:space="preserve">¶ </w:t>
      </w:r>
      <w:r>
        <w:t xml:space="preserve">could meet their basic requirements, including </w:t>
      </w:r>
      <w:r w:rsidRPr="00C810FA">
        <w:rPr>
          <w:sz w:val="12"/>
        </w:rPr>
        <w:t xml:space="preserve">¶ </w:t>
      </w:r>
      <w:r>
        <w:t>food security</w:t>
      </w:r>
      <w:r w:rsidRPr="00C810FA">
        <w:rPr>
          <w:rStyle w:val="StyleBoldUnderline"/>
        </w:rPr>
        <w:t>. In addition, fish not used for</w:t>
      </w:r>
      <w:r>
        <w:t xml:space="preserve"> direct </w:t>
      </w:r>
      <w:r w:rsidRPr="00C810FA">
        <w:rPr>
          <w:sz w:val="12"/>
        </w:rPr>
        <w:t xml:space="preserve">¶ </w:t>
      </w:r>
      <w:r>
        <w:t xml:space="preserve">human </w:t>
      </w:r>
      <w:r w:rsidRPr="00C810FA">
        <w:rPr>
          <w:rStyle w:val="StyleBoldUnderline"/>
        </w:rPr>
        <w:t>consumption are processed into livestock ¶ feed</w:t>
      </w:r>
      <w:r>
        <w:t xml:space="preserve">, which indirectly contributes to food </w:t>
      </w:r>
      <w:r w:rsidRPr="00C810FA">
        <w:rPr>
          <w:sz w:val="12"/>
        </w:rPr>
        <w:t xml:space="preserve">¶ </w:t>
      </w:r>
      <w:r>
        <w:t xml:space="preserve">security. In this regard, the relationship between </w:t>
      </w:r>
      <w:r w:rsidRPr="00C810FA">
        <w:rPr>
          <w:sz w:val="12"/>
        </w:rPr>
        <w:t xml:space="preserve">¶ </w:t>
      </w:r>
      <w:r>
        <w:t xml:space="preserve">the sustainability of fish stocks and food security </w:t>
      </w:r>
      <w:r w:rsidRPr="00C810FA">
        <w:rPr>
          <w:sz w:val="12"/>
        </w:rPr>
        <w:t xml:space="preserve">¶ </w:t>
      </w:r>
      <w:r>
        <w:t>in Southeast Asia warrants due attention.</w:t>
      </w:r>
    </w:p>
    <w:p w:rsidR="00CB3409" w:rsidRDefault="00CB3409" w:rsidP="00EC4CC9">
      <w:pPr>
        <w:pStyle w:val="Heading4"/>
      </w:pPr>
      <w:r>
        <w:t>Food security is at the top of the international agenda- comes before all your DAs</w:t>
      </w:r>
    </w:p>
    <w:p w:rsidR="00CB3409" w:rsidRDefault="00CB3409" w:rsidP="00CB3409">
      <w:pPr>
        <w:spacing w:after="0"/>
        <w:rPr>
          <w:rStyle w:val="StyleStyleBold12pt"/>
        </w:rPr>
      </w:pPr>
      <w:r w:rsidRPr="00412CAA">
        <w:rPr>
          <w:rStyle w:val="StyleStyleBold12pt"/>
        </w:rPr>
        <w:t>Allison ’11, Principal Scientist of Policy, Economics and Social Sciences at The WorldFish Center</w:t>
      </w:r>
    </w:p>
    <w:p w:rsidR="00CB3409" w:rsidRPr="002254BD" w:rsidRDefault="00CB3409" w:rsidP="00CB3409">
      <w:pPr>
        <w:rPr>
          <w:u w:val="single"/>
        </w:rPr>
      </w:pPr>
      <w:r w:rsidRPr="00A633C1">
        <w:t>1.2 Food security at the top of the development agenda</w:t>
      </w:r>
      <w:r w:rsidRPr="00A633C1">
        <w:rPr>
          <w:sz w:val="12"/>
        </w:rPr>
        <w:t xml:space="preserve">¶ </w:t>
      </w:r>
      <w:r w:rsidRPr="00A633C1">
        <w:t xml:space="preserve">In 2006-2008, </w:t>
      </w:r>
      <w:r w:rsidRPr="00A633C1">
        <w:rPr>
          <w:rStyle w:val="StyleBoldUnderline"/>
        </w:rPr>
        <w:t>after over three decades of historically low prices, a rapid rise in global staple food prices led</w:t>
      </w:r>
      <w:r w:rsidRPr="00A633C1">
        <w:rPr>
          <w:rStyle w:val="StyleBoldUnderline"/>
          <w:sz w:val="12"/>
        </w:rPr>
        <w:t xml:space="preserve">¶ </w:t>
      </w:r>
      <w:r w:rsidRPr="00A633C1">
        <w:rPr>
          <w:rStyle w:val="StyleBoldUnderline"/>
        </w:rPr>
        <w:t>to riots around the world. The ‘food crisis’ was triggered by a sharp rise in international oil prices</w:t>
      </w:r>
      <w:r w:rsidRPr="00A633C1">
        <w:t xml:space="preserve"> in 2006-7,</w:t>
      </w:r>
      <w:r w:rsidRPr="00A633C1">
        <w:rPr>
          <w:sz w:val="12"/>
        </w:rPr>
        <w:t xml:space="preserve">¶ </w:t>
      </w:r>
      <w:r w:rsidRPr="00A633C1">
        <w:t>resulting in a substantial increase in the cost of energy-based inputs to food production systems, such as</w:t>
      </w:r>
      <w:r w:rsidRPr="00A633C1">
        <w:rPr>
          <w:sz w:val="12"/>
        </w:rPr>
        <w:t xml:space="preserve">¶ </w:t>
      </w:r>
      <w:r w:rsidRPr="00A633C1">
        <w:t xml:space="preserve">fuel, fertilizer and irrigation. </w:t>
      </w:r>
      <w:r w:rsidRPr="00A633C1">
        <w:rPr>
          <w:rStyle w:val="StyleBoldUnderline"/>
        </w:rPr>
        <w:t>This was followed by downward pressure on commodity prices</w:t>
      </w:r>
      <w:r w:rsidRPr="00A633C1">
        <w:t xml:space="preserve"> exerted by the</w:t>
      </w:r>
      <w:r w:rsidRPr="00A633C1">
        <w:rPr>
          <w:sz w:val="12"/>
        </w:rPr>
        <w:t xml:space="preserve">¶ </w:t>
      </w:r>
      <w:r w:rsidRPr="00A633C1">
        <w:t>global financial crisis and depreciation of the US dollar (Headey &amp; Fan, 2008; OECD, 2009b</w:t>
      </w:r>
      <w:r w:rsidRPr="00A633C1">
        <w:rPr>
          <w:rStyle w:val="StyleBoldUnderline"/>
        </w:rPr>
        <w:t>). A variety of other</w:t>
      </w:r>
      <w:r w:rsidRPr="00A633C1">
        <w:rPr>
          <w:rStyle w:val="StyleBoldUnderline"/>
          <w:sz w:val="12"/>
        </w:rPr>
        <w:t xml:space="preserve">¶ </w:t>
      </w:r>
      <w:r w:rsidRPr="00A633C1">
        <w:rPr>
          <w:rStyle w:val="StyleBoldUnderline"/>
        </w:rPr>
        <w:t>confounding factors have been proposed as a cause of the food price ‘spike’</w:t>
      </w:r>
      <w:r w:rsidRPr="00A633C1">
        <w:t>, from market speculation and</w:t>
      </w:r>
      <w:r w:rsidRPr="00A633C1">
        <w:rPr>
          <w:sz w:val="12"/>
        </w:rPr>
        <w:t xml:space="preserve">¶ </w:t>
      </w:r>
      <w:r w:rsidRPr="00A633C1">
        <w:t>weather shocks, to hoarding, export restrictions and diversion of land and staple crops into biofuel production,</w:t>
      </w:r>
      <w:r w:rsidRPr="00A633C1">
        <w:rPr>
          <w:sz w:val="12"/>
        </w:rPr>
        <w:t xml:space="preserve">¶ </w:t>
      </w:r>
      <w:r w:rsidRPr="00A633C1">
        <w:t xml:space="preserve">but the evidence for their global importance is mixed (Headey &amp; Fan, 2008). </w:t>
      </w:r>
      <w:r w:rsidRPr="00A633C1">
        <w:rPr>
          <w:rStyle w:val="StyleBoldUnderline"/>
        </w:rPr>
        <w:t>Fisheries products also rose in</w:t>
      </w:r>
      <w:r w:rsidRPr="00A633C1">
        <w:rPr>
          <w:rStyle w:val="StyleBoldUnderline"/>
          <w:sz w:val="12"/>
        </w:rPr>
        <w:t xml:space="preserve">¶ </w:t>
      </w:r>
      <w:r w:rsidRPr="00A633C1">
        <w:rPr>
          <w:rStyle w:val="StyleBoldUnderline"/>
        </w:rPr>
        <w:t>value</w:t>
      </w:r>
      <w:r w:rsidRPr="00A633C1">
        <w:t>, according to the FAO Fish Price Index (Figure 1), which is derived from ex-vessel or ex-farm prices of the</w:t>
      </w:r>
      <w:r w:rsidRPr="00A633C1">
        <w:rPr>
          <w:sz w:val="12"/>
        </w:rPr>
        <w:t xml:space="preserve">¶ </w:t>
      </w:r>
      <w:r w:rsidRPr="00A633C1">
        <w:t xml:space="preserve">major, highly traded species, such as tuna and shrimp (FAO, 2011). </w:t>
      </w:r>
      <w:r w:rsidRPr="00A633C1">
        <w:rPr>
          <w:rStyle w:val="StyleBoldUnderline"/>
        </w:rPr>
        <w:t>The rise appeared to be more pronounced</w:t>
      </w:r>
      <w:r w:rsidRPr="00A633C1">
        <w:rPr>
          <w:rStyle w:val="StyleBoldUnderline"/>
          <w:sz w:val="12"/>
        </w:rPr>
        <w:t xml:space="preserve">¶ </w:t>
      </w:r>
      <w:r w:rsidRPr="00A633C1">
        <w:rPr>
          <w:rStyle w:val="StyleBoldUnderline"/>
        </w:rPr>
        <w:t>in the capture fisheries sector, where fuel costs for fishing vessels are a major input. These price rises can be</w:t>
      </w:r>
      <w:r w:rsidRPr="00A633C1">
        <w:rPr>
          <w:rStyle w:val="StyleBoldUnderline"/>
          <w:sz w:val="12"/>
        </w:rPr>
        <w:t xml:space="preserve">¶ </w:t>
      </w:r>
      <w:r w:rsidRPr="00A633C1">
        <w:rPr>
          <w:rStyle w:val="StyleBoldUnderline"/>
        </w:rPr>
        <w:t>traced through to increases in food expenditure, including for fish, in the household budgets of the rural poor in</w:t>
      </w:r>
      <w:r w:rsidRPr="00A633C1">
        <w:rPr>
          <w:rStyle w:val="StyleBoldUnderline"/>
          <w:sz w:val="12"/>
        </w:rPr>
        <w:t xml:space="preserve">¶ </w:t>
      </w:r>
      <w:r w:rsidRPr="00A633C1">
        <w:rPr>
          <w:rStyle w:val="StyleBoldUnderline"/>
        </w:rPr>
        <w:t>developing countries where such data have been collected</w:t>
      </w:r>
      <w:r w:rsidRPr="00A633C1">
        <w:t xml:space="preserve"> (see section 3.3).</w:t>
      </w:r>
      <w:r w:rsidRPr="00A633C1">
        <w:rPr>
          <w:sz w:val="12"/>
        </w:rPr>
        <w:t xml:space="preserve">¶ </w:t>
      </w:r>
      <w:r w:rsidRPr="00A633C1">
        <w:rPr>
          <w:rStyle w:val="StyleBoldUnderline"/>
        </w:rPr>
        <w:t>The surge in food prices</w:t>
      </w:r>
      <w:r w:rsidRPr="00A633C1">
        <w:t xml:space="preserve"> had an important outcome for development policy: it </w:t>
      </w:r>
      <w:r w:rsidRPr="00A633C1">
        <w:rPr>
          <w:rStyle w:val="StyleBoldUnderline"/>
        </w:rPr>
        <w:t>drew the world’s attention to the</w:t>
      </w:r>
      <w:r w:rsidRPr="00A633C1">
        <w:rPr>
          <w:sz w:val="12"/>
        </w:rPr>
        <w:t xml:space="preserve">¶ </w:t>
      </w:r>
      <w:r w:rsidRPr="00A633C1">
        <w:rPr>
          <w:rStyle w:val="StyleBoldUnderline"/>
        </w:rPr>
        <w:t>decreasing likelihood of achieving the first Millennium Development Goal,</w:t>
      </w:r>
      <w:r w:rsidRPr="00A633C1">
        <w:t xml:space="preserve"> which is to halve between 1990 and</w:t>
      </w:r>
      <w:r w:rsidRPr="00A633C1">
        <w:rPr>
          <w:sz w:val="12"/>
        </w:rPr>
        <w:t xml:space="preserve">¶ </w:t>
      </w:r>
      <w:r w:rsidRPr="00A633C1">
        <w:t>2015, the number of people who live in poverty and endure hunger. In 1990, around 845 million people around</w:t>
      </w:r>
      <w:r w:rsidRPr="00A633C1">
        <w:rPr>
          <w:sz w:val="12"/>
        </w:rPr>
        <w:t xml:space="preserve">¶ </w:t>
      </w:r>
      <w:r w:rsidRPr="00A633C1">
        <w:t>the world were hungry. Between 2006 and 2009 the incidence of hunger rose from 873 million to just over 1</w:t>
      </w:r>
      <w:r w:rsidRPr="00A633C1">
        <w:rPr>
          <w:sz w:val="12"/>
        </w:rPr>
        <w:t xml:space="preserve">¶ </w:t>
      </w:r>
      <w:r w:rsidRPr="00A633C1">
        <w:t>billion people, falling again slightly in 2010 to 925 million, along with signs of global economic recovery (Fan,</w:t>
      </w:r>
      <w:r w:rsidRPr="00A633C1">
        <w:rPr>
          <w:sz w:val="12"/>
        </w:rPr>
        <w:t xml:space="preserve">¶ </w:t>
      </w:r>
      <w:r w:rsidRPr="00A633C1">
        <w:t xml:space="preserve">2010; Foresight, 2011). In the wake of this economic volatility, </w:t>
      </w:r>
      <w:r w:rsidRPr="00A633C1">
        <w:rPr>
          <w:rStyle w:val="StyleBoldUnderline"/>
        </w:rPr>
        <w:t>the question of how to produce and distribute</w:t>
      </w:r>
      <w:r w:rsidRPr="00A633C1">
        <w:rPr>
          <w:rStyle w:val="StyleBoldUnderline"/>
          <w:sz w:val="12"/>
        </w:rPr>
        <w:t xml:space="preserve">¶ </w:t>
      </w:r>
      <w:r w:rsidRPr="00A633C1">
        <w:rPr>
          <w:rStyle w:val="StyleBoldUnderline"/>
        </w:rPr>
        <w:t xml:space="preserve">enough food for a projected global population of 9 billion people in 2050 has become a </w:t>
      </w:r>
      <w:r w:rsidRPr="00A633C1">
        <w:rPr>
          <w:rStyle w:val="Emphasis"/>
        </w:rPr>
        <w:t>central</w:t>
      </w:r>
      <w:r w:rsidRPr="00A633C1">
        <w:rPr>
          <w:rStyle w:val="StyleBoldUnderline"/>
        </w:rPr>
        <w:t xml:space="preserve"> </w:t>
      </w:r>
      <w:r w:rsidRPr="00A633C1">
        <w:rPr>
          <w:rStyle w:val="Emphasis"/>
        </w:rPr>
        <w:t>concern</w:t>
      </w:r>
      <w:r w:rsidRPr="00A633C1">
        <w:rPr>
          <w:rStyle w:val="StyleBoldUnderline"/>
        </w:rPr>
        <w:t xml:space="preserve"> of</w:t>
      </w:r>
      <w:r w:rsidRPr="00A633C1">
        <w:rPr>
          <w:rStyle w:val="StyleBoldUnderline"/>
          <w:sz w:val="12"/>
        </w:rPr>
        <w:t xml:space="preserve">¶ </w:t>
      </w:r>
      <w:r w:rsidRPr="00A633C1">
        <w:rPr>
          <w:rStyle w:val="StyleBoldUnderline"/>
        </w:rPr>
        <w:t>development policy.</w:t>
      </w:r>
      <w:r w:rsidRPr="00A633C1">
        <w:t xml:space="preserve"> </w:t>
      </w:r>
      <w:r w:rsidRPr="00A633C1">
        <w:rPr>
          <w:rStyle w:val="StyleBoldUnderline"/>
        </w:rPr>
        <w:t xml:space="preserve">Demand for fish is expected to increase </w:t>
      </w:r>
      <w:r w:rsidRPr="00A633C1">
        <w:rPr>
          <w:rStyle w:val="Emphasis"/>
        </w:rPr>
        <w:t>substantially</w:t>
      </w:r>
      <w:r w:rsidRPr="00A633C1">
        <w:t>, at least in line with other animalbased</w:t>
      </w:r>
      <w:r w:rsidRPr="00A633C1">
        <w:rPr>
          <w:sz w:val="12"/>
        </w:rPr>
        <w:t xml:space="preserve">¶ </w:t>
      </w:r>
      <w:r w:rsidRPr="00A633C1">
        <w:t xml:space="preserve">foods, particularly in South and South-east Asia. </w:t>
      </w:r>
      <w:r w:rsidRPr="00A633C1">
        <w:rPr>
          <w:rStyle w:val="StyleBoldUnderline"/>
        </w:rPr>
        <w:t>The challenge of feeding current and future populations</w:t>
      </w:r>
      <w:r w:rsidRPr="00A633C1">
        <w:rPr>
          <w:rStyle w:val="StyleBoldUnderline"/>
          <w:sz w:val="12"/>
        </w:rPr>
        <w:t xml:space="preserve">¶ </w:t>
      </w:r>
      <w:r w:rsidRPr="00A633C1">
        <w:rPr>
          <w:rStyle w:val="StyleBoldUnderline"/>
        </w:rPr>
        <w:t>is made harder by the potentially negative impacts of climate change on agricultural production</w:t>
      </w:r>
      <w:r w:rsidRPr="00A633C1">
        <w:t>, the increasing</w:t>
      </w:r>
      <w:r w:rsidRPr="00A633C1">
        <w:rPr>
          <w:sz w:val="12"/>
        </w:rPr>
        <w:t xml:space="preserve">¶ </w:t>
      </w:r>
      <w:r w:rsidRPr="00A633C1">
        <w:t>competition for land, water and energy and the need to maintain regulatory environmental services. Also, many</w:t>
      </w:r>
      <w:r w:rsidRPr="00A633C1">
        <w:rPr>
          <w:sz w:val="12"/>
        </w:rPr>
        <w:t xml:space="preserve">¶ </w:t>
      </w:r>
      <w:r w:rsidRPr="00A633C1">
        <w:t>people are likely to be wealthier and to create demand for more varied, high-quality diets requiring more inputs</w:t>
      </w:r>
      <w:r w:rsidRPr="00A633C1">
        <w:rPr>
          <w:sz w:val="12"/>
        </w:rPr>
        <w:t xml:space="preserve">¶ </w:t>
      </w:r>
      <w:r w:rsidRPr="00A633C1">
        <w:t>to produce. Globalization may also create novel policy challenges. This unprecedented confluence of pressures</w:t>
      </w:r>
      <w:r w:rsidRPr="00A633C1">
        <w:rPr>
          <w:sz w:val="12"/>
        </w:rPr>
        <w:t xml:space="preserve">¶ </w:t>
      </w:r>
      <w:r w:rsidRPr="00A633C1">
        <w:t>on the global food system requires a focused, coherent response that links the food sector with major strands</w:t>
      </w:r>
      <w:r w:rsidRPr="00A633C1">
        <w:rPr>
          <w:sz w:val="12"/>
        </w:rPr>
        <w:t xml:space="preserve">¶ </w:t>
      </w:r>
      <w:r w:rsidRPr="00A633C1">
        <w:t xml:space="preserve">of public policy. </w:t>
      </w:r>
      <w:r w:rsidRPr="00A633C1">
        <w:rPr>
          <w:rStyle w:val="StyleBoldUnderline"/>
        </w:rPr>
        <w:t xml:space="preserve">These concerns have led to concerns for food security rising to the </w:t>
      </w:r>
      <w:r w:rsidRPr="00A633C1">
        <w:rPr>
          <w:rStyle w:val="Emphasis"/>
        </w:rPr>
        <w:t>top</w:t>
      </w:r>
      <w:r w:rsidRPr="00A633C1">
        <w:rPr>
          <w:rStyle w:val="StyleBoldUnderline"/>
        </w:rPr>
        <w:t xml:space="preserve"> of the international</w:t>
      </w:r>
      <w:r w:rsidRPr="00A633C1">
        <w:rPr>
          <w:rStyle w:val="StyleBoldUnderline"/>
          <w:sz w:val="12"/>
        </w:rPr>
        <w:t xml:space="preserve">¶ </w:t>
      </w:r>
      <w:r w:rsidRPr="00A633C1">
        <w:rPr>
          <w:rStyle w:val="StyleBoldUnderline"/>
        </w:rPr>
        <w:t>development agenda.</w:t>
      </w:r>
    </w:p>
    <w:p w:rsidR="00CB3409" w:rsidRDefault="00CB3409" w:rsidP="00EC4CC9">
      <w:pPr>
        <w:pStyle w:val="Heading4"/>
      </w:pPr>
      <w:r>
        <w:t xml:space="preserve">Overfishing risks future food sustainability, </w:t>
      </w:r>
      <w:r w:rsidRPr="005D2E59">
        <w:rPr>
          <w:i/>
        </w:rPr>
        <w:t>especially</w:t>
      </w:r>
      <w:r>
        <w:t xml:space="preserve"> when coupled with climate change</w:t>
      </w:r>
    </w:p>
    <w:p w:rsidR="00CB3409" w:rsidRPr="00AB3B72" w:rsidRDefault="00CB3409" w:rsidP="00CB3409">
      <w:pPr>
        <w:spacing w:after="0" w:line="240" w:lineRule="auto"/>
        <w:rPr>
          <w:rStyle w:val="StyleStyleBold12pt"/>
        </w:rPr>
      </w:pPr>
      <w:r w:rsidRPr="00AB3B72">
        <w:rPr>
          <w:rStyle w:val="StyleStyleBold12pt"/>
        </w:rPr>
        <w:t>AFP ‘8, writers at TerraDaily</w:t>
      </w:r>
    </w:p>
    <w:p w:rsidR="00CB3409" w:rsidRDefault="00CB3409" w:rsidP="00CB3409">
      <w:pPr>
        <w:spacing w:after="0" w:line="240" w:lineRule="auto"/>
      </w:pPr>
      <w:r>
        <w:t>“Warmer seas, over-fishing spell disaster for oceans: scientists”, TerraDaily.com, http://www.terradaily.com/reports/Warmer_seas_over-fishing_spell_disaster_for_oceans_scientists_999.html</w:t>
      </w:r>
    </w:p>
    <w:p w:rsidR="00CB3409" w:rsidRDefault="00CB3409" w:rsidP="00CB3409">
      <w:r w:rsidRPr="003C238C">
        <w:rPr>
          <w:rStyle w:val="StyleBoldUnderline"/>
        </w:rPr>
        <w:t>The future food security of millions</w:t>
      </w:r>
      <w:r>
        <w:t xml:space="preserve"> of people </w:t>
      </w:r>
      <w:r w:rsidRPr="003C238C">
        <w:rPr>
          <w:rStyle w:val="StyleBoldUnderline"/>
        </w:rPr>
        <w:t>is at risk because over-fishing</w:t>
      </w:r>
      <w:r>
        <w:t>,</w:t>
      </w:r>
      <w:r w:rsidRPr="003C238C">
        <w:rPr>
          <w:rStyle w:val="StyleBoldUnderline"/>
        </w:rPr>
        <w:t xml:space="preserve"> </w:t>
      </w:r>
      <w:r>
        <w:t>climate change and pollution are inflicting massive damage on the world's oceans, marine scientists warned this week</w:t>
      </w:r>
      <w:r w:rsidRPr="003C238C">
        <w:rPr>
          <w:rStyle w:val="StyleBoldUnderline"/>
        </w:rPr>
        <w:t>. The two-thirds of the planet covered by seas provide one fifth of the world's protein</w:t>
      </w:r>
      <w:r>
        <w:t xml:space="preserve"> -- </w:t>
      </w:r>
      <w:r w:rsidRPr="003C238C">
        <w:rPr>
          <w:rStyle w:val="StyleBoldUnderline"/>
        </w:rPr>
        <w:t xml:space="preserve">but 75 percent of fish stocks are now fully </w:t>
      </w:r>
      <w:r w:rsidRPr="003C238C">
        <w:rPr>
          <w:rStyle w:val="Emphasis"/>
        </w:rPr>
        <w:t>exploited</w:t>
      </w:r>
      <w:r w:rsidRPr="003C238C">
        <w:rPr>
          <w:rStyle w:val="StyleBoldUnderline"/>
        </w:rPr>
        <w:t xml:space="preserve"> or </w:t>
      </w:r>
      <w:r w:rsidRPr="003C238C">
        <w:rPr>
          <w:rStyle w:val="Emphasis"/>
        </w:rPr>
        <w:t>depleted</w:t>
      </w:r>
      <w:r>
        <w:t>, a Hanoi conference that ended Friday was told. Warming seas are bleaching corals, feeding algal blooms and changing ocean currents that impact the weather, and rising sea levels could in future threaten coastal areas from Bangladesh to New York, experts said. "People think the ocean is a place apart," said Peter Neill, head of the World Ocean Observatory. "In fact it's the thing that connects us -- through trade, transportation, natural systems, weather patterns and everything we depend on for survival</w:t>
      </w:r>
      <w:r w:rsidRPr="003C238C">
        <w:rPr>
          <w:rStyle w:val="StyleBoldUnderline"/>
        </w:rPr>
        <w:t>." Marine ecosystems and food security were key concerns at the Global Conference on Oceans, Coasts, and Islands</w:t>
      </w:r>
      <w:r>
        <w:t>, an international meeting of hundreds of experts from governments, environmental groups and universities. "</w:t>
      </w:r>
      <w:r w:rsidRPr="003C238C">
        <w:rPr>
          <w:rStyle w:val="StyleBoldUnderline"/>
        </w:rPr>
        <w:t>There is a race to fish, but in wild capture fisheries right now we can catch no more,</w:t>
      </w:r>
      <w:r>
        <w:t>" said Steven Murawski, fisheries chief science advisor at the US National Oceanic and Atmospheric Administration (NOAA). "We catch 100 million metric tonnes per year, and that's been very flat globally. Our only hope is if we conserve and rebuild stocks," he said, adding that sustainable aquaculture could help make up the shortfall. The current plunder is risking long-term sustainability with "too many fishing boats taking too many fish and not allowing the stocks to regenerate," said Frazer McGilvray of Conservation International. "</w:t>
      </w:r>
      <w:r w:rsidRPr="003C238C">
        <w:rPr>
          <w:rStyle w:val="StyleBoldUnderline"/>
        </w:rPr>
        <w:t xml:space="preserve">Once the oceans are gone, we're gone. The oceans </w:t>
      </w:r>
      <w:r w:rsidRPr="003C238C">
        <w:rPr>
          <w:rStyle w:val="Emphasis"/>
        </w:rPr>
        <w:t>sustain</w:t>
      </w:r>
      <w:r w:rsidRPr="003C238C">
        <w:rPr>
          <w:rStyle w:val="StyleBoldUnderline"/>
        </w:rPr>
        <w:t xml:space="preserve"> </w:t>
      </w:r>
      <w:r w:rsidRPr="003C238C">
        <w:rPr>
          <w:rStyle w:val="Emphasis"/>
        </w:rPr>
        <w:t>the</w:t>
      </w:r>
      <w:r w:rsidRPr="003C238C">
        <w:rPr>
          <w:rStyle w:val="StyleBoldUnderline"/>
        </w:rPr>
        <w:t xml:space="preserve"> </w:t>
      </w:r>
      <w:r w:rsidRPr="003C238C">
        <w:rPr>
          <w:rStyle w:val="Emphasis"/>
        </w:rPr>
        <w:t>planet</w:t>
      </w:r>
      <w:r w:rsidRPr="003C238C">
        <w:rPr>
          <w:rStyle w:val="StyleBoldUnderline"/>
        </w:rPr>
        <w:t>." The world has already seen the effects of over-fishing</w:t>
      </w:r>
      <w:r>
        <w:t>, experts said. North Atlantic cod fisheries collapsed in the 1990s, anchovies previously disappeared off Chile, herring off Iceland and sardine off California. Sixty-four percent of ocean areas fall outside national jurisdictions, making it difficult to reach international consensus or to stop illegal fishing -- a growing concern as high-tech ships scour the high seas. "It's the Wild West. It's a very small number of boats but the technology allows them to take enormous amounts of fish," said Neill. "They take only the high commercial product and they throw the bycatch overboard. The waste is extraordinary." Marine life is also being harmed by climate change, said Murawski. "</w:t>
      </w:r>
      <w:r w:rsidRPr="003C238C">
        <w:rPr>
          <w:rStyle w:val="StyleBoldUnderline"/>
        </w:rPr>
        <w:t>We've seen that fish populations go up and down with variations in the climate</w:t>
      </w:r>
      <w:r>
        <w:t xml:space="preserve">," he said. "Increasingly we are starting to see long term change affect the productivity, the distributions, the migrations." </w:t>
      </w:r>
      <w:r w:rsidRPr="003C238C">
        <w:rPr>
          <w:rStyle w:val="StyleBoldUnderline"/>
        </w:rPr>
        <w:t>The trend is speeding up</w:t>
      </w:r>
      <w:r>
        <w:t>, Murawski said. "Our forecasts are wrong," he said. "The melt-off is much faster than has been forecast in the models."</w:t>
      </w:r>
    </w:p>
    <w:p w:rsidR="00CB3409" w:rsidRDefault="00CB3409" w:rsidP="00EC4CC9">
      <w:pPr>
        <w:pStyle w:val="Heading4"/>
      </w:pPr>
      <w:r>
        <w:t>There’s a low threshold before species go extinct- curbing overfishing is a priori concern</w:t>
      </w:r>
    </w:p>
    <w:p w:rsidR="00CB3409" w:rsidRPr="00AD6D97" w:rsidRDefault="00CB3409" w:rsidP="00CB3409">
      <w:pPr>
        <w:spacing w:after="0"/>
        <w:rPr>
          <w:rStyle w:val="StyleStyleBold12pt"/>
        </w:rPr>
      </w:pPr>
      <w:r w:rsidRPr="00AD6D97">
        <w:rPr>
          <w:rStyle w:val="StyleStyleBold12pt"/>
        </w:rPr>
        <w:t>Niell 4-28-14, Director, World Ocean Observatory</w:t>
      </w:r>
    </w:p>
    <w:p w:rsidR="00CB3409" w:rsidRPr="00541A28" w:rsidRDefault="00CB3409" w:rsidP="00CB3409">
      <w:pPr>
        <w:spacing w:after="0"/>
      </w:pPr>
      <w:r>
        <w:t>“$53 Million for Fish”, Huffington Post, http://www.huffingtonpost.com/peter-neill/53-million-for-fish_b_4860812.html</w:t>
      </w:r>
    </w:p>
    <w:p w:rsidR="00CB3409" w:rsidRDefault="00CB3409" w:rsidP="00CB3409">
      <w:r w:rsidRPr="00C406EF">
        <w:rPr>
          <w:rStyle w:val="StyleBoldUnderline"/>
        </w:rPr>
        <w:t xml:space="preserve">THE DEMAND FOR FISH IS RISING WHILE THE SUPPLY IS RAPIDLY DECLINING One </w:t>
      </w:r>
      <w:r w:rsidRPr="00C406EF">
        <w:rPr>
          <w:rStyle w:val="Emphasis"/>
        </w:rPr>
        <w:t>billion</w:t>
      </w:r>
      <w:r w:rsidRPr="00C406EF">
        <w:rPr>
          <w:rStyle w:val="StyleBoldUnderline"/>
        </w:rPr>
        <w:t xml:space="preserve"> people rely on fish as their primary source of protein</w:t>
      </w:r>
      <w:r>
        <w:t xml:space="preserve">. </w:t>
      </w:r>
      <w:r w:rsidRPr="00C406EF">
        <w:rPr>
          <w:rStyle w:val="StyleBoldUnderline"/>
        </w:rPr>
        <w:t>As the</w:t>
      </w:r>
      <w:r>
        <w:t xml:space="preserve"> world’s </w:t>
      </w:r>
      <w:r w:rsidRPr="00C406EF">
        <w:rPr>
          <w:rStyle w:val="StyleBoldUnderline"/>
        </w:rPr>
        <w:t>population continues to grow, so will the demand for fish</w:t>
      </w:r>
      <w:r>
        <w:t xml:space="preserve"> – which is projected to rise by over 20% by the year 2030. Meanwhile, </w:t>
      </w:r>
      <w:r w:rsidRPr="00C406EF">
        <w:rPr>
          <w:rStyle w:val="StyleBoldUnderline"/>
        </w:rPr>
        <w:t>over-fishing</w:t>
      </w:r>
      <w:r>
        <w:t xml:space="preserve">, or taking more fish than can be naturally replaced, </w:t>
      </w:r>
      <w:r w:rsidRPr="00C406EF">
        <w:rPr>
          <w:rStyle w:val="StyleBoldUnderline"/>
        </w:rPr>
        <w:t>is depleting the global population</w:t>
      </w:r>
      <w:r>
        <w:t xml:space="preserve"> of fish. The amount of fish caught worldwide peaked in the 1990s and has since declined. Factors that lead to over-Fishing:</w:t>
      </w:r>
      <w:r w:rsidRPr="00C406EF">
        <w:rPr>
          <w:sz w:val="12"/>
        </w:rPr>
        <w:t xml:space="preserve"> </w:t>
      </w:r>
      <w:r>
        <w:t>TOO MUCH CAPACITY:</w:t>
      </w:r>
      <w:r w:rsidRPr="00C406EF">
        <w:rPr>
          <w:sz w:val="12"/>
        </w:rPr>
        <w:t xml:space="preserve"> </w:t>
      </w:r>
      <w:r>
        <w:t>Industrial ships are able to catch two times more fish than exist in the ocean.</w:t>
      </w:r>
      <w:r w:rsidRPr="00C406EF">
        <w:rPr>
          <w:sz w:val="12"/>
        </w:rPr>
        <w:t xml:space="preserve"> </w:t>
      </w:r>
      <w:r>
        <w:t>DESTRUCTIVE HABITS:</w:t>
      </w:r>
      <w:r w:rsidRPr="00C406EF">
        <w:rPr>
          <w:sz w:val="12"/>
        </w:rPr>
        <w:t xml:space="preserve"> </w:t>
      </w:r>
      <w:r>
        <w:t>Bottom-trawling, or dragging a heavy net along the ocean floor, in some cases discards 10 lbs of marine life (dead or dying) for every 1 lb of marine life caught. Other dangerous practices include dynamite and cyanide fishing, which damage coral reefs.</w:t>
      </w:r>
      <w:r w:rsidRPr="00C406EF">
        <w:rPr>
          <w:sz w:val="12"/>
        </w:rPr>
        <w:t xml:space="preserve"> </w:t>
      </w:r>
      <w:r>
        <w:t>WEAK GOVERNANCE:</w:t>
      </w:r>
      <w:r w:rsidRPr="00C406EF">
        <w:rPr>
          <w:sz w:val="12"/>
        </w:rPr>
        <w:t xml:space="preserve"> </w:t>
      </w:r>
      <w:r>
        <w:t>Limits on the number of fish that can be caught are set too high in many places or do not exist at all, diminishing fish stocks and not allowing fish to repopulate.</w:t>
      </w:r>
      <w:r w:rsidRPr="00C406EF">
        <w:rPr>
          <w:sz w:val="12"/>
        </w:rPr>
        <w:t xml:space="preserve"> </w:t>
      </w:r>
      <w:r>
        <w:t>The good news is that marine ecosystems can rebound relatively quickly if caught in time. The factors that led to mismanagement must be addressed now in order to replenish fish populations and to help meet the dietary needs of a growing global population.</w:t>
      </w:r>
      <w:r w:rsidRPr="00C406EF">
        <w:rPr>
          <w:sz w:val="12"/>
        </w:rPr>
        <w:t xml:space="preserve"> </w:t>
      </w:r>
      <w:r>
        <w:t>APPLYING A GROUNDBREAKING APPROACH TO RESTORE FISH POPULATIONS</w:t>
      </w:r>
      <w:r w:rsidRPr="00C406EF">
        <w:rPr>
          <w:sz w:val="12"/>
        </w:rPr>
        <w:t xml:space="preserve"> </w:t>
      </w:r>
      <w:r w:rsidRPr="00C406EF">
        <w:rPr>
          <w:rStyle w:val="StyleBoldUnderline"/>
        </w:rPr>
        <w:t xml:space="preserve">Proper </w:t>
      </w:r>
      <w:r w:rsidRPr="00C406EF">
        <w:rPr>
          <w:rStyle w:val="Emphasis"/>
        </w:rPr>
        <w:t>management</w:t>
      </w:r>
      <w:r w:rsidRPr="00C406EF">
        <w:rPr>
          <w:rStyle w:val="StyleBoldUnderline"/>
        </w:rPr>
        <w:t xml:space="preserve"> of fisheries can increase the number of fish in the ocean by 50%.</w:t>
      </w:r>
      <w:r>
        <w:t xml:space="preserve"> </w:t>
      </w:r>
      <w:r w:rsidRPr="00C406EF">
        <w:rPr>
          <w:rStyle w:val="StyleBoldUnderline"/>
        </w:rPr>
        <w:t>Most of the world’s fisheries are within national boundaries, allowing countries to implement management policies that can protect against harmful over-fishing.</w:t>
      </w:r>
      <w:r>
        <w:t xml:space="preserve"> But we need a comprehensive approach that helps replenish fish populations more quickly, and creates a more sustainable and fruitful environment for all fishers. That’s why Bloomberg Philanthropies launched the Vibrant Oceans Initiative, a $53 million, 5-year effort to boost fish populations in Brazil, the Philippines and Chile. Reforming fishing practices in these countries will revitalize 7% of the world’s fisheries. Bloomberg Philanthropies is applying a groundbreaking approach to fisheries management that for the first time will focus on reforming both industrial and local fishing simultaneously. Reforming both in the same place at the same time will have a much larger impact than targeting one or the other because local fishers and industrial vessels catch roughly equal amounts of fish for food. To put this bold approach into motion, the Bloomberg Philanthropies Vibrant Oceans Initiative brings together three world-class partners with distinct areas of expertise</w:t>
      </w:r>
    </w:p>
    <w:p w:rsidR="00CB3409" w:rsidRDefault="00CB3409" w:rsidP="00EC4CC9">
      <w:pPr>
        <w:pStyle w:val="Heading4"/>
      </w:pPr>
      <w:r>
        <w:t xml:space="preserve">Krill proves- every species is </w:t>
      </w:r>
      <w:r>
        <w:rPr>
          <w:i/>
        </w:rPr>
        <w:t xml:space="preserve">vital </w:t>
      </w:r>
      <w:r>
        <w:t>to healthy maintenance of the ecosystem</w:t>
      </w:r>
    </w:p>
    <w:p w:rsidR="00CB3409" w:rsidRPr="00D7275E" w:rsidRDefault="00CB3409" w:rsidP="00CB3409">
      <w:pPr>
        <w:spacing w:after="0"/>
        <w:rPr>
          <w:rStyle w:val="StyleStyleBold12pt"/>
        </w:rPr>
      </w:pPr>
      <w:r w:rsidRPr="00D7275E">
        <w:rPr>
          <w:rStyle w:val="StyleStyleBold12pt"/>
        </w:rPr>
        <w:t xml:space="preserve">Fogarty ’8, Author, editor and climate change </w:t>
      </w:r>
      <w:r>
        <w:rPr>
          <w:rStyle w:val="StyleStyleBold12pt"/>
        </w:rPr>
        <w:t>policy and science specialist- former</w:t>
      </w:r>
      <w:r w:rsidRPr="00D7275E">
        <w:rPr>
          <w:rStyle w:val="StyleStyleBold12pt"/>
        </w:rPr>
        <w:t xml:space="preserve"> Reuters Climate Change Correspondent for Asia</w:t>
      </w:r>
    </w:p>
    <w:p w:rsidR="00CB3409" w:rsidRPr="00C76DF2" w:rsidRDefault="00CB3409" w:rsidP="00CB3409">
      <w:pPr>
        <w:spacing w:after="0"/>
      </w:pPr>
      <w:r>
        <w:t>David, “Overfishing of krill threatens ocean ecosystem”, NYTimes, http://www.nytimes.com/2008/05/25/business/worldbusiness/25iht-krill.1.13188108.html?pagewanted=all&amp;_r=0</w:t>
      </w:r>
    </w:p>
    <w:p w:rsidR="00CB3409" w:rsidRPr="00CB01AF" w:rsidRDefault="00CB3409" w:rsidP="00CB3409">
      <w:pPr>
        <w:rPr>
          <w:rStyle w:val="StyleBoldUnderline"/>
        </w:rPr>
      </w:pPr>
      <w:r>
        <w:t xml:space="preserve">SINGAPORE — In the global rush for resources, </w:t>
      </w:r>
      <w:r w:rsidRPr="00C07EDF">
        <w:rPr>
          <w:rStyle w:val="StyleBoldUnderline"/>
        </w:rPr>
        <w:t>a tiny pink crustacean living in the seas around Antarctica is testing man's ability to manage one of the last great fisheries in the world</w:t>
      </w:r>
      <w:r>
        <w:t xml:space="preserve"> without damaging the environment.</w:t>
      </w:r>
      <w:r w:rsidRPr="005054D4">
        <w:rPr>
          <w:sz w:val="12"/>
        </w:rPr>
        <w:t xml:space="preserve"> </w:t>
      </w:r>
      <w:r w:rsidRPr="00C07EDF">
        <w:rPr>
          <w:rStyle w:val="StyleBoldUnderline"/>
        </w:rPr>
        <w:t>Krill</w:t>
      </w:r>
      <w:r>
        <w:t xml:space="preserve">, which grow to about six centimeters, or two inches, occurs in vast schools and </w:t>
      </w:r>
      <w:r w:rsidRPr="00C07EDF">
        <w:rPr>
          <w:rStyle w:val="StyleBoldUnderline"/>
        </w:rPr>
        <w:t>is the major source of food for whales, seals, penguins and sea birds</w:t>
      </w:r>
      <w:r>
        <w:t xml:space="preserve">. </w:t>
      </w:r>
      <w:r w:rsidRPr="00C07EDF">
        <w:rPr>
          <w:rStyle w:val="StyleBoldUnderline"/>
        </w:rPr>
        <w:t xml:space="preserve">Without it, scientists say, the ecosystem in and around Antarctica could </w:t>
      </w:r>
      <w:r w:rsidRPr="00C07EDF">
        <w:rPr>
          <w:rStyle w:val="Emphasis"/>
        </w:rPr>
        <w:t>collapse</w:t>
      </w:r>
      <w:r w:rsidRPr="00C07EDF">
        <w:rPr>
          <w:rStyle w:val="StyleBoldUnderline"/>
        </w:rPr>
        <w:t>.</w:t>
      </w:r>
      <w:r w:rsidRPr="005054D4">
        <w:rPr>
          <w:sz w:val="12"/>
        </w:rPr>
        <w:t xml:space="preserve"> </w:t>
      </w:r>
      <w:r>
        <w:t>But krill is rich in oil brimming in omega-3 fatty acids that Norwegian and Canadian companies sell in pills. The crustaceans are also harvested for special enzymes that can be used by surgeons to clean wounds, even to clean contact lenses.</w:t>
      </w:r>
      <w:r w:rsidRPr="005054D4">
        <w:rPr>
          <w:sz w:val="12"/>
        </w:rPr>
        <w:t xml:space="preserve"> </w:t>
      </w:r>
      <w:r>
        <w:t>And the pinkish remains after processing can be used as fish meal, for example to give salmon flesh a richer pink color.</w:t>
      </w:r>
      <w:r w:rsidRPr="005054D4">
        <w:rPr>
          <w:sz w:val="12"/>
        </w:rPr>
        <w:t xml:space="preserve"> </w:t>
      </w:r>
      <w:r w:rsidRPr="00CB01AF">
        <w:rPr>
          <w:rStyle w:val="StyleBoldUnderline"/>
        </w:rPr>
        <w:t xml:space="preserve">So far, difficulties </w:t>
      </w:r>
      <w:r>
        <w:t>in processing krill on ships, high fuel prices and the expense of sending fleets to the bottom of the globe</w:t>
      </w:r>
      <w:r w:rsidRPr="00CB01AF">
        <w:rPr>
          <w:rStyle w:val="StyleBoldUnderline"/>
        </w:rPr>
        <w:t xml:space="preserve"> has kept a lid on annual catches</w:t>
      </w:r>
      <w:r>
        <w:t>, which remain far below levels set under a treaty governing Antarctic marine life.</w:t>
      </w:r>
      <w:r w:rsidRPr="005054D4">
        <w:rPr>
          <w:sz w:val="12"/>
        </w:rPr>
        <w:t xml:space="preserve"> </w:t>
      </w:r>
      <w:r>
        <w:t xml:space="preserve">But </w:t>
      </w:r>
      <w:r w:rsidRPr="00CB01AF">
        <w:rPr>
          <w:rStyle w:val="StyleBoldUnderline"/>
        </w:rPr>
        <w:t>the</w:t>
      </w:r>
      <w:r>
        <w:t xml:space="preserve"> </w:t>
      </w:r>
      <w:r w:rsidRPr="00CB01AF">
        <w:rPr>
          <w:rStyle w:val="StyleBoldUnderline"/>
        </w:rPr>
        <w:t>economic equation is changing fast</w:t>
      </w:r>
      <w:r>
        <w:t xml:space="preserve">, scientists and fishery regulators say, because of </w:t>
      </w:r>
      <w:r w:rsidRPr="00CB01AF">
        <w:rPr>
          <w:rStyle w:val="StyleBoldUnderline"/>
        </w:rPr>
        <w:t>soaring food prices, falling global fish stocks and better ship-based processing technology</w:t>
      </w:r>
      <w:r>
        <w:t>.</w:t>
      </w:r>
      <w:r w:rsidRPr="005054D4">
        <w:rPr>
          <w:sz w:val="12"/>
        </w:rPr>
        <w:t xml:space="preserve"> </w:t>
      </w:r>
      <w:r>
        <w:t>Within five years, the annual krill catch could jump from just more than 100,000 tons to several million tons.</w:t>
      </w:r>
      <w:r w:rsidRPr="005054D4">
        <w:rPr>
          <w:sz w:val="12"/>
        </w:rPr>
        <w:t xml:space="preserve"> </w:t>
      </w:r>
      <w:r w:rsidRPr="00CB01AF">
        <w:rPr>
          <w:rStyle w:val="StyleBoldUnderline"/>
        </w:rPr>
        <w:t>"The potential of the krill story is that the competition for protein of whatever form is becoming more and more acute,"</w:t>
      </w:r>
      <w:r>
        <w:t xml:space="preserve"> said Denzil Miller, executive secretary of the Commission for the Conservation of Antarctic Marine Living Resources, based in Hobart, Australia.</w:t>
      </w:r>
      <w:r w:rsidRPr="005054D4">
        <w:rPr>
          <w:sz w:val="12"/>
        </w:rPr>
        <w:t xml:space="preserve"> </w:t>
      </w:r>
      <w:r>
        <w:t>"I think in the next two to three years we are going to see a lot of changes in the way governments and the international community addresses problems of expectation around food security."</w:t>
      </w:r>
      <w:r w:rsidRPr="005054D4">
        <w:rPr>
          <w:sz w:val="12"/>
        </w:rPr>
        <w:t xml:space="preserve"> </w:t>
      </w:r>
      <w:r>
        <w:t>He said the commission had created guidelines that managed how and where krill were caught to try to minimize the impact on whales, seals and other predators. The idea is to spread out the catch once it reaches a certain size, particularly in the south Atlantic, where the bulk of the krill fishing occurs.</w:t>
      </w:r>
      <w:r w:rsidRPr="005054D4">
        <w:rPr>
          <w:sz w:val="12"/>
        </w:rPr>
        <w:t xml:space="preserve"> </w:t>
      </w:r>
      <w:r>
        <w:t xml:space="preserve">Failure to do so could have disastrous consequences, he said. </w:t>
      </w:r>
      <w:r w:rsidRPr="00CB01AF">
        <w:rPr>
          <w:rStyle w:val="StyleBoldUnderline"/>
        </w:rPr>
        <w:t>Krill catches are already rising quickly.</w:t>
      </w:r>
      <w:r w:rsidRPr="005054D4">
        <w:rPr>
          <w:sz w:val="12"/>
        </w:rPr>
        <w:t xml:space="preserve"> </w:t>
      </w:r>
      <w:r>
        <w:t>"</w:t>
      </w:r>
      <w:r w:rsidRPr="00CB01AF">
        <w:rPr>
          <w:rStyle w:val="StyleBoldUnderline"/>
        </w:rPr>
        <w:t xml:space="preserve">The most recent total notified catch was about 684,000 tons for the year 2007/08," </w:t>
      </w:r>
      <w:r>
        <w:t>Miller said, referring to the period from December to November. "That's all the countries that have notified, about 25 vessels from seven members of the commission and two nonmembers."</w:t>
      </w:r>
      <w:r w:rsidRPr="005054D4">
        <w:rPr>
          <w:sz w:val="12"/>
        </w:rPr>
        <w:t xml:space="preserve"> </w:t>
      </w:r>
      <w:r>
        <w:t>While it is still unclear whether 684,000 tons will be taken during the 2007/08 fishing season, the figure presents a sharp jump from 109,000 tons caught the previous season but still way below the total allowed catch of six million tons set under commission rules.</w:t>
      </w:r>
      <w:r w:rsidRPr="005054D4">
        <w:rPr>
          <w:sz w:val="12"/>
        </w:rPr>
        <w:t xml:space="preserve"> </w:t>
      </w:r>
      <w:r>
        <w:t>But new processing techniques by the Norwegian company Aker BioMarine have recently changed the whole krill fishery, scientists and environmentalists say.</w:t>
      </w:r>
      <w:r w:rsidRPr="005054D4">
        <w:rPr>
          <w:sz w:val="12"/>
        </w:rPr>
        <w:t xml:space="preserve"> </w:t>
      </w:r>
      <w:r>
        <w:t>The company has created a new way to harvest and process krill continuously. Previously, it was hard to catch and then later process large amounts of krill because the enzymes inside them break down quickly, spoiling much of the catch.</w:t>
      </w:r>
      <w:r w:rsidRPr="005054D4">
        <w:rPr>
          <w:sz w:val="12"/>
        </w:rPr>
        <w:t xml:space="preserve"> </w:t>
      </w:r>
      <w:r>
        <w:t xml:space="preserve">"The upshot of all this is that </w:t>
      </w:r>
      <w:r w:rsidRPr="00CB01AF">
        <w:rPr>
          <w:rStyle w:val="StyleBoldUnderline"/>
        </w:rPr>
        <w:t>instead of one fleet catching 100,000 tons in a season, one boat can catch 100,000 tons in one season</w:t>
      </w:r>
      <w:r>
        <w:t>," said Gerry Leape, director of the Antarctic Krill Conservation Project.</w:t>
      </w:r>
      <w:r w:rsidRPr="005054D4">
        <w:rPr>
          <w:sz w:val="12"/>
        </w:rPr>
        <w:t xml:space="preserve"> </w:t>
      </w:r>
      <w:r>
        <w:t>"All of a sudden if that technology is replicated, you could go from a conservative catch to something that could start being a problem. We are not against krill fishing. We're just against an explosion of it that will not only jeopardize the krill but also have the impacts on the predators and not take into the necessary changes that will be caused by climate change."</w:t>
      </w:r>
      <w:r w:rsidRPr="005054D4">
        <w:rPr>
          <w:sz w:val="12"/>
        </w:rPr>
        <w:t xml:space="preserve"> </w:t>
      </w:r>
      <w:r>
        <w:t>Aker BioMarine says it cooperates with the global environmental group WWF to ensure that its krill-harvesting methods are sustainable.</w:t>
      </w:r>
      <w:r w:rsidRPr="005054D4">
        <w:rPr>
          <w:sz w:val="12"/>
        </w:rPr>
        <w:t xml:space="preserve"> </w:t>
      </w:r>
      <w:r>
        <w:t>The company also says it wants to increase production of its krill products, including krill oil and krill meal, and is building a high-tech harvesting and processing vessel to go into service in 2009.</w:t>
      </w:r>
      <w:r w:rsidRPr="005054D4">
        <w:rPr>
          <w:sz w:val="12"/>
        </w:rPr>
        <w:t xml:space="preserve"> </w:t>
      </w:r>
      <w:r>
        <w:t>The problem with krill, though, is that there are a lot of unknowns. Scientists say no one really knows how abundant krill are, with estimates of 200 million tons to 500 million. And no one really knows the exact numbers of whales, seals and penguins that rely on krill or how climate change will affect those populations or krill numbers.</w:t>
      </w:r>
      <w:r w:rsidRPr="005054D4">
        <w:rPr>
          <w:sz w:val="12"/>
        </w:rPr>
        <w:t xml:space="preserve"> </w:t>
      </w:r>
      <w:r>
        <w:t>Krill rely heavily on sea ice for breeding and feeding, particularly during winter months. They eat tiny phytoplankton that thrive on the underside of sea ice but global warming is changing the amount of sea ice down south, particularly around the Antarctic Peninsula, where temperatures have risen sharply in recent years.</w:t>
      </w:r>
      <w:r w:rsidRPr="005054D4">
        <w:rPr>
          <w:sz w:val="12"/>
        </w:rPr>
        <w:t xml:space="preserve"> </w:t>
      </w:r>
      <w:r>
        <w:t>In Hobart, Andrew Constable, part of the Antarctic Marine Ecosystems Program of the Australian Antarctic Division and the Cooperative Research Center for Antarctic Climate and Ecosystems, is leading a project to create a management program that will help fishing companies adapt to changing conditions in the Antarctic ecosystem.</w:t>
      </w:r>
      <w:r w:rsidRPr="005054D4">
        <w:rPr>
          <w:sz w:val="12"/>
        </w:rPr>
        <w:t xml:space="preserve"> </w:t>
      </w:r>
      <w:r w:rsidRPr="00CB01AF">
        <w:rPr>
          <w:rStyle w:val="StyleBoldUnderline"/>
        </w:rPr>
        <w:t>"There are a number of different elements to consider with krill,</w:t>
      </w:r>
      <w:r>
        <w:t>" he said. "</w:t>
      </w:r>
      <w:r w:rsidRPr="00CB01AF">
        <w:rPr>
          <w:rStyle w:val="StyleBoldUnderline"/>
        </w:rPr>
        <w:t>One is the food web function and being confident the food web can be self-sustaining in the future and not impact on the recovery of whales. How do we make sure that the recovery of whales is not going to be jeopardized by krill fishing because they are going to be targeting the same locations that the krill fishers will</w:t>
      </w:r>
      <w:r>
        <w:t>."</w:t>
      </w:r>
      <w:r w:rsidRPr="005054D4">
        <w:rPr>
          <w:sz w:val="12"/>
        </w:rPr>
        <w:t xml:space="preserve"> </w:t>
      </w:r>
      <w:r>
        <w:t>One idea was to learn by a structured fishing approach.</w:t>
      </w:r>
      <w:r w:rsidRPr="005054D4">
        <w:rPr>
          <w:sz w:val="12"/>
        </w:rPr>
        <w:t xml:space="preserve"> </w:t>
      </w:r>
      <w:r>
        <w:t>"You actually have fishing in one location and not in another and you can compare the two to see what effect the fishery might have," Constable said.</w:t>
      </w:r>
      <w:r w:rsidRPr="005054D4">
        <w:rPr>
          <w:sz w:val="12"/>
        </w:rPr>
        <w:t xml:space="preserve"> </w:t>
      </w:r>
      <w:r>
        <w:t>"And can you arrange the fishery in such a way that you have a mosaic of areas where they fish and a mosaic of areas where they are not fishing and you measure a few key parameters in each of those areas. You can then start to tease out 'this is how we think the system works."'</w:t>
      </w:r>
      <w:r w:rsidRPr="005054D4">
        <w:rPr>
          <w:sz w:val="12"/>
        </w:rPr>
        <w:t xml:space="preserve"> </w:t>
      </w:r>
      <w:r>
        <w:t>And on top of all that, scientists needed to know what impact climate change will have.</w:t>
      </w:r>
      <w:r w:rsidRPr="005054D4">
        <w:rPr>
          <w:sz w:val="12"/>
        </w:rPr>
        <w:t xml:space="preserve"> </w:t>
      </w:r>
      <w:r>
        <w:t>"That's another reason I think we need areas which are closed to fishing so we can tease out what the effects of climate change might be from the effects of fishing," Constable said.</w:t>
      </w:r>
      <w:r w:rsidRPr="005054D4">
        <w:rPr>
          <w:sz w:val="12"/>
        </w:rPr>
        <w:t xml:space="preserve"> </w:t>
      </w:r>
      <w:r>
        <w:t xml:space="preserve">Steve Nicol, a krill expert, said </w:t>
      </w:r>
      <w:r w:rsidRPr="00CB01AF">
        <w:rPr>
          <w:rStyle w:val="StyleBoldUnderline"/>
        </w:rPr>
        <w:t>it was crucial for any management tool to be very conservative</w:t>
      </w:r>
      <w:r>
        <w:t>.</w:t>
      </w:r>
      <w:r w:rsidRPr="005054D4">
        <w:rPr>
          <w:sz w:val="12"/>
        </w:rPr>
        <w:t xml:space="preserve"> </w:t>
      </w:r>
      <w:r>
        <w:t>"When you calculate how much krill it's safe to take, you put an awful lot of precaution in every aspect of the modeling you use to do it," said Nicol, program leader of the Southern Ocean Ecosystems Group at the Australian Antarctic Division in Hobart.</w:t>
      </w:r>
      <w:r w:rsidRPr="005054D4">
        <w:rPr>
          <w:sz w:val="12"/>
        </w:rPr>
        <w:t xml:space="preserve"> </w:t>
      </w:r>
      <w:r w:rsidRPr="00CB01AF">
        <w:rPr>
          <w:rStyle w:val="StyleBoldUnderline"/>
        </w:rPr>
        <w:t>He also said with grain prices rising, krill could soon become economic to catch as fish meal</w:t>
      </w:r>
      <w:r>
        <w:t>.</w:t>
      </w:r>
      <w:r w:rsidRPr="005054D4">
        <w:rPr>
          <w:sz w:val="12"/>
        </w:rPr>
        <w:t xml:space="preserve"> </w:t>
      </w:r>
      <w:r>
        <w:t>"</w:t>
      </w:r>
      <w:r w:rsidRPr="00CB01AF">
        <w:rPr>
          <w:rStyle w:val="StyleBoldUnderline"/>
        </w:rPr>
        <w:t>The supply of fish meal has gone right down, so you are actually getting a double whammy on fish meal and the cost of what people are prepared to pay for good-quality fish meal is going up all the time," Nicol said. "At some point it's going to become economic to go fishing for krill just as a fish meal product."</w:t>
      </w:r>
      <w:r w:rsidRPr="005054D4">
        <w:rPr>
          <w:sz w:val="12"/>
        </w:rPr>
        <w:t xml:space="preserve"> </w:t>
      </w:r>
      <w:r>
        <w:t xml:space="preserve">Miller, the commission executive secretary, said that </w:t>
      </w:r>
      <w:r w:rsidRPr="00CB01AF">
        <w:rPr>
          <w:rStyle w:val="StyleBoldUnderline"/>
        </w:rPr>
        <w:t>krill was already part of the bigger picture of global food security and that a strong management system was crucial for Antarctica's future</w:t>
      </w:r>
      <w:r>
        <w:t>.</w:t>
      </w:r>
      <w:r w:rsidRPr="005054D4">
        <w:rPr>
          <w:sz w:val="12"/>
        </w:rPr>
        <w:t xml:space="preserve"> </w:t>
      </w:r>
      <w:r>
        <w:t>"</w:t>
      </w:r>
      <w:r w:rsidRPr="00CB01AF">
        <w:rPr>
          <w:rStyle w:val="StyleBoldUnderline"/>
        </w:rPr>
        <w:t xml:space="preserve">We've got to get this one right," he said, "because if we don't there's a whole lot of dominoes that follow afterwards that just looks too </w:t>
      </w:r>
      <w:r w:rsidRPr="00CB01AF">
        <w:rPr>
          <w:rStyle w:val="Emphasis"/>
        </w:rPr>
        <w:t>horrendous</w:t>
      </w:r>
      <w:r w:rsidRPr="00CB01AF">
        <w:rPr>
          <w:rStyle w:val="StyleBoldUnderline"/>
        </w:rPr>
        <w:t xml:space="preserve"> to contemplate."</w:t>
      </w:r>
    </w:p>
    <w:p w:rsidR="00CB3409" w:rsidRDefault="00CB3409" w:rsidP="00EC4CC9">
      <w:pPr>
        <w:pStyle w:val="Heading4"/>
      </w:pPr>
      <w:r>
        <w:t>Fish induced shocks kill 3 billion people</w:t>
      </w:r>
    </w:p>
    <w:p w:rsidR="00CB3409" w:rsidRPr="0077584C" w:rsidRDefault="00CB3409" w:rsidP="00CB3409">
      <w:pPr>
        <w:spacing w:after="0"/>
        <w:rPr>
          <w:rStyle w:val="StyleStyleBold12pt"/>
        </w:rPr>
      </w:pPr>
      <w:r w:rsidRPr="0077584C">
        <w:rPr>
          <w:rStyle w:val="StyleStyleBold12pt"/>
        </w:rPr>
        <w:t>NTS ‘8, Non-Traditional Security Studies</w:t>
      </w:r>
    </w:p>
    <w:p w:rsidR="00CB3409" w:rsidRPr="00EE79E0" w:rsidRDefault="00CB3409" w:rsidP="00CB3409">
      <w:pPr>
        <w:spacing w:after="0"/>
      </w:pPr>
      <w:r>
        <w:t>“Food Security in Southeast Asia: Fish Stocks in Peril”, http://www.rsis.edu.sg/nts/resources/nts-alert/nov2008-1.pdf</w:t>
      </w:r>
    </w:p>
    <w:p w:rsidR="00CB3409" w:rsidRDefault="00CB3409" w:rsidP="00CB3409">
      <w:r w:rsidRPr="00EE79E0">
        <w:rPr>
          <w:rStyle w:val="StyleBoldUnderline"/>
        </w:rPr>
        <w:t>Food security has become one of the key policy concerns</w:t>
      </w:r>
      <w:r>
        <w:t xml:space="preserve"> for many states </w:t>
      </w:r>
      <w:r w:rsidRPr="00EE79E0">
        <w:rPr>
          <w:rStyle w:val="StyleBoldUnderline"/>
        </w:rPr>
        <w:t>as the</w:t>
      </w:r>
      <w:r>
        <w:t xml:space="preserve"> sharp </w:t>
      </w:r>
      <w:r w:rsidRPr="00EE79E0">
        <w:rPr>
          <w:rStyle w:val="StyleBoldUnderline"/>
        </w:rPr>
        <w:t>rise in the price</w:t>
      </w:r>
      <w:r>
        <w:t xml:space="preserve"> </w:t>
      </w:r>
      <w:r w:rsidRPr="00EE79E0">
        <w:rPr>
          <w:sz w:val="12"/>
        </w:rPr>
        <w:t xml:space="preserve"> </w:t>
      </w:r>
      <w:r>
        <w:t xml:space="preserve">of global food commodities </w:t>
      </w:r>
      <w:r w:rsidRPr="00EE79E0">
        <w:rPr>
          <w:rStyle w:val="StyleBoldUnderline"/>
        </w:rPr>
        <w:t>has been</w:t>
      </w:r>
      <w:r>
        <w:t xml:space="preserve"> </w:t>
      </w:r>
      <w:r w:rsidRPr="00EE79E0">
        <w:rPr>
          <w:rStyle w:val="StyleBoldUnderline"/>
        </w:rPr>
        <w:t>a significant blow to</w:t>
      </w:r>
      <w:r>
        <w:t xml:space="preserve"> the pockets – and in some cases the </w:t>
      </w:r>
      <w:r w:rsidRPr="00EE79E0">
        <w:rPr>
          <w:rStyle w:val="Emphasis"/>
        </w:rPr>
        <w:t>survival</w:t>
      </w:r>
      <w:r>
        <w:t xml:space="preserve"> </w:t>
      </w:r>
      <w:r w:rsidRPr="00EE79E0">
        <w:rPr>
          <w:sz w:val="12"/>
        </w:rPr>
        <w:t xml:space="preserve"> </w:t>
      </w:r>
      <w:r>
        <w:t xml:space="preserve">– </w:t>
      </w:r>
      <w:r w:rsidRPr="00EE79E0">
        <w:rPr>
          <w:rStyle w:val="StyleBoldUnderline"/>
        </w:rPr>
        <w:t>of many people worldwide</w:t>
      </w:r>
      <w:r>
        <w:t xml:space="preserve">. </w:t>
      </w:r>
      <w:r w:rsidRPr="00EE79E0">
        <w:rPr>
          <w:rStyle w:val="StyleBoldUnderline"/>
        </w:rPr>
        <w:t>Fish stocks</w:t>
      </w:r>
      <w:r>
        <w:t xml:space="preserve"> constitute an area which deserves greater attention since they </w:t>
      </w:r>
      <w:r w:rsidRPr="00EE79E0">
        <w:rPr>
          <w:sz w:val="12"/>
        </w:rPr>
        <w:t xml:space="preserve"> </w:t>
      </w:r>
      <w:r w:rsidRPr="00EE79E0">
        <w:rPr>
          <w:rStyle w:val="StyleBoldUnderline"/>
        </w:rPr>
        <w:t>contribute significantly to</w:t>
      </w:r>
      <w:r>
        <w:t xml:space="preserve"> </w:t>
      </w:r>
      <w:r w:rsidRPr="00EE79E0">
        <w:rPr>
          <w:rStyle w:val="StyleBoldUnderline"/>
        </w:rPr>
        <w:t>the world’s diet and socioeconomic well-being,</w:t>
      </w:r>
      <w:r>
        <w:t xml:space="preserve"> in particular of the less </w:t>
      </w:r>
      <w:r w:rsidRPr="00EE79E0">
        <w:rPr>
          <w:sz w:val="12"/>
        </w:rPr>
        <w:t xml:space="preserve"> </w:t>
      </w:r>
      <w:r>
        <w:t xml:space="preserve">endowed people in the developing region. Using Southeast Asia as a case study, this edition of NTS </w:t>
      </w:r>
      <w:r w:rsidRPr="00EE79E0">
        <w:rPr>
          <w:sz w:val="12"/>
        </w:rPr>
        <w:t xml:space="preserve"> </w:t>
      </w:r>
      <w:r>
        <w:t xml:space="preserve">Alert will examine the dangers that declining regional fish stocks pose to the long term food security of </w:t>
      </w:r>
      <w:r w:rsidRPr="00EE79E0">
        <w:rPr>
          <w:sz w:val="12"/>
        </w:rPr>
        <w:t xml:space="preserve"> </w:t>
      </w:r>
      <w:r>
        <w:t xml:space="preserve">states and communities. </w:t>
      </w:r>
      <w:r w:rsidRPr="00EE79E0">
        <w:rPr>
          <w:sz w:val="12"/>
        </w:rPr>
        <w:t xml:space="preserve"> </w:t>
      </w:r>
      <w:r>
        <w:t xml:space="preserve">Fish and Food Security in Southeast </w:t>
      </w:r>
      <w:r w:rsidRPr="00C810FA">
        <w:rPr>
          <w:sz w:val="12"/>
        </w:rPr>
        <w:t xml:space="preserve"> </w:t>
      </w:r>
      <w:r>
        <w:t xml:space="preserve">Asia </w:t>
      </w:r>
      <w:r>
        <w:rPr>
          <w:sz w:val="12"/>
        </w:rPr>
        <w:t xml:space="preserve"> </w:t>
      </w:r>
      <w:r w:rsidRPr="00C810FA">
        <w:rPr>
          <w:sz w:val="12"/>
        </w:rPr>
        <w:t xml:space="preserve"> </w:t>
      </w:r>
      <w:r w:rsidRPr="00C810FA">
        <w:rPr>
          <w:rStyle w:val="StyleBoldUnderline"/>
        </w:rPr>
        <w:t>Food security</w:t>
      </w:r>
      <w:r>
        <w:t xml:space="preserve">, as defined by the UN’s Food and </w:t>
      </w:r>
      <w:r w:rsidRPr="00C810FA">
        <w:rPr>
          <w:sz w:val="12"/>
        </w:rPr>
        <w:t xml:space="preserve"> </w:t>
      </w:r>
      <w:r>
        <w:t xml:space="preserve">Agricultural Organization (FAO), </w:t>
      </w:r>
      <w:r w:rsidRPr="00C810FA">
        <w:rPr>
          <w:rStyle w:val="StyleBoldUnderline"/>
        </w:rPr>
        <w:t>is “a condition  when all people</w:t>
      </w:r>
      <w:r>
        <w:t xml:space="preserve">, at all times, </w:t>
      </w:r>
      <w:r w:rsidRPr="00C810FA">
        <w:rPr>
          <w:rStyle w:val="StyleBoldUnderline"/>
        </w:rPr>
        <w:t>have physical and  economic access to sufficient, safe and nutritious  food to meet their dietary need</w:t>
      </w:r>
      <w:r>
        <w:t xml:space="preserve">s and food </w:t>
      </w:r>
      <w:r w:rsidRPr="00C810FA">
        <w:rPr>
          <w:sz w:val="12"/>
        </w:rPr>
        <w:t xml:space="preserve"> </w:t>
      </w:r>
      <w:r>
        <w:t xml:space="preserve">preferences for an active and healthy life”. This </w:t>
      </w:r>
      <w:r w:rsidRPr="00C810FA">
        <w:rPr>
          <w:sz w:val="12"/>
        </w:rPr>
        <w:t xml:space="preserve"> </w:t>
      </w:r>
      <w:r>
        <w:t xml:space="preserve">encompasses not only issues of food production </w:t>
      </w:r>
      <w:r w:rsidRPr="00C810FA">
        <w:rPr>
          <w:sz w:val="12"/>
        </w:rPr>
        <w:t xml:space="preserve"> </w:t>
      </w:r>
      <w:r>
        <w:t xml:space="preserve">and distribution but also social, economic and </w:t>
      </w:r>
      <w:r w:rsidRPr="00C810FA">
        <w:rPr>
          <w:sz w:val="12"/>
        </w:rPr>
        <w:t xml:space="preserve"> </w:t>
      </w:r>
      <w:r>
        <w:t xml:space="preserve">institutional dimensions of food security. </w:t>
      </w:r>
      <w:r>
        <w:rPr>
          <w:sz w:val="12"/>
        </w:rPr>
        <w:t xml:space="preserve"> </w:t>
      </w:r>
      <w:r w:rsidRPr="00C810FA">
        <w:rPr>
          <w:sz w:val="12"/>
        </w:rPr>
        <w:t xml:space="preserve"> </w:t>
      </w:r>
      <w:r w:rsidRPr="00C810FA">
        <w:rPr>
          <w:rStyle w:val="StyleBoldUnderline"/>
        </w:rPr>
        <w:t xml:space="preserve">According to FAO statistics, fish provides an  estimated 15 percent of the annual protein intake  for approximately </w:t>
      </w:r>
      <w:r w:rsidRPr="00C810FA">
        <w:rPr>
          <w:rStyle w:val="Emphasis"/>
        </w:rPr>
        <w:t>three</w:t>
      </w:r>
      <w:r w:rsidRPr="00C810FA">
        <w:rPr>
          <w:rStyle w:val="StyleBoldUnderline"/>
        </w:rPr>
        <w:t xml:space="preserve"> </w:t>
      </w:r>
      <w:r w:rsidRPr="00C810FA">
        <w:rPr>
          <w:rStyle w:val="Emphasis"/>
        </w:rPr>
        <w:t>billion</w:t>
      </w:r>
      <w:r w:rsidRPr="00C810FA">
        <w:rPr>
          <w:rStyle w:val="StyleBoldUnderline"/>
        </w:rPr>
        <w:t xml:space="preserve"> people</w:t>
      </w:r>
      <w:r>
        <w:t xml:space="preserve">. </w:t>
      </w:r>
      <w:r w:rsidRPr="00C810FA">
        <w:rPr>
          <w:rStyle w:val="StyleBoldUnderline"/>
        </w:rPr>
        <w:t>The  proportion of</w:t>
      </w:r>
      <w:r>
        <w:t xml:space="preserve"> global </w:t>
      </w:r>
      <w:r w:rsidRPr="00C810FA">
        <w:rPr>
          <w:rStyle w:val="StyleBoldUnderline"/>
        </w:rPr>
        <w:t>fish production</w:t>
      </w:r>
      <w:r>
        <w:t xml:space="preserve"> used </w:t>
      </w:r>
      <w:r w:rsidRPr="00C810FA">
        <w:rPr>
          <w:rStyle w:val="StyleBoldUnderline"/>
        </w:rPr>
        <w:t>for</w:t>
      </w:r>
      <w:r>
        <w:t xml:space="preserve"> </w:t>
      </w:r>
      <w:r w:rsidRPr="00C810FA">
        <w:rPr>
          <w:sz w:val="12"/>
        </w:rPr>
        <w:t xml:space="preserve"> </w:t>
      </w:r>
      <w:r>
        <w:t xml:space="preserve">direct human </w:t>
      </w:r>
      <w:r w:rsidRPr="00C810FA">
        <w:rPr>
          <w:rStyle w:val="StyleBoldUnderline"/>
        </w:rPr>
        <w:t>consumption</w:t>
      </w:r>
      <w:r>
        <w:t xml:space="preserve"> </w:t>
      </w:r>
      <w:r w:rsidRPr="00C810FA">
        <w:rPr>
          <w:rStyle w:val="StyleBoldUnderline"/>
        </w:rPr>
        <w:t>rose</w:t>
      </w:r>
      <w:r>
        <w:t xml:space="preserve"> from 71 percent </w:t>
      </w:r>
      <w:r w:rsidRPr="00C810FA">
        <w:rPr>
          <w:sz w:val="12"/>
        </w:rPr>
        <w:t xml:space="preserve"> </w:t>
      </w:r>
      <w:r>
        <w:t xml:space="preserve">in 1990 </w:t>
      </w:r>
      <w:r w:rsidRPr="00C810FA">
        <w:rPr>
          <w:rStyle w:val="StyleBoldUnderline"/>
        </w:rPr>
        <w:t>to 76</w:t>
      </w:r>
      <w:r>
        <w:t xml:space="preserve"> </w:t>
      </w:r>
      <w:r w:rsidRPr="00C810FA">
        <w:rPr>
          <w:rStyle w:val="StyleBoldUnderline"/>
        </w:rPr>
        <w:t>percent</w:t>
      </w:r>
      <w:r>
        <w:t xml:space="preserve"> by 2002. </w:t>
      </w:r>
      <w:r w:rsidRPr="00C810FA">
        <w:rPr>
          <w:rStyle w:val="StyleBoldUnderline"/>
        </w:rPr>
        <w:t>Besides offshore  fisheries, inland fishery products constituted 25  percent of the total fish catch</w:t>
      </w:r>
      <w:r>
        <w:t xml:space="preserve"> in 2003 alone. The </w:t>
      </w:r>
      <w:r w:rsidRPr="00C810FA">
        <w:rPr>
          <w:sz w:val="12"/>
        </w:rPr>
        <w:t xml:space="preserve"> </w:t>
      </w:r>
      <w:r w:rsidRPr="00C810FA">
        <w:rPr>
          <w:rStyle w:val="StyleBoldUnderline"/>
        </w:rPr>
        <w:t xml:space="preserve">fishery industry contributes significantly to </w:t>
      </w:r>
      <w:r w:rsidRPr="00C810FA">
        <w:rPr>
          <w:rStyle w:val="Emphasis"/>
        </w:rPr>
        <w:t>food</w:t>
      </w:r>
      <w:r w:rsidRPr="00C810FA">
        <w:rPr>
          <w:rStyle w:val="StyleBoldUnderline"/>
        </w:rPr>
        <w:t xml:space="preserve">  </w:t>
      </w:r>
      <w:r w:rsidRPr="00C810FA">
        <w:rPr>
          <w:rStyle w:val="Emphasis"/>
        </w:rPr>
        <w:t>security</w:t>
      </w:r>
      <w:r w:rsidRPr="00C810FA">
        <w:rPr>
          <w:rStyle w:val="StyleBoldUnderline"/>
        </w:rPr>
        <w:t xml:space="preserve"> by providing a relatively </w:t>
      </w:r>
      <w:r w:rsidRPr="00C810FA">
        <w:rPr>
          <w:rStyle w:val="Emphasis"/>
        </w:rPr>
        <w:t>cheap</w:t>
      </w:r>
      <w:r w:rsidRPr="00C810FA">
        <w:rPr>
          <w:rStyle w:val="StyleBoldUnderline"/>
        </w:rPr>
        <w:t xml:space="preserve"> protein  source to millions</w:t>
      </w:r>
      <w:r>
        <w:t xml:space="preserve">, </w:t>
      </w:r>
      <w:r w:rsidRPr="00C810FA">
        <w:rPr>
          <w:rStyle w:val="StyleBoldUnderline"/>
        </w:rPr>
        <w:t xml:space="preserve">especially the rural </w:t>
      </w:r>
      <w:r w:rsidRPr="00C810FA">
        <w:rPr>
          <w:rStyle w:val="Emphasis"/>
        </w:rPr>
        <w:t>poor</w:t>
      </w:r>
      <w:r w:rsidRPr="00C810FA">
        <w:rPr>
          <w:rStyle w:val="StyleBoldUnderline"/>
        </w:rPr>
        <w:t xml:space="preserve">. </w:t>
      </w:r>
      <w:r>
        <w:t xml:space="preserve">In </w:t>
      </w:r>
      <w:r w:rsidRPr="00C810FA">
        <w:rPr>
          <w:sz w:val="12"/>
        </w:rPr>
        <w:t xml:space="preserve"> </w:t>
      </w:r>
      <w:r>
        <w:t xml:space="preserve">light of fluctuating food prices, which could </w:t>
      </w:r>
      <w:r w:rsidRPr="00C810FA">
        <w:rPr>
          <w:sz w:val="12"/>
        </w:rPr>
        <w:t xml:space="preserve"> </w:t>
      </w:r>
      <w:r>
        <w:t xml:space="preserve">potentially be affected by the ongoing global </w:t>
      </w:r>
      <w:r w:rsidRPr="00C810FA">
        <w:rPr>
          <w:sz w:val="12"/>
        </w:rPr>
        <w:t xml:space="preserve"> </w:t>
      </w:r>
      <w:r>
        <w:t xml:space="preserve">financial crisis, </w:t>
      </w:r>
      <w:r w:rsidRPr="00C810FA">
        <w:rPr>
          <w:rStyle w:val="StyleBoldUnderline"/>
        </w:rPr>
        <w:t xml:space="preserve">the demand for fish will continue  to </w:t>
      </w:r>
      <w:r w:rsidRPr="00C810FA">
        <w:rPr>
          <w:rStyle w:val="Emphasis"/>
        </w:rPr>
        <w:t>increase</w:t>
      </w:r>
      <w:r>
        <w:t xml:space="preserve">. </w:t>
      </w:r>
      <w:r w:rsidRPr="00C810FA">
        <w:rPr>
          <w:rStyle w:val="StyleBoldUnderline"/>
        </w:rPr>
        <w:t>Fisheries</w:t>
      </w:r>
      <w:r>
        <w:t xml:space="preserve"> also </w:t>
      </w:r>
      <w:r w:rsidRPr="00C810FA">
        <w:rPr>
          <w:rStyle w:val="StyleBoldUnderline"/>
        </w:rPr>
        <w:t>provide a means of  economic security</w:t>
      </w:r>
      <w:r>
        <w:t xml:space="preserve">, for instance via small-scale </w:t>
      </w:r>
      <w:r w:rsidRPr="00C810FA">
        <w:rPr>
          <w:sz w:val="12"/>
        </w:rPr>
        <w:t xml:space="preserve"> </w:t>
      </w:r>
      <w:r>
        <w:t xml:space="preserve">commercial and subsistence fishing, </w:t>
      </w:r>
      <w:r w:rsidRPr="00C810FA">
        <w:rPr>
          <w:rStyle w:val="StyleBoldUnderline"/>
        </w:rPr>
        <w:t>allowing the  poor</w:t>
      </w:r>
      <w:r>
        <w:t xml:space="preserve"> within a society </w:t>
      </w:r>
      <w:r w:rsidRPr="00C810FA">
        <w:rPr>
          <w:rStyle w:val="StyleBoldUnderline"/>
        </w:rPr>
        <w:t>to earn an income</w:t>
      </w:r>
      <w:r>
        <w:t xml:space="preserve"> which </w:t>
      </w:r>
      <w:r w:rsidRPr="00C810FA">
        <w:rPr>
          <w:sz w:val="12"/>
        </w:rPr>
        <w:t xml:space="preserve"> </w:t>
      </w:r>
      <w:r>
        <w:t xml:space="preserve">could meet their basic requirements, including </w:t>
      </w:r>
      <w:r w:rsidRPr="00C810FA">
        <w:rPr>
          <w:sz w:val="12"/>
        </w:rPr>
        <w:t xml:space="preserve"> </w:t>
      </w:r>
      <w:r>
        <w:t>food security</w:t>
      </w:r>
      <w:r w:rsidRPr="00C810FA">
        <w:rPr>
          <w:rStyle w:val="StyleBoldUnderline"/>
        </w:rPr>
        <w:t>. In addition, fish not used for</w:t>
      </w:r>
      <w:r>
        <w:t xml:space="preserve"> direct </w:t>
      </w:r>
      <w:r w:rsidRPr="00C810FA">
        <w:rPr>
          <w:sz w:val="12"/>
        </w:rPr>
        <w:t xml:space="preserve"> </w:t>
      </w:r>
      <w:r>
        <w:t xml:space="preserve">human </w:t>
      </w:r>
      <w:r w:rsidRPr="00C810FA">
        <w:rPr>
          <w:rStyle w:val="StyleBoldUnderline"/>
        </w:rPr>
        <w:t>consumption are processed into livestock  feed</w:t>
      </w:r>
      <w:r>
        <w:t xml:space="preserve">, which indirectly contributes to food </w:t>
      </w:r>
      <w:r w:rsidRPr="00C810FA">
        <w:rPr>
          <w:sz w:val="12"/>
        </w:rPr>
        <w:t xml:space="preserve"> </w:t>
      </w:r>
      <w:r>
        <w:t xml:space="preserve">security. In this regard, the relationship between </w:t>
      </w:r>
      <w:r w:rsidRPr="00C810FA">
        <w:rPr>
          <w:sz w:val="12"/>
        </w:rPr>
        <w:t xml:space="preserve"> </w:t>
      </w:r>
      <w:r>
        <w:t xml:space="preserve">the sustainability of fish stocks and food security </w:t>
      </w:r>
      <w:r w:rsidRPr="00C810FA">
        <w:rPr>
          <w:sz w:val="12"/>
        </w:rPr>
        <w:t xml:space="preserve"> </w:t>
      </w:r>
      <w:r>
        <w:t>in Southeast Asia warrants due attention.</w:t>
      </w:r>
    </w:p>
    <w:p w:rsidR="00CB3409" w:rsidRDefault="00CB3409" w:rsidP="00EC4CC9">
      <w:pPr>
        <w:pStyle w:val="Heading4"/>
      </w:pPr>
      <w:r>
        <w:t>Protein in fish mean they’re uniquely key to global food security</w:t>
      </w:r>
    </w:p>
    <w:p w:rsidR="00CB3409" w:rsidRPr="007456F6" w:rsidRDefault="00CB3409" w:rsidP="00CB3409">
      <w:pPr>
        <w:spacing w:after="0"/>
        <w:rPr>
          <w:rStyle w:val="StyleStyleBold12pt"/>
        </w:rPr>
      </w:pPr>
      <w:r w:rsidRPr="007456F6">
        <w:rPr>
          <w:rStyle w:val="StyleStyleBold12pt"/>
        </w:rPr>
        <w:t>FAO ’98, Food and Agriculture Organization of the United Nations</w:t>
      </w:r>
    </w:p>
    <w:p w:rsidR="00CB3409" w:rsidRPr="00C92957" w:rsidRDefault="00CB3409" w:rsidP="00CB3409">
      <w:pPr>
        <w:spacing w:after="0"/>
      </w:pPr>
      <w:r>
        <w:t>Fisheries and Food Security, http://www.fao.org/focus/e/fisheries/intro.htm</w:t>
      </w:r>
    </w:p>
    <w:p w:rsidR="00CB3409" w:rsidRPr="00C92957" w:rsidRDefault="00CB3409" w:rsidP="00CB3409">
      <w:pPr>
        <w:rPr>
          <w:rStyle w:val="StyleBoldUnderline"/>
        </w:rPr>
      </w:pPr>
      <w:r w:rsidRPr="00C92957">
        <w:t>Fisheries and food security</w:t>
      </w:r>
      <w:r w:rsidRPr="00C92957">
        <w:rPr>
          <w:sz w:val="12"/>
        </w:rPr>
        <w:t xml:space="preserve">¶ </w:t>
      </w:r>
      <w:r w:rsidRPr="00C92957">
        <w:rPr>
          <w:rStyle w:val="StyleBoldUnderline"/>
        </w:rPr>
        <w:t>Fish contribute a significant amount of animal protein to the diets of people worldwide</w:t>
      </w:r>
      <w:r w:rsidRPr="00C92957">
        <w:t xml:space="preserve">. It is estimated that </w:t>
      </w:r>
      <w:r w:rsidRPr="00C92957">
        <w:rPr>
          <w:rStyle w:val="StyleBoldUnderline"/>
        </w:rPr>
        <w:t>between 15 and 20 percent of all animal proteins come from aquatic animals</w:t>
      </w:r>
      <w:r w:rsidRPr="00C92957">
        <w:t xml:space="preserve">. </w:t>
      </w:r>
      <w:r w:rsidRPr="00C92957">
        <w:rPr>
          <w:rStyle w:val="StyleBoldUnderline"/>
        </w:rPr>
        <w:t>Fish is highly nutritious</w:t>
      </w:r>
      <w:r w:rsidRPr="00C92957">
        <w:t xml:space="preserve"> and serves as a valuable supplement in diets lacking essential vitamins and minerals.</w:t>
      </w:r>
      <w:r w:rsidRPr="00C92957">
        <w:rPr>
          <w:sz w:val="12"/>
        </w:rPr>
        <w:t xml:space="preserve">¶ </w:t>
      </w:r>
      <w:r w:rsidRPr="00C92957">
        <w:rPr>
          <w:rStyle w:val="StyleBoldUnderline"/>
        </w:rPr>
        <w:t>The world's oceans, lakes and rivers are harvested by artisanal fishers who provide</w:t>
      </w:r>
      <w:r w:rsidRPr="00C92957">
        <w:t xml:space="preserve"> vital </w:t>
      </w:r>
      <w:r w:rsidRPr="00C92957">
        <w:rPr>
          <w:rStyle w:val="StyleBoldUnderline"/>
        </w:rPr>
        <w:t>nourishment for poor communities</w:t>
      </w:r>
      <w:r w:rsidRPr="00C92957">
        <w:t>, not only in Africa and Asia, but also in many parts of Latin America and islands in the Pacific and Indian oceans. Of the 30 countries most dependent on fish as a protein source, all but four are in the developing world.</w:t>
      </w:r>
      <w:r w:rsidRPr="00C92957">
        <w:rPr>
          <w:sz w:val="12"/>
        </w:rPr>
        <w:t xml:space="preserve">¶ </w:t>
      </w:r>
      <w:r w:rsidRPr="00C92957">
        <w:rPr>
          <w:rStyle w:val="StyleBoldUnderline"/>
        </w:rPr>
        <w:t xml:space="preserve">Not only is fish a vital food, it is also a source of work and money for millions of people around the globe. </w:t>
      </w:r>
      <w:r w:rsidRPr="00C92957">
        <w:t>In 1996, an estimated 30 million men and women were deriving an income from fisheries. An overwhelming majority of them - some 95 percent - were in developing countries.</w:t>
      </w:r>
      <w:r w:rsidRPr="00C92957">
        <w:rPr>
          <w:sz w:val="12"/>
        </w:rPr>
        <w:t xml:space="preserve">¶ </w:t>
      </w:r>
      <w:r w:rsidRPr="00C92957">
        <w:t xml:space="preserve">The developing countries are also taking a growing share of the international trade in fish and fishery products. This may have both benefits and drawbacks. While the exports earn them valuable foreign exchange, </w:t>
      </w:r>
      <w:r w:rsidRPr="00C92957">
        <w:rPr>
          <w:rStyle w:val="StyleBoldUnderline"/>
        </w:rPr>
        <w:t>the diversion of fish and fish products from local communities and developing regions can deprive needy people, including children, of a traditionally cheap, but highly nutritious food.</w:t>
      </w:r>
    </w:p>
    <w:p w:rsidR="00CB3409" w:rsidRPr="00A43F35" w:rsidRDefault="00CB3409" w:rsidP="00CB3409"/>
    <w:p w:rsidR="00CB3409" w:rsidRDefault="00CB3409" w:rsidP="00473F95">
      <w:pPr>
        <w:pStyle w:val="Heading3"/>
      </w:pPr>
      <w:r>
        <w:t>!—Krill Depletion</w:t>
      </w:r>
    </w:p>
    <w:p w:rsidR="00CB3409" w:rsidRDefault="00CB3409" w:rsidP="00EC4CC9">
      <w:pPr>
        <w:pStyle w:val="Heading4"/>
      </w:pPr>
      <w:r>
        <w:t>Improper fishery management spills collapses the Antarctic ecosystem due to krill depletion</w:t>
      </w:r>
    </w:p>
    <w:p w:rsidR="00CB3409" w:rsidRPr="00D7275E" w:rsidRDefault="00CB3409" w:rsidP="00CB3409">
      <w:pPr>
        <w:spacing w:after="0"/>
        <w:rPr>
          <w:rStyle w:val="StyleStyleBold12pt"/>
        </w:rPr>
      </w:pPr>
      <w:r w:rsidRPr="00D7275E">
        <w:rPr>
          <w:rStyle w:val="StyleStyleBold12pt"/>
        </w:rPr>
        <w:t xml:space="preserve">Fogarty ’8, Author, editor and climate change </w:t>
      </w:r>
      <w:r>
        <w:rPr>
          <w:rStyle w:val="StyleStyleBold12pt"/>
        </w:rPr>
        <w:t>policy and science specialist- former</w:t>
      </w:r>
      <w:r w:rsidRPr="00D7275E">
        <w:rPr>
          <w:rStyle w:val="StyleStyleBold12pt"/>
        </w:rPr>
        <w:t xml:space="preserve"> Reuters Climate Change Correspondent for Asia</w:t>
      </w:r>
    </w:p>
    <w:p w:rsidR="00CB3409" w:rsidRPr="00D7275E" w:rsidRDefault="00CB3409" w:rsidP="00CB3409">
      <w:pPr>
        <w:spacing w:after="0"/>
      </w:pPr>
      <w:r>
        <w:t>David, “Overfishing of krill threatens ocean ecosystem”, NYTimes, http://www.nytimes.com/2008/05/25/business/worldbusiness/25iht-krill.1.13188108.html?pagewanted=all&amp;_r=0</w:t>
      </w:r>
    </w:p>
    <w:p w:rsidR="00CB3409" w:rsidRDefault="00CB3409" w:rsidP="00CB3409">
      <w:r>
        <w:t xml:space="preserve">SINGAPORE — In the global rush for resources, </w:t>
      </w:r>
      <w:r w:rsidRPr="00C07EDF">
        <w:rPr>
          <w:rStyle w:val="StyleBoldUnderline"/>
        </w:rPr>
        <w:t>a tiny pink crustacean living in the seas around Antarctica is testing man's ability to manage one of the last great fisheries in the world</w:t>
      </w:r>
      <w:r>
        <w:t xml:space="preserve"> without damaging the environment.</w:t>
      </w:r>
      <w:r w:rsidRPr="005054D4">
        <w:rPr>
          <w:sz w:val="12"/>
        </w:rPr>
        <w:t xml:space="preserve">¶ </w:t>
      </w:r>
      <w:r w:rsidRPr="00C07EDF">
        <w:rPr>
          <w:rStyle w:val="StyleBoldUnderline"/>
        </w:rPr>
        <w:t>Krill</w:t>
      </w:r>
      <w:r>
        <w:t xml:space="preserve">, which grow to about six centimeters, or two inches, occurs in vast schools and </w:t>
      </w:r>
      <w:r w:rsidRPr="00C07EDF">
        <w:rPr>
          <w:rStyle w:val="StyleBoldUnderline"/>
        </w:rPr>
        <w:t>is the major source of food for whales, seals, penguins and sea birds</w:t>
      </w:r>
      <w:r>
        <w:t xml:space="preserve">. </w:t>
      </w:r>
      <w:r w:rsidRPr="00C07EDF">
        <w:rPr>
          <w:rStyle w:val="StyleBoldUnderline"/>
        </w:rPr>
        <w:t xml:space="preserve">Without it, scientists say, the ecosystem in and around Antarctica could </w:t>
      </w:r>
      <w:r w:rsidRPr="00C07EDF">
        <w:rPr>
          <w:rStyle w:val="Emphasis"/>
        </w:rPr>
        <w:t>collapse</w:t>
      </w:r>
      <w:r w:rsidRPr="00C07EDF">
        <w:rPr>
          <w:rStyle w:val="StyleBoldUnderline"/>
        </w:rPr>
        <w:t>.</w:t>
      </w:r>
      <w:r w:rsidRPr="005054D4">
        <w:rPr>
          <w:sz w:val="12"/>
        </w:rPr>
        <w:t xml:space="preserve">¶ </w:t>
      </w:r>
      <w:r>
        <w:t>But krill is rich in oil brimming in omega-3 fatty acids that Norwegian and Canadian companies sell in pills. The crustaceans are also harvested for special enzymes that can be used by surgeons to clean wounds, even to clean contact lenses.</w:t>
      </w:r>
      <w:r w:rsidRPr="005054D4">
        <w:rPr>
          <w:sz w:val="12"/>
        </w:rPr>
        <w:t xml:space="preserve">¶ </w:t>
      </w:r>
      <w:r>
        <w:t>And the pinkish remains after processing can be used as fish meal, for example to give salmon flesh a richer pink color.</w:t>
      </w:r>
      <w:r w:rsidRPr="005054D4">
        <w:rPr>
          <w:sz w:val="12"/>
        </w:rPr>
        <w:t xml:space="preserve">¶ </w:t>
      </w:r>
      <w:r w:rsidRPr="00CB01AF">
        <w:rPr>
          <w:rStyle w:val="StyleBoldUnderline"/>
        </w:rPr>
        <w:t xml:space="preserve">So far, difficulties </w:t>
      </w:r>
      <w:r>
        <w:t>in processing krill on ships, high fuel prices and the expense of sending fleets to the bottom of the globe</w:t>
      </w:r>
      <w:r w:rsidRPr="00CB01AF">
        <w:rPr>
          <w:rStyle w:val="StyleBoldUnderline"/>
        </w:rPr>
        <w:t xml:space="preserve"> has kept a lid on annual catches</w:t>
      </w:r>
      <w:r>
        <w:t>, which remain far below levels set under a treaty governing Antarctic marine life.</w:t>
      </w:r>
      <w:r w:rsidRPr="005054D4">
        <w:rPr>
          <w:sz w:val="12"/>
        </w:rPr>
        <w:t xml:space="preserve">¶ </w:t>
      </w:r>
      <w:r>
        <w:t xml:space="preserve">But </w:t>
      </w:r>
      <w:r w:rsidRPr="00CB01AF">
        <w:rPr>
          <w:rStyle w:val="StyleBoldUnderline"/>
        </w:rPr>
        <w:t>the</w:t>
      </w:r>
      <w:r>
        <w:t xml:space="preserve"> </w:t>
      </w:r>
      <w:r w:rsidRPr="00CB01AF">
        <w:rPr>
          <w:rStyle w:val="StyleBoldUnderline"/>
        </w:rPr>
        <w:t>economic equation is changing fast</w:t>
      </w:r>
      <w:r>
        <w:t xml:space="preserve">, scientists and fishery regulators say, because of </w:t>
      </w:r>
      <w:r w:rsidRPr="00CB01AF">
        <w:rPr>
          <w:rStyle w:val="StyleBoldUnderline"/>
        </w:rPr>
        <w:t>soaring food prices, falling global fish stocks and better ship-based processing technology</w:t>
      </w:r>
      <w:r>
        <w:t>.</w:t>
      </w:r>
      <w:r w:rsidRPr="005054D4">
        <w:rPr>
          <w:sz w:val="12"/>
        </w:rPr>
        <w:t xml:space="preserve">¶ </w:t>
      </w:r>
      <w:r>
        <w:t>Within five years, the annual krill catch could jump from just more than 100,000 tons to several million tons.</w:t>
      </w:r>
      <w:r w:rsidRPr="005054D4">
        <w:rPr>
          <w:sz w:val="12"/>
        </w:rPr>
        <w:t xml:space="preserve">¶ </w:t>
      </w:r>
      <w:r w:rsidRPr="00CB01AF">
        <w:rPr>
          <w:rStyle w:val="StyleBoldUnderline"/>
        </w:rPr>
        <w:t>"The potential of the krill story is that the competition for protein of whatever form is becoming more and more acute,"</w:t>
      </w:r>
      <w:r>
        <w:t xml:space="preserve"> said Denzil Miller, executive secretary of the Commission for the Conservation of Antarctic Marine Living Resources, based in Hobart, Australia.</w:t>
      </w:r>
      <w:r w:rsidRPr="005054D4">
        <w:rPr>
          <w:sz w:val="12"/>
        </w:rPr>
        <w:t xml:space="preserve">¶ </w:t>
      </w:r>
      <w:r>
        <w:t>"I think in the next two to three years we are going to see a lot of changes in the way governments and the international community addresses problems of expectation around food security."</w:t>
      </w:r>
      <w:r w:rsidRPr="005054D4">
        <w:rPr>
          <w:sz w:val="12"/>
        </w:rPr>
        <w:t xml:space="preserve">¶ </w:t>
      </w:r>
      <w:r>
        <w:t>He said the commission had created guidelines that managed how and where krill were caught to try to minimize the impact on whales, seals and other predators. The idea is to spread out the catch once it reaches a certain size, particularly in the south Atlantic, where the bulk of the krill fishing occurs.</w:t>
      </w:r>
      <w:r w:rsidRPr="005054D4">
        <w:rPr>
          <w:sz w:val="12"/>
        </w:rPr>
        <w:t xml:space="preserve">¶ </w:t>
      </w:r>
      <w:r>
        <w:t xml:space="preserve">Failure to do so could have disastrous consequences, he said. </w:t>
      </w:r>
      <w:r w:rsidRPr="00CB01AF">
        <w:rPr>
          <w:rStyle w:val="StyleBoldUnderline"/>
        </w:rPr>
        <w:t>Krill catches are already rising quickly.¶</w:t>
      </w:r>
      <w:r w:rsidRPr="005054D4">
        <w:rPr>
          <w:sz w:val="12"/>
        </w:rPr>
        <w:t xml:space="preserve"> </w:t>
      </w:r>
      <w:r>
        <w:t>"</w:t>
      </w:r>
      <w:r w:rsidRPr="00CB01AF">
        <w:rPr>
          <w:rStyle w:val="StyleBoldUnderline"/>
        </w:rPr>
        <w:t xml:space="preserve">The most recent total notified catch was about 684,000 tons for the year 2007/08," </w:t>
      </w:r>
      <w:r>
        <w:t>Miller said, referring to the period from December to November. "That's all the countries that have notified, about 25 vessels from seven members of the commission and two nonmembers."</w:t>
      </w:r>
      <w:r w:rsidRPr="005054D4">
        <w:rPr>
          <w:sz w:val="12"/>
        </w:rPr>
        <w:t xml:space="preserve">¶ </w:t>
      </w:r>
      <w:r>
        <w:t>While it is still unclear whether 684,000 tons will be taken during the 2007/08 fishing season, the figure presents a sharp jump from 109,000 tons caught the previous season but still way below the total allowed catch of six million tons set under commission rules.</w:t>
      </w:r>
      <w:r w:rsidRPr="005054D4">
        <w:rPr>
          <w:sz w:val="12"/>
        </w:rPr>
        <w:t xml:space="preserve">¶ </w:t>
      </w:r>
      <w:r>
        <w:t>But new processing techniques by the Norwegian company Aker BioMarine have recently changed the whole krill fishery, scientists and environmentalists say.</w:t>
      </w:r>
      <w:r w:rsidRPr="005054D4">
        <w:rPr>
          <w:sz w:val="12"/>
        </w:rPr>
        <w:t xml:space="preserve">¶ </w:t>
      </w:r>
      <w:r>
        <w:t>The company has created a new way to harvest and process krill continuously. Previously, it was hard to catch and then later process large amounts of krill because the enzymes inside them break down quickly, spoiling much of the catch.</w:t>
      </w:r>
      <w:r w:rsidRPr="005054D4">
        <w:rPr>
          <w:sz w:val="12"/>
        </w:rPr>
        <w:t xml:space="preserve">¶ </w:t>
      </w:r>
      <w:r>
        <w:t xml:space="preserve">"The upshot of all this is that </w:t>
      </w:r>
      <w:r w:rsidRPr="00CB01AF">
        <w:rPr>
          <w:rStyle w:val="StyleBoldUnderline"/>
        </w:rPr>
        <w:t>instead of one fleet catching 100,000 tons in a season, one boat can catch 100,000 tons in one season</w:t>
      </w:r>
      <w:r>
        <w:t>," said Gerry Leape, director of the Antarctic Krill Conservation Project.</w:t>
      </w:r>
      <w:r w:rsidRPr="005054D4">
        <w:rPr>
          <w:sz w:val="12"/>
        </w:rPr>
        <w:t xml:space="preserve">¶ </w:t>
      </w:r>
      <w:r>
        <w:t>"All of a sudden if that technology is replicated, you could go from a conservative catch to something that could start being a problem. We are not against krill fishing. We're just against an explosion of it that will not only jeopardize the krill but also have the impacts on the predators and not take into the necessary changes that will be caused by climate change."</w:t>
      </w:r>
      <w:r w:rsidRPr="005054D4">
        <w:rPr>
          <w:sz w:val="12"/>
        </w:rPr>
        <w:t xml:space="preserve">¶ </w:t>
      </w:r>
      <w:r>
        <w:t>Aker BioMarine says it cooperates with the global environmental group WWF to ensure that its krill-harvesting methods are sustainable.</w:t>
      </w:r>
      <w:r w:rsidRPr="005054D4">
        <w:rPr>
          <w:sz w:val="12"/>
        </w:rPr>
        <w:t xml:space="preserve">¶ </w:t>
      </w:r>
      <w:r>
        <w:t>The company also says it wants to increase production of its krill products, including krill oil and krill meal, and is building a high-tech harvesting and processing vessel to go into service in 2009.</w:t>
      </w:r>
      <w:r w:rsidRPr="005054D4">
        <w:rPr>
          <w:sz w:val="12"/>
        </w:rPr>
        <w:t xml:space="preserve">¶ </w:t>
      </w:r>
      <w:r>
        <w:t>The problem with krill, though, is that there are a lot of unknowns. Scientists say no one really knows how abundant krill are, with estimates of 200 million tons to 500 million. And no one really knows the exact numbers of whales, seals and penguins that rely on krill or how climate change will affect those populations or krill numbers.</w:t>
      </w:r>
      <w:r w:rsidRPr="005054D4">
        <w:rPr>
          <w:sz w:val="12"/>
        </w:rPr>
        <w:t xml:space="preserve">¶ </w:t>
      </w:r>
      <w:r>
        <w:t>Krill rely heavily on sea ice for breeding and feeding, particularly during winter months. They eat tiny phytoplankton that thrive on the underside of sea ice but global warming is changing the amount of sea ice down south, particularly around the Antarctic Peninsula, where temperatures have risen sharply in recent years.</w:t>
      </w:r>
      <w:r w:rsidRPr="005054D4">
        <w:rPr>
          <w:sz w:val="12"/>
        </w:rPr>
        <w:t xml:space="preserve">¶ </w:t>
      </w:r>
      <w:r>
        <w:t>In Hobart, Andrew Constable, part of the Antarctic Marine Ecosystems Program of the Australian Antarctic Division and the Cooperative Research Center for Antarctic Climate and Ecosystems, is leading a project to create a management program that will help fishing companies adapt to changing conditions in the Antarctic ecosystem.</w:t>
      </w:r>
      <w:r w:rsidRPr="005054D4">
        <w:rPr>
          <w:sz w:val="12"/>
        </w:rPr>
        <w:t xml:space="preserve">¶ </w:t>
      </w:r>
      <w:r w:rsidRPr="00CB01AF">
        <w:rPr>
          <w:rStyle w:val="StyleBoldUnderline"/>
        </w:rPr>
        <w:t>"There are a number of different elements to consider with krill,</w:t>
      </w:r>
      <w:r>
        <w:t>" he said. "</w:t>
      </w:r>
      <w:r w:rsidRPr="00CB01AF">
        <w:rPr>
          <w:rStyle w:val="StyleBoldUnderline"/>
        </w:rPr>
        <w:t>One is the food web function and being confident the food web can be self-sustaining in the future and not impact on the recovery of whales. How do we make sure that the recovery of whales is not going to be jeopardized by krill fishing because they are going to be targeting the same locations that the krill fishers will</w:t>
      </w:r>
      <w:r>
        <w:t>."</w:t>
      </w:r>
      <w:r w:rsidRPr="005054D4">
        <w:rPr>
          <w:sz w:val="12"/>
        </w:rPr>
        <w:t xml:space="preserve">¶ </w:t>
      </w:r>
      <w:r>
        <w:t>One idea was to learn by a structured fishing approach.</w:t>
      </w:r>
      <w:r w:rsidRPr="005054D4">
        <w:rPr>
          <w:sz w:val="12"/>
        </w:rPr>
        <w:t xml:space="preserve">¶ </w:t>
      </w:r>
      <w:r>
        <w:t>"You actually have fishing in one location and not in another and you can compare the two to see what effect the fishery might have," Constable said.</w:t>
      </w:r>
      <w:r w:rsidRPr="005054D4">
        <w:rPr>
          <w:sz w:val="12"/>
        </w:rPr>
        <w:t xml:space="preserve">¶ </w:t>
      </w:r>
      <w:r>
        <w:t>"And can you arrange the fishery in such a way that you have a mosaic of areas where they fish and a mosaic of areas where they are not fishing and you measure a few key parameters in each of those areas. You can then start to tease out 'this is how we think the system works."'</w:t>
      </w:r>
      <w:r w:rsidRPr="005054D4">
        <w:rPr>
          <w:sz w:val="12"/>
        </w:rPr>
        <w:t xml:space="preserve">¶ </w:t>
      </w:r>
      <w:r>
        <w:t>And on top of all that, scientists needed to know what impact climate change will have.</w:t>
      </w:r>
      <w:r w:rsidRPr="005054D4">
        <w:rPr>
          <w:sz w:val="12"/>
        </w:rPr>
        <w:t xml:space="preserve">¶ </w:t>
      </w:r>
      <w:r>
        <w:t>"That's another reason I think we need areas which are closed to fishing so we can tease out what the effects of climate change might be from the effects of fishing," Constable said.</w:t>
      </w:r>
      <w:r w:rsidRPr="005054D4">
        <w:rPr>
          <w:sz w:val="12"/>
        </w:rPr>
        <w:t xml:space="preserve">¶ </w:t>
      </w:r>
      <w:r>
        <w:t xml:space="preserve">Steve Nicol, a krill expert, said </w:t>
      </w:r>
      <w:r w:rsidRPr="00CB01AF">
        <w:rPr>
          <w:rStyle w:val="StyleBoldUnderline"/>
        </w:rPr>
        <w:t>it was crucial for any management tool to be very conservative</w:t>
      </w:r>
      <w:r>
        <w:t>.</w:t>
      </w:r>
      <w:r w:rsidRPr="005054D4">
        <w:rPr>
          <w:sz w:val="12"/>
        </w:rPr>
        <w:t xml:space="preserve">¶ </w:t>
      </w:r>
      <w:r>
        <w:t>"When you calculate how much krill it's safe to take, you put an awful lot of precaution in every aspect of the modeling you use to do it," said Nicol, program leader of the Southern Ocean Ecosystems Group at the Australian Antarctic Division in Hobart.</w:t>
      </w:r>
      <w:r w:rsidRPr="005054D4">
        <w:rPr>
          <w:sz w:val="12"/>
        </w:rPr>
        <w:t xml:space="preserve">¶ </w:t>
      </w:r>
      <w:r w:rsidRPr="00CB01AF">
        <w:rPr>
          <w:rStyle w:val="StyleBoldUnderline"/>
        </w:rPr>
        <w:t>He also said with grain prices rising, krill could soon become economic to catch as fish meal</w:t>
      </w:r>
      <w:r>
        <w:t>.</w:t>
      </w:r>
      <w:r w:rsidRPr="005054D4">
        <w:rPr>
          <w:sz w:val="12"/>
        </w:rPr>
        <w:t xml:space="preserve">¶ </w:t>
      </w:r>
      <w:r>
        <w:t>"</w:t>
      </w:r>
      <w:r w:rsidRPr="00CB01AF">
        <w:rPr>
          <w:rStyle w:val="StyleBoldUnderline"/>
        </w:rPr>
        <w:t>The supply of fish meal has gone right down, so you are actually getting a double whammy on fish meal and the cost of what people are prepared to pay for good-quality fish meal is going up all the time," Nicol said.¶ "At some point it's going to become economic to go fishing for krill just as a fish meal product."</w:t>
      </w:r>
      <w:r w:rsidRPr="005054D4">
        <w:rPr>
          <w:sz w:val="12"/>
        </w:rPr>
        <w:t xml:space="preserve">¶ </w:t>
      </w:r>
      <w:r>
        <w:t xml:space="preserve">Miller, the commission executive secretary, said that </w:t>
      </w:r>
      <w:r w:rsidRPr="00CB01AF">
        <w:rPr>
          <w:rStyle w:val="StyleBoldUnderline"/>
        </w:rPr>
        <w:t>krill was already part of the bigger picture of global food security and that a strong management system was crucial for Antarctica's future</w:t>
      </w:r>
      <w:r>
        <w:t>.</w:t>
      </w:r>
      <w:r w:rsidRPr="005054D4">
        <w:rPr>
          <w:sz w:val="12"/>
        </w:rPr>
        <w:t xml:space="preserve">¶ </w:t>
      </w:r>
      <w:r>
        <w:t>"</w:t>
      </w:r>
      <w:r w:rsidRPr="00CB01AF">
        <w:rPr>
          <w:rStyle w:val="StyleBoldUnderline"/>
        </w:rPr>
        <w:t xml:space="preserve">We've got to get this one right," he said, "because if we don't there's a whole lot of dominoes that follow afterwards that just looks too </w:t>
      </w:r>
      <w:r w:rsidRPr="00CB01AF">
        <w:rPr>
          <w:rStyle w:val="Emphasis"/>
        </w:rPr>
        <w:t>horrendous</w:t>
      </w:r>
      <w:r w:rsidRPr="00CB01AF">
        <w:rPr>
          <w:rStyle w:val="StyleBoldUnderline"/>
        </w:rPr>
        <w:t xml:space="preserve"> to contemplate.</w:t>
      </w:r>
      <w:r w:rsidRPr="00A43F35">
        <w:t>"</w:t>
      </w:r>
    </w:p>
    <w:p w:rsidR="00CB3409" w:rsidRPr="00CB01AF" w:rsidRDefault="00CB3409" w:rsidP="00CB3409">
      <w:pPr>
        <w:rPr>
          <w:rStyle w:val="StyleBoldUnderline"/>
        </w:rPr>
      </w:pPr>
    </w:p>
    <w:p w:rsidR="00CB3409" w:rsidRDefault="00CB3409" w:rsidP="00473F95">
      <w:pPr>
        <w:pStyle w:val="Heading3"/>
      </w:pPr>
      <w:r>
        <w:t>!—South Asia Stability</w:t>
      </w:r>
    </w:p>
    <w:p w:rsidR="00CB3409" w:rsidRPr="00C84A62" w:rsidRDefault="00CB3409" w:rsidP="00EC4CC9">
      <w:pPr>
        <w:pStyle w:val="Heading4"/>
      </w:pPr>
      <w:r>
        <w:t>Sufficient fish stocks are key to South-Asian food security and stability</w:t>
      </w:r>
    </w:p>
    <w:p w:rsidR="00CB3409" w:rsidRPr="0077584C" w:rsidRDefault="00CB3409" w:rsidP="00CB3409">
      <w:pPr>
        <w:spacing w:after="0"/>
        <w:rPr>
          <w:rStyle w:val="StyleStyleBold12pt"/>
        </w:rPr>
      </w:pPr>
      <w:r w:rsidRPr="0077584C">
        <w:rPr>
          <w:rStyle w:val="StyleStyleBold12pt"/>
        </w:rPr>
        <w:t>NTS ‘8, Non-Traditional Security Studies</w:t>
      </w:r>
    </w:p>
    <w:p w:rsidR="00CB3409" w:rsidRPr="00C84A62" w:rsidRDefault="00CB3409" w:rsidP="00CB3409">
      <w:pPr>
        <w:spacing w:after="0"/>
      </w:pPr>
      <w:r>
        <w:t>“Food Security in Southeast Asia: Fish Stocks in Peril”, http://www.rsis.edu.sg/nts/resources/nts-alert/nov2008-1.pdf</w:t>
      </w:r>
    </w:p>
    <w:p w:rsidR="00CB3409" w:rsidRDefault="00CB3409" w:rsidP="00CB3409">
      <w:r w:rsidRPr="00862E01">
        <w:rPr>
          <w:rStyle w:val="StyleBoldUnderline"/>
        </w:rPr>
        <w:t>With</w:t>
      </w:r>
      <w:r>
        <w:t xml:space="preserve"> its </w:t>
      </w:r>
      <w:r w:rsidRPr="00862E01">
        <w:rPr>
          <w:rStyle w:val="StyleBoldUnderline"/>
        </w:rPr>
        <w:t>rich marine biodiversity</w:t>
      </w:r>
      <w:r>
        <w:t xml:space="preserve">, </w:t>
      </w:r>
      <w:r w:rsidRPr="00862E01">
        <w:rPr>
          <w:rStyle w:val="StyleBoldUnderline"/>
        </w:rPr>
        <w:t xml:space="preserve">Southeast Asia  is home to one of the world’s most </w:t>
      </w:r>
      <w:r w:rsidRPr="00862E01">
        <w:rPr>
          <w:rStyle w:val="Emphasis"/>
        </w:rPr>
        <w:t>vibrant</w:t>
      </w:r>
      <w:r w:rsidRPr="00862E01">
        <w:rPr>
          <w:rStyle w:val="StyleBoldUnderline"/>
        </w:rPr>
        <w:t xml:space="preserve">  offshore fishery industries</w:t>
      </w:r>
      <w:r>
        <w:t xml:space="preserve">. </w:t>
      </w:r>
      <w:r w:rsidRPr="00862E01">
        <w:rPr>
          <w:rStyle w:val="StyleBoldUnderline"/>
        </w:rPr>
        <w:t>Most</w:t>
      </w:r>
      <w:r>
        <w:t xml:space="preserve"> </w:t>
      </w:r>
      <w:r w:rsidRPr="00862E01">
        <w:rPr>
          <w:rStyle w:val="StyleBoldUnderline"/>
        </w:rPr>
        <w:t>countries</w:t>
      </w:r>
      <w:r>
        <w:t xml:space="preserve"> in the </w:t>
      </w:r>
      <w:r w:rsidRPr="00862E01">
        <w:rPr>
          <w:sz w:val="12"/>
        </w:rPr>
        <w:t xml:space="preserve"> </w:t>
      </w:r>
      <w:r>
        <w:t xml:space="preserve">region also </w:t>
      </w:r>
      <w:r w:rsidRPr="00862E01">
        <w:rPr>
          <w:rStyle w:val="StyleBoldUnderline"/>
        </w:rPr>
        <w:t>possess an active inland fishery  industry that rears wild stocks</w:t>
      </w:r>
      <w:r>
        <w:t xml:space="preserve"> of primarily </w:t>
      </w:r>
      <w:r w:rsidRPr="00862E01">
        <w:rPr>
          <w:sz w:val="12"/>
        </w:rPr>
        <w:t xml:space="preserve"> </w:t>
      </w:r>
      <w:r>
        <w:t xml:space="preserve">freshwater fish, including migratory species that </w:t>
      </w:r>
      <w:r w:rsidRPr="00862E01">
        <w:rPr>
          <w:sz w:val="12"/>
        </w:rPr>
        <w:t xml:space="preserve"> </w:t>
      </w:r>
      <w:r>
        <w:t xml:space="preserve">move between fresh water and the oceans. </w:t>
      </w:r>
      <w:r w:rsidRPr="00862E01">
        <w:rPr>
          <w:rStyle w:val="StyleBoldUnderline"/>
        </w:rPr>
        <w:t>The  importance of fishery to the regional economy is  reflected</w:t>
      </w:r>
      <w:r>
        <w:t xml:space="preserve"> in Table 1. </w:t>
      </w:r>
      <w:r w:rsidRPr="00862E01">
        <w:rPr>
          <w:rStyle w:val="StyleBoldUnderline"/>
        </w:rPr>
        <w:t>Southeast Asia is not only a  major producer of fish products</w:t>
      </w:r>
      <w:r>
        <w:t xml:space="preserve"> in the world </w:t>
      </w:r>
      <w:r w:rsidRPr="00862E01">
        <w:rPr>
          <w:rStyle w:val="StyleBoldUnderline"/>
        </w:rPr>
        <w:t>but</w:t>
      </w:r>
      <w:r>
        <w:t xml:space="preserve"> </w:t>
      </w:r>
      <w:r w:rsidRPr="00862E01">
        <w:t xml:space="preserve"> </w:t>
      </w:r>
      <w:r>
        <w:t xml:space="preserve">also </w:t>
      </w:r>
      <w:r w:rsidRPr="00862E01">
        <w:rPr>
          <w:rStyle w:val="StyleBoldUnderline"/>
        </w:rPr>
        <w:t>a hefty consumer of aquatic food products,  with fish</w:t>
      </w:r>
      <w:r>
        <w:t xml:space="preserve"> </w:t>
      </w:r>
      <w:r w:rsidRPr="00862E01">
        <w:rPr>
          <w:rStyle w:val="StyleBoldUnderline"/>
        </w:rPr>
        <w:t>constituting</w:t>
      </w:r>
      <w:r>
        <w:t xml:space="preserve"> </w:t>
      </w:r>
      <w:r w:rsidRPr="00862E01">
        <w:rPr>
          <w:rStyle w:val="StyleBoldUnderline"/>
        </w:rPr>
        <w:t xml:space="preserve">an important part of most  people's diets and accounting for about </w:t>
      </w:r>
      <w:r w:rsidRPr="00862E01">
        <w:rPr>
          <w:rStyle w:val="Emphasis"/>
        </w:rPr>
        <w:t>half</w:t>
      </w:r>
      <w:r w:rsidRPr="00862E01">
        <w:rPr>
          <w:rStyle w:val="StyleBoldUnderline"/>
        </w:rPr>
        <w:t xml:space="preserve"> of the  region’s protein intake</w:t>
      </w:r>
      <w:r>
        <w:t xml:space="preserve">. Since the avian flu </w:t>
      </w:r>
      <w:r w:rsidRPr="00862E01">
        <w:rPr>
          <w:sz w:val="12"/>
        </w:rPr>
        <w:t xml:space="preserve"> </w:t>
      </w:r>
      <w:r>
        <w:t xml:space="preserve">outbreak in the region in 2005, </w:t>
      </w:r>
      <w:r w:rsidRPr="00862E01">
        <w:rPr>
          <w:rStyle w:val="StyleBoldUnderline"/>
        </w:rPr>
        <w:t>fowl consumption  has given way to increased demand for fish</w:t>
      </w:r>
      <w:r>
        <w:t xml:space="preserve"> as an </w:t>
      </w:r>
      <w:r w:rsidRPr="00862E01">
        <w:rPr>
          <w:sz w:val="12"/>
        </w:rPr>
        <w:t xml:space="preserve"> </w:t>
      </w:r>
      <w:r>
        <w:t xml:space="preserve">alternative protein food source. </w:t>
      </w:r>
      <w:r>
        <w:rPr>
          <w:sz w:val="12"/>
        </w:rPr>
        <w:t xml:space="preserve"> </w:t>
      </w:r>
      <w:r w:rsidRPr="00862E01">
        <w:rPr>
          <w:sz w:val="12"/>
        </w:rPr>
        <w:t xml:space="preserve"> </w:t>
      </w:r>
      <w:r>
        <w:t xml:space="preserve">According to a US-Canadian report titled “Impact </w:t>
      </w:r>
      <w:r w:rsidRPr="00862E01">
        <w:rPr>
          <w:sz w:val="12"/>
        </w:rPr>
        <w:t xml:space="preserve"> </w:t>
      </w:r>
      <w:r>
        <w:t xml:space="preserve">of Biodiversity Loss on Ocean Ecosystem </w:t>
      </w:r>
      <w:r w:rsidRPr="00862E01">
        <w:rPr>
          <w:sz w:val="12"/>
        </w:rPr>
        <w:t xml:space="preserve"> </w:t>
      </w:r>
      <w:r>
        <w:t xml:space="preserve">Services” published in 2006, 29 percent of 8,000 </w:t>
      </w:r>
      <w:r w:rsidRPr="00862E01">
        <w:rPr>
          <w:sz w:val="12"/>
        </w:rPr>
        <w:t xml:space="preserve"> </w:t>
      </w:r>
      <w:r>
        <w:t xml:space="preserve">fished species had faced a decline by 90 percent </w:t>
      </w:r>
      <w:r w:rsidRPr="00862E01">
        <w:rPr>
          <w:sz w:val="12"/>
        </w:rPr>
        <w:t xml:space="preserve"> </w:t>
      </w:r>
      <w:r>
        <w:t xml:space="preserve">or more in 2003. This has prompted </w:t>
      </w:r>
      <w:r w:rsidRPr="00862E01">
        <w:rPr>
          <w:sz w:val="12"/>
        </w:rPr>
        <w:t xml:space="preserve"> </w:t>
      </w:r>
      <w:r>
        <w:t xml:space="preserve">environmentalists in Southeast Asia – which had </w:t>
      </w:r>
      <w:r w:rsidRPr="00862E01">
        <w:rPr>
          <w:sz w:val="12"/>
        </w:rPr>
        <w:t xml:space="preserve"> </w:t>
      </w:r>
      <w:r>
        <w:t xml:space="preserve">witnessed an estimated 10-percent dip in its </w:t>
      </w:r>
      <w:r w:rsidRPr="00862E01">
        <w:rPr>
          <w:sz w:val="12"/>
        </w:rPr>
        <w:t xml:space="preserve"> </w:t>
      </w:r>
      <w:r>
        <w:t xml:space="preserve">natural fish stocks from 1990s levels – to </w:t>
      </w:r>
      <w:r w:rsidRPr="00862E01">
        <w:rPr>
          <w:sz w:val="12"/>
        </w:rPr>
        <w:t xml:space="preserve"> </w:t>
      </w:r>
      <w:r>
        <w:t xml:space="preserve">advocate immediate measures to prevent further </w:t>
      </w:r>
      <w:r w:rsidRPr="00862E01">
        <w:rPr>
          <w:sz w:val="12"/>
        </w:rPr>
        <w:t xml:space="preserve"> </w:t>
      </w:r>
      <w:r>
        <w:t xml:space="preserve">depletion. Moreover, </w:t>
      </w:r>
      <w:r w:rsidRPr="00862E01">
        <w:rPr>
          <w:rStyle w:val="StyleBoldUnderline"/>
        </w:rPr>
        <w:t>the World Resources  Institute (WRI) notes that 88 percent of Southeast  Asia's coral reefs face destruction from  overfishing and pollution</w:t>
      </w:r>
      <w:r>
        <w:t xml:space="preserve">, with the Philippines </w:t>
      </w:r>
      <w:r w:rsidRPr="00862E01">
        <w:rPr>
          <w:sz w:val="12"/>
        </w:rPr>
        <w:t xml:space="preserve"> </w:t>
      </w:r>
      <w:r>
        <w:t xml:space="preserve">and Indonesia – home to 77 percent of the </w:t>
      </w:r>
      <w:r w:rsidRPr="00862E01">
        <w:rPr>
          <w:sz w:val="12"/>
        </w:rPr>
        <w:t xml:space="preserve"> </w:t>
      </w:r>
      <w:r>
        <w:t xml:space="preserve">region's nearly 100,000 square kilometres of reefs </w:t>
      </w:r>
      <w:r w:rsidRPr="00862E01">
        <w:rPr>
          <w:sz w:val="12"/>
        </w:rPr>
        <w:t xml:space="preserve"> </w:t>
      </w:r>
      <w:r>
        <w:t xml:space="preserve">– being the most exposed to the impact of </w:t>
      </w:r>
      <w:r w:rsidRPr="00862E01">
        <w:rPr>
          <w:sz w:val="12"/>
        </w:rPr>
        <w:t xml:space="preserve"> </w:t>
      </w:r>
      <w:r>
        <w:t xml:space="preserve">declining stocks of commercially viable fish </w:t>
      </w:r>
      <w:r w:rsidRPr="00862E01">
        <w:rPr>
          <w:sz w:val="12"/>
        </w:rPr>
        <w:t xml:space="preserve"> </w:t>
      </w:r>
      <w:r>
        <w:t xml:space="preserve">species. Vanishing Fish – What Is The Cause? </w:t>
      </w:r>
      <w:r>
        <w:rPr>
          <w:sz w:val="12"/>
        </w:rPr>
        <w:t xml:space="preserve"> </w:t>
      </w:r>
      <w:r w:rsidRPr="00862E01">
        <w:rPr>
          <w:sz w:val="12"/>
        </w:rPr>
        <w:t xml:space="preserve"> </w:t>
      </w:r>
      <w:r>
        <w:t xml:space="preserve">The causes of declining fish stocks in Southeast </w:t>
      </w:r>
      <w:r w:rsidRPr="00862E01">
        <w:rPr>
          <w:sz w:val="12"/>
        </w:rPr>
        <w:t xml:space="preserve"> </w:t>
      </w:r>
      <w:r>
        <w:t>Asia are both natural and man-made</w:t>
      </w:r>
      <w:r w:rsidRPr="00862E01">
        <w:rPr>
          <w:rStyle w:val="StyleBoldUnderline"/>
        </w:rPr>
        <w:t>. Man-made  causes include overfishing</w:t>
      </w:r>
      <w:r>
        <w:t xml:space="preserve"> – including legal and </w:t>
      </w:r>
      <w:r w:rsidRPr="00862E01">
        <w:rPr>
          <w:sz w:val="12"/>
        </w:rPr>
        <w:t xml:space="preserve"> </w:t>
      </w:r>
      <w:r>
        <w:t xml:space="preserve">illegal unregulated fishing – </w:t>
      </w:r>
      <w:r w:rsidRPr="00862E01">
        <w:rPr>
          <w:rStyle w:val="StyleBoldUnderline"/>
        </w:rPr>
        <w:t>and the use of  destructive fishing methods and inadequate  fisheries management</w:t>
      </w:r>
      <w:r>
        <w:t xml:space="preserve">. The spike in ocean acidity </w:t>
      </w:r>
      <w:r w:rsidRPr="00862E01">
        <w:rPr>
          <w:sz w:val="12"/>
        </w:rPr>
        <w:t xml:space="preserve"> </w:t>
      </w:r>
      <w:r>
        <w:t xml:space="preserve">levels has been identified as a cause of the </w:t>
      </w:r>
      <w:r w:rsidRPr="00862E01">
        <w:rPr>
          <w:sz w:val="12"/>
        </w:rPr>
        <w:t xml:space="preserve"> </w:t>
      </w:r>
      <w:r>
        <w:t xml:space="preserve">decline in fish stocks worldwide, not just in </w:t>
      </w:r>
      <w:r w:rsidRPr="00862E01">
        <w:rPr>
          <w:sz w:val="12"/>
        </w:rPr>
        <w:t xml:space="preserve"> </w:t>
      </w:r>
      <w:r>
        <w:t xml:space="preserve">Southeast Asia. </w:t>
      </w:r>
      <w:r>
        <w:rPr>
          <w:sz w:val="12"/>
        </w:rPr>
        <w:t xml:space="preserve"> </w:t>
      </w:r>
      <w:r w:rsidRPr="00862E01">
        <w:rPr>
          <w:sz w:val="12"/>
        </w:rPr>
        <w:t xml:space="preserve"> </w:t>
      </w:r>
      <w:r>
        <w:t xml:space="preserve">Overfishing </w:t>
      </w:r>
      <w:r>
        <w:rPr>
          <w:sz w:val="12"/>
        </w:rPr>
        <w:t xml:space="preserve"> </w:t>
      </w:r>
      <w:r w:rsidRPr="00862E01">
        <w:rPr>
          <w:sz w:val="12"/>
        </w:rPr>
        <w:t xml:space="preserve"> </w:t>
      </w:r>
      <w:r>
        <w:t xml:space="preserve">According to a study published by Australia's </w:t>
      </w:r>
      <w:r w:rsidRPr="00862E01">
        <w:rPr>
          <w:sz w:val="12"/>
        </w:rPr>
        <w:t xml:space="preserve"> </w:t>
      </w:r>
      <w:r>
        <w:t xml:space="preserve">Lowy Institute for International Policy, intense </w:t>
      </w:r>
      <w:r w:rsidRPr="00862E01">
        <w:rPr>
          <w:sz w:val="12"/>
        </w:rPr>
        <w:t xml:space="preserve"> </w:t>
      </w:r>
      <w:r w:rsidRPr="00862E01">
        <w:rPr>
          <w:rStyle w:val="StyleBoldUnderline"/>
        </w:rPr>
        <w:t>overfishing</w:t>
      </w:r>
      <w:r>
        <w:t xml:space="preserve"> – legal or illegal – in Southeast Asian </w:t>
      </w:r>
      <w:r w:rsidRPr="00862E01">
        <w:rPr>
          <w:sz w:val="12"/>
        </w:rPr>
        <w:t xml:space="preserve"> </w:t>
      </w:r>
      <w:r>
        <w:t>waters</w:t>
      </w:r>
      <w:r w:rsidRPr="00862E01">
        <w:rPr>
          <w:rStyle w:val="StyleBoldUnderline"/>
        </w:rPr>
        <w:t xml:space="preserve"> threatens to wipe out the region's marine  products within </w:t>
      </w:r>
      <w:r w:rsidRPr="00862E01">
        <w:rPr>
          <w:rStyle w:val="Emphasis"/>
        </w:rPr>
        <w:t>10</w:t>
      </w:r>
      <w:r w:rsidRPr="00862E01">
        <w:rPr>
          <w:rStyle w:val="StyleBoldUnderline"/>
        </w:rPr>
        <w:t xml:space="preserve"> </w:t>
      </w:r>
      <w:r w:rsidRPr="00862E01">
        <w:rPr>
          <w:rStyle w:val="Emphasis"/>
        </w:rPr>
        <w:t>years</w:t>
      </w:r>
      <w:r w:rsidRPr="00862E01">
        <w:rPr>
          <w:rStyle w:val="StyleBoldUnderline"/>
        </w:rPr>
        <w:t>.</w:t>
      </w:r>
      <w:r>
        <w:t xml:space="preserve"> </w:t>
      </w:r>
      <w:r w:rsidRPr="00862E01">
        <w:rPr>
          <w:rStyle w:val="StyleBoldUnderline"/>
        </w:rPr>
        <w:t>In the Philippines, for  instance, catches are now as low as 10 percent of  the usual catch.</w:t>
      </w:r>
      <w:r>
        <w:t xml:space="preserve"> Illegal fishing is an increasing </w:t>
      </w:r>
      <w:r w:rsidRPr="00862E01">
        <w:rPr>
          <w:sz w:val="12"/>
        </w:rPr>
        <w:t xml:space="preserve"> </w:t>
      </w:r>
      <w:r>
        <w:t xml:space="preserve">problem as a single fishing licence typically </w:t>
      </w:r>
      <w:r w:rsidRPr="00862E01">
        <w:rPr>
          <w:sz w:val="12"/>
        </w:rPr>
        <w:t xml:space="preserve"> </w:t>
      </w:r>
      <w:r>
        <w:t xml:space="preserve">issued by Southeast Asian governments may be </w:t>
      </w:r>
      <w:r w:rsidRPr="00862E01">
        <w:rPr>
          <w:sz w:val="12"/>
        </w:rPr>
        <w:t xml:space="preserve"> </w:t>
      </w:r>
      <w:r>
        <w:t xml:space="preserve">used by four different boats. The study notes that </w:t>
      </w:r>
      <w:r w:rsidRPr="00862E01">
        <w:rPr>
          <w:sz w:val="12"/>
        </w:rPr>
        <w:t xml:space="preserve"> </w:t>
      </w:r>
      <w:r>
        <w:t xml:space="preserve">there is an "increase in the incursion of illegal </w:t>
      </w:r>
      <w:r w:rsidRPr="00862E01">
        <w:rPr>
          <w:sz w:val="12"/>
        </w:rPr>
        <w:t xml:space="preserve"> </w:t>
      </w:r>
      <w:r>
        <w:t xml:space="preserve">boats from non-Southeast Asian countries like </w:t>
      </w:r>
      <w:r w:rsidRPr="00862E01">
        <w:rPr>
          <w:sz w:val="12"/>
        </w:rPr>
        <w:t xml:space="preserve"> </w:t>
      </w:r>
      <w:r>
        <w:t xml:space="preserve">China and Taiwan into the traditional waters of </w:t>
      </w:r>
      <w:r w:rsidRPr="00862E01">
        <w:rPr>
          <w:sz w:val="12"/>
        </w:rPr>
        <w:t xml:space="preserve"> </w:t>
      </w:r>
      <w:r>
        <w:t xml:space="preserve">the region," further depleting resources. </w:t>
      </w:r>
      <w:r w:rsidRPr="00862E01">
        <w:rPr>
          <w:sz w:val="12"/>
        </w:rPr>
        <w:t xml:space="preserve"> </w:t>
      </w:r>
      <w:r>
        <w:t xml:space="preserve">According to a report by the World Wide Fund </w:t>
      </w:r>
      <w:r w:rsidRPr="00862E01">
        <w:rPr>
          <w:sz w:val="12"/>
        </w:rPr>
        <w:t xml:space="preserve"> </w:t>
      </w:r>
      <w:r>
        <w:t>for Nature (WWF) in October 2008, k</w:t>
      </w:r>
      <w:r w:rsidRPr="00862E01">
        <w:rPr>
          <w:rStyle w:val="StyleBoldUnderline"/>
        </w:rPr>
        <w:t>ey tuna  species in the Coral Triangle – containing the  world’s richest marine biodiversity – are under  threat from overfishing,</w:t>
      </w:r>
      <w:r>
        <w:t xml:space="preserve"> highlighting that fishing fleets from depleted fishing grounds in other parts </w:t>
      </w:r>
      <w:r w:rsidRPr="00181C21">
        <w:rPr>
          <w:sz w:val="12"/>
        </w:rPr>
        <w:t xml:space="preserve"> </w:t>
      </w:r>
      <w:r>
        <w:t xml:space="preserve">of the world could endanger Southeast Asian tuna </w:t>
      </w:r>
      <w:r w:rsidRPr="00181C21">
        <w:rPr>
          <w:sz w:val="12"/>
        </w:rPr>
        <w:t xml:space="preserve"> </w:t>
      </w:r>
      <w:r>
        <w:t xml:space="preserve">stocks. </w:t>
      </w:r>
      <w:r>
        <w:rPr>
          <w:sz w:val="12"/>
        </w:rPr>
        <w:t xml:space="preserve"> </w:t>
      </w:r>
      <w:r w:rsidRPr="00181C21">
        <w:rPr>
          <w:sz w:val="12"/>
        </w:rPr>
        <w:t xml:space="preserve"> </w:t>
      </w:r>
      <w:r>
        <w:t xml:space="preserve">Coastal communities are not the only ones </w:t>
      </w:r>
      <w:r w:rsidRPr="00181C21">
        <w:rPr>
          <w:sz w:val="12"/>
        </w:rPr>
        <w:t xml:space="preserve"> </w:t>
      </w:r>
      <w:r>
        <w:t xml:space="preserve">affected by depleting fish stocks as </w:t>
      </w:r>
      <w:r w:rsidRPr="00181C21">
        <w:rPr>
          <w:rStyle w:val="StyleBoldUnderline"/>
        </w:rPr>
        <w:t>the  phenomenon is also experienced by inland  communities.</w:t>
      </w:r>
      <w:r>
        <w:t xml:space="preserve"> </w:t>
      </w:r>
      <w:r w:rsidRPr="00181C21">
        <w:rPr>
          <w:rStyle w:val="StyleBoldUnderline"/>
        </w:rPr>
        <w:t>In Indochina</w:t>
      </w:r>
      <w:r>
        <w:t xml:space="preserve">, for instance, </w:t>
      </w:r>
      <w:r w:rsidRPr="00181C21">
        <w:rPr>
          <w:rStyle w:val="StyleBoldUnderline"/>
        </w:rPr>
        <w:t>the  increase in rural population has resulted in an  increased demand for fish</w:t>
      </w:r>
      <w:r>
        <w:t xml:space="preserve">. This has therefore </w:t>
      </w:r>
      <w:r w:rsidRPr="00181C21">
        <w:rPr>
          <w:sz w:val="12"/>
        </w:rPr>
        <w:t xml:space="preserve"> </w:t>
      </w:r>
      <w:r>
        <w:t xml:space="preserve">strained the Mekong River’s fish stocks and </w:t>
      </w:r>
      <w:r w:rsidRPr="00181C21">
        <w:rPr>
          <w:sz w:val="12"/>
        </w:rPr>
        <w:t xml:space="preserve"> </w:t>
      </w:r>
      <w:r>
        <w:t>leading to an over-exploitation of resources.</w:t>
      </w:r>
    </w:p>
    <w:p w:rsidR="00CB3409" w:rsidRDefault="00CB3409" w:rsidP="00473F95">
      <w:pPr>
        <w:pStyle w:val="Heading3"/>
      </w:pPr>
      <w:r>
        <w:t xml:space="preserve">A2—Not Reverse Causal </w:t>
      </w:r>
    </w:p>
    <w:p w:rsidR="00CB3409" w:rsidRDefault="00CB3409" w:rsidP="00EC4CC9">
      <w:pPr>
        <w:pStyle w:val="Heading4"/>
      </w:pPr>
      <w:r>
        <w:t>Coastal restoration has major environmental and economic benefits</w:t>
      </w:r>
    </w:p>
    <w:p w:rsidR="00CB3409" w:rsidRPr="00574050" w:rsidRDefault="00CB3409" w:rsidP="00CB3409">
      <w:pPr>
        <w:spacing w:after="0"/>
        <w:rPr>
          <w:rStyle w:val="StyleStyleBold12pt"/>
        </w:rPr>
      </w:pPr>
      <w:r w:rsidRPr="00574050">
        <w:rPr>
          <w:rStyle w:val="StyleStyleBold12pt"/>
        </w:rPr>
        <w:t>Conathan ’14, Director of Ocean Policy at American Progress</w:t>
      </w:r>
    </w:p>
    <w:p w:rsidR="00CB3409" w:rsidRPr="00712DF8" w:rsidRDefault="00CB3409" w:rsidP="00CB3409">
      <w:pPr>
        <w:spacing w:after="0"/>
      </w:pPr>
      <w:r>
        <w:t>Michael, “The Economic Case for Restoring Coastal Ecosystems”, Center for American Progress, http://www.oxfamamerica.org/static/media/files/CoastalRestoration_report.pdf</w:t>
      </w:r>
    </w:p>
    <w:p w:rsidR="00CB3409" w:rsidRPr="00F86C03" w:rsidRDefault="00CB3409" w:rsidP="00CB3409">
      <w:r w:rsidRPr="00F86C03">
        <w:rPr>
          <w:rStyle w:val="StyleBoldUnderline"/>
        </w:rPr>
        <w:t>The economic value of coastal</w:t>
      </w:r>
      <w:r w:rsidRPr="00F86C03">
        <w:rPr>
          <w:rStyle w:val="StyleBoldUnderline"/>
          <w:sz w:val="12"/>
        </w:rPr>
        <w:t xml:space="preserve">¶ </w:t>
      </w:r>
      <w:r w:rsidRPr="00F86C03">
        <w:rPr>
          <w:rStyle w:val="StyleBoldUnderline"/>
        </w:rPr>
        <w:t>restoration’s</w:t>
      </w:r>
      <w:r w:rsidRPr="00F86C03">
        <w:t xml:space="preserve"> </w:t>
      </w:r>
      <w:r w:rsidRPr="00F86C03">
        <w:rPr>
          <w:rStyle w:val="StyleBoldUnderline"/>
        </w:rPr>
        <w:t>environmental benefits</w:t>
      </w:r>
      <w:r w:rsidRPr="00F86C03">
        <w:rPr>
          <w:sz w:val="12"/>
        </w:rPr>
        <w:t xml:space="preserve">¶ </w:t>
      </w:r>
      <w:r w:rsidRPr="00F86C03">
        <w:t xml:space="preserve">The importance of coastal ecosystems to the U.S. public interest </w:t>
      </w:r>
      <w:r w:rsidRPr="00F86C03">
        <w:rPr>
          <w:rStyle w:val="StyleBoldUnderline"/>
        </w:rPr>
        <w:t>has been</w:t>
      </w:r>
      <w:r w:rsidRPr="00F86C03">
        <w:t xml:space="preserve"> formally</w:t>
      </w:r>
      <w:r w:rsidRPr="00F86C03">
        <w:rPr>
          <w:sz w:val="12"/>
        </w:rPr>
        <w:t xml:space="preserve">¶ </w:t>
      </w:r>
      <w:r w:rsidRPr="00F86C03">
        <w:rPr>
          <w:rStyle w:val="StyleBoldUnderline"/>
        </w:rPr>
        <w:t>recognized for decades</w:t>
      </w:r>
      <w:r w:rsidRPr="00F86C03">
        <w:t xml:space="preserve">. Open </w:t>
      </w:r>
      <w:r w:rsidRPr="00F86C03">
        <w:rPr>
          <w:rStyle w:val="StyleBoldUnderline"/>
        </w:rPr>
        <w:t>space for</w:t>
      </w:r>
      <w:r w:rsidRPr="00F86C03">
        <w:t xml:space="preserve"> recreation and habitat for </w:t>
      </w:r>
      <w:r w:rsidRPr="00F86C03">
        <w:rPr>
          <w:rStyle w:val="StyleBoldUnderline"/>
        </w:rPr>
        <w:t>fish</w:t>
      </w:r>
      <w:r w:rsidRPr="00F86C03">
        <w:t xml:space="preserve"> and wildlife</w:t>
      </w:r>
      <w:r w:rsidRPr="00F86C03">
        <w:rPr>
          <w:sz w:val="12"/>
        </w:rPr>
        <w:t xml:space="preserve">¶ </w:t>
      </w:r>
      <w:r w:rsidRPr="00F86C03">
        <w:rPr>
          <w:rStyle w:val="StyleBoldUnderline"/>
        </w:rPr>
        <w:t>are just some</w:t>
      </w:r>
      <w:r w:rsidRPr="00F86C03">
        <w:t xml:space="preserve"> of the </w:t>
      </w:r>
      <w:r w:rsidRPr="00F86C03">
        <w:rPr>
          <w:rStyle w:val="StyleBoldUnderline"/>
        </w:rPr>
        <w:t>examples</w:t>
      </w:r>
      <w:r w:rsidRPr="00F86C03">
        <w:t xml:space="preserve"> of important benefits that policymakers have tried</w:t>
      </w:r>
      <w:r w:rsidRPr="00F86C03">
        <w:rPr>
          <w:sz w:val="12"/>
        </w:rPr>
        <w:t xml:space="preserve">¶ </w:t>
      </w:r>
      <w:r w:rsidRPr="00F86C03">
        <w:t>to sustain. In 1972, protections for wetlands, including estuarine and coastal areas,</w:t>
      </w:r>
      <w:r w:rsidRPr="00F86C03">
        <w:rPr>
          <w:sz w:val="12"/>
        </w:rPr>
        <w:t xml:space="preserve">¶ </w:t>
      </w:r>
      <w:r w:rsidRPr="00F86C03">
        <w:t>were explicitly included in legislation that would become the Clean Water Act. In</w:t>
      </w:r>
      <w:r w:rsidRPr="00F86C03">
        <w:rPr>
          <w:sz w:val="12"/>
        </w:rPr>
        <w:t xml:space="preserve">¶ </w:t>
      </w:r>
      <w:r w:rsidRPr="00F86C03">
        <w:t>the same year, Congress passed the Coastal Zone Management Act, which encourages</w:t>
      </w:r>
      <w:r w:rsidRPr="00F86C03">
        <w:rPr>
          <w:sz w:val="12"/>
        </w:rPr>
        <w:t xml:space="preserve">¶ </w:t>
      </w:r>
      <w:r w:rsidRPr="00F86C03">
        <w:t>the 35 coastal and Great Lakes states and territories to systematically manage</w:t>
      </w:r>
      <w:r w:rsidRPr="00F86C03">
        <w:rPr>
          <w:sz w:val="12"/>
        </w:rPr>
        <w:t xml:space="preserve">¶ </w:t>
      </w:r>
      <w:r w:rsidRPr="00F86C03">
        <w:t>their shorelines “to preserve, protect, develop, and where possible, to restore …</w:t>
      </w:r>
      <w:r w:rsidRPr="00F86C03">
        <w:rPr>
          <w:sz w:val="12"/>
        </w:rPr>
        <w:t xml:space="preserve">¶ </w:t>
      </w:r>
      <w:r w:rsidRPr="00F86C03">
        <w:t>resources of the Nation’s coastal zone for this and succeeding generations.”13</w:t>
      </w:r>
      <w:r w:rsidRPr="00F86C03">
        <w:rPr>
          <w:sz w:val="12"/>
        </w:rPr>
        <w:t xml:space="preserve">¶ </w:t>
      </w:r>
      <w:r w:rsidRPr="00F86C03">
        <w:t>As public understanding of the ecological and economic value of wetlands grew,</w:t>
      </w:r>
      <w:r w:rsidRPr="00F86C03">
        <w:rPr>
          <w:sz w:val="12"/>
        </w:rPr>
        <w:t xml:space="preserve">¶ </w:t>
      </w:r>
      <w:r w:rsidRPr="00F86C03">
        <w:t>these areas became the focus for additional protections. President George H.W.</w:t>
      </w:r>
      <w:r w:rsidRPr="00F86C03">
        <w:rPr>
          <w:sz w:val="12"/>
        </w:rPr>
        <w:t xml:space="preserve">¶ </w:t>
      </w:r>
      <w:r w:rsidRPr="00F86C03">
        <w:t>Bush established the no net loss of wetlands policy in 1989,14 and more than</w:t>
      </w:r>
      <w:r w:rsidRPr="00F86C03">
        <w:rPr>
          <w:sz w:val="12"/>
        </w:rPr>
        <w:t xml:space="preserve">¶ </w:t>
      </w:r>
      <w:r w:rsidRPr="00F86C03">
        <w:t xml:space="preserve">half of states had their own laws to protect and manage wetlands by 2002.15 </w:t>
      </w:r>
      <w:r w:rsidRPr="00F86C03">
        <w:rPr>
          <w:rStyle w:val="StyleBoldUnderline"/>
        </w:rPr>
        <w:t>The</w:t>
      </w:r>
      <w:r w:rsidRPr="00F86C03">
        <w:rPr>
          <w:rStyle w:val="StyleBoldUnderline"/>
          <w:sz w:val="12"/>
        </w:rPr>
        <w:t xml:space="preserve">¶ </w:t>
      </w:r>
      <w:r w:rsidRPr="00F86C03">
        <w:rPr>
          <w:rStyle w:val="StyleBoldUnderline"/>
        </w:rPr>
        <w:t>National Ocean Council released its final Implementation Plan in 2013, which</w:t>
      </w:r>
      <w:r w:rsidRPr="00F86C03">
        <w:rPr>
          <w:rStyle w:val="StyleBoldUnderline"/>
          <w:sz w:val="12"/>
        </w:rPr>
        <w:t xml:space="preserve">¶ </w:t>
      </w:r>
      <w:r w:rsidRPr="00F86C03">
        <w:rPr>
          <w:rStyle w:val="StyleBoldUnderline"/>
        </w:rPr>
        <w:t>mandated that federal agencies should cooperate with each other, with states,</w:t>
      </w:r>
      <w:r w:rsidRPr="00F86C03">
        <w:rPr>
          <w:rStyle w:val="StyleBoldUnderline"/>
          <w:sz w:val="12"/>
        </w:rPr>
        <w:t xml:space="preserve">¶ </w:t>
      </w:r>
      <w:r w:rsidRPr="00F86C03">
        <w:rPr>
          <w:rStyle w:val="StyleBoldUnderline"/>
        </w:rPr>
        <w:t>and with tribes to “provide jobs and economic value by protecting and restoring</w:t>
      </w:r>
      <w:r w:rsidRPr="00F86C03">
        <w:rPr>
          <w:rStyle w:val="StyleBoldUnderline"/>
          <w:sz w:val="12"/>
        </w:rPr>
        <w:t xml:space="preserve">¶ </w:t>
      </w:r>
      <w:r w:rsidRPr="00F86C03">
        <w:rPr>
          <w:rStyle w:val="StyleBoldUnderline"/>
        </w:rPr>
        <w:t>coastal wetlands, coral reefs, and other natural systems.”16</w:t>
      </w:r>
      <w:r w:rsidRPr="00F86C03">
        <w:rPr>
          <w:rStyle w:val="StyleBoldUnderline"/>
          <w:sz w:val="12"/>
        </w:rPr>
        <w:t xml:space="preserve">¶ </w:t>
      </w:r>
      <w:r w:rsidRPr="00F86C03">
        <w:rPr>
          <w:rStyle w:val="StyleBoldUnderline"/>
        </w:rPr>
        <w:t>Unfortunately</w:t>
      </w:r>
      <w:r w:rsidRPr="00F86C03">
        <w:t xml:space="preserve">, these </w:t>
      </w:r>
      <w:r w:rsidRPr="00F86C03">
        <w:rPr>
          <w:rStyle w:val="StyleBoldUnderline"/>
        </w:rPr>
        <w:t>policies have been inadequate to restore</w:t>
      </w:r>
      <w:r w:rsidRPr="00F86C03">
        <w:t xml:space="preserve"> or even protect</w:t>
      </w:r>
      <w:r w:rsidRPr="00F86C03">
        <w:rPr>
          <w:sz w:val="12"/>
        </w:rPr>
        <w:t xml:space="preserve">¶ </w:t>
      </w:r>
      <w:r w:rsidRPr="00F86C03">
        <w:t xml:space="preserve">existing </w:t>
      </w:r>
      <w:r w:rsidRPr="00F86C03">
        <w:rPr>
          <w:rStyle w:val="StyleBoldUnderline"/>
        </w:rPr>
        <w:t>coastal</w:t>
      </w:r>
      <w:r w:rsidRPr="00F86C03">
        <w:t xml:space="preserve"> </w:t>
      </w:r>
      <w:r w:rsidRPr="00F86C03">
        <w:rPr>
          <w:rStyle w:val="StyleBoldUnderline"/>
        </w:rPr>
        <w:t>wetlands</w:t>
      </w:r>
      <w:r w:rsidRPr="00F86C03">
        <w:t>. Ambiguities in the Clean Water Act’s language have left</w:t>
      </w:r>
      <w:r w:rsidRPr="00F86C03">
        <w:rPr>
          <w:sz w:val="12"/>
        </w:rPr>
        <w:t xml:space="preserve">¶ </w:t>
      </w:r>
      <w:r w:rsidRPr="00F86C03">
        <w:t>the law vulnerable to litigation challenging federal wetlands protection.17 And</w:t>
      </w:r>
      <w:r w:rsidRPr="00F86C03">
        <w:rPr>
          <w:sz w:val="12"/>
        </w:rPr>
        <w:t xml:space="preserve">¶ </w:t>
      </w:r>
      <w:r w:rsidRPr="00F86C03">
        <w:t>despite more than 40 years of federal policy and restoration efforts, we continue to</w:t>
      </w:r>
      <w:r w:rsidRPr="00F86C03">
        <w:rPr>
          <w:sz w:val="12"/>
        </w:rPr>
        <w:t xml:space="preserve">¶ </w:t>
      </w:r>
      <w:r w:rsidRPr="00F86C03">
        <w:t>lose coastal ecosystems at a staggering rate.</w:t>
      </w:r>
      <w:r w:rsidRPr="00F86C03">
        <w:rPr>
          <w:sz w:val="12"/>
        </w:rPr>
        <w:t xml:space="preserve">¶ </w:t>
      </w:r>
      <w:r w:rsidRPr="00F86C03">
        <w:t>NOAA and the U.S. Fish and Wildlife Service estimate that the United States</w:t>
      </w:r>
      <w:r w:rsidRPr="00F86C03">
        <w:rPr>
          <w:sz w:val="12"/>
        </w:rPr>
        <w:t xml:space="preserve">¶ </w:t>
      </w:r>
      <w:r w:rsidRPr="00F86C03">
        <w:t>suffered a net loss of 721,720 acres of wetlands from coastal watersheds between</w:t>
      </w:r>
      <w:r w:rsidRPr="00F86C03">
        <w:rPr>
          <w:sz w:val="12"/>
        </w:rPr>
        <w:t xml:space="preserve">¶ </w:t>
      </w:r>
      <w:r w:rsidRPr="00F86C03">
        <w:t>1998 and 2009—an area larger than the state of Rhode Island. 18 Of particular</w:t>
      </w:r>
      <w:r w:rsidRPr="00F86C03">
        <w:rPr>
          <w:sz w:val="12"/>
        </w:rPr>
        <w:t xml:space="preserve">¶ </w:t>
      </w:r>
      <w:r w:rsidRPr="00F86C03">
        <w:t>concern, erosion-driven losses of intertidal marshes, swamps, and forests along the</w:t>
      </w:r>
      <w:r w:rsidRPr="00F86C03">
        <w:rPr>
          <w:sz w:val="12"/>
        </w:rPr>
        <w:t xml:space="preserve">¶ </w:t>
      </w:r>
      <w:r w:rsidRPr="00F86C03">
        <w:t>Gulf of Mexico totaled around 124,000 acres from 2004 and 2009 alone, repre-senting a loss of 2.4 percent of the United States’ remaining total area of these vital</w:t>
      </w:r>
      <w:r w:rsidRPr="00F86C03">
        <w:rPr>
          <w:sz w:val="12"/>
        </w:rPr>
        <w:t xml:space="preserve">¶ </w:t>
      </w:r>
      <w:r w:rsidRPr="00F86C03">
        <w:t>ecosystems. California has lost more than 90 percent of the coastal wetlands that</w:t>
      </w:r>
      <w:r w:rsidRPr="00F86C03">
        <w:rPr>
          <w:sz w:val="12"/>
        </w:rPr>
        <w:t xml:space="preserve">¶ </w:t>
      </w:r>
      <w:r w:rsidRPr="00F86C03">
        <w:t>historically vivified its bays and estuaries,19 despite rigorous state management of</w:t>
      </w:r>
      <w:r w:rsidRPr="00F86C03">
        <w:rPr>
          <w:sz w:val="12"/>
        </w:rPr>
        <w:t xml:space="preserve">¶ </w:t>
      </w:r>
      <w:r w:rsidRPr="00F86C03">
        <w:t>its coastal zone. Similarly, oyster reefs—which have historically provided food and</w:t>
      </w:r>
      <w:r w:rsidRPr="00F86C03">
        <w:rPr>
          <w:sz w:val="12"/>
        </w:rPr>
        <w:t xml:space="preserve">¶ </w:t>
      </w:r>
      <w:r w:rsidRPr="00F86C03">
        <w:t>livelihoods for coastal residents and habitat for other valuable fish—have undergone</w:t>
      </w:r>
      <w:r w:rsidRPr="00F86C03">
        <w:rPr>
          <w:sz w:val="12"/>
        </w:rPr>
        <w:t xml:space="preserve">¶ </w:t>
      </w:r>
      <w:r w:rsidRPr="00F86C03">
        <w:t>drastic declines nationwide; researchers determined in 2012 that U.S. coastal</w:t>
      </w:r>
      <w:r w:rsidRPr="00F86C03">
        <w:rPr>
          <w:sz w:val="12"/>
        </w:rPr>
        <w:t xml:space="preserve">¶ </w:t>
      </w:r>
      <w:r w:rsidRPr="00F86C03">
        <w:t>oyster grounds have declined “precipitously,” by 64 percent in area and 88 percent</w:t>
      </w:r>
      <w:r w:rsidRPr="00F86C03">
        <w:rPr>
          <w:sz w:val="12"/>
        </w:rPr>
        <w:t xml:space="preserve">¶ </w:t>
      </w:r>
      <w:r w:rsidRPr="00F86C03">
        <w:t>in oyster biomass, in the past century.20</w:t>
      </w:r>
      <w:r w:rsidRPr="00F86C03">
        <w:rPr>
          <w:sz w:val="12"/>
        </w:rPr>
        <w:t xml:space="preserve">¶ </w:t>
      </w:r>
      <w:r w:rsidRPr="00F86C03">
        <w:t>Measuring economic value</w:t>
      </w:r>
      <w:r w:rsidRPr="00F86C03">
        <w:rPr>
          <w:sz w:val="12"/>
        </w:rPr>
        <w:t xml:space="preserve">¶ </w:t>
      </w:r>
      <w:r w:rsidRPr="00F86C03">
        <w:t xml:space="preserve">Nationwide, </w:t>
      </w:r>
      <w:r w:rsidRPr="00F86C03">
        <w:rPr>
          <w:rStyle w:val="StyleBoldUnderline"/>
        </w:rPr>
        <w:t>degradation and loss of coastal ecosystems is often attributed to</w:t>
      </w:r>
      <w:r w:rsidRPr="00F86C03">
        <w:rPr>
          <w:rStyle w:val="StyleBoldUnderline"/>
          <w:sz w:val="12"/>
        </w:rPr>
        <w:t xml:space="preserve">¶ </w:t>
      </w:r>
      <w:r w:rsidRPr="00F86C03">
        <w:rPr>
          <w:rStyle w:val="StyleBoldUnderline"/>
        </w:rPr>
        <w:t>activities that can help grow local and regional economies</w:t>
      </w:r>
      <w:r w:rsidRPr="00F86C03">
        <w:t>, such as coastal development,</w:t>
      </w:r>
      <w:r w:rsidRPr="00F86C03">
        <w:rPr>
          <w:sz w:val="12"/>
        </w:rPr>
        <w:t xml:space="preserve">¶ </w:t>
      </w:r>
      <w:r w:rsidRPr="00F86C03">
        <w:t xml:space="preserve">extraction and processing of energy resources, and agriculture. Yet </w:t>
      </w:r>
      <w:r w:rsidRPr="00F86C03">
        <w:rPr>
          <w:rStyle w:val="StyleBoldUnderline"/>
        </w:rPr>
        <w:t>there</w:t>
      </w:r>
      <w:r w:rsidRPr="00F86C03">
        <w:rPr>
          <w:sz w:val="12"/>
        </w:rPr>
        <w:t xml:space="preserve">¶ </w:t>
      </w:r>
      <w:r w:rsidRPr="00F86C03">
        <w:rPr>
          <w:rStyle w:val="StyleBoldUnderline"/>
        </w:rPr>
        <w:t>are</w:t>
      </w:r>
      <w:r w:rsidRPr="00F86C03">
        <w:t xml:space="preserve"> also </w:t>
      </w:r>
      <w:r w:rsidRPr="00F86C03">
        <w:rPr>
          <w:rStyle w:val="StyleBoldUnderline"/>
        </w:rPr>
        <w:t>long-term economic costs</w:t>
      </w:r>
      <w:r w:rsidRPr="00F86C03">
        <w:t xml:space="preserve"> f</w:t>
      </w:r>
      <w:r w:rsidRPr="00F86C03">
        <w:rPr>
          <w:rStyle w:val="StyleBoldUnderline"/>
        </w:rPr>
        <w:t>rom these activities when they degrade the</w:t>
      </w:r>
      <w:r w:rsidRPr="00F86C03">
        <w:rPr>
          <w:rStyle w:val="StyleBoldUnderline"/>
          <w:sz w:val="12"/>
        </w:rPr>
        <w:t xml:space="preserve">¶ </w:t>
      </w:r>
      <w:r w:rsidRPr="00F86C03">
        <w:rPr>
          <w:rStyle w:val="StyleBoldUnderline"/>
        </w:rPr>
        <w:t>coastal environment</w:t>
      </w:r>
      <w:r w:rsidRPr="00F86C03">
        <w:t xml:space="preserve">, </w:t>
      </w:r>
      <w:r w:rsidRPr="00F86C03">
        <w:rPr>
          <w:rStyle w:val="StyleBoldUnderline"/>
        </w:rPr>
        <w:t>including</w:t>
      </w:r>
      <w:r w:rsidRPr="00F86C03">
        <w:t xml:space="preserve"> increased </w:t>
      </w:r>
      <w:r w:rsidRPr="00F86C03">
        <w:rPr>
          <w:rStyle w:val="StyleBoldUnderline"/>
        </w:rPr>
        <w:t>erosion</w:t>
      </w:r>
      <w:r w:rsidRPr="00F86C03">
        <w:t xml:space="preserve">, </w:t>
      </w:r>
      <w:r w:rsidRPr="00F86C03">
        <w:rPr>
          <w:rStyle w:val="StyleBoldUnderline"/>
        </w:rPr>
        <w:t>reduction in water quality, and</w:t>
      </w:r>
      <w:r w:rsidRPr="00F86C03">
        <w:rPr>
          <w:rStyle w:val="StyleBoldUnderline"/>
          <w:sz w:val="12"/>
        </w:rPr>
        <w:t xml:space="preserve">¶ </w:t>
      </w:r>
      <w:r w:rsidRPr="00F86C03">
        <w:rPr>
          <w:rStyle w:val="StyleBoldUnderline"/>
        </w:rPr>
        <w:t>declines in wildlife populations.</w:t>
      </w:r>
      <w:r w:rsidRPr="00F86C03">
        <w:t xml:space="preserve"> Each of these exacts an economic cost from the</w:t>
      </w:r>
      <w:r w:rsidRPr="00F86C03">
        <w:rPr>
          <w:sz w:val="12"/>
        </w:rPr>
        <w:t xml:space="preserve">¶ </w:t>
      </w:r>
      <w:r w:rsidRPr="00F86C03">
        <w:t>surrounding communities.21</w:t>
      </w:r>
      <w:r w:rsidRPr="00F86C03">
        <w:rPr>
          <w:sz w:val="12"/>
        </w:rPr>
        <w:t xml:space="preserve">¶ </w:t>
      </w:r>
      <w:r w:rsidRPr="00F86C03">
        <w:t>While the gains from the conversion and development of public lands are often</w:t>
      </w:r>
      <w:r w:rsidRPr="00F86C03">
        <w:rPr>
          <w:sz w:val="12"/>
        </w:rPr>
        <w:t xml:space="preserve">¶ </w:t>
      </w:r>
      <w:r w:rsidRPr="00F86C03">
        <w:t>easy to measure—in construction or farm jobs, wages paid, or crops produced—</w:t>
      </w:r>
      <w:r w:rsidRPr="00F86C03">
        <w:rPr>
          <w:sz w:val="12"/>
        </w:rPr>
        <w:t xml:space="preserve">¶ </w:t>
      </w:r>
      <w:r w:rsidRPr="00F86C03">
        <w:rPr>
          <w:rStyle w:val="StyleBoldUnderline"/>
        </w:rPr>
        <w:t>accounting for</w:t>
      </w:r>
      <w:r w:rsidRPr="00F86C03">
        <w:t xml:space="preserve"> the </w:t>
      </w:r>
      <w:r w:rsidRPr="00F86C03">
        <w:rPr>
          <w:rStyle w:val="StyleBoldUnderline"/>
        </w:rPr>
        <w:t>lost benefits provided by coastal ecosystems is</w:t>
      </w:r>
      <w:r w:rsidRPr="00F86C03">
        <w:t xml:space="preserve"> much more</w:t>
      </w:r>
      <w:r w:rsidRPr="00F86C03">
        <w:rPr>
          <w:sz w:val="12"/>
        </w:rPr>
        <w:t xml:space="preserve">¶ </w:t>
      </w:r>
      <w:r w:rsidRPr="00F86C03">
        <w:rPr>
          <w:rStyle w:val="StyleBoldUnderline"/>
        </w:rPr>
        <w:t>difficult</w:t>
      </w:r>
      <w:r w:rsidRPr="00F86C03">
        <w:t>. How many fewer larval fish survived to commercially viable size due</w:t>
      </w:r>
      <w:r w:rsidRPr="00F86C03">
        <w:rPr>
          <w:sz w:val="12"/>
        </w:rPr>
        <w:t xml:space="preserve">¶ </w:t>
      </w:r>
      <w:r w:rsidRPr="00F86C03">
        <w:t>to a decrease in water quality? How much revenue did local motels and restaurants</w:t>
      </w:r>
      <w:r w:rsidRPr="00F86C03">
        <w:rPr>
          <w:sz w:val="12"/>
        </w:rPr>
        <w:t xml:space="preserve">¶ </w:t>
      </w:r>
      <w:r w:rsidRPr="00F86C03">
        <w:t>lose because birdwatchers or hunters opted to travel to areas with healthier</w:t>
      </w:r>
      <w:r w:rsidRPr="00F86C03">
        <w:rPr>
          <w:sz w:val="12"/>
        </w:rPr>
        <w:t xml:space="preserve">¶ </w:t>
      </w:r>
      <w:r w:rsidRPr="00F86C03">
        <w:t>wildlife populations? These are economic questions, but they require the measurement</w:t>
      </w:r>
      <w:r w:rsidRPr="00F86C03">
        <w:rPr>
          <w:sz w:val="12"/>
        </w:rPr>
        <w:t xml:space="preserve">¶ </w:t>
      </w:r>
      <w:r w:rsidRPr="00F86C03">
        <w:t>and analysis of numerous intermediate biological factors, making defensible</w:t>
      </w:r>
      <w:r w:rsidRPr="00F86C03">
        <w:rPr>
          <w:sz w:val="12"/>
        </w:rPr>
        <w:t xml:space="preserve">¶ </w:t>
      </w:r>
      <w:r w:rsidRPr="00F86C03">
        <w:t>estimates a complex, interdisciplinary research challenge.</w:t>
      </w:r>
      <w:r w:rsidRPr="00F86C03">
        <w:rPr>
          <w:sz w:val="12"/>
        </w:rPr>
        <w:t xml:space="preserve">¶ </w:t>
      </w:r>
      <w:r w:rsidRPr="00F86C03">
        <w:t xml:space="preserve">Fortunately, in recent years, </w:t>
      </w:r>
      <w:r w:rsidRPr="00F86C03">
        <w:rPr>
          <w:rStyle w:val="StyleBoldUnderline"/>
        </w:rPr>
        <w:t>ecologists and economists have worked together to</w:t>
      </w:r>
      <w:r w:rsidRPr="00F86C03">
        <w:rPr>
          <w:rStyle w:val="StyleBoldUnderline"/>
          <w:sz w:val="12"/>
        </w:rPr>
        <w:t xml:space="preserve">¶ </w:t>
      </w:r>
      <w:r w:rsidRPr="00F86C03">
        <w:rPr>
          <w:rStyle w:val="StyleBoldUnderline"/>
        </w:rPr>
        <w:t>develop a robust body of knowledge, both in methodology and accumulated data,</w:t>
      </w:r>
      <w:r w:rsidRPr="00F86C03">
        <w:rPr>
          <w:rStyle w:val="StyleBoldUnderline"/>
          <w:sz w:val="12"/>
        </w:rPr>
        <w:t xml:space="preserve">¶ </w:t>
      </w:r>
      <w:r w:rsidRPr="00F86C03">
        <w:t>that provides these kinds of quantitative estimates, or “valuations” of the goods</w:t>
      </w:r>
      <w:r w:rsidRPr="00F86C03">
        <w:rPr>
          <w:sz w:val="12"/>
        </w:rPr>
        <w:t xml:space="preserve">¶ </w:t>
      </w:r>
      <w:r w:rsidRPr="00F86C03">
        <w:t>and services that coastal ecosystems provide to the economy.22</w:t>
      </w:r>
      <w:r w:rsidRPr="00F86C03">
        <w:rPr>
          <w:sz w:val="12"/>
        </w:rPr>
        <w:t xml:space="preserve">¶ </w:t>
      </w:r>
      <w:r w:rsidRPr="00F86C03">
        <w:t>How are these valuations generated? One method is to closely study a specific</w:t>
      </w:r>
      <w:r w:rsidRPr="00F86C03">
        <w:rPr>
          <w:sz w:val="12"/>
        </w:rPr>
        <w:t xml:space="preserve">¶ </w:t>
      </w:r>
      <w:r w:rsidRPr="00F86C03">
        <w:t>aspect of coastal ecosystems that provides economic value, relying on ecologists</w:t>
      </w:r>
      <w:r w:rsidRPr="00F86C03">
        <w:rPr>
          <w:sz w:val="12"/>
        </w:rPr>
        <w:t xml:space="preserve">¶ </w:t>
      </w:r>
      <w:r w:rsidRPr="00F86C03">
        <w:t>to provide relevant data on biological production and economists to estimate the</w:t>
      </w:r>
      <w:r w:rsidRPr="00F86C03">
        <w:rPr>
          <w:sz w:val="12"/>
        </w:rPr>
        <w:t xml:space="preserve">¶ </w:t>
      </w:r>
      <w:r w:rsidRPr="00F86C03">
        <w:t>dollar value of that output.</w:t>
      </w:r>
      <w:r w:rsidRPr="00F86C03">
        <w:rPr>
          <w:sz w:val="12"/>
        </w:rPr>
        <w:t xml:space="preserve">¶ </w:t>
      </w:r>
      <w:r w:rsidRPr="00F86C03">
        <w:t>This straightforward approach illuminates prominent examples of the remarkable</w:t>
      </w:r>
      <w:r w:rsidRPr="00F86C03">
        <w:rPr>
          <w:sz w:val="12"/>
        </w:rPr>
        <w:t xml:space="preserve">¶ </w:t>
      </w:r>
      <w:r w:rsidRPr="00F86C03">
        <w:t>value provided by coastal ecosystems. NOAA economists, for example,</w:t>
      </w:r>
      <w:r w:rsidRPr="00F86C03">
        <w:rPr>
          <w:sz w:val="12"/>
        </w:rPr>
        <w:t xml:space="preserve">¶ </w:t>
      </w:r>
      <w:r w:rsidRPr="00F86C03">
        <w:t xml:space="preserve">concluded that </w:t>
      </w:r>
      <w:r w:rsidRPr="00F86C03">
        <w:rPr>
          <w:rStyle w:val="StyleBoldUnderline"/>
        </w:rPr>
        <w:t>U.S. commercial and recreational saltwater fishermen generated</w:t>
      </w:r>
      <w:r w:rsidRPr="00F86C03">
        <w:rPr>
          <w:rStyle w:val="StyleBoldUnderline"/>
          <w:sz w:val="12"/>
        </w:rPr>
        <w:t xml:space="preserve">¶ </w:t>
      </w:r>
      <w:r w:rsidRPr="00F86C03">
        <w:rPr>
          <w:rStyle w:val="StyleBoldUnderline"/>
        </w:rPr>
        <w:t>more than $199 billion in sales in 2011, supporting more than 1.7 million</w:t>
      </w:r>
      <w:r w:rsidRPr="00F86C03">
        <w:rPr>
          <w:rStyle w:val="StyleBoldUnderline"/>
          <w:sz w:val="12"/>
        </w:rPr>
        <w:t xml:space="preserve">¶ </w:t>
      </w:r>
      <w:r w:rsidRPr="00F86C03">
        <w:rPr>
          <w:rStyle w:val="StyleBoldUnderline"/>
        </w:rPr>
        <w:t>jobs.</w:t>
      </w:r>
      <w:r w:rsidRPr="00F86C03">
        <w:t>23 Simultaneously, ecologists determined that species with at least one stage</w:t>
      </w:r>
      <w:r w:rsidRPr="00F86C03">
        <w:rPr>
          <w:sz w:val="12"/>
        </w:rPr>
        <w:t xml:space="preserve">¶ </w:t>
      </w:r>
      <w:r w:rsidRPr="00F86C03">
        <w:t>of their life cycle occurring in estuaries make up approximately 46 percent by</w:t>
      </w:r>
      <w:r w:rsidRPr="00F86C03">
        <w:rPr>
          <w:sz w:val="12"/>
        </w:rPr>
        <w:t xml:space="preserve">¶ </w:t>
      </w:r>
      <w:r w:rsidRPr="00F86C03">
        <w:t>weight and 68 percent by value of the commercial fish and shellfish landed in</w:t>
      </w:r>
      <w:r w:rsidRPr="00F86C03">
        <w:rPr>
          <w:sz w:val="12"/>
        </w:rPr>
        <w:t xml:space="preserve">¶ </w:t>
      </w:r>
      <w:r w:rsidRPr="00F86C03">
        <w:t>the United States and approximately 80 percent of the recreationally harvested</w:t>
      </w:r>
      <w:r w:rsidRPr="00F86C03">
        <w:rPr>
          <w:sz w:val="12"/>
        </w:rPr>
        <w:t xml:space="preserve">¶ </w:t>
      </w:r>
      <w:r w:rsidRPr="00F86C03">
        <w:t>fish nationwide.24</w:t>
      </w:r>
      <w:r w:rsidRPr="00F86C03">
        <w:rPr>
          <w:sz w:val="12"/>
        </w:rPr>
        <w:t xml:space="preserve">¶ </w:t>
      </w:r>
      <w:r w:rsidRPr="00F86C03">
        <w:t>Clearly, the existence and quality of estuary ecosystems are of significance not</w:t>
      </w:r>
      <w:r w:rsidRPr="00F86C03">
        <w:rPr>
          <w:sz w:val="12"/>
        </w:rPr>
        <w:t xml:space="preserve">¶ </w:t>
      </w:r>
      <w:r w:rsidRPr="00F86C03">
        <w:t>just to America’s fishing fleet and sport fishing industry but also to the overall</w:t>
      </w:r>
      <w:r w:rsidRPr="00F86C03">
        <w:rPr>
          <w:sz w:val="12"/>
        </w:rPr>
        <w:t xml:space="preserve">¶ </w:t>
      </w:r>
      <w:r w:rsidRPr="00F86C03">
        <w:t>U.S. economy.</w:t>
      </w:r>
      <w:r w:rsidRPr="00F86C03">
        <w:rPr>
          <w:sz w:val="12"/>
        </w:rPr>
        <w:t xml:space="preserve">¶ </w:t>
      </w:r>
      <w:r w:rsidRPr="00F86C03">
        <w:t>Abt researchers used an additional method in their analysis of the San Francisco</w:t>
      </w:r>
      <w:r w:rsidRPr="00F86C03">
        <w:rPr>
          <w:sz w:val="12"/>
        </w:rPr>
        <w:t xml:space="preserve">¶ </w:t>
      </w:r>
      <w:r w:rsidRPr="00F86C03">
        <w:t>Bay Salt Ponds Restoration Project. One way economists determine how people</w:t>
      </w:r>
      <w:r w:rsidRPr="00F86C03">
        <w:rPr>
          <w:sz w:val="12"/>
        </w:rPr>
        <w:t xml:space="preserve">¶ </w:t>
      </w:r>
      <w:r w:rsidRPr="00F86C03">
        <w:t>value certain nontangible economic benefits is a process called “contingent</w:t>
      </w:r>
      <w:r w:rsidRPr="00F86C03">
        <w:rPr>
          <w:sz w:val="12"/>
        </w:rPr>
        <w:t xml:space="preserve">¶ </w:t>
      </w:r>
      <w:r w:rsidRPr="00F86C03">
        <w:t>valuation,” less formally known as “willingness to pay.” This</w:t>
      </w:r>
      <w:r w:rsidRPr="00F86C03">
        <w:rPr>
          <w:sz w:val="12"/>
        </w:rPr>
        <w:t xml:space="preserve">¶ </w:t>
      </w:r>
      <w:r w:rsidRPr="00F86C03">
        <w:t>approach relies on the use of appropriate survey methods</w:t>
      </w:r>
      <w:r w:rsidRPr="00F86C03">
        <w:rPr>
          <w:sz w:val="12"/>
        </w:rPr>
        <w:t xml:space="preserve">¶ </w:t>
      </w:r>
      <w:r w:rsidRPr="00F86C03">
        <w:t>that ask subjects how much they would be willing to pay for a</w:t>
      </w:r>
      <w:r w:rsidRPr="00F86C03">
        <w:rPr>
          <w:sz w:val="12"/>
        </w:rPr>
        <w:t xml:space="preserve">¶ </w:t>
      </w:r>
      <w:r w:rsidRPr="00F86C03">
        <w:t>certain outcome—in this case, restored coastal wetlands. While</w:t>
      </w:r>
      <w:r w:rsidRPr="00F86C03">
        <w:rPr>
          <w:sz w:val="12"/>
        </w:rPr>
        <w:t xml:space="preserve">¶ </w:t>
      </w:r>
      <w:r w:rsidRPr="00F86C03">
        <w:t>this is a widely accepted survey method, the drawback is that it</w:t>
      </w:r>
      <w:r w:rsidRPr="00F86C03">
        <w:rPr>
          <w:sz w:val="12"/>
        </w:rPr>
        <w:t xml:space="preserve">¶ </w:t>
      </w:r>
      <w:r w:rsidRPr="00F86C03">
        <w:t>can be extremely expensive and time consuming.</w:t>
      </w:r>
      <w:r w:rsidRPr="00F86C03">
        <w:rPr>
          <w:sz w:val="12"/>
        </w:rPr>
        <w:t xml:space="preserve">¶ </w:t>
      </w:r>
      <w:r w:rsidRPr="00F86C03">
        <w:t>To ease the burden, a subset of techniques has emerged that</w:t>
      </w:r>
      <w:r w:rsidRPr="00F86C03">
        <w:rPr>
          <w:sz w:val="12"/>
        </w:rPr>
        <w:t xml:space="preserve">¶ </w:t>
      </w:r>
      <w:r w:rsidRPr="00F86C03">
        <w:t>allow researchers to estimate willingness to pay. In their work,</w:t>
      </w:r>
      <w:r w:rsidRPr="00F86C03">
        <w:rPr>
          <w:sz w:val="12"/>
        </w:rPr>
        <w:t xml:space="preserve">¶ </w:t>
      </w:r>
      <w:r w:rsidRPr="00F86C03">
        <w:t>researchers at Abt used a technique called “benefit transfer.” In</w:t>
      </w:r>
      <w:r w:rsidRPr="00F86C03">
        <w:rPr>
          <w:sz w:val="12"/>
        </w:rPr>
        <w:t xml:space="preserve">¶ </w:t>
      </w:r>
      <w:r w:rsidRPr="00F86C03">
        <w:t>so doing, they looked at contingent valuation studies of similar</w:t>
      </w:r>
      <w:r w:rsidRPr="00F86C03">
        <w:rPr>
          <w:sz w:val="12"/>
        </w:rPr>
        <w:t xml:space="preserve">¶ </w:t>
      </w:r>
      <w:r w:rsidRPr="00F86C03">
        <w:t>restoration projects and adapted the values assigned in those</w:t>
      </w:r>
      <w:r w:rsidRPr="00F86C03">
        <w:rPr>
          <w:sz w:val="12"/>
        </w:rPr>
        <w:t xml:space="preserve">¶ </w:t>
      </w:r>
      <w:r w:rsidRPr="00F86C03">
        <w:t>studies to the San Francisco Bay Salt Pond Restoration Project.</w:t>
      </w:r>
      <w:r w:rsidRPr="00F86C03">
        <w:rPr>
          <w:sz w:val="12"/>
        </w:rPr>
        <w:t xml:space="preserve">¶ </w:t>
      </w:r>
      <w:r w:rsidRPr="00F86C03">
        <w:t>Economic benefits of coastal ecosystems</w:t>
      </w:r>
      <w:r w:rsidRPr="00F86C03">
        <w:rPr>
          <w:sz w:val="12"/>
        </w:rPr>
        <w:t xml:space="preserve">¶ </w:t>
      </w:r>
      <w:r w:rsidRPr="00F86C03">
        <w:rPr>
          <w:rStyle w:val="StyleBoldUnderline"/>
        </w:rPr>
        <w:t>While providing the habitat necessary for the fish and seafood</w:t>
      </w:r>
      <w:r w:rsidRPr="00F86C03">
        <w:rPr>
          <w:rStyle w:val="StyleBoldUnderline"/>
          <w:sz w:val="12"/>
        </w:rPr>
        <w:t xml:space="preserve">¶ </w:t>
      </w:r>
      <w:r w:rsidRPr="00F86C03">
        <w:rPr>
          <w:rStyle w:val="StyleBoldUnderline"/>
        </w:rPr>
        <w:t>we catch and eat may be the most familiar of the valuable</w:t>
      </w:r>
      <w:r w:rsidRPr="00F86C03">
        <w:rPr>
          <w:rStyle w:val="StyleBoldUnderline"/>
          <w:sz w:val="12"/>
        </w:rPr>
        <w:t xml:space="preserve">¶ </w:t>
      </w:r>
      <w:r w:rsidRPr="00F86C03">
        <w:rPr>
          <w:rStyle w:val="StyleBoldUnderline"/>
        </w:rPr>
        <w:t>services provided by coastal ecosystems, it is just one of many.</w:t>
      </w:r>
      <w:r w:rsidRPr="00F86C03">
        <w:rPr>
          <w:rStyle w:val="StyleBoldUnderline"/>
          <w:sz w:val="12"/>
        </w:rPr>
        <w:t xml:space="preserve">¶ </w:t>
      </w:r>
      <w:r w:rsidRPr="00F86C03">
        <w:t xml:space="preserve">In fact, </w:t>
      </w:r>
      <w:r w:rsidRPr="00F86C03">
        <w:rPr>
          <w:rStyle w:val="StyleBoldUnderline"/>
        </w:rPr>
        <w:t>scientists and economists have begun to reveal that</w:t>
      </w:r>
      <w:r w:rsidRPr="00F86C03">
        <w:rPr>
          <w:rStyle w:val="StyleBoldUnderline"/>
          <w:sz w:val="12"/>
        </w:rPr>
        <w:t xml:space="preserve">¶ </w:t>
      </w:r>
      <w:r w:rsidRPr="00F86C03">
        <w:rPr>
          <w:rStyle w:val="StyleBoldUnderline"/>
        </w:rPr>
        <w:t>coastal ecosystems store and produce measurable quantities of</w:t>
      </w:r>
      <w:r w:rsidRPr="00F86C03">
        <w:rPr>
          <w:rStyle w:val="StyleBoldUnderline"/>
          <w:sz w:val="12"/>
        </w:rPr>
        <w:t xml:space="preserve">¶ </w:t>
      </w:r>
      <w:r w:rsidRPr="00F86C03">
        <w:rPr>
          <w:rStyle w:val="StyleBoldUnderline"/>
        </w:rPr>
        <w:t>economic value in a diversity of ways</w:t>
      </w:r>
      <w:r w:rsidRPr="00F86C03">
        <w:t>, often at surprising levels. Consider a few</w:t>
      </w:r>
      <w:r w:rsidRPr="00F86C03">
        <w:rPr>
          <w:sz w:val="12"/>
        </w:rPr>
        <w:t xml:space="preserve">¶ </w:t>
      </w:r>
      <w:r w:rsidRPr="00F86C03">
        <w:t>examples from recent research below.</w:t>
      </w:r>
    </w:p>
    <w:p w:rsidR="00CB3409" w:rsidRPr="002254BD" w:rsidRDefault="00CB3409" w:rsidP="00CB3409"/>
    <w:p w:rsidR="00CB3409" w:rsidRPr="0033119E" w:rsidRDefault="00CB3409" w:rsidP="00CB3409"/>
    <w:p w:rsidR="00CB3409" w:rsidRDefault="00CB3409" w:rsidP="00CB3409">
      <w:pPr>
        <w:pStyle w:val="Heading2"/>
      </w:pPr>
      <w:r>
        <w:t xml:space="preserve">Port Security Advantage </w:t>
      </w:r>
    </w:p>
    <w:p w:rsidR="003559F5" w:rsidRDefault="003559F5" w:rsidP="00473F95">
      <w:pPr>
        <w:pStyle w:val="Heading3"/>
      </w:pPr>
      <w:r>
        <w:t xml:space="preserve">Solvency XT </w:t>
      </w:r>
    </w:p>
    <w:p w:rsidR="00CB3409" w:rsidRDefault="00CB3409" w:rsidP="00EC4CC9">
      <w:pPr>
        <w:pStyle w:val="Heading4"/>
      </w:pPr>
      <w:r>
        <w:t>AUVs massively improve port security</w:t>
      </w:r>
    </w:p>
    <w:p w:rsidR="00CB3409" w:rsidRPr="00184988" w:rsidRDefault="00CB3409" w:rsidP="00CB3409">
      <w:pPr>
        <w:rPr>
          <w:rStyle w:val="StyleStyleBold12pt"/>
        </w:rPr>
      </w:pPr>
      <w:r>
        <w:rPr>
          <w:rStyle w:val="StyleStyleBold12pt"/>
        </w:rPr>
        <w:t xml:space="preserve">Bovio ‘6 </w:t>
      </w:r>
    </w:p>
    <w:p w:rsidR="00CB3409" w:rsidRPr="007828F8" w:rsidRDefault="00CB3409" w:rsidP="00CB3409">
      <w:r>
        <w:t>[Edoardo,</w:t>
      </w:r>
      <w:r w:rsidRPr="007828F8">
        <w:t xml:space="preserve"> </w:t>
      </w:r>
      <w:r>
        <w:t>“Autonomous Underwater Vehicles for Port Protection”</w:t>
      </w:r>
      <w:r w:rsidRPr="007828F8">
        <w:t xml:space="preserve">. </w:t>
      </w:r>
      <w:r>
        <w:t>NATO Undersea Research Centre,  July 2006]</w:t>
      </w:r>
    </w:p>
    <w:p w:rsidR="00CB3409" w:rsidRDefault="00CB3409" w:rsidP="00CB3409">
      <w:pPr>
        <w:rPr>
          <w:sz w:val="16"/>
        </w:rPr>
      </w:pPr>
      <w:r w:rsidRPr="003E7716">
        <w:rPr>
          <w:sz w:val="16"/>
        </w:rPr>
        <w:t xml:space="preserve">Commercially available </w:t>
      </w:r>
      <w:r w:rsidRPr="00184988">
        <w:rPr>
          <w:rStyle w:val="StyleBoldUnderline"/>
        </w:rPr>
        <w:t>AUVs such as the REMUS can perform efficient surveys in ports and harbours to detect and classify objects on the seafloor. When used in conjunction with existing assets</w:t>
      </w:r>
      <w:r w:rsidRPr="003E7716">
        <w:rPr>
          <w:sz w:val="16"/>
        </w:rPr>
        <w:t xml:space="preserve"> (MCMV and EOD divers), the </w:t>
      </w:r>
      <w:r w:rsidRPr="00184988">
        <w:rPr>
          <w:rStyle w:val="StyleBoldUnderline"/>
        </w:rPr>
        <w:t>AUVs</w:t>
      </w:r>
      <w:r w:rsidRPr="003E7716">
        <w:rPr>
          <w:sz w:val="16"/>
        </w:rPr>
        <w:t xml:space="preserve"> can </w:t>
      </w:r>
      <w:r w:rsidRPr="00184988">
        <w:rPr>
          <w:rStyle w:val="StyleBoldUnderline"/>
        </w:rPr>
        <w:t>significantly speed up clearance operations</w:t>
      </w:r>
      <w:r w:rsidRPr="003E7716">
        <w:rPr>
          <w:sz w:val="16"/>
        </w:rPr>
        <w:t xml:space="preserve">. A gain of at least one order of magnitude in time was demonstrated in all experiments. REMUS </w:t>
      </w:r>
      <w:r w:rsidRPr="00184988">
        <w:rPr>
          <w:rStyle w:val="StyleBoldUnderline"/>
        </w:rPr>
        <w:t>missions can be easily planned and executed to achieve</w:t>
      </w:r>
      <w:r w:rsidRPr="003E7716">
        <w:rPr>
          <w:sz w:val="16"/>
        </w:rPr>
        <w:t xml:space="preserve"> the </w:t>
      </w:r>
      <w:r w:rsidRPr="00184988">
        <w:rPr>
          <w:rStyle w:val="StyleBoldUnderline"/>
        </w:rPr>
        <w:t>high positioning accuracy</w:t>
      </w:r>
      <w:r w:rsidRPr="003E7716">
        <w:rPr>
          <w:sz w:val="16"/>
        </w:rPr>
        <w:t xml:space="preserve"> required for mine re-acquisition by divers. However, </w:t>
      </w:r>
      <w:r w:rsidRPr="003E7716">
        <w:rPr>
          <w:rStyle w:val="StyleBoldUnderline"/>
        </w:rPr>
        <w:t>confined areas may impose restrictions</w:t>
      </w:r>
      <w:r w:rsidRPr="003E7716">
        <w:rPr>
          <w:sz w:val="16"/>
        </w:rPr>
        <w:t xml:space="preserve"> on the optimal placing of LBL transponders and may impact the navigational accuracy of the REMUS. In addition, obstacles and obstructions (e.g. piers, navigation buoys, moorings, etc) may limit the manoeuvres of the vehicle. </w:t>
      </w:r>
      <w:r w:rsidRPr="003E7716">
        <w:rPr>
          <w:rStyle w:val="StyleBoldUnderline"/>
        </w:rPr>
        <w:t>Other navigation techniques</w:t>
      </w:r>
      <w:r w:rsidRPr="003E7716">
        <w:rPr>
          <w:sz w:val="16"/>
        </w:rPr>
        <w:t xml:space="preserve"> (e.g. GPS and INS) should be used to </w:t>
      </w:r>
      <w:r w:rsidRPr="003E7716">
        <w:rPr>
          <w:rStyle w:val="StyleBoldUnderline"/>
        </w:rPr>
        <w:t>overcome the problems experienced</w:t>
      </w:r>
      <w:r w:rsidRPr="003E7716">
        <w:rPr>
          <w:sz w:val="16"/>
        </w:rPr>
        <w:t xml:space="preserve"> with LBL transponders in confined spaces.</w:t>
      </w:r>
    </w:p>
    <w:p w:rsidR="00CB3409" w:rsidRDefault="00CB3409" w:rsidP="00CB3409">
      <w:pPr>
        <w:rPr>
          <w:sz w:val="16"/>
        </w:rPr>
      </w:pPr>
    </w:p>
    <w:p w:rsidR="00CB3409" w:rsidRPr="003E7716" w:rsidRDefault="00CB3409" w:rsidP="00CB3409">
      <w:pPr>
        <w:rPr>
          <w:sz w:val="16"/>
        </w:rPr>
      </w:pPr>
    </w:p>
    <w:p w:rsidR="00062B92" w:rsidRDefault="00062B92" w:rsidP="00062B92">
      <w:pPr>
        <w:pStyle w:val="Heading3"/>
      </w:pPr>
      <w:r>
        <w:t xml:space="preserve">IL—AUVs k2 Cost Effective Alts </w:t>
      </w:r>
    </w:p>
    <w:p w:rsidR="00062B92" w:rsidRPr="002B25DF" w:rsidRDefault="00062B92" w:rsidP="00EC4CC9">
      <w:pPr>
        <w:pStyle w:val="Heading4"/>
      </w:pPr>
      <w:r>
        <w:t>AUVs decrease port security costs, better than alternatives</w:t>
      </w:r>
    </w:p>
    <w:p w:rsidR="00062B92" w:rsidRDefault="00062B92" w:rsidP="00062B92">
      <w:pPr>
        <w:rPr>
          <w:rStyle w:val="StyleStyleBold12pt"/>
        </w:rPr>
      </w:pPr>
      <w:r>
        <w:rPr>
          <w:rStyle w:val="StyleStyleBold12pt"/>
        </w:rPr>
        <w:t>LeBouvier and Steinbrecher 12</w:t>
      </w:r>
    </w:p>
    <w:p w:rsidR="00062B92" w:rsidRPr="002B25DF" w:rsidRDefault="00062B92" w:rsidP="00062B92">
      <w:r>
        <w:t>[Rand* and Donald**, *Bluefin Robotics, **Naval Undersea Warfare Center, “Sharing the Wealth”, http://www.bluefinrobotics.com/assets/Papers/Sharing-the-WealthHydroJulAug2012.pdf]</w:t>
      </w:r>
    </w:p>
    <w:p w:rsidR="00062B92" w:rsidRDefault="00062B92" w:rsidP="00062B92">
      <w:pPr>
        <w:rPr>
          <w:sz w:val="14"/>
        </w:rPr>
      </w:pPr>
      <w:r>
        <w:rPr>
          <w:sz w:val="14"/>
        </w:rPr>
        <w:t xml:space="preserve">As background, </w:t>
      </w:r>
      <w:r w:rsidRPr="002B25DF">
        <w:rPr>
          <w:rStyle w:val="StyleBoldUnderline"/>
        </w:rPr>
        <w:t>AUVs offer significant advantages in comparison to manned or towed systems. Due to their inherent stability of flight and ability to maintain precise altitude above the sea bottom, AUVs are better able to provide higher quality imagery. Their stability of flight also contributes to the high degree of accuracy that can be achieved in AUV navigation, which in turn enables repeatability of surveys; the AUV is quite adept at returning to previous survey waypoints and at re-creating previous tracks. AUVs consistently demonstrate a higher coverage rate and attendant shorter survey time</w:t>
      </w:r>
      <w:r>
        <w:rPr>
          <w:sz w:val="14"/>
        </w:rPr>
        <w:t xml:space="preserve">. Obviously </w:t>
      </w:r>
      <w:r w:rsidRPr="002B25DF">
        <w:rPr>
          <w:rStyle w:val="StyleBoldUnderline"/>
        </w:rPr>
        <w:t>there are significant manpower and resource savings to be realized immediately. There is no need to constantly monitor the AUV during its mission, and the host vessel does not</w:t>
      </w:r>
      <w:r>
        <w:rPr>
          <w:sz w:val="14"/>
        </w:rPr>
        <w:t xml:space="preserve"> need to ‘mow the grass’ and thereby </w:t>
      </w:r>
      <w:r w:rsidRPr="002B25DF">
        <w:rPr>
          <w:rStyle w:val="StyleBoldUnderline"/>
        </w:rPr>
        <w:t>waste fuel and human capital</w:t>
      </w:r>
      <w:r>
        <w:rPr>
          <w:sz w:val="14"/>
        </w:rPr>
        <w:t xml:space="preserve"> any longer. Rather, the expense of maintaining a ship and crew on station, in uncooperative weather, is largely avoidable. This means a direct reduction in the cost of operation and in exposure to the exigencies of unfriendly sea conditions. Further, </w:t>
      </w:r>
      <w:r w:rsidRPr="002B25DF">
        <w:rPr>
          <w:rStyle w:val="StyleBoldUnderline"/>
        </w:rPr>
        <w:t>for port security and inland survey purposes, there is no need to close busy waterways (with the immense expense that this could entail) to perform missions</w:t>
      </w:r>
      <w:r>
        <w:rPr>
          <w:sz w:val="14"/>
        </w:rPr>
        <w:t>. Perhaps most importantly, AUVs offer tremendous flexibility in pay-load options, and these often might be interchangeable, even while at sea. Most vehicles also offer the capability to employ more than a single sensor for a single mission.</w:t>
      </w:r>
    </w:p>
    <w:p w:rsidR="00062B92" w:rsidRDefault="00062B92" w:rsidP="00062B92">
      <w:pPr>
        <w:rPr>
          <w:sz w:val="14"/>
        </w:rPr>
      </w:pPr>
    </w:p>
    <w:p w:rsidR="00062B92" w:rsidRDefault="00062B92" w:rsidP="00062B92">
      <w:pPr>
        <w:pStyle w:val="Heading3"/>
      </w:pPr>
      <w:r>
        <w:t xml:space="preserve">IL—AUVs k2 Detection </w:t>
      </w:r>
    </w:p>
    <w:p w:rsidR="00062B92" w:rsidRDefault="00062B92" w:rsidP="00EC4CC9">
      <w:pPr>
        <w:pStyle w:val="Heading4"/>
      </w:pPr>
      <w:r>
        <w:t>AUV detection capabilities are awesome – they solve</w:t>
      </w:r>
    </w:p>
    <w:p w:rsidR="00062B92" w:rsidRPr="009126CF" w:rsidRDefault="00062B92" w:rsidP="00062B92">
      <w:pPr>
        <w:rPr>
          <w:rStyle w:val="StyleStyleBold12pt"/>
        </w:rPr>
      </w:pPr>
      <w:r>
        <w:rPr>
          <w:rStyle w:val="StyleStyleBold12pt"/>
        </w:rPr>
        <w:t>NRL 11</w:t>
      </w:r>
    </w:p>
    <w:p w:rsidR="00062B92" w:rsidRDefault="00062B92" w:rsidP="00062B92">
      <w:pPr>
        <w:rPr>
          <w:sz w:val="14"/>
        </w:rPr>
      </w:pPr>
      <w:r>
        <w:rPr>
          <w:sz w:val="14"/>
        </w:rPr>
        <w:t>[US Naval Research Laboratory, “REMUS100 AUV with an Integrated Microfluidic System for Explosives Detection”, http://www.scribd.com/doc/131221813/REMUS100-AUV-with-an-Integrated-Microfluidic-System-for-Explosives-Detection]</w:t>
      </w:r>
    </w:p>
    <w:p w:rsidR="00062B92" w:rsidRDefault="00062B92" w:rsidP="00062B92">
      <w:pPr>
        <w:rPr>
          <w:sz w:val="14"/>
        </w:rPr>
      </w:pPr>
      <w:r w:rsidRPr="009126CF">
        <w:rPr>
          <w:rStyle w:val="StyleBoldUnderline"/>
        </w:rPr>
        <w:t>During this time of vigilance against terrorist activity, in situ detection and testing of seawater for trace levels of explosives is a high priority of the Navy and the DoD, both for protection of U.S. personnel and assets and for environmental monitoring</w:t>
      </w:r>
      <w:r>
        <w:rPr>
          <w:sz w:val="14"/>
        </w:rPr>
        <w:t xml:space="preserve"> of Navy-patrolled littoral waters. </w:t>
      </w:r>
      <w:r w:rsidRPr="009126CF">
        <w:rPr>
          <w:rStyle w:val="StyleBoldUnderline"/>
        </w:rPr>
        <w:t>NRL has</w:t>
      </w:r>
      <w:r>
        <w:rPr>
          <w:sz w:val="14"/>
        </w:rPr>
        <w:t xml:space="preserve"> immersed itself in this project and </w:t>
      </w:r>
      <w:r w:rsidRPr="009126CF">
        <w:rPr>
          <w:rStyle w:val="StyleBoldUnderline"/>
        </w:rPr>
        <w:t>surfaced with a solution: the use of</w:t>
      </w:r>
      <w:r>
        <w:rPr>
          <w:sz w:val="14"/>
        </w:rPr>
        <w:t xml:space="preserve"> Hydroid REMUS100 autonomous underwater vehicles (</w:t>
      </w:r>
      <w:r w:rsidRPr="009126CF">
        <w:rPr>
          <w:rStyle w:val="StyleBoldUnderline"/>
        </w:rPr>
        <w:t>AUVs</w:t>
      </w:r>
      <w:r>
        <w:rPr>
          <w:sz w:val="14"/>
        </w:rPr>
        <w:t xml:space="preserve">) equipped with high throughput microfluidic immunosensors (HTMIs) and high aspect ratio microstructures (HARM) containing immobilized antibodies. </w:t>
      </w:r>
      <w:r w:rsidRPr="009126CF">
        <w:rPr>
          <w:rStyle w:val="StyleBoldUnderline"/>
        </w:rPr>
        <w:t>As the AUV glides through the marine environment, its high throughput microfluidic sensors collect, detect, and quantify trace levels of</w:t>
      </w:r>
      <w:r>
        <w:rPr>
          <w:sz w:val="14"/>
        </w:rPr>
        <w:t xml:space="preserve"> trinitrotoluene (</w:t>
      </w:r>
      <w:r w:rsidRPr="009126CF">
        <w:rPr>
          <w:rStyle w:val="StyleBoldUnderline"/>
        </w:rPr>
        <w:t>TNT</w:t>
      </w:r>
      <w:r>
        <w:rPr>
          <w:sz w:val="14"/>
        </w:rPr>
        <w:t xml:space="preserve">) at a flow rate of 2 ml/min; this yields a 30s lag tie, but at the 9 ml/min possible flow rate, </w:t>
      </w:r>
      <w:r w:rsidRPr="009126CF">
        <w:rPr>
          <w:rStyle w:val="StyleBoldUnderline"/>
        </w:rPr>
        <w:t>nearly instantaneous detection is</w:t>
      </w:r>
      <w:r>
        <w:rPr>
          <w:sz w:val="14"/>
        </w:rPr>
        <w:t xml:space="preserve"> eventually </w:t>
      </w:r>
      <w:r w:rsidRPr="009126CF">
        <w:rPr>
          <w:rStyle w:val="StyleBoldUnderline"/>
        </w:rPr>
        <w:t>expected</w:t>
      </w:r>
      <w:r>
        <w:rPr>
          <w:sz w:val="14"/>
        </w:rPr>
        <w:t xml:space="preserve">. In initial tests, the REMUS100 operated at 6 to 9 ft depth for 2-h deployments, </w:t>
      </w:r>
      <w:r w:rsidRPr="009126CF">
        <w:rPr>
          <w:rStyle w:val="StyleBoldUnderline"/>
        </w:rPr>
        <w:t>successfully analyzing seawater contaminated with</w:t>
      </w:r>
      <w:r>
        <w:rPr>
          <w:sz w:val="14"/>
        </w:rPr>
        <w:t xml:space="preserve"> ~20 to 200 ppb of </w:t>
      </w:r>
      <w:r w:rsidRPr="009126CF">
        <w:rPr>
          <w:rStyle w:val="StyleBoldUnderline"/>
        </w:rPr>
        <w:t>TNT without sample pretreatment and without</w:t>
      </w:r>
      <w:r>
        <w:rPr>
          <w:sz w:val="14"/>
        </w:rPr>
        <w:t xml:space="preserve"> HTMI </w:t>
      </w:r>
      <w:r w:rsidRPr="009126CF">
        <w:rPr>
          <w:rStyle w:val="StyleBoldUnderline"/>
        </w:rPr>
        <w:t>failures due to clogging</w:t>
      </w:r>
      <w:r>
        <w:rPr>
          <w:sz w:val="14"/>
        </w:rPr>
        <w:t xml:space="preserve"> from biomass infiltration </w:t>
      </w:r>
      <w:r w:rsidRPr="009126CF">
        <w:rPr>
          <w:rStyle w:val="StyleBoldUnderline"/>
        </w:rPr>
        <w:t>or device leaks. This technology represents a significant time savings over offsite chemical analysis and brings laboratory-level sensitivity to a field-deployable system that can be used to assess the environmental safety of marine environments</w:t>
      </w:r>
      <w:r>
        <w:rPr>
          <w:sz w:val="14"/>
        </w:rPr>
        <w:t xml:space="preserve"> for dispatched medical personnel and other first responders </w:t>
      </w:r>
      <w:r w:rsidRPr="009126CF">
        <w:rPr>
          <w:rStyle w:val="StyleBoldUnderline"/>
        </w:rPr>
        <w:t>and to monitor levels of contaminants</w:t>
      </w:r>
      <w:r>
        <w:rPr>
          <w:sz w:val="14"/>
        </w:rPr>
        <w:t xml:space="preserve"> leached by unidentified unexploded ordnance (UXO) in defunct munitions testing grounds and military installations.</w:t>
      </w:r>
    </w:p>
    <w:p w:rsidR="00062B92" w:rsidRDefault="00062B92" w:rsidP="00062B92">
      <w:pPr>
        <w:rPr>
          <w:sz w:val="14"/>
        </w:rPr>
      </w:pPr>
    </w:p>
    <w:p w:rsidR="00062B92" w:rsidRDefault="00062B92" w:rsidP="00062B92">
      <w:pPr>
        <w:rPr>
          <w:sz w:val="14"/>
        </w:rPr>
      </w:pPr>
    </w:p>
    <w:p w:rsidR="00062B92" w:rsidRDefault="00062B92" w:rsidP="00062B92">
      <w:pPr>
        <w:rPr>
          <w:sz w:val="14"/>
        </w:rPr>
      </w:pPr>
    </w:p>
    <w:p w:rsidR="00062B92" w:rsidRPr="003A7B85" w:rsidRDefault="00062B92" w:rsidP="00062B92">
      <w:pPr>
        <w:rPr>
          <w:sz w:val="14"/>
        </w:rPr>
      </w:pPr>
    </w:p>
    <w:p w:rsidR="00CB3409" w:rsidRDefault="00CB3409" w:rsidP="00CB3409"/>
    <w:p w:rsidR="00CB3409" w:rsidRPr="007752FB" w:rsidRDefault="00CB3409" w:rsidP="00CB3409"/>
    <w:p w:rsidR="00062B92" w:rsidRDefault="00062B92" w:rsidP="00062B92">
      <w:pPr>
        <w:pStyle w:val="Heading3"/>
      </w:pPr>
      <w:r>
        <w:t xml:space="preserve">IL—AUVs k2 Harbor Monitoring </w:t>
      </w:r>
    </w:p>
    <w:p w:rsidR="00062B92" w:rsidRDefault="00062B92" w:rsidP="00EC4CC9">
      <w:pPr>
        <w:pStyle w:val="Heading4"/>
      </w:pPr>
      <w:r>
        <w:t xml:space="preserve">AUVs key to harbor monitoring </w:t>
      </w:r>
    </w:p>
    <w:p w:rsidR="00062B92" w:rsidRPr="00C910D9" w:rsidRDefault="00062B92" w:rsidP="00062B92">
      <w:r w:rsidRPr="00C910D9">
        <w:rPr>
          <w:rStyle w:val="StyleStyleBold12pt"/>
        </w:rPr>
        <w:t>Smith 11 – School of Engineering Systems, Queensland University of Technology, Brisbane</w:t>
      </w:r>
      <w:r w:rsidRPr="00C910D9">
        <w:rPr>
          <w:rStyle w:val="StyleStyleBold12pt"/>
        </w:rPr>
        <w:br/>
      </w:r>
      <w:r>
        <w:t xml:space="preserve">(Ryan, “A Geometric Approach to Trajectory Design for an Autonomous Underwater Vehicle: Surveying the Bulbous Bow of a Ship”, Springer Publications, </w:t>
      </w:r>
      <w:hyperlink r:id="rId92" w:history="1">
        <w:r w:rsidRPr="00B16827">
          <w:rPr>
            <w:rStyle w:val="Hyperlink"/>
          </w:rPr>
          <w:t>http://tinyurl.com/mvyetb6</w:t>
        </w:r>
      </w:hyperlink>
      <w:r>
        <w:t>, HW)</w:t>
      </w:r>
    </w:p>
    <w:p w:rsidR="00062B92" w:rsidRPr="00C910D9" w:rsidRDefault="00062B92" w:rsidP="00062B92">
      <w:pPr>
        <w:rPr>
          <w:rStyle w:val="StyleBoldUnderline"/>
        </w:rPr>
      </w:pPr>
      <w:r w:rsidRPr="00C910D9">
        <w:rPr>
          <w:rStyle w:val="StyleBoldUnderline"/>
        </w:rPr>
        <w:t>In this paper, we present a control strategy design technique for an autonomous underwater vehicle based on solutions to the motion planning problem derived from differential geometric methods. The motion planning problem is motivated by the practical application of surveying the hull of a ship for implication of harbor and port security.</w:t>
      </w:r>
      <w:r w:rsidRPr="00C910D9">
        <w:rPr>
          <w:sz w:val="16"/>
        </w:rPr>
        <w:t xml:space="preserve"> In recent years, engineers and researchers have been collaborating on automation ship hull inspection by employing autonomous vehicles. </w:t>
      </w:r>
      <w:r w:rsidRPr="00C910D9">
        <w:rPr>
          <w:rStyle w:val="StyleBoldUnderline"/>
        </w:rPr>
        <w:t xml:space="preserve">Despite the progresses made, human intervention is still necessary at this stage. To increase the functionality of these autonomous systems, we focus on developing model-based control strategies for the survey missions around challenging regions, such as the bulbous bow region of a ship. </w:t>
      </w:r>
      <w:r w:rsidRPr="00C910D9">
        <w:rPr>
          <w:sz w:val="16"/>
        </w:rPr>
        <w:t xml:space="preserve">Recent advances in differential geometry have given rise to the field of geometric control theory. This has proven to be an effective framework for control strategy design for mechanical systems, and </w:t>
      </w:r>
      <w:r w:rsidRPr="00C910D9">
        <w:rPr>
          <w:rStyle w:val="StyleBoldUnderline"/>
        </w:rPr>
        <w:t>has recently been extended to applications for underwater vehicles. Advantages of geometric control theory include the exploitation of symmetries and nonlinearities inherent to the system.</w:t>
      </w:r>
    </w:p>
    <w:p w:rsidR="00062B92" w:rsidRDefault="00062B92" w:rsidP="00062B92">
      <w:pPr>
        <w:pStyle w:val="Heading3"/>
      </w:pPr>
      <w:r>
        <w:t>IL—AUVs k2 Ship Inspections</w:t>
      </w:r>
    </w:p>
    <w:p w:rsidR="00062B92" w:rsidRDefault="00062B92" w:rsidP="00EC4CC9">
      <w:pPr>
        <w:pStyle w:val="Heading4"/>
      </w:pPr>
      <w:r>
        <w:t>AUVs could be used to inspect ships</w:t>
      </w:r>
    </w:p>
    <w:p w:rsidR="00062B92" w:rsidRPr="00B63A99" w:rsidRDefault="00062B92" w:rsidP="00062B92">
      <w:pPr>
        <w:rPr>
          <w:rStyle w:val="StyleStyleBold12pt"/>
        </w:rPr>
      </w:pPr>
      <w:r w:rsidRPr="00B63A99">
        <w:rPr>
          <w:rStyle w:val="StyleStyleBold12pt"/>
        </w:rPr>
        <w:t>Gudgel and Keith 6 – Reporters for the Heritage Foundation</w:t>
      </w:r>
    </w:p>
    <w:p w:rsidR="00062B92" w:rsidRPr="00B63A99" w:rsidRDefault="00062B92" w:rsidP="00062B92">
      <w:r>
        <w:t xml:space="preserve">(Andrew and Laura, “Robots: The Future is Here”, The Heritage Foundation, </w:t>
      </w:r>
      <w:hyperlink r:id="rId93" w:history="1">
        <w:r w:rsidRPr="00B16827">
          <w:rPr>
            <w:rStyle w:val="Hyperlink"/>
          </w:rPr>
          <w:t>http://www.heritage.org/research/reports/2006/07/robots-the-future-is-here</w:t>
        </w:r>
      </w:hyperlink>
      <w:r>
        <w:t>, HW)</w:t>
      </w:r>
    </w:p>
    <w:p w:rsidR="00062B92" w:rsidRDefault="00062B92" w:rsidP="00062B92">
      <w:pPr>
        <w:rPr>
          <w:sz w:val="16"/>
        </w:rPr>
      </w:pPr>
      <w:r w:rsidRPr="00B63A99">
        <w:rPr>
          <w:sz w:val="16"/>
        </w:rPr>
        <w:t xml:space="preserve">Dr. John </w:t>
      </w:r>
      <w:r w:rsidRPr="00B63A99">
        <w:rPr>
          <w:rStyle w:val="StyleBoldUnderline"/>
        </w:rPr>
        <w:t>Leonard</w:t>
      </w:r>
      <w:r w:rsidRPr="00B63A99">
        <w:rPr>
          <w:sz w:val="16"/>
        </w:rPr>
        <w:t xml:space="preserve"> of the Massachusetts Institute of Technology (MIT) </w:t>
      </w:r>
      <w:r w:rsidRPr="00B63A99">
        <w:rPr>
          <w:rStyle w:val="StyleBoldUnderline"/>
        </w:rPr>
        <w:t>said that the six fundamental challenges in autonomous robot development are locomotion, mapping and navigation, motion planning, object recognition, manipulation of objects, and cooperation</w:t>
      </w:r>
      <w:r w:rsidRPr="00B63A99">
        <w:rPr>
          <w:sz w:val="16"/>
        </w:rPr>
        <w:t xml:space="preserve"> between robots. Dr. </w:t>
      </w:r>
      <w:r w:rsidRPr="00B63A99">
        <w:rPr>
          <w:rStyle w:val="StyleBoldUnderline"/>
        </w:rPr>
        <w:t>Leonard's research focuses on Autonomous Underwater and Sea Surface Vehicles whose uses include undersea mapping and mine detection and minefield mapping, as well as ship inspection. Groups of networked autonomous underwater vehicles could potentially provide position, mapping, communication, and surveillance capabilities to surface fleets or ships.</w:t>
      </w:r>
      <w:r w:rsidRPr="00B63A99">
        <w:rPr>
          <w:sz w:val="16"/>
        </w:rPr>
        <w:t xml:space="preserve"> Dr. Leonard has also built autonomous surface craft with off-the-shelf technology that could have applications in disaster-relief situations such as hurricanes, tsunamis, or floods, where they could rescue survivors, deliver food, water, and medical supplies, or even help establish an emergency communications network for emergency personnel. </w:t>
      </w:r>
    </w:p>
    <w:p w:rsidR="002254BD" w:rsidRDefault="002254BD" w:rsidP="002254BD">
      <w:pPr>
        <w:pStyle w:val="Heading2"/>
        <w:rPr>
          <w:rStyle w:val="StyleBoldUnderline"/>
        </w:rPr>
      </w:pPr>
      <w:r>
        <w:rPr>
          <w:rStyle w:val="StyleBoldUnderline"/>
        </w:rPr>
        <w:t>Oil and Gas Advantage</w:t>
      </w:r>
      <w:r w:rsidR="00CB3409">
        <w:rPr>
          <w:rStyle w:val="StyleBoldUnderline"/>
        </w:rPr>
        <w:t xml:space="preserve"> (to be completed)</w:t>
      </w:r>
      <w:r>
        <w:rPr>
          <w:rStyle w:val="StyleBoldUnderline"/>
        </w:rPr>
        <w:t xml:space="preserve"> </w:t>
      </w:r>
    </w:p>
    <w:p w:rsidR="002254BD" w:rsidRDefault="002254BD" w:rsidP="00473F95">
      <w:pPr>
        <w:pStyle w:val="Heading3"/>
      </w:pPr>
      <w:r>
        <w:t>1ac**</w:t>
      </w:r>
    </w:p>
    <w:p w:rsidR="002254BD" w:rsidRPr="002254BD" w:rsidRDefault="002254BD" w:rsidP="002254BD"/>
    <w:p w:rsidR="002254BD" w:rsidRDefault="002254BD" w:rsidP="00EC4CC9">
      <w:pPr>
        <w:pStyle w:val="Heading4"/>
      </w:pPr>
      <w:r>
        <w:t xml:space="preserve">AUV deployment is vital to offshore oil and gas—new advances solve six different internal links—life of field, inspections, rig moves, civil hydrography, siting and pipeline route surveys </w:t>
      </w:r>
    </w:p>
    <w:p w:rsidR="002254BD" w:rsidRDefault="002254BD" w:rsidP="002254BD">
      <w:pPr>
        <w:rPr>
          <w:rStyle w:val="StyleStyleBold12pt"/>
        </w:rPr>
      </w:pPr>
      <w:r>
        <w:rPr>
          <w:rStyle w:val="StyleStyleBold12pt"/>
        </w:rPr>
        <w:t>Hydro International, 6-18</w:t>
      </w:r>
      <w:r w:rsidRPr="005B1CA9">
        <w:t>-14</w:t>
      </w:r>
      <w:r>
        <w:rPr>
          <w:rStyle w:val="StyleStyleBold12pt"/>
        </w:rPr>
        <w:t>—</w:t>
      </w:r>
      <w:r w:rsidRPr="006048F5">
        <w:t xml:space="preserve">Ocean news organization, “Global AUV Fleet to Increase 42% by 2018,” </w:t>
      </w:r>
      <w:hyperlink r:id="rId94" w:history="1">
        <w:r w:rsidRPr="007F7785">
          <w:rPr>
            <w:rStyle w:val="Hyperlink"/>
          </w:rPr>
          <w:t>http://www.hydro-international.com/news/id7007-Global_AUV_Fleet_to_Increase__by.html.</w:t>
        </w:r>
        <w:r>
          <w:rPr>
            <w:rStyle w:val="Hyperlink"/>
          </w:rPr>
          <w:t xml:space="preserve"> </w:t>
        </w:r>
        <w:r w:rsidRPr="007F7785">
          <w:rPr>
            <w:rStyle w:val="Hyperlink"/>
          </w:rPr>
          <w:t>//BR</w:t>
        </w:r>
      </w:hyperlink>
      <w:r>
        <w:t xml:space="preserve"> </w:t>
      </w:r>
    </w:p>
    <w:p w:rsidR="002254BD" w:rsidRDefault="002254BD" w:rsidP="002254BD">
      <w:r w:rsidRPr="006048F5">
        <w:rPr>
          <w:rStyle w:val="StyleBoldUnderline"/>
        </w:rPr>
        <w:t>Increasing environmental awareness continues to drive demand for use of AUVs on research activities, with environmental sensing and research mapping combined forming approximately 47% of the current AUV fleet. However, the research sector may represent a smaller proportion of the market by 2018</w:t>
      </w:r>
      <w:r>
        <w:t>, as commercial activities gain pace.</w:t>
      </w:r>
    </w:p>
    <w:p w:rsidR="002254BD" w:rsidRDefault="002254BD" w:rsidP="002254BD">
      <w:r w:rsidRPr="006048F5">
        <w:rPr>
          <w:rStyle w:val="StyleBoldUnderline"/>
          <w:u w:val="none"/>
        </w:rPr>
        <w:t>Highest growth is expected to come from the commercial sector, but from a small base, more than doubling its proportion of active units during the forecast period</w:t>
      </w:r>
      <w:r w:rsidRPr="006048F5">
        <w:t xml:space="preserve"> (from 3</w:t>
      </w:r>
      <w:r>
        <w:t xml:space="preserve">% to 8%). </w:t>
      </w:r>
      <w:r w:rsidRPr="006048F5">
        <w:rPr>
          <w:rStyle w:val="StyleBoldUnderline"/>
          <w:b/>
        </w:rPr>
        <w:t>Key developments</w:t>
      </w:r>
      <w:r w:rsidRPr="006048F5">
        <w:rPr>
          <w:rStyle w:val="StyleBoldUnderline"/>
        </w:rPr>
        <w:t xml:space="preserve"> have taken place in areas such as sensing, battery endurance and tracking stability, which allow a </w:t>
      </w:r>
      <w:r w:rsidRPr="006048F5">
        <w:rPr>
          <w:rStyle w:val="StyleBoldUnderline"/>
          <w:b/>
        </w:rPr>
        <w:t>wide range of applications to emerge in the offshore oil &amp; gas industry</w:t>
      </w:r>
      <w:r w:rsidRPr="006048F5">
        <w:rPr>
          <w:rStyle w:val="StyleBoldUnderline"/>
        </w:rPr>
        <w:t xml:space="preserve"> (life-of-field, pipeline inspections and rig moves) also in civil hydrography, in addition to existing work in site and pipeline route surveys</w:t>
      </w:r>
      <w:r>
        <w:t>.</w:t>
      </w:r>
    </w:p>
    <w:p w:rsidR="006F5B84" w:rsidRDefault="006F5B84" w:rsidP="00EC4CC9">
      <w:pPr>
        <w:pStyle w:val="Heading4"/>
      </w:pPr>
      <w:r>
        <w:t>2014 will be a pivotal year for AUV’s in the oil and gas sector – countries are interested in the tech</w:t>
      </w:r>
    </w:p>
    <w:p w:rsidR="006F5B84" w:rsidRDefault="006F5B84" w:rsidP="006F5B84">
      <w:pPr>
        <w:rPr>
          <w:sz w:val="16"/>
          <w:szCs w:val="16"/>
        </w:rPr>
      </w:pPr>
      <w:r w:rsidRPr="00EC4CC9">
        <w:rPr>
          <w:rStyle w:val="StyleStyleBold12pt"/>
        </w:rPr>
        <w:t>Ribiero 14</w:t>
      </w:r>
      <w:r>
        <w:rPr>
          <w:sz w:val="16"/>
          <w:szCs w:val="16"/>
        </w:rPr>
        <w:t xml:space="preserve"> [Ribiero, May 2014, Eduardo Ribiero is a writer for Marine Technology Reporter, the world's largest audited subsea industry publication serving the offshore energy, subsea defense and scientific communities, Eduardo, “A Pivotal Year for AUV’s in the Oil and Gas Sector”, http://magazines.marinelink.com/Magazines/MarineTechnology/201405/content/pivotal-year-sector-470056]</w:t>
      </w:r>
    </w:p>
    <w:p w:rsidR="006F5B84" w:rsidRDefault="006F5B84" w:rsidP="006F5B84">
      <w:r>
        <w:rPr>
          <w:rStyle w:val="StyleBoldUnderline"/>
        </w:rPr>
        <w:t>The stage is set. The oil &amp; gas industry is historically conservative when adopting new technologies, however, the above developments will act as enablers for commercialization</w:t>
      </w:r>
      <w:r>
        <w:rPr>
          <w:rStyle w:val="Emphasis"/>
        </w:rPr>
        <w:t>, with 2014 expected to be a pivotal year</w:t>
      </w:r>
      <w:r>
        <w:rPr>
          <w:rStyle w:val="StyleBoldUnderline"/>
        </w:rPr>
        <w:t>. Growing energy demand globally</w:t>
      </w:r>
      <w:r>
        <w:t xml:space="preserve">, mainly driven by GDP growth in developing countries, </w:t>
      </w:r>
      <w:r>
        <w:rPr>
          <w:rStyle w:val="StyleBoldUnderline"/>
        </w:rPr>
        <w:t>will be met by supply from increasingly deep waters</w:t>
      </w:r>
      <w:r>
        <w:t xml:space="preserve">, as ’easy-to-reach’ reserves mature. Mature offshore and fields and remote areas represent higher capital expenditure (Capex) per barrel, while oil prices are stabilizing. The result is that </w:t>
      </w:r>
      <w:r>
        <w:rPr>
          <w:rStyle w:val="StyleBoldUnderline"/>
        </w:rPr>
        <w:t>oil &amp; gas companies are striving for the most cost effective solutions.</w:t>
      </w:r>
      <w:r>
        <w:t xml:space="preserve"> </w:t>
      </w:r>
      <w:r>
        <w:rPr>
          <w:rStyle w:val="StyleBoldUnderline"/>
        </w:rPr>
        <w:t>AUVs</w:t>
      </w:r>
      <w:r>
        <w:t xml:space="preserve"> are widely accepted to be cost effective, as opposed to vessel-based systems, and </w:t>
      </w:r>
      <w:r>
        <w:rPr>
          <w:rStyle w:val="StyleBoldUnderline"/>
        </w:rPr>
        <w:t xml:space="preserve">have proved to be an optimum solution in harsh environments (deepwater and under-ice). </w:t>
      </w:r>
      <w:r>
        <w:t xml:space="preserve">Although shallow water exploration &amp; production E&amp;P will remain dominant during the next five years, </w:t>
      </w:r>
      <w:r>
        <w:rPr>
          <w:rStyle w:val="StyleBoldUnderline"/>
        </w:rPr>
        <w:t>most commercial demand for AUVs is expected to come from deepwater in</w:t>
      </w:r>
      <w:r>
        <w:t xml:space="preserve"> </w:t>
      </w:r>
      <w:r>
        <w:rPr>
          <w:rStyle w:val="StyleBoldUnderline"/>
        </w:rPr>
        <w:t>the ’golden triangle’, of Brazil, Gulf of Mexico</w:t>
      </w:r>
      <w:r>
        <w:t xml:space="preserve"> (GoM) </w:t>
      </w:r>
      <w:r>
        <w:rPr>
          <w:rStyle w:val="StyleBoldUnderline"/>
        </w:rPr>
        <w:t>and West Africa. Deepwater</w:t>
      </w:r>
      <w:r>
        <w:t xml:space="preserve"> Capex </w:t>
      </w:r>
      <w:r>
        <w:rPr>
          <w:rStyle w:val="StyleBoldUnderline"/>
        </w:rPr>
        <w:t>is expected to double over the next five years, with $260 billion to be invested as the market continues to recover from the global economic downturn.</w:t>
      </w:r>
      <w:r>
        <w:t xml:space="preserve"> Meanwhile, growth in maintenance markets is a key indicator for Life of Field Inspection (LoFI) and pipeline inspection, while </w:t>
      </w:r>
      <w:r>
        <w:rPr>
          <w:rStyle w:val="StyleBoldUnderline"/>
        </w:rPr>
        <w:t>offshore drilling is expected to boost oil &amp; gas site survey activities, the main commercial application of AUVs, accounting for almost a third of commercial demand.</w:t>
      </w:r>
      <w:r>
        <w:t xml:space="preserve"> To a lesser extent, </w:t>
      </w:r>
      <w:r>
        <w:rPr>
          <w:rStyle w:val="StyleBoldUnderline"/>
        </w:rPr>
        <w:t xml:space="preserve">AUVs are also expected to increase utilization rates in shallow waters. </w:t>
      </w:r>
      <w:r>
        <w:t xml:space="preserve">With increasing regulations and costs, </w:t>
      </w:r>
      <w:r>
        <w:rPr>
          <w:rStyle w:val="StyleBoldUnderline"/>
        </w:rPr>
        <w:t>LoFI is a long-term goal for deepwater and remote production facilities inspection, run by</w:t>
      </w:r>
      <w:r>
        <w:t xml:space="preserve"> unmanned or hybrid (</w:t>
      </w:r>
      <w:r>
        <w:rPr>
          <w:rStyle w:val="StyleBoldUnderline"/>
        </w:rPr>
        <w:t>AUV</w:t>
      </w:r>
      <w:r>
        <w:t xml:space="preserve">-ROV) vehicles. The application is still in pre-commercial stages, but has a great potential to demand a number of units for installations in Angola, Nigeria, Brazil, South Asia, North Sea, and US GoM, as LoFI using AUVs are more applicable in deepwaters. </w:t>
      </w:r>
      <w:r>
        <w:rPr>
          <w:rStyle w:val="StyleBoldUnderline"/>
        </w:rPr>
        <w:t>Site Surveys,</w:t>
      </w:r>
      <w:r>
        <w:t xml:space="preserve"> which take place on the seabed where the new installation is planned, </w:t>
      </w:r>
      <w:r>
        <w:rPr>
          <w:rStyle w:val="StyleBoldUnderline"/>
        </w:rPr>
        <w:t>will also drive demand again in oil &amp; gas deepwater activities in the Americas and Asia, while Africa should be the largest market demanding 47% of the units in 2018. AUV activity also takes place in renewable</w:t>
      </w:r>
      <w:r>
        <w:t xml:space="preserve"> (wind, wave and tidal) </w:t>
      </w:r>
      <w:r>
        <w:rPr>
          <w:rStyle w:val="StyleBoldUnderline"/>
        </w:rPr>
        <w:t>sites, especially wind energy</w:t>
      </w:r>
      <w:r>
        <w:t xml:space="preserve"> in Europe, which accounted for over 90% of global cumulative capacity in 2012. The UK is the largest national market with above 3,000 MW installed, and offers potential for use of AUVs for cable route survey and inspections. </w:t>
      </w:r>
      <w:r>
        <w:rPr>
          <w:rStyle w:val="StyleBoldUnderline"/>
        </w:rPr>
        <w:t xml:space="preserve">Overall, AUV applications in renewables sites are still emerging, but investment in offshore renewable energy in Europe and Asia suggests a strong growth opportunity in the future. </w:t>
      </w:r>
      <w:r>
        <w:t xml:space="preserve">Commercial, Military and Research markets account for 97% of global AUV demand in 2014. However, </w:t>
      </w:r>
      <w:r>
        <w:rPr>
          <w:rStyle w:val="StyleBoldUnderline"/>
        </w:rPr>
        <w:t>the commercial sector is expected to show exponential growth, more than tripling demand from 2014 to 2018</w:t>
      </w:r>
      <w:r>
        <w:t xml:space="preserve">. The total number of units across all sectors is expected to exceed 800 by 2018, an increase from approximately 600 in 2014. An overview of the demand by region is as follows: • Africa - Main activity will be site survey in the presalt area in Angola and Nigeria. • Asia - Military demand will come from China, research in Japan and deepwater O&amp;G in India, Indonesia and Malaysia. • Australasia - Healthy demand for pipeline route survey and environmental sensing. • Latin America - Strong commercial growth driven by deepwater oil &amp; gas expenditure in Brazil. • North America - The largest region, driven by the military sector. Research applications are also strong, while Gulf of Mexico oil &amp; gas will increase demand for inspections and civil hydrography. • Middle East - More applicable for low-logistics activities and potentially rig moves, pipeline surveys and inspections. • Eastern Europe - Healthy demand in activities such as environmental sensing and hydrography. • Western Europe - Large military sector, but proportionally larger for research activities. </w:t>
      </w:r>
      <w:r>
        <w:rPr>
          <w:rStyle w:val="StyleBoldUnderline"/>
        </w:rPr>
        <w:t>North America will overall remain the leading region in the next five years, demanding most AUV units. However, other regions will become more active in all sectors,</w:t>
      </w:r>
      <w:r>
        <w:t xml:space="preserve"> which should mean a decrease in the proportion of active units for the region, mainly driven by military activities in developing economies, such as China and Brazil, increasingly investing in their navies.</w:t>
      </w:r>
    </w:p>
    <w:p w:rsidR="00EC4CC9" w:rsidRPr="00583F97" w:rsidRDefault="00EC4CC9" w:rsidP="00EC4CC9">
      <w:pPr>
        <w:pStyle w:val="Heading4"/>
      </w:pPr>
      <w:r w:rsidRPr="00583F97">
        <w:t>AUVs key to effective mapping, longer operation hours, Inspect and repair infrastructure, Have an automated guidance system, Use renewable tech</w:t>
      </w:r>
    </w:p>
    <w:p w:rsidR="00EC4CC9" w:rsidRPr="00EC4CC9" w:rsidRDefault="00EC4CC9" w:rsidP="00EC4CC9">
      <w:pPr>
        <w:pStyle w:val="Heading4"/>
        <w:rPr>
          <w:b w:val="0"/>
        </w:rPr>
      </w:pPr>
      <w:r w:rsidRPr="00EC4CC9">
        <w:rPr>
          <w:rStyle w:val="StyleStyleBold12pt"/>
          <w:b/>
        </w:rPr>
        <w:t>Energy Digital, 2010</w:t>
      </w:r>
      <w:r>
        <w:rPr>
          <w:rStyle w:val="StyleStyleBold12pt"/>
          <w:b/>
        </w:rPr>
        <w:t xml:space="preserve"> </w:t>
      </w:r>
      <w:r w:rsidRPr="00EC4CC9">
        <w:rPr>
          <w:b w:val="0"/>
        </w:rPr>
        <w:t xml:space="preserve">[Energy Digital.com, Jul 06, 2010, “5 new advancements in AUV technology for oil and gas”, </w:t>
      </w:r>
      <w:hyperlink r:id="rId95" w:history="1">
        <w:r w:rsidRPr="00EC4CC9">
          <w:rPr>
            <w:rStyle w:val="Hyperlink"/>
            <w:b w:val="0"/>
          </w:rPr>
          <w:t>http://www.energydigital.com/utilities/2210/5-new-advancements-in-AUV-technology-for-oil-and-gas</w:t>
        </w:r>
      </w:hyperlink>
      <w:r w:rsidRPr="00EC4CC9">
        <w:rPr>
          <w:b w:val="0"/>
        </w:rPr>
        <w:t>] JB</w:t>
      </w:r>
    </w:p>
    <w:p w:rsidR="00EC4CC9" w:rsidRPr="00583F97" w:rsidRDefault="00EC4CC9" w:rsidP="00EC4CC9">
      <w:pPr>
        <w:rPr>
          <w:sz w:val="14"/>
        </w:rPr>
      </w:pPr>
      <w:r w:rsidRPr="00583F97">
        <w:rPr>
          <w:sz w:val="14"/>
        </w:rPr>
        <w:t xml:space="preserve">The oil and gas industry was introduced to autonomous underwater vehicles about 10 years ago for use in mapping out the details of the seafloor prior to constructing subsea infrastructure. </w:t>
      </w:r>
      <w:r w:rsidRPr="00583F97">
        <w:rPr>
          <w:rStyle w:val="StyleBoldUnderline"/>
        </w:rPr>
        <w:t>AUVs are constantly being developed for more uses, with increasingly advanced technological capabilities</w:t>
      </w:r>
      <w:r w:rsidRPr="00583F97">
        <w:rPr>
          <w:sz w:val="14"/>
        </w:rPr>
        <w:t>. AUVS FOR MAPPING THE OCEAN FLOOR C &amp; C Technologies created the first ever commercially operated AUV for oil and gas exploration. This company caters to a global market and focuses on technological solutions for surveying and mapping. C &amp; C claims to have set the standard as far as deepwater AUV capabilities. The Company has more than 180,000 kilometers of survey experience for more than 62 clients. Data is captured and processed onboard the AUV, and the charts are transferred via satellite to a website—this ensures oil and gas clients gain access to data virtually immediately. A press release issued by C &amp; C stated: “[</w:t>
      </w:r>
      <w:r w:rsidRPr="00583F97">
        <w:rPr>
          <w:rStyle w:val="StyleBoldUnderline"/>
        </w:rPr>
        <w:t>The AUV] could help oil companies save a great deal of time and money when conducting ocean-bottom surveys of the sort that precede the construction of oil and natural gas pipelines</w:t>
      </w:r>
      <w:r w:rsidRPr="00583F97">
        <w:rPr>
          <w:sz w:val="14"/>
        </w:rPr>
        <w:t xml:space="preserve">. Moreover, it could scan the sea floor at much greater depths than previously thought possible.” Before the development of AUVs, oil and gas companies used a towing method, in which equipment is tethered to a cable and dropped into the water from a boat, which then moves around, ‘towing’ the equipment. A downside to this method is that as the water becomes deeper, the images appear less sharp. In addition, this method can be time consuming and is often disrupted or halted completely when the sea becomes rough. Another drawback is that the cables can become tangled, altering the surveys and affecting accuracy. </w:t>
      </w:r>
      <w:r w:rsidRPr="00583F97">
        <w:rPr>
          <w:rStyle w:val="StyleBoldUnderline"/>
        </w:rPr>
        <w:t>Autonomous underwater vehicles require no cables as the machines are operated by a remote control.</w:t>
      </w:r>
      <w:r w:rsidRPr="00583F97">
        <w:rPr>
          <w:sz w:val="14"/>
        </w:rPr>
        <w:t xml:space="preserve"> The AUVs can survey for up to two days straight since the operators remain on the ground. Operating power comes from a fuel cell battery. Nowadays, highly advanced equipment can be secured aboard the AUV for ultra-clear snapshots of the sea floor. </w:t>
      </w:r>
      <w:r w:rsidRPr="00583F97">
        <w:rPr>
          <w:rStyle w:val="StyleBoldUnderline"/>
        </w:rPr>
        <w:t xml:space="preserve">The vehicles can also work in deeper waters than the traditional towing method. </w:t>
      </w:r>
      <w:r w:rsidRPr="00583F97">
        <w:rPr>
          <w:sz w:val="14"/>
        </w:rPr>
        <w:t xml:space="preserve">AUV technology has been well-received by oil and gas companies. In 2009, Brazilian oil and gas company, Petrobas, awarded C &amp; C Technologies with a $5 million contract. The C-Surveyor II AUV and M/V Northern Resolution are being utilized by Petrobas under the two year contract. AUVS OPERATING LONGER The world of AUVs is continuously growing and changing as technologies advance to further meet exploration needs. The Swimmer system developed by Cybernetix is an electric-powered hybrid of an autonomous underwater vehicle and a remotely operated vehicle (ROV). </w:t>
      </w:r>
      <w:r w:rsidRPr="00583F97">
        <w:rPr>
          <w:rStyle w:val="StyleBoldUnderline"/>
        </w:rPr>
        <w:t>A subsea “docking station” essentially allows the vehicle to stay underwater for lengthy periods of time</w:t>
      </w:r>
      <w:r w:rsidRPr="00583F97">
        <w:rPr>
          <w:sz w:val="14"/>
        </w:rPr>
        <w:t xml:space="preserve">, and is attached to a facility on the surface by a power and control ‘umbilical.’ This tool was developed collaboratively with oil companies, Total and StatoilHydro. AUVS INSPECTING AND REPAIRING INFRASTRUCTURE Last year the software company </w:t>
      </w:r>
      <w:r w:rsidRPr="00583F97">
        <w:rPr>
          <w:rStyle w:val="StyleBoldUnderline"/>
        </w:rPr>
        <w:t>SeeByte</w:t>
      </w:r>
      <w:r w:rsidRPr="00583F97">
        <w:rPr>
          <w:sz w:val="14"/>
        </w:rPr>
        <w:t xml:space="preserve">, working along with Subsea 7, developed: “the first truly autonomous vehicle capable of both inspection and light intervention in an offshore environment.” This </w:t>
      </w:r>
      <w:r w:rsidRPr="00583F97">
        <w:rPr>
          <w:rStyle w:val="StyleBoldUnderline"/>
        </w:rPr>
        <w:t>prototype</w:t>
      </w:r>
      <w:r w:rsidRPr="00583F97">
        <w:rPr>
          <w:sz w:val="14"/>
        </w:rPr>
        <w:t xml:space="preserve"> was supported by BP and Chevron, and </w:t>
      </w:r>
      <w:r w:rsidRPr="00583F97">
        <w:rPr>
          <w:rStyle w:val="StyleBoldUnderline"/>
        </w:rPr>
        <w:t>will be capable of inspecting pipelines, risers and mooring, as well as giving a general visual inspection</w:t>
      </w:r>
      <w:r w:rsidRPr="00583F97">
        <w:rPr>
          <w:sz w:val="14"/>
        </w:rPr>
        <w:t xml:space="preserve">. AUVS WITH AUTOMATED GUIDANCE SYSTEM </w:t>
      </w:r>
      <w:r w:rsidRPr="00583F97">
        <w:rPr>
          <w:rStyle w:val="StyleBoldUnderline"/>
        </w:rPr>
        <w:t>SeeByte also developed Autotracker—a software system in which an AUV can find pipes for inspections by utilizing data from sonar</w:t>
      </w:r>
      <w:r w:rsidRPr="00583F97">
        <w:rPr>
          <w:sz w:val="14"/>
        </w:rPr>
        <w:t xml:space="preserve">. “Autotracker, which hit the market last year, guides the AUV to keep a constant offset to the pipeline in order to store high quality information. From the start, one of our missions has been to improve AUVs so that they could start doing things that ROVs are used for,” said sales and marketing manager Ioseba Tena. POWER BY RENEWABLE ENERGY A more recent advancement is the introduction of the first robotic underwater vehicle powered 100 percent by natural, renewable ocean-thermal energy. NASA, the U.S. Navy and researchers from Scripps Institution of Oceanography at UC San Diego developed the Sounding Oceanographic Lagrangrian Observer Thermal RECharging (SOLO-TREC), an </w:t>
      </w:r>
      <w:r w:rsidRPr="00583F97">
        <w:rPr>
          <w:rStyle w:val="StyleBoldUnderline"/>
        </w:rPr>
        <w:t xml:space="preserve">AUV with a novel thermal recharging engine that can be powered by different temperatures at various ocean depths. </w:t>
      </w:r>
      <w:r w:rsidRPr="00583F97">
        <w:rPr>
          <w:sz w:val="14"/>
        </w:rPr>
        <w:t>"Energy harvesting from the natural environment opens the door for a tremendous expansion in the use of autonomous systems for naval and civilian applications," said Thomas Swean, the Office of Naval Research program manager for SOLO-TREC. “This is a very significant advance." AUVs have been in existence for some time, although they have not always been recognized for what they are today. For roughly 50 years, these underwater “robots” have evolved their original use in military applications or ocean science research. Today, these highly advanced systems deliver detailed insight into the underwater world for oil and gas companies.</w:t>
      </w:r>
    </w:p>
    <w:p w:rsidR="00EC4CC9" w:rsidRPr="00583F97" w:rsidRDefault="00EC4CC9" w:rsidP="00EC4CC9"/>
    <w:p w:rsidR="00EC4CC9" w:rsidRDefault="00EC4CC9" w:rsidP="006F5B84"/>
    <w:p w:rsidR="006F5B84" w:rsidRDefault="006F5B84" w:rsidP="002254BD"/>
    <w:p w:rsidR="002254BD" w:rsidRDefault="002254BD" w:rsidP="00473F95">
      <w:pPr>
        <w:pStyle w:val="Heading3"/>
        <w:rPr>
          <w:rStyle w:val="StyleBoldUnderline"/>
        </w:rPr>
      </w:pPr>
      <w:r>
        <w:rPr>
          <w:rStyle w:val="StyleBoldUnderline"/>
        </w:rPr>
        <w:t xml:space="preserve">IL—k2 Mapping </w:t>
      </w:r>
    </w:p>
    <w:p w:rsidR="002254BD" w:rsidRPr="002254BD" w:rsidRDefault="002254BD" w:rsidP="002254BD"/>
    <w:p w:rsidR="002254BD" w:rsidRPr="00126DA9" w:rsidRDefault="002254BD" w:rsidP="00EC4CC9">
      <w:pPr>
        <w:pStyle w:val="Heading4"/>
      </w:pPr>
      <w:r>
        <w:t xml:space="preserve">AUVs are economically viable and solve gas and oil development – increased visibility is key to set a trend away from outdated mapping techniques </w:t>
      </w:r>
    </w:p>
    <w:p w:rsidR="002254BD" w:rsidRPr="00126DA9" w:rsidRDefault="002254BD" w:rsidP="002254BD">
      <w:pPr>
        <w:rPr>
          <w:rStyle w:val="StyleStyleBold12pt"/>
        </w:rPr>
      </w:pPr>
      <w:r>
        <w:rPr>
          <w:rStyle w:val="StyleStyleBold12pt"/>
        </w:rPr>
        <w:t>Da</w:t>
      </w:r>
      <w:r w:rsidRPr="00126DA9">
        <w:rPr>
          <w:rStyle w:val="StyleStyleBold12pt"/>
        </w:rPr>
        <w:t>nson, Fellow of the Institution of Civil Engineering Surveyors, Chairman of the Hydrographic Survey panel and member of the Geomatics Engineering Practices Committee, 2002</w:t>
      </w:r>
    </w:p>
    <w:p w:rsidR="002254BD" w:rsidRDefault="002254BD" w:rsidP="002254BD">
      <w:r>
        <w:t xml:space="preserve">[Edwin, Pg. 7-8, Published April 2002, “The Economics of Scale: Using Autonomous Underwater Vehicles (AUVs) for Wide-Area Hydrographic Survey and Ocean Data Acquisition“, </w:t>
      </w:r>
      <w:hyperlink r:id="rId96" w:history="1">
        <w:r w:rsidRPr="00FA4ED1">
          <w:rPr>
            <w:rStyle w:val="Hyperlink"/>
          </w:rPr>
          <w:t>https://www.fig.net/pub/fig_2002/Ts4-4/TS4_4_danson.pdf</w:t>
        </w:r>
      </w:hyperlink>
      <w:r>
        <w:t>] JB</w:t>
      </w:r>
    </w:p>
    <w:p w:rsidR="002254BD" w:rsidRDefault="002254BD" w:rsidP="002254BD"/>
    <w:p w:rsidR="002254BD" w:rsidRPr="00126DA9" w:rsidRDefault="002254BD" w:rsidP="002254BD">
      <w:pPr>
        <w:rPr>
          <w:sz w:val="16"/>
        </w:rPr>
      </w:pPr>
      <w:r w:rsidRPr="00126DA9">
        <w:rPr>
          <w:sz w:val="16"/>
        </w:rPr>
        <w:t xml:space="preserve">3. THE ECONOMICS Time and again it has been shown that a good survey, to a sensible specification, saves project time and money. Even </w:t>
      </w:r>
      <w:r w:rsidRPr="00126DA9">
        <w:rPr>
          <w:rStyle w:val="StyleBoldUnderline"/>
        </w:rPr>
        <w:t>civil engineers are beginning to understand</w:t>
      </w:r>
      <w:r w:rsidRPr="00126DA9">
        <w:rPr>
          <w:sz w:val="16"/>
        </w:rPr>
        <w:t xml:space="preserve"> the </w:t>
      </w:r>
      <w:r w:rsidRPr="00126DA9">
        <w:rPr>
          <w:rStyle w:val="StyleBoldUnderline"/>
        </w:rPr>
        <w:t>economics</w:t>
      </w:r>
      <w:r w:rsidRPr="00126DA9">
        <w:rPr>
          <w:sz w:val="16"/>
        </w:rPr>
        <w:t xml:space="preserve">. </w:t>
      </w:r>
      <w:r w:rsidRPr="00126DA9">
        <w:rPr>
          <w:rStyle w:val="StyleBoldUnderline"/>
        </w:rPr>
        <w:t>Optimal structural design versus over-design saves the oil &amp; gas industry millions every year</w:t>
      </w:r>
      <w:r w:rsidRPr="00126DA9">
        <w:rPr>
          <w:sz w:val="16"/>
        </w:rPr>
        <w:t xml:space="preserve">; however, this is only workable when the engineers have the essential data they need. </w:t>
      </w:r>
      <w:r w:rsidRPr="00126DA9">
        <w:rPr>
          <w:rStyle w:val="Emphasis"/>
        </w:rPr>
        <w:t>The AUV appeared to solve both problems – excellent data acquisition capabilities at an affordable price.</w:t>
      </w:r>
      <w:r w:rsidRPr="00126DA9">
        <w:rPr>
          <w:sz w:val="16"/>
        </w:rPr>
        <w:t xml:space="preserve"> Another issue on AUV economics centered on the efficiency of vehicle operations, especially whether it was best to have one multi-role or several single-role vehicles. Several economic evaluations, based on manufacturers 1998 prices, seemed to point towards ‘bigger is beautiful’; however, there is more to the answer than simple economics. </w:t>
      </w:r>
      <w:r w:rsidRPr="00126DA9">
        <w:rPr>
          <w:rStyle w:val="StyleBoldUnderline"/>
        </w:rPr>
        <w:t>Smaller vehicles are easier to handle and are more portable</w:t>
      </w:r>
      <w:r w:rsidRPr="00126DA9">
        <w:rPr>
          <w:sz w:val="16"/>
        </w:rPr>
        <w:t xml:space="preserve">, can be operated from vessels of opportunity and offer some flexibility for sensor packages. A paper by C&amp;C Technologies (Chance, 2000) has been quoted on a number of occasions as demonstrating and illustrating the cost-effectiveness of AUV operations. </w:t>
      </w:r>
      <w:r w:rsidRPr="00126DA9">
        <w:rPr>
          <w:rStyle w:val="Emphasis"/>
        </w:rPr>
        <w:t>Others have also evaluated the commercial economics and all agree that AUVs offer savings in time, commercial risk and operational cost</w:t>
      </w:r>
      <w:r w:rsidRPr="00126DA9">
        <w:rPr>
          <w:sz w:val="16"/>
        </w:rPr>
        <w:t xml:space="preserve">. In essence, the technical (and commercial) arguments for replacing conventional ‘towed’ technology with AUVs are: − Line running direction: towed systems cannot accommodate sharp changes in direction whereas an AUV can − Line running position: keeping a towed system on line is difficult - AUVs run on line − Line running altitude/aspect ratio: keeping a towed system at correct depth is not easy - an </w:t>
      </w:r>
      <w:r w:rsidRPr="00126DA9">
        <w:rPr>
          <w:rStyle w:val="StyleBoldUnderline"/>
        </w:rPr>
        <w:t>AUV can fly at precisely the correct depth or height above the seabed</w:t>
      </w:r>
      <w:r w:rsidRPr="00126DA9">
        <w:rPr>
          <w:sz w:val="16"/>
        </w:rPr>
        <w:t xml:space="preserve"> − End of line turns: towed systems, especially in deep water, require a long line turn (anything up to 2 hours) - </w:t>
      </w:r>
      <w:r w:rsidRPr="00126DA9">
        <w:rPr>
          <w:rStyle w:val="StyleBoldUnderline"/>
        </w:rPr>
        <w:t>AUVs turn in a very short space</w:t>
      </w:r>
      <w:r w:rsidRPr="00126DA9">
        <w:rPr>
          <w:sz w:val="16"/>
        </w:rPr>
        <w:t xml:space="preserve"> − Run-ins / run-outs: towed systems require a run-in to a line and a run-out (in deep water the run-out can be six or more kilometers) - AUVs need neither − Positioning: in deep water, positioning a towed system is problematic and, if any degree of accuracy is needed, calls for a second USBL ‘chase’ vessel - AUVs can run autonomously and/or be positioned by USBL. − Survey speed: survey velocity of a towed system is a function of water depth and length of tow; the deeper the water, the slower the speed. The velocity of a deep-tow system can drop to a knot whereas AUVs traverse between 3 and 5 knots (or more), irrespective of water depth. Undoubtedly, </w:t>
      </w:r>
      <w:r w:rsidRPr="00126DA9">
        <w:rPr>
          <w:rStyle w:val="StyleBoldUnderline"/>
        </w:rPr>
        <w:t>AUVs can offer timesaving over conventional survey techniques</w:t>
      </w:r>
      <w:r w:rsidRPr="00126DA9">
        <w:rPr>
          <w:sz w:val="16"/>
        </w:rPr>
        <w:t xml:space="preserve">. To what extent these savings translate into economics is a more complex issue than is supposed. To the company amortizing assets with which an AUV could, or might, compete, or even supersede, </w:t>
      </w:r>
      <w:r w:rsidRPr="00126DA9">
        <w:rPr>
          <w:rStyle w:val="StyleBoldUnderline"/>
        </w:rPr>
        <w:t>the wisdom of an investment in this technology can appear questionable. For a new-start, or a company considering expanding capability, the AUV offers an interesting and commercially attractive alternative to traditional technology</w:t>
      </w:r>
      <w:r w:rsidRPr="00126DA9">
        <w:rPr>
          <w:sz w:val="16"/>
        </w:rPr>
        <w:t xml:space="preserve">. Compared with some of the more exotic survey instrumentation, an AUV can appear to be quite expensive. However, </w:t>
      </w:r>
      <w:r w:rsidRPr="00126DA9">
        <w:rPr>
          <w:rStyle w:val="StyleBoldUnderline"/>
        </w:rPr>
        <w:t>analysis and experience of performance, capital amortization and running costs show conclusively that AUVs can out-perform and out-price conventional data acquisition</w:t>
      </w:r>
      <w:r w:rsidRPr="00126DA9">
        <w:rPr>
          <w:sz w:val="16"/>
        </w:rPr>
        <w:t xml:space="preserve"> in many circumstances. It should be stressed the costs given in the following examples are by way of simplified comparative examples only and do not represent those of any particular company or organization.</w:t>
      </w:r>
    </w:p>
    <w:p w:rsidR="002254BD" w:rsidRDefault="002254BD" w:rsidP="002254BD"/>
    <w:p w:rsidR="002254BD" w:rsidRPr="002254BD" w:rsidRDefault="002254BD" w:rsidP="00473F95">
      <w:pPr>
        <w:pStyle w:val="Heading3"/>
      </w:pPr>
      <w:r>
        <w:t xml:space="preserve">IL—k2 Mapping/Dev </w:t>
      </w:r>
    </w:p>
    <w:p w:rsidR="002254BD" w:rsidRDefault="002254BD" w:rsidP="00EC4CC9">
      <w:pPr>
        <w:pStyle w:val="Heading4"/>
      </w:pPr>
      <w:r>
        <w:t xml:space="preserve">AUVs are most effective way to map and develop offshore resources </w:t>
      </w:r>
    </w:p>
    <w:p w:rsidR="002254BD" w:rsidRPr="00365D3F" w:rsidRDefault="002254BD" w:rsidP="002254BD">
      <w:pPr>
        <w:rPr>
          <w:rStyle w:val="StyleStyleBold12pt"/>
        </w:rPr>
      </w:pPr>
      <w:r w:rsidRPr="00365D3F">
        <w:rPr>
          <w:rStyle w:val="StyleStyleBold12pt"/>
        </w:rPr>
        <w:t>Bluefin robotics, AUV Technology Company, 2014</w:t>
      </w:r>
    </w:p>
    <w:p w:rsidR="002254BD" w:rsidRPr="00365D3F" w:rsidRDefault="002254BD" w:rsidP="002254BD">
      <w:r>
        <w:t xml:space="preserve">[Bluefin robotics is a Battelle company who develops, builds, and operates Autonomous Underwater Vehicles (AUVs) and related technologies for defense, commercial, and scientific customers worldwide, </w:t>
      </w:r>
      <w:hyperlink r:id="rId97" w:history="1">
        <w:r w:rsidRPr="00FA4ED1">
          <w:rPr>
            <w:rStyle w:val="Hyperlink"/>
          </w:rPr>
          <w:t>http://www.bluefinrobotics.com/applications/offshore-survey/</w:t>
        </w:r>
      </w:hyperlink>
      <w:r>
        <w:rPr>
          <w:rStyle w:val="Hyperlink"/>
        </w:rPr>
        <w:t>, accessed 26 June 2014] JB</w:t>
      </w:r>
    </w:p>
    <w:p w:rsidR="002254BD" w:rsidRPr="00365D3F" w:rsidRDefault="002254BD" w:rsidP="002254BD">
      <w:pPr>
        <w:rPr>
          <w:sz w:val="16"/>
        </w:rPr>
      </w:pPr>
      <w:r w:rsidRPr="00365D3F">
        <w:rPr>
          <w:rStyle w:val="StyleBoldUnderline"/>
        </w:rPr>
        <w:t>Offshore survey applications include mapping and development of offshore resources such as minerals, oil, and gas</w:t>
      </w:r>
      <w:r w:rsidRPr="00365D3F">
        <w:rPr>
          <w:sz w:val="16"/>
        </w:rPr>
        <w:t xml:space="preserve">. Before any subsea work can begin, the area must be surveyed to map the bathymetry and composition of the seafloor, detect the presence of resources, and ensure that there are no impediments to development. </w:t>
      </w:r>
      <w:r w:rsidRPr="00365D3F">
        <w:rPr>
          <w:rStyle w:val="StyleBoldUnderline"/>
        </w:rPr>
        <w:t>Historically, towed systems performed these tasks. However, towed systems require a connection to a surface vessel, which limits their ability to maintain a constant altitude and requires cumbersome maneuvers between tracklines.</w:t>
      </w:r>
      <w:r>
        <w:rPr>
          <w:rStyle w:val="StyleBoldUnderline"/>
        </w:rPr>
        <w:t xml:space="preserve"> </w:t>
      </w:r>
      <w:r w:rsidRPr="00365D3F">
        <w:rPr>
          <w:rStyle w:val="StyleBoldUnderline"/>
        </w:rPr>
        <w:t>AUVs collect data more efficiently than towed systems. Without the constraints of a tether, AUVs can maneuver and navigate more precisely, enabling them to run accurate tracklines and follow bottom contours. This reduces the number of tracklines required</w:t>
      </w:r>
      <w:r w:rsidRPr="00365D3F">
        <w:rPr>
          <w:sz w:val="16"/>
        </w:rPr>
        <w:t xml:space="preserve"> to completely survey a designated area. In addition, </w:t>
      </w:r>
      <w:r w:rsidRPr="00365D3F">
        <w:rPr>
          <w:rStyle w:val="StyleBoldUnderline"/>
        </w:rPr>
        <w:t>AUVs can quickly perform very tight turns, which increase the ratio of survey time to the time required to position the system for the next trackline, ultimately enabling faster data collection.</w:t>
      </w:r>
      <w:r>
        <w:rPr>
          <w:rStyle w:val="StyleBoldUnderline"/>
        </w:rPr>
        <w:t xml:space="preserve"> </w:t>
      </w:r>
      <w:r w:rsidRPr="00365D3F">
        <w:rPr>
          <w:sz w:val="16"/>
        </w:rPr>
        <w:t>Another advantage of AUVs is the increased quality of the collected data. Bluefin AUVs in particular are very stable platforms which improves sonar resolution and image quality. In addition, their accurate navigation allows the sensors to collect data at a constant altitude above the seafloor, resulting in much greater image consistency.</w:t>
      </w:r>
    </w:p>
    <w:p w:rsidR="002254BD" w:rsidRDefault="002254BD" w:rsidP="002254BD"/>
    <w:p w:rsidR="002254BD" w:rsidRDefault="002254BD" w:rsidP="002254BD"/>
    <w:p w:rsidR="00E31B85" w:rsidRPr="00F866FE" w:rsidRDefault="00E31B85" w:rsidP="00473F95">
      <w:pPr>
        <w:pStyle w:val="Heading3"/>
      </w:pPr>
      <w:r>
        <w:t xml:space="preserve">IL—Multiple </w:t>
      </w:r>
    </w:p>
    <w:p w:rsidR="00E31B85" w:rsidRDefault="00E31B85" w:rsidP="00EC4CC9">
      <w:pPr>
        <w:pStyle w:val="Heading4"/>
      </w:pPr>
      <w:r>
        <w:t>AUVs are capable of oil and gas detection and charting, hydrography, and mapping abilities</w:t>
      </w:r>
    </w:p>
    <w:p w:rsidR="00E31B85" w:rsidRPr="00B966C3" w:rsidRDefault="00E31B85" w:rsidP="00E31B85">
      <w:pPr>
        <w:spacing w:after="0"/>
        <w:rPr>
          <w:rStyle w:val="StyleStyleBold12pt"/>
        </w:rPr>
      </w:pPr>
      <w:r w:rsidRPr="00B966C3">
        <w:rPr>
          <w:rStyle w:val="StyleStyleBold12pt"/>
        </w:rPr>
        <w:t>Fugro Geoservices ’14, Technical consultancy providing a wide range of on- and off-shore geological, geotechnical and geoenvironmental investigation services</w:t>
      </w:r>
    </w:p>
    <w:p w:rsidR="00E31B85" w:rsidRPr="00967E5E" w:rsidRDefault="00E31B85" w:rsidP="00E31B85">
      <w:pPr>
        <w:spacing w:after="0"/>
      </w:pPr>
      <w:r>
        <w:t>“AUV Surveys”, Fugro Geoservices, http://www.fugrogeoservices.com/auv</w:t>
      </w:r>
    </w:p>
    <w:p w:rsidR="00E31B85" w:rsidRPr="00E31B85" w:rsidRDefault="00E31B85" w:rsidP="00E31B85">
      <w:pPr>
        <w:rPr>
          <w:sz w:val="16"/>
        </w:rPr>
      </w:pPr>
      <w:r w:rsidRPr="001A42F0">
        <w:rPr>
          <w:sz w:val="16"/>
        </w:rPr>
        <w:t>Acquiring data without an umbilical</w:t>
      </w:r>
      <w:r w:rsidRPr="00967E5E">
        <w:rPr>
          <w:rStyle w:val="StyleBoldUnderline"/>
        </w:rPr>
        <w:t xml:space="preserve">, </w:t>
      </w:r>
      <w:r w:rsidRPr="003F13C8">
        <w:rPr>
          <w:rStyle w:val="StyleBoldUnderline"/>
          <w:highlight w:val="green"/>
        </w:rPr>
        <w:t>AUVs are</w:t>
      </w:r>
      <w:r w:rsidRPr="00967E5E">
        <w:rPr>
          <w:rStyle w:val="StyleBoldUnderline"/>
        </w:rPr>
        <w:t xml:space="preserve"> highly </w:t>
      </w:r>
      <w:r w:rsidRPr="003F13C8">
        <w:rPr>
          <w:rStyle w:val="StyleBoldUnderline"/>
          <w:highlight w:val="green"/>
        </w:rPr>
        <w:t>agile, following a predefined trajectory</w:t>
      </w:r>
      <w:r w:rsidRPr="00967E5E">
        <w:rPr>
          <w:rStyle w:val="StyleBoldUnderline"/>
        </w:rPr>
        <w:t xml:space="preserve"> and mapping </w:t>
      </w:r>
      <w:r w:rsidRPr="003F13C8">
        <w:rPr>
          <w:rStyle w:val="StyleBoldUnderline"/>
          <w:highlight w:val="green"/>
        </w:rPr>
        <w:t>in close proximity to the</w:t>
      </w:r>
      <w:r w:rsidRPr="00967E5E">
        <w:rPr>
          <w:rStyle w:val="StyleBoldUnderline"/>
        </w:rPr>
        <w:t xml:space="preserve"> </w:t>
      </w:r>
      <w:r w:rsidRPr="003F13C8">
        <w:rPr>
          <w:rStyle w:val="StyleBoldUnderline"/>
          <w:highlight w:val="green"/>
        </w:rPr>
        <w:t>seafloor</w:t>
      </w:r>
      <w:r w:rsidRPr="00967E5E">
        <w:rPr>
          <w:rStyle w:val="StyleBoldUnderline"/>
        </w:rPr>
        <w:t xml:space="preserve">. </w:t>
      </w:r>
      <w:r w:rsidRPr="001A42F0">
        <w:rPr>
          <w:sz w:val="16"/>
        </w:rPr>
        <w:t xml:space="preserve">This </w:t>
      </w:r>
      <w:r w:rsidRPr="003F13C8">
        <w:rPr>
          <w:rStyle w:val="StyleBoldUnderline"/>
          <w:highlight w:val="green"/>
        </w:rPr>
        <w:t>superior mobility</w:t>
      </w:r>
      <w:r w:rsidRPr="001A42F0">
        <w:rPr>
          <w:sz w:val="16"/>
        </w:rPr>
        <w:t xml:space="preserve">, coupled with high signal-to-noise ratios </w:t>
      </w:r>
      <w:r w:rsidRPr="003F13C8">
        <w:rPr>
          <w:rStyle w:val="StyleBoldUnderline"/>
          <w:highlight w:val="green"/>
        </w:rPr>
        <w:t>make</w:t>
      </w:r>
      <w:r w:rsidRPr="001A42F0">
        <w:rPr>
          <w:sz w:val="16"/>
        </w:rPr>
        <w:t xml:space="preserve"> Fugro’s </w:t>
      </w:r>
      <w:r w:rsidRPr="003F13C8">
        <w:rPr>
          <w:rStyle w:val="StyleBoldUnderline"/>
          <w:highlight w:val="green"/>
        </w:rPr>
        <w:t>AUVs</w:t>
      </w:r>
      <w:r w:rsidRPr="003F13C8">
        <w:rPr>
          <w:sz w:val="16"/>
          <w:highlight w:val="green"/>
        </w:rPr>
        <w:t xml:space="preserve"> </w:t>
      </w:r>
      <w:r w:rsidRPr="003F13C8">
        <w:rPr>
          <w:rStyle w:val="StyleBoldUnderline"/>
          <w:highlight w:val="green"/>
        </w:rPr>
        <w:t>the</w:t>
      </w:r>
      <w:r w:rsidRPr="00967E5E">
        <w:rPr>
          <w:rStyle w:val="StyleBoldUnderline"/>
        </w:rPr>
        <w:t xml:space="preserve"> ideal </w:t>
      </w:r>
      <w:r w:rsidRPr="003F13C8">
        <w:rPr>
          <w:rStyle w:val="StyleBoldUnderline"/>
          <w:highlight w:val="green"/>
        </w:rPr>
        <w:t>solution for mapping</w:t>
      </w:r>
      <w:r w:rsidRPr="00967E5E">
        <w:rPr>
          <w:rStyle w:val="StyleBoldUnderline"/>
        </w:rPr>
        <w:t xml:space="preserve"> in deepwater, </w:t>
      </w:r>
      <w:r w:rsidRPr="003F13C8">
        <w:rPr>
          <w:rStyle w:val="StyleBoldUnderline"/>
          <w:highlight w:val="green"/>
        </w:rPr>
        <w:t>remote, and congested locations</w:t>
      </w:r>
      <w:r w:rsidRPr="00967E5E">
        <w:rPr>
          <w:rStyle w:val="StyleBoldUnderline"/>
        </w:rPr>
        <w:t xml:space="preserve">. </w:t>
      </w:r>
      <w:r w:rsidRPr="003F13C8">
        <w:rPr>
          <w:rStyle w:val="StyleBoldUnderline"/>
          <w:highlight w:val="green"/>
        </w:rPr>
        <w:t>Benefits include: improved data</w:t>
      </w:r>
      <w:r w:rsidRPr="00967E5E">
        <w:rPr>
          <w:rStyle w:val="StyleBoldUnderline"/>
        </w:rPr>
        <w:t xml:space="preserve"> quality</w:t>
      </w:r>
      <w:r w:rsidRPr="001A42F0">
        <w:rPr>
          <w:sz w:val="16"/>
        </w:rPr>
        <w:t xml:space="preserve"> and positioning accuracy; </w:t>
      </w:r>
      <w:r w:rsidRPr="00967E5E">
        <w:rPr>
          <w:rStyle w:val="StyleBoldUnderline"/>
        </w:rPr>
        <w:t xml:space="preserve">assured </w:t>
      </w:r>
      <w:r w:rsidRPr="003F13C8">
        <w:rPr>
          <w:rStyle w:val="StyleBoldUnderline"/>
          <w:highlight w:val="green"/>
        </w:rPr>
        <w:t>engineering that reduces risk</w:t>
      </w:r>
      <w:r w:rsidRPr="00967E5E">
        <w:rPr>
          <w:rStyle w:val="StyleBoldUnderline"/>
        </w:rPr>
        <w:t xml:space="preserve"> </w:t>
      </w:r>
      <w:r w:rsidRPr="003F13C8">
        <w:rPr>
          <w:rStyle w:val="StyleBoldUnderline"/>
          <w:highlight w:val="green"/>
        </w:rPr>
        <w:t>and cost; faster acquisition</w:t>
      </w:r>
      <w:r w:rsidRPr="003F13C8">
        <w:rPr>
          <w:sz w:val="16"/>
          <w:highlight w:val="green"/>
        </w:rPr>
        <w:t xml:space="preserve"> </w:t>
      </w:r>
      <w:r w:rsidRPr="001A42F0">
        <w:rPr>
          <w:sz w:val="16"/>
        </w:rPr>
        <w:t xml:space="preserve">and proven onboard reporting routines; </w:t>
      </w:r>
      <w:r w:rsidRPr="003F13C8">
        <w:rPr>
          <w:rStyle w:val="StyleBoldUnderline"/>
          <w:highlight w:val="green"/>
        </w:rPr>
        <w:t>cost-effectiveness; and</w:t>
      </w:r>
      <w:r w:rsidRPr="00C83FAA">
        <w:rPr>
          <w:rStyle w:val="StyleBoldUnderline"/>
        </w:rPr>
        <w:t xml:space="preserve"> customized </w:t>
      </w:r>
      <w:r w:rsidRPr="003F13C8">
        <w:rPr>
          <w:rStyle w:val="StyleBoldUnderline"/>
          <w:highlight w:val="green"/>
        </w:rPr>
        <w:t>survey patterns</w:t>
      </w:r>
      <w:r w:rsidRPr="001A42F0">
        <w:rPr>
          <w:sz w:val="16"/>
        </w:rPr>
        <w:t xml:space="preserve">. Fugro GeoServices offers extensive AUV experience with services tailored to the needs of oil and gas, charting/hydrography and mining clients. Applications include: Oil &amp; Gas: </w:t>
      </w:r>
      <w:r w:rsidRPr="00967E5E">
        <w:rPr>
          <w:rStyle w:val="StyleBoldUnderline"/>
        </w:rPr>
        <w:t>performing</w:t>
      </w:r>
      <w:r w:rsidRPr="001A42F0">
        <w:rPr>
          <w:sz w:val="16"/>
        </w:rPr>
        <w:t xml:space="preserve"> site-clearance </w:t>
      </w:r>
      <w:r w:rsidRPr="003F13C8">
        <w:rPr>
          <w:rStyle w:val="StyleBoldUnderline"/>
          <w:highlight w:val="green"/>
        </w:rPr>
        <w:t>surveys</w:t>
      </w:r>
      <w:r w:rsidRPr="00967E5E">
        <w:rPr>
          <w:rStyle w:val="StyleBoldUnderline"/>
        </w:rPr>
        <w:t xml:space="preserve"> to </w:t>
      </w:r>
      <w:r w:rsidRPr="003F13C8">
        <w:rPr>
          <w:rStyle w:val="StyleBoldUnderline"/>
          <w:highlight w:val="green"/>
        </w:rPr>
        <w:t>identify</w:t>
      </w:r>
      <w:r w:rsidRPr="001A42F0">
        <w:rPr>
          <w:sz w:val="16"/>
        </w:rPr>
        <w:t xml:space="preserve"> geo</w:t>
      </w:r>
      <w:r w:rsidRPr="003F13C8">
        <w:rPr>
          <w:rStyle w:val="StyleBoldUnderline"/>
          <w:highlight w:val="green"/>
        </w:rPr>
        <w:t>hazards that</w:t>
      </w:r>
      <w:r w:rsidRPr="00967E5E">
        <w:rPr>
          <w:rStyle w:val="StyleBoldUnderline"/>
        </w:rPr>
        <w:t xml:space="preserve"> </w:t>
      </w:r>
      <w:r w:rsidRPr="001A42F0">
        <w:rPr>
          <w:sz w:val="16"/>
        </w:rPr>
        <w:t>may</w:t>
      </w:r>
      <w:r w:rsidRPr="00967E5E">
        <w:rPr>
          <w:rStyle w:val="StyleBoldUnderline"/>
        </w:rPr>
        <w:t xml:space="preserve"> </w:t>
      </w:r>
      <w:r w:rsidRPr="003F13C8">
        <w:rPr>
          <w:rStyle w:val="StyleBoldUnderline"/>
          <w:highlight w:val="green"/>
        </w:rPr>
        <w:t>impact</w:t>
      </w:r>
      <w:r w:rsidRPr="00967E5E">
        <w:rPr>
          <w:rStyle w:val="StyleBoldUnderline"/>
        </w:rPr>
        <w:t xml:space="preserve"> the safety of </w:t>
      </w:r>
      <w:r w:rsidRPr="003F13C8">
        <w:rPr>
          <w:rStyle w:val="StyleBoldUnderline"/>
          <w:highlight w:val="green"/>
        </w:rPr>
        <w:t>drilling</w:t>
      </w:r>
      <w:r w:rsidRPr="00967E5E">
        <w:rPr>
          <w:rStyle w:val="StyleBoldUnderline"/>
        </w:rPr>
        <w:t xml:space="preserve"> operations</w:t>
      </w:r>
      <w:r w:rsidRPr="001A42F0">
        <w:rPr>
          <w:sz w:val="16"/>
        </w:rPr>
        <w:t xml:space="preserve">; </w:t>
      </w:r>
      <w:r w:rsidRPr="00967E5E">
        <w:rPr>
          <w:rStyle w:val="StyleBoldUnderline"/>
        </w:rPr>
        <w:t>seabed mapping to</w:t>
      </w:r>
      <w:r w:rsidRPr="001A42F0">
        <w:rPr>
          <w:sz w:val="16"/>
        </w:rPr>
        <w:t xml:space="preserve"> </w:t>
      </w:r>
      <w:r w:rsidRPr="00967E5E">
        <w:rPr>
          <w:rStyle w:val="StyleBoldUnderline"/>
        </w:rPr>
        <w:t>ensure future development</w:t>
      </w:r>
      <w:r w:rsidRPr="001A42F0">
        <w:rPr>
          <w:sz w:val="16"/>
        </w:rPr>
        <w:t xml:space="preserve"> </w:t>
      </w:r>
      <w:r w:rsidRPr="00967E5E">
        <w:rPr>
          <w:rStyle w:val="StyleBoldUnderline"/>
        </w:rPr>
        <w:t>will not</w:t>
      </w:r>
      <w:r w:rsidRPr="001A42F0">
        <w:rPr>
          <w:sz w:val="16"/>
        </w:rPr>
        <w:t xml:space="preserve"> adversely </w:t>
      </w:r>
      <w:r w:rsidRPr="00967E5E">
        <w:rPr>
          <w:rStyle w:val="StyleBoldUnderline"/>
        </w:rPr>
        <w:t>affect the environment</w:t>
      </w:r>
      <w:r w:rsidRPr="001A42F0">
        <w:rPr>
          <w:sz w:val="16"/>
        </w:rPr>
        <w:t xml:space="preserve">; engineering-grade seafloor mapping data to support safe and economic installation of seabed facilities and flowlines; route reconnaissance and detailed corridor mapping for oil and gas transmission planning; and acoustic pipeline inspections to detect freespans damage and pipeline movement. Charting/Hydrography: </w:t>
      </w:r>
      <w:r w:rsidRPr="003F13C8">
        <w:rPr>
          <w:rStyle w:val="StyleBoldUnderline"/>
          <w:highlight w:val="green"/>
        </w:rPr>
        <w:t>supplementing</w:t>
      </w:r>
      <w:r w:rsidRPr="003F13C8">
        <w:rPr>
          <w:sz w:val="16"/>
          <w:highlight w:val="green"/>
        </w:rPr>
        <w:t xml:space="preserve"> </w:t>
      </w:r>
      <w:r w:rsidRPr="003F13C8">
        <w:rPr>
          <w:rStyle w:val="StyleBoldUnderline"/>
          <w:highlight w:val="green"/>
        </w:rPr>
        <w:t>traditional</w:t>
      </w:r>
      <w:r w:rsidRPr="001A42F0">
        <w:rPr>
          <w:sz w:val="16"/>
        </w:rPr>
        <w:t xml:space="preserve"> charting</w:t>
      </w:r>
      <w:r w:rsidRPr="00967E5E">
        <w:rPr>
          <w:rStyle w:val="StyleBoldUnderline"/>
        </w:rPr>
        <w:t xml:space="preserve"> </w:t>
      </w:r>
      <w:r w:rsidRPr="003F13C8">
        <w:rPr>
          <w:rStyle w:val="StyleBoldUnderline"/>
          <w:highlight w:val="green"/>
        </w:rPr>
        <w:t>surveys</w:t>
      </w:r>
      <w:r w:rsidRPr="001A42F0">
        <w:rPr>
          <w:sz w:val="16"/>
        </w:rPr>
        <w:t xml:space="preserve"> </w:t>
      </w:r>
      <w:r w:rsidRPr="00967E5E">
        <w:rPr>
          <w:rStyle w:val="StyleBoldUnderline"/>
        </w:rPr>
        <w:t>with more detailed information</w:t>
      </w:r>
      <w:r w:rsidRPr="001A42F0">
        <w:rPr>
          <w:sz w:val="16"/>
        </w:rPr>
        <w:t xml:space="preserve">; </w:t>
      </w:r>
      <w:r w:rsidRPr="00967E5E">
        <w:rPr>
          <w:rStyle w:val="StyleBoldUnderline"/>
        </w:rPr>
        <w:t>detecting</w:t>
      </w:r>
      <w:r w:rsidRPr="001A42F0">
        <w:rPr>
          <w:sz w:val="16"/>
        </w:rPr>
        <w:t xml:space="preserve"> archaeological </w:t>
      </w:r>
      <w:r w:rsidRPr="00967E5E">
        <w:rPr>
          <w:rStyle w:val="StyleBoldUnderline"/>
        </w:rPr>
        <w:t xml:space="preserve">artifacts and providing habitat mapping </w:t>
      </w:r>
      <w:r w:rsidRPr="001A42F0">
        <w:rPr>
          <w:sz w:val="16"/>
        </w:rPr>
        <w:t xml:space="preserve">for baseline scientific studies. Mining: </w:t>
      </w:r>
      <w:r w:rsidRPr="00967E5E">
        <w:rPr>
          <w:rStyle w:val="StyleBoldUnderline"/>
        </w:rPr>
        <w:t xml:space="preserve">assisting in </w:t>
      </w:r>
      <w:r w:rsidRPr="001A42F0">
        <w:rPr>
          <w:sz w:val="16"/>
        </w:rPr>
        <w:t xml:space="preserve">the </w:t>
      </w:r>
      <w:r w:rsidRPr="00967E5E">
        <w:rPr>
          <w:rStyle w:val="StyleBoldUnderline"/>
        </w:rPr>
        <w:t>identification of mineral deposits</w:t>
      </w:r>
      <w:r w:rsidRPr="001A42F0">
        <w:rPr>
          <w:sz w:val="16"/>
        </w:rPr>
        <w:t xml:space="preserve"> </w:t>
      </w:r>
      <w:r w:rsidRPr="00967E5E">
        <w:rPr>
          <w:rStyle w:val="StyleBoldUnderline"/>
        </w:rPr>
        <w:t>in</w:t>
      </w:r>
      <w:r w:rsidRPr="001A42F0">
        <w:rPr>
          <w:sz w:val="16"/>
        </w:rPr>
        <w:t xml:space="preserve"> deepwater and rugged seabed </w:t>
      </w:r>
      <w:r w:rsidRPr="00967E5E">
        <w:rPr>
          <w:rStyle w:val="StyleBoldUnderline"/>
        </w:rPr>
        <w:t>topography</w:t>
      </w:r>
      <w:r w:rsidRPr="001A42F0">
        <w:rPr>
          <w:sz w:val="16"/>
        </w:rPr>
        <w:t xml:space="preserve">, as well of the design of optimal recovery solutions. The Echo Mapper and Echo Surveyor II AUVs are mobilized from one of our dedicated survey vessels or can be containerized for use from third-party charter ships anywhere in the world. These </w:t>
      </w:r>
      <w:r w:rsidRPr="003F13C8">
        <w:rPr>
          <w:rStyle w:val="StyleBoldUnderline"/>
          <w:highlight w:val="green"/>
        </w:rPr>
        <w:t>systems</w:t>
      </w:r>
      <w:r w:rsidRPr="001A42F0">
        <w:rPr>
          <w:sz w:val="16"/>
        </w:rPr>
        <w:t xml:space="preserve">, based on the Bluefin 21 and Kongsberg Hugin 3000, are well suited to deepwater environments where they </w:t>
      </w:r>
      <w:r w:rsidRPr="003F13C8">
        <w:rPr>
          <w:rStyle w:val="StyleBoldUnderline"/>
          <w:highlight w:val="green"/>
        </w:rPr>
        <w:t>have</w:t>
      </w:r>
      <w:r w:rsidRPr="00967E5E">
        <w:rPr>
          <w:rStyle w:val="StyleBoldUnderline"/>
        </w:rPr>
        <w:t xml:space="preserve"> proven </w:t>
      </w:r>
      <w:r w:rsidRPr="003F13C8">
        <w:rPr>
          <w:rStyle w:val="StyleBoldUnderline"/>
          <w:highlight w:val="green"/>
        </w:rPr>
        <w:t>endurance</w:t>
      </w:r>
      <w:r w:rsidRPr="00967E5E">
        <w:rPr>
          <w:rStyle w:val="StyleBoldUnderline"/>
        </w:rPr>
        <w:t xml:space="preserve"> </w:t>
      </w:r>
      <w:r w:rsidRPr="003F13C8">
        <w:rPr>
          <w:rStyle w:val="StyleBoldUnderline"/>
          <w:highlight w:val="green"/>
        </w:rPr>
        <w:t>in</w:t>
      </w:r>
      <w:r w:rsidRPr="00967E5E">
        <w:rPr>
          <w:rStyle w:val="StyleBoldUnderline"/>
        </w:rPr>
        <w:t xml:space="preserve"> water </w:t>
      </w:r>
      <w:r w:rsidRPr="003F13C8">
        <w:rPr>
          <w:rStyle w:val="StyleBoldUnderline"/>
          <w:highlight w:val="green"/>
        </w:rPr>
        <w:t>depths down to 3,000 meters</w:t>
      </w:r>
      <w:r w:rsidRPr="001A42F0">
        <w:rPr>
          <w:sz w:val="16"/>
        </w:rPr>
        <w:t xml:space="preserve"> .</w:t>
      </w:r>
    </w:p>
    <w:p w:rsidR="00E31B85" w:rsidRPr="00F866FE" w:rsidRDefault="00E31B85" w:rsidP="00EC4CC9">
      <w:pPr>
        <w:pStyle w:val="Heading4"/>
      </w:pPr>
      <w:r w:rsidRPr="00F866FE">
        <w:t>AUVs key to pipeline route surveys, seismic exploration, and environmental protection detecting</w:t>
      </w:r>
    </w:p>
    <w:p w:rsidR="00E31B85" w:rsidRPr="00F866FE" w:rsidRDefault="00E31B85" w:rsidP="00E31B85">
      <w:pPr>
        <w:pStyle w:val="Card"/>
        <w:ind w:left="0"/>
      </w:pPr>
      <w:r w:rsidRPr="007752FB">
        <w:rPr>
          <w:rStyle w:val="StyleStyleBold12pt"/>
        </w:rPr>
        <w:t>Danson 2</w:t>
      </w:r>
      <w:r w:rsidRPr="00F866FE">
        <w:rPr>
          <w:b/>
          <w:sz w:val="24"/>
        </w:rPr>
        <w:t xml:space="preserve"> </w:t>
      </w:r>
      <w:r w:rsidRPr="00F866FE">
        <w:t>[Danson, 2002, Edwin Danson began writing in the 1980s through the media of professional papers and magazine articles. As a professionally qualified geodetic land and sea surveyor, Edwin’s career has taken him around the world and provided some extraordinary experiences that he calls on to add colour in his writing and to paint scenes for context, Edwin, “Technology and Applications of Autonomous Underwater Vehicles”, Pg 137 // SPSHAH]</w:t>
      </w:r>
    </w:p>
    <w:p w:rsidR="00E31B85" w:rsidRPr="007752FB" w:rsidRDefault="00E31B85" w:rsidP="00E31B85">
      <w:pPr>
        <w:pStyle w:val="Card"/>
        <w:rPr>
          <w:rStyle w:val="StyleBoldUnderline"/>
          <w:sz w:val="22"/>
        </w:rPr>
      </w:pPr>
      <w:r w:rsidRPr="007752FB">
        <w:rPr>
          <w:rStyle w:val="StyleBoldUnderline"/>
          <w:sz w:val="22"/>
        </w:rPr>
        <w:t>Where AUVs do offer very tangible benefits is in pipeline route surveys, where the primary sensors are multibeam echo sounders, side-scan sonars and sub-bottom profilers</w:t>
      </w:r>
      <w:r w:rsidRPr="007752FB">
        <w:rPr>
          <w:sz w:val="22"/>
        </w:rPr>
        <w:t xml:space="preserve">. These </w:t>
      </w:r>
      <w:r w:rsidRPr="007752FB">
        <w:rPr>
          <w:rStyle w:val="StyleBoldUnderline"/>
          <w:sz w:val="22"/>
        </w:rPr>
        <w:t>surveys range in length from a few score metres to many hundreds of kilometres</w:t>
      </w:r>
      <w:r w:rsidRPr="007752FB">
        <w:rPr>
          <w:sz w:val="22"/>
        </w:rPr>
        <w:t xml:space="preserve">. Here </w:t>
      </w:r>
      <w:r w:rsidRPr="007752FB">
        <w:rPr>
          <w:rStyle w:val="StyleBoldUnderline"/>
          <w:sz w:val="22"/>
        </w:rPr>
        <w:t>the AUV has a distinct advantage because, while it collects the acoustic imagery, the mother vessel is free to perform the time-consuming and heavy geotechnical investigation.</w:t>
      </w:r>
      <w:r w:rsidRPr="007752FB">
        <w:rPr>
          <w:sz w:val="22"/>
        </w:rPr>
        <w:t xml:space="preserve"> Similarly, the vehicles can gather the shallow geophysical data for construction site surveys while the mother ship gathers the more difficult deeper digital geophysics and in situ testing and site investigations for the all-important foundation studies. </w:t>
      </w:r>
      <w:r w:rsidRPr="007752FB">
        <w:rPr>
          <w:rStyle w:val="StyleBoldUnderline"/>
          <w:sz w:val="22"/>
        </w:rPr>
        <w:t>The AUV has been studied by the seismic exploration industry as an alternative seismic streamer tow vehicle, as</w:t>
      </w:r>
      <w:r w:rsidRPr="007752FB">
        <w:rPr>
          <w:sz w:val="22"/>
        </w:rPr>
        <w:t xml:space="preserve"> a seismic source and as a ‘rear guard’ data collector for far-field seismic signatures. </w:t>
      </w:r>
      <w:r w:rsidRPr="007752FB">
        <w:rPr>
          <w:rStyle w:val="StyleBoldUnderline"/>
          <w:sz w:val="22"/>
        </w:rPr>
        <w:t>Where it is expected the AUV has a new role is as an environmental data acquisition tool.</w:t>
      </w:r>
      <w:r w:rsidRPr="007752FB">
        <w:rPr>
          <w:sz w:val="22"/>
        </w:rPr>
        <w:t xml:space="preserve"> In the deep-water regions, where much is still unknown, the vehicles can study and monitor environmental conditions, observe shal- low water flows and measure the strength of currents throughout the water column. </w:t>
      </w:r>
      <w:r w:rsidRPr="007752FB">
        <w:rPr>
          <w:rStyle w:val="StyleBoldUnderline"/>
          <w:sz w:val="22"/>
        </w:rPr>
        <w:t>It can also be used as for environmental protection detecting and observing protected benthic populations and other ocean floor phenomena.</w:t>
      </w:r>
    </w:p>
    <w:p w:rsidR="00E31B85" w:rsidRPr="00A21E83" w:rsidRDefault="00E31B85" w:rsidP="00473F95">
      <w:pPr>
        <w:pStyle w:val="Heading3"/>
      </w:pPr>
      <w:r>
        <w:t xml:space="preserve">IL—Surveys </w:t>
      </w:r>
    </w:p>
    <w:p w:rsidR="00E31B85" w:rsidRPr="00F866FE" w:rsidRDefault="00E31B85" w:rsidP="00EC4CC9">
      <w:pPr>
        <w:pStyle w:val="Heading4"/>
      </w:pPr>
      <w:r w:rsidRPr="00F866FE">
        <w:t>AUV development is critical to the oil and gas industry – viable alternative for a number of surveys, and can areas that traditional technology can reach</w:t>
      </w:r>
    </w:p>
    <w:p w:rsidR="00E31B85" w:rsidRPr="00F866FE" w:rsidRDefault="00E31B85" w:rsidP="00E31B85">
      <w:pPr>
        <w:rPr>
          <w:sz w:val="16"/>
          <w:szCs w:val="16"/>
        </w:rPr>
      </w:pPr>
      <w:r w:rsidRPr="007752FB">
        <w:rPr>
          <w:rStyle w:val="StyleStyleBold12pt"/>
        </w:rPr>
        <w:t>Danson 2</w:t>
      </w:r>
      <w:r w:rsidRPr="00F866FE">
        <w:rPr>
          <w:b/>
          <w:sz w:val="24"/>
        </w:rPr>
        <w:t xml:space="preserve"> </w:t>
      </w:r>
      <w:r w:rsidRPr="00F866FE">
        <w:rPr>
          <w:sz w:val="16"/>
          <w:szCs w:val="16"/>
        </w:rPr>
        <w:t>[Danson, 2002, Edwin Danson began writing in the 1980s through the media of professional papers and magazine articles.</w:t>
      </w:r>
      <w:r w:rsidRPr="00F866FE">
        <w:t xml:space="preserve"> </w:t>
      </w:r>
      <w:r w:rsidRPr="00F866FE">
        <w:rPr>
          <w:sz w:val="16"/>
          <w:szCs w:val="16"/>
        </w:rPr>
        <w:t>As a professionally qualified geodetic land and sea surveyor, Edwin’s career has taken him around the world and provided some extraordinary experiences that he calls on to add colour in his writing and to paint scenes for context, Edwin, “Technology and Applications of Autonomous Underwater Vehicles”, Pg 136-137 // SPSHAH]</w:t>
      </w:r>
    </w:p>
    <w:p w:rsidR="00E31B85" w:rsidRPr="007752FB" w:rsidRDefault="00E31B85" w:rsidP="00E31B85">
      <w:pPr>
        <w:pStyle w:val="Card"/>
        <w:rPr>
          <w:sz w:val="22"/>
        </w:rPr>
      </w:pPr>
      <w:r w:rsidRPr="007752FB">
        <w:rPr>
          <w:sz w:val="22"/>
        </w:rPr>
        <w:t xml:space="preserve">8.4.1 Oil and Gas </w:t>
      </w:r>
      <w:r w:rsidRPr="007752FB">
        <w:rPr>
          <w:rStyle w:val="StyleBoldUnderline"/>
          <w:sz w:val="22"/>
        </w:rPr>
        <w:t>The main driver for introducing</w:t>
      </w:r>
      <w:r w:rsidRPr="007752FB">
        <w:rPr>
          <w:sz w:val="22"/>
        </w:rPr>
        <w:t xml:space="preserve"> the survey </w:t>
      </w:r>
      <w:r w:rsidRPr="007752FB">
        <w:rPr>
          <w:rStyle w:val="StyleBoldUnderline"/>
          <w:sz w:val="22"/>
        </w:rPr>
        <w:t xml:space="preserve">AUV has been the </w:t>
      </w:r>
      <w:r w:rsidRPr="007752FB">
        <w:rPr>
          <w:rStyle w:val="Emphasis"/>
          <w:sz w:val="22"/>
        </w:rPr>
        <w:t>oil and gas industry’s</w:t>
      </w:r>
      <w:r w:rsidRPr="007752FB">
        <w:rPr>
          <w:rStyle w:val="StyleBoldUnderline"/>
          <w:sz w:val="22"/>
        </w:rPr>
        <w:t xml:space="preserve"> deep-water blocks off the Americas and Africa</w:t>
      </w:r>
      <w:r w:rsidRPr="007752FB">
        <w:rPr>
          <w:sz w:val="22"/>
        </w:rPr>
        <w:t xml:space="preserve">, </w:t>
      </w:r>
      <w:r w:rsidRPr="007752FB">
        <w:rPr>
          <w:rStyle w:val="StyleBoldUnderline"/>
          <w:sz w:val="22"/>
        </w:rPr>
        <w:t>where</w:t>
      </w:r>
      <w:r w:rsidRPr="007752FB">
        <w:rPr>
          <w:sz w:val="22"/>
        </w:rPr>
        <w:t xml:space="preserve"> the costs associated with </w:t>
      </w:r>
      <w:r w:rsidRPr="007752FB">
        <w:rPr>
          <w:rStyle w:val="Emphasis"/>
          <w:sz w:val="22"/>
        </w:rPr>
        <w:t>survey- ing, using traditional technology, appeared untenable.</w:t>
      </w:r>
      <w:r w:rsidRPr="007752FB">
        <w:rPr>
          <w:sz w:val="22"/>
        </w:rPr>
        <w:t xml:space="preserve"> The alternative method for imaging the seafloor, and advocated by many in the industry, was to use reprocessed 3D seismic exploration data (Rutledge and Leonard, 2001). It has been argued that the results compare more than favourably with multibeam echo sounder data; fortu- nately, for design engineers and the environment, most professionals disagree and uphold the value of surveys conducted using appropriate tools and quality-assured procedures. </w:t>
      </w:r>
      <w:r w:rsidRPr="007752FB">
        <w:rPr>
          <w:rStyle w:val="StyleBoldUnderline"/>
          <w:sz w:val="22"/>
        </w:rPr>
        <w:t>The AUV</w:t>
      </w:r>
      <w:r w:rsidRPr="007752FB">
        <w:rPr>
          <w:sz w:val="22"/>
        </w:rPr>
        <w:t xml:space="preserve"> bridged the gap and </w:t>
      </w:r>
      <w:r w:rsidRPr="007752FB">
        <w:rPr>
          <w:rStyle w:val="StyleBoldUnderline"/>
          <w:sz w:val="22"/>
        </w:rPr>
        <w:t>offered the prospect of proper surveys performed at costs comparable to surveys conducted in more shallow water. AUV economics</w:t>
      </w:r>
      <w:r w:rsidRPr="007752FB">
        <w:rPr>
          <w:sz w:val="22"/>
        </w:rPr>
        <w:t xml:space="preserve">, like AUV technology, </w:t>
      </w:r>
      <w:r w:rsidRPr="007752FB">
        <w:rPr>
          <w:rStyle w:val="StyleBoldUnderline"/>
          <w:sz w:val="22"/>
        </w:rPr>
        <w:t xml:space="preserve">required a paradigm shift3 in thought by contract tenderers and evaluators alike. AUVs are not just limited to deep-water </w:t>
      </w:r>
      <w:r w:rsidRPr="007752FB">
        <w:rPr>
          <w:sz w:val="22"/>
        </w:rPr>
        <w:t>and</w:t>
      </w:r>
      <w:r w:rsidRPr="007752FB">
        <w:rPr>
          <w:rStyle w:val="StyleBoldUnderline"/>
          <w:sz w:val="22"/>
        </w:rPr>
        <w:t xml:space="preserve"> Maridan, for example,</w:t>
      </w:r>
      <w:r w:rsidRPr="007752FB">
        <w:rPr>
          <w:sz w:val="22"/>
        </w:rPr>
        <w:t xml:space="preserve"> </w:t>
      </w:r>
      <w:r w:rsidRPr="007752FB">
        <w:rPr>
          <w:rStyle w:val="StyleBoldUnderline"/>
          <w:sz w:val="22"/>
        </w:rPr>
        <w:t>produce a ver- sion of their vehicles specifically for shallow water.</w:t>
      </w:r>
      <w:r w:rsidRPr="007752FB">
        <w:rPr>
          <w:sz w:val="22"/>
        </w:rPr>
        <w:t xml:space="preserve"> </w:t>
      </w:r>
      <w:r w:rsidRPr="007752FB">
        <w:rPr>
          <w:rStyle w:val="StyleBoldUnderline"/>
          <w:sz w:val="22"/>
        </w:rPr>
        <w:t>It is anticipated that AUVs will one day be</w:t>
      </w:r>
      <w:r w:rsidRPr="007752FB">
        <w:rPr>
          <w:sz w:val="22"/>
        </w:rPr>
        <w:t xml:space="preserve"> </w:t>
      </w:r>
      <w:r w:rsidRPr="007752FB">
        <w:rPr>
          <w:rStyle w:val="Emphasis"/>
          <w:sz w:val="22"/>
        </w:rPr>
        <w:t>a viable alternative for inshore survey</w:t>
      </w:r>
      <w:r w:rsidRPr="007752FB">
        <w:rPr>
          <w:sz w:val="22"/>
        </w:rPr>
        <w:t xml:space="preserve"> </w:t>
      </w:r>
      <w:r w:rsidRPr="007752FB">
        <w:rPr>
          <w:rStyle w:val="StyleBoldUnderline"/>
          <w:sz w:val="22"/>
        </w:rPr>
        <w:t xml:space="preserve">and have the capability of going places that are </w:t>
      </w:r>
      <w:r w:rsidRPr="007752FB">
        <w:rPr>
          <w:rStyle w:val="Emphasis"/>
          <w:sz w:val="22"/>
        </w:rPr>
        <w:t>less accessible to, or</w:t>
      </w:r>
      <w:r w:rsidRPr="007752FB">
        <w:rPr>
          <w:sz w:val="22"/>
        </w:rPr>
        <w:t xml:space="preserve"> </w:t>
      </w:r>
      <w:r w:rsidRPr="007752FB">
        <w:rPr>
          <w:rStyle w:val="StyleBoldUnderline"/>
          <w:sz w:val="22"/>
        </w:rPr>
        <w:t>could endanger, a traditional survey launch operation.</w:t>
      </w:r>
      <w:r w:rsidRPr="007752FB">
        <w:rPr>
          <w:sz w:val="22"/>
        </w:rPr>
        <w:t xml:space="preserve"> For the oil and gas industry, </w:t>
      </w:r>
      <w:r w:rsidRPr="007752FB">
        <w:rPr>
          <w:rStyle w:val="StyleBoldUnderline"/>
          <w:sz w:val="22"/>
        </w:rPr>
        <w:t>survey AUVs are suitable alternatives for:</w:t>
      </w:r>
      <w:r w:rsidRPr="007752FB">
        <w:rPr>
          <w:sz w:val="22"/>
        </w:rPr>
        <w:t xml:space="preserve"> •</w:t>
      </w:r>
      <w:r w:rsidRPr="007752FB">
        <w:rPr>
          <w:rStyle w:val="Emphasis"/>
          <w:sz w:val="22"/>
        </w:rPr>
        <w:t>geohazard/clearance surveys; •rig site surveys; •acoustic inspection of pipelines and sub-sea installations; •pipeline route surveys; •construction site surveys.</w:t>
      </w:r>
      <w:r w:rsidRPr="007752FB">
        <w:rPr>
          <w:sz w:val="22"/>
        </w:rPr>
        <w:t xml:space="preserve"> It has been noted above that most of the vehicles entering the market are quite large, five or six metres overall. Handling such large vehicles is not without its difficulties and, as a result, specialist launch and recovery systems are needed. This tends to delimit the vessels capable of operating an AUV to the larger type of vessel or survey ship. </w:t>
      </w:r>
      <w:r w:rsidRPr="007752FB">
        <w:rPr>
          <w:rStyle w:val="StyleBoldUnderline"/>
          <w:sz w:val="22"/>
        </w:rPr>
        <w:t xml:space="preserve">The techniques for AUV operations are </w:t>
      </w:r>
      <w:r w:rsidRPr="007752FB">
        <w:rPr>
          <w:sz w:val="22"/>
        </w:rPr>
        <w:t xml:space="preserve">only just </w:t>
      </w:r>
      <w:r w:rsidRPr="007752FB">
        <w:rPr>
          <w:rStyle w:val="StyleBoldUnderline"/>
          <w:sz w:val="22"/>
        </w:rPr>
        <w:t>developing</w:t>
      </w:r>
      <w:r w:rsidRPr="007752FB">
        <w:rPr>
          <w:sz w:val="22"/>
        </w:rPr>
        <w:t xml:space="preserve">; for site surveys, it has been suggested that the mother ship will continue to perform the digital data acquisition leaving the so-called analogue acquisition to the AUV. </w:t>
      </w:r>
      <w:r w:rsidRPr="007752FB">
        <w:rPr>
          <w:rStyle w:val="StyleBoldUnderline"/>
          <w:sz w:val="22"/>
        </w:rPr>
        <w:t xml:space="preserve">The so-called hybrid vehicle, described above, is an evolutionary line of AUVs con- sidered by some in the oil and gas industry </w:t>
      </w:r>
      <w:r w:rsidRPr="007752FB">
        <w:rPr>
          <w:rStyle w:val="Emphasis"/>
          <w:sz w:val="22"/>
        </w:rPr>
        <w:t>as one of its most exciting developments</w:t>
      </w:r>
      <w:r w:rsidRPr="007752FB">
        <w:rPr>
          <w:sz w:val="22"/>
        </w:rPr>
        <w:t xml:space="preserve">. </w:t>
      </w:r>
    </w:p>
    <w:p w:rsidR="00E31B85" w:rsidRPr="00F866FE" w:rsidRDefault="00E31B85" w:rsidP="00EC4CC9">
      <w:pPr>
        <w:pStyle w:val="Heading4"/>
      </w:pPr>
      <w:r w:rsidRPr="00F866FE">
        <w:t>AUVs are indispensable tools for surveying the ocean</w:t>
      </w:r>
    </w:p>
    <w:p w:rsidR="00E31B85" w:rsidRPr="00F866FE" w:rsidRDefault="00E31B85" w:rsidP="00E31B85">
      <w:pPr>
        <w:pStyle w:val="Card"/>
        <w:ind w:left="0"/>
      </w:pPr>
      <w:r w:rsidRPr="007752FB">
        <w:rPr>
          <w:rStyle w:val="StyleStyleBold12pt"/>
        </w:rPr>
        <w:t>Danson 2</w:t>
      </w:r>
      <w:r w:rsidRPr="00F866FE">
        <w:rPr>
          <w:b/>
          <w:sz w:val="24"/>
        </w:rPr>
        <w:t xml:space="preserve"> </w:t>
      </w:r>
      <w:r w:rsidRPr="00F866FE">
        <w:t>[Danson, 2002, Edwin Danson began writing in the 1980s through the media of professional papers and magazine articles. As a professionally qualified geodetic land and sea surveyor, Edwin’s career has taken him around the world and provided some extraordinary experiences that he calls on to add colour in his writing and to paint scenes for context, Edwin, “Technology and Applications of Autonomous Underwater Vehicles”, Pg 13</w:t>
      </w:r>
      <w:r>
        <w:t>8</w:t>
      </w:r>
      <w:r w:rsidRPr="00F866FE">
        <w:t>// SPSHAH]</w:t>
      </w:r>
    </w:p>
    <w:p w:rsidR="00E31B85" w:rsidRPr="007752FB" w:rsidRDefault="00E31B85" w:rsidP="00E31B85">
      <w:pPr>
        <w:pStyle w:val="Card"/>
        <w:rPr>
          <w:rStyle w:val="StyleBoldUnderline"/>
          <w:sz w:val="22"/>
        </w:rPr>
      </w:pPr>
      <w:r w:rsidRPr="007752FB">
        <w:rPr>
          <w:rStyle w:val="StyleBoldUnderline"/>
          <w:sz w:val="22"/>
        </w:rPr>
        <w:t>In conclusion, autonomous underwater</w:t>
      </w:r>
      <w:r w:rsidRPr="007752FB">
        <w:rPr>
          <w:sz w:val="22"/>
        </w:rPr>
        <w:t xml:space="preserve"> and semi-submersible </w:t>
      </w:r>
      <w:r w:rsidRPr="007752FB">
        <w:rPr>
          <w:rStyle w:val="StyleBoldUnderline"/>
          <w:sz w:val="22"/>
        </w:rPr>
        <w:t>vehicles</w:t>
      </w:r>
      <w:r w:rsidRPr="007752FB">
        <w:rPr>
          <w:sz w:val="22"/>
        </w:rPr>
        <w:t xml:space="preserve">, be they </w:t>
      </w:r>
      <w:r w:rsidRPr="007752FB">
        <w:rPr>
          <w:rStyle w:val="StyleBoldUnderline"/>
          <w:sz w:val="22"/>
        </w:rPr>
        <w:t>AUVs</w:t>
      </w:r>
      <w:r w:rsidRPr="007752FB">
        <w:rPr>
          <w:sz w:val="22"/>
        </w:rPr>
        <w:t xml:space="preserve">, UUV or hybrids, </w:t>
      </w:r>
      <w:r w:rsidRPr="007752FB">
        <w:rPr>
          <w:rStyle w:val="Emphasis"/>
          <w:sz w:val="22"/>
        </w:rPr>
        <w:t>have important roles to play in the offshore environment</w:t>
      </w:r>
      <w:r w:rsidRPr="007752FB">
        <w:rPr>
          <w:sz w:val="22"/>
        </w:rPr>
        <w:t xml:space="preserve">. They may not be a substitute for many traditional ship-based methods of data acquiring, or replace the ROV as a construction support and intervention vehicle, but </w:t>
      </w:r>
      <w:r w:rsidRPr="007752FB">
        <w:rPr>
          <w:rStyle w:val="StyleBoldUnderline"/>
          <w:sz w:val="22"/>
        </w:rPr>
        <w:t>they</w:t>
      </w:r>
      <w:r w:rsidRPr="007752FB">
        <w:rPr>
          <w:sz w:val="22"/>
        </w:rPr>
        <w:t xml:space="preserve"> do </w:t>
      </w:r>
      <w:r w:rsidRPr="007752FB">
        <w:rPr>
          <w:rStyle w:val="StyleBoldUnderline"/>
          <w:sz w:val="22"/>
        </w:rPr>
        <w:t>hold the prospect of becoming an indispensable tool for the engineer and surveyor.</w:t>
      </w:r>
    </w:p>
    <w:p w:rsidR="002254BD" w:rsidRPr="00D364A3" w:rsidRDefault="002254BD" w:rsidP="00473F95">
      <w:pPr>
        <w:pStyle w:val="Heading3"/>
      </w:pPr>
      <w:r>
        <w:t xml:space="preserve">S—Investment Key </w:t>
      </w:r>
    </w:p>
    <w:p w:rsidR="002254BD" w:rsidRDefault="002254BD" w:rsidP="00EC4CC9">
      <w:pPr>
        <w:pStyle w:val="Heading4"/>
      </w:pPr>
      <w:r>
        <w:t xml:space="preserve">Status quo offshore technology fails – AUVs are key but tech needs investment </w:t>
      </w:r>
    </w:p>
    <w:p w:rsidR="002254BD" w:rsidRPr="00CD3B59" w:rsidRDefault="002254BD" w:rsidP="002254BD">
      <w:pPr>
        <w:rPr>
          <w:rStyle w:val="StyleStyleBold12pt"/>
        </w:rPr>
      </w:pPr>
      <w:r w:rsidRPr="00CD3B59">
        <w:rPr>
          <w:rStyle w:val="StyleStyleBold12pt"/>
        </w:rPr>
        <w:t>Danson, November 2002</w:t>
      </w:r>
    </w:p>
    <w:p w:rsidR="002254BD" w:rsidRPr="00CD3B59" w:rsidRDefault="002254BD" w:rsidP="002254BD">
      <w:r>
        <w:t xml:space="preserve">[Edwin F. S., ed. Gwyn Griffiths, “Auv Tasks in the Offshore Industry”, Technology and Applications of Autonomous Underwater Vehicles. Nov 2002, pg. 127-129, Umich online library] </w:t>
      </w:r>
    </w:p>
    <w:p w:rsidR="002254BD" w:rsidRPr="00CD3B59" w:rsidRDefault="002254BD" w:rsidP="002254BD">
      <w:pPr>
        <w:rPr>
          <w:sz w:val="16"/>
        </w:rPr>
      </w:pPr>
      <w:r w:rsidRPr="00CD3B59">
        <w:rPr>
          <w:sz w:val="16"/>
        </w:rPr>
        <w:t xml:space="preserve">8.1 INTRODUCTION </w:t>
      </w:r>
      <w:r w:rsidRPr="00CD3B59">
        <w:rPr>
          <w:rStyle w:val="StyleBoldUnderline"/>
        </w:rPr>
        <w:t>In the offshore industry</w:t>
      </w:r>
      <w:r w:rsidRPr="00CD3B59">
        <w:rPr>
          <w:sz w:val="16"/>
        </w:rPr>
        <w:t xml:space="preserve">, where survey work is primarily of a commercial nature, </w:t>
      </w:r>
      <w:r w:rsidRPr="00CD3B59">
        <w:rPr>
          <w:rStyle w:val="StyleBoldUnderline"/>
        </w:rPr>
        <w:t>the</w:t>
      </w:r>
      <w:r w:rsidRPr="00CD3B59">
        <w:rPr>
          <w:sz w:val="16"/>
        </w:rPr>
        <w:t xml:space="preserve"> Autonomous Underwater Vehicle (</w:t>
      </w:r>
      <w:r w:rsidRPr="00CD3B59">
        <w:rPr>
          <w:rStyle w:val="StyleBoldUnderline"/>
        </w:rPr>
        <w:t>AUV) is just beginning to make an impact</w:t>
      </w:r>
      <w:r w:rsidRPr="00CD3B59">
        <w:rPr>
          <w:sz w:val="16"/>
        </w:rPr>
        <w:t xml:space="preserve">. </w:t>
      </w:r>
      <w:r w:rsidRPr="00CD3B59">
        <w:rPr>
          <w:rStyle w:val="StyleBoldUnderline"/>
        </w:rPr>
        <w:t>Technical dependability is a high priority in this sector</w:t>
      </w:r>
      <w:r w:rsidRPr="00CD3B59">
        <w:rPr>
          <w:sz w:val="16"/>
        </w:rPr>
        <w:t xml:space="preserve">, even more </w:t>
      </w:r>
      <w:r w:rsidRPr="00CD3B59">
        <w:rPr>
          <w:rStyle w:val="StyleBoldUnderline"/>
        </w:rPr>
        <w:t>so are cost efficient solutions</w:t>
      </w:r>
      <w:r w:rsidRPr="00CD3B59">
        <w:rPr>
          <w:sz w:val="16"/>
        </w:rPr>
        <w:t xml:space="preserve">, especially in those regions where conventional acquisition methods have reached maturity or are unable to deliver the crucial information upon which engineers depend. </w:t>
      </w:r>
      <w:r w:rsidRPr="00CD3B59">
        <w:rPr>
          <w:rStyle w:val="StyleBoldUnderline"/>
        </w:rPr>
        <w:t>The commercial importance of the offshore industry to the interests</w:t>
      </w:r>
      <w:r w:rsidRPr="00CD3B59">
        <w:rPr>
          <w:sz w:val="16"/>
        </w:rPr>
        <w:t xml:space="preserve"> of many </w:t>
      </w:r>
      <w:r w:rsidRPr="00CD3B59">
        <w:rPr>
          <w:rStyle w:val="StyleBoldUnderline"/>
        </w:rPr>
        <w:t>nation states</w:t>
      </w:r>
      <w:r w:rsidRPr="00CD3B59">
        <w:rPr>
          <w:sz w:val="16"/>
        </w:rPr>
        <w:t xml:space="preserve">, both developed and developing, </w:t>
      </w:r>
      <w:r w:rsidRPr="00CD3B59">
        <w:rPr>
          <w:rStyle w:val="StyleBoldUnderline"/>
        </w:rPr>
        <w:t>is</w:t>
      </w:r>
      <w:r w:rsidRPr="00CD3B59">
        <w:rPr>
          <w:sz w:val="16"/>
        </w:rPr>
        <w:t xml:space="preserve"> without doubt </w:t>
      </w:r>
      <w:r w:rsidRPr="00CD3B59">
        <w:rPr>
          <w:rStyle w:val="StyleBoldUnderline"/>
        </w:rPr>
        <w:t>considerable</w:t>
      </w:r>
      <w:r w:rsidRPr="00CD3B59">
        <w:rPr>
          <w:sz w:val="16"/>
        </w:rPr>
        <w:t xml:space="preserve">. </w:t>
      </w:r>
      <w:r w:rsidRPr="00CD3B59">
        <w:rPr>
          <w:rStyle w:val="StyleBoldUnderline"/>
        </w:rPr>
        <w:t>Key to these activities is</w:t>
      </w:r>
      <w:r w:rsidRPr="00CD3B59">
        <w:rPr>
          <w:sz w:val="16"/>
        </w:rPr>
        <w:t xml:space="preserve"> surveying and </w:t>
      </w:r>
      <w:r w:rsidRPr="00CD3B59">
        <w:rPr>
          <w:rStyle w:val="StyleBoldUnderline"/>
        </w:rPr>
        <w:t>offshore engineering</w:t>
      </w:r>
      <w:r w:rsidRPr="00CD3B59">
        <w:rPr>
          <w:sz w:val="16"/>
        </w:rPr>
        <w:t xml:space="preserve">, </w:t>
      </w:r>
      <w:r w:rsidRPr="00CD3B59">
        <w:rPr>
          <w:rStyle w:val="StyleBoldUnderline"/>
        </w:rPr>
        <w:t>both of which can benefit from the capabilities of autonomous underwater robotics</w:t>
      </w:r>
      <w:r w:rsidRPr="00CD3B59">
        <w:rPr>
          <w:sz w:val="16"/>
        </w:rPr>
        <w:t xml:space="preserve">. Even so, the offshore industry is not the largest sector that could, in the future, take advantage of the new technology. Of the 1,400+ survey and research vessels in national government service worldwide, some 25% are engaged in hydrographic1 surveying of one sort or another. </w:t>
      </w:r>
      <w:r w:rsidRPr="00CD3B59">
        <w:rPr>
          <w:rStyle w:val="StyleBoldUnderline"/>
        </w:rPr>
        <w:t>Their work is principally focused towards charting for navigation</w:t>
      </w:r>
      <w:r w:rsidRPr="00CD3B59">
        <w:rPr>
          <w:sz w:val="16"/>
        </w:rPr>
        <w:t xml:space="preserve">, for military and defences applications, for environmental assessments and monitoring and for national economic exploitation. Some 52% of the planet’s entire marine survey effort is concentrated within this range of activities and it is not surprising that much of the early development of AUVs was funded by this sector. Of the remaining 48% of the world’s hydrographic activities, 28% are for, or within, the ports, harbours and coastal engineering sector. </w:t>
      </w:r>
      <w:r w:rsidRPr="00CD3B59">
        <w:rPr>
          <w:rStyle w:val="StyleBoldUnderline"/>
        </w:rPr>
        <w:t>Traditionally, this is a fragmented and conservative industry and is unlikely, at least for some time, to embrace advanced technology</w:t>
      </w:r>
      <w:r w:rsidRPr="00CD3B59">
        <w:rPr>
          <w:sz w:val="16"/>
        </w:rPr>
        <w:t xml:space="preserve">. The last 20% represent the surveying activities that support the offshore industry. These divisions are shown in Figure 8.1. The activities comprising the hydrographic tasks that support the offshore industry are multitudinous. This sphere is overwhelmingly of a commercial nature and primarily performed by organisations within the private sector. At this time (2001) the broad divisions of the offshore industry are shown in Figure 8.2.The oil and gas sector accounts for the greatest proportion of the offshore industry with about 83% of its activities taking place in water depths less than 300m while the remainder is focused in the so-called deep-water areas such as off West Africa, South America and the Gulf of Mexico. In the future, this ratio will change as the exploitation of hydrocarbons moves into ever-deeper water. Telecommunications is another sector of the offshore industry that is evolving rapidly. Its current 16% share of activities is on the increase as the demand grows for secure, robust and high-capacity telecommunication networks to link the nations of the world. Ocean mining, for precious minerals and metals, is also expected to be a growth area in the future as technologies are developed to harvest these products from the sea. The oceans are still, for the most part, a mystery. While scientists for decades have known that the ocean drives our climate, it is only recently that politicians and the general public have come to accept the importance. Climatic change and the need to understand and monitor the ocean, as well as to assess the effects of our polluting industries and population, has already led to an increase in environmental monitoring as a market for the private sector. This is expected to increase from the current levels of about 6%. </w:t>
      </w:r>
      <w:r w:rsidRPr="00CD3B59">
        <w:rPr>
          <w:rStyle w:val="StyleBoldUnderline"/>
        </w:rPr>
        <w:t>The technologies and tools developed and used within the private sector are well suited to many of these vital tasks and the commercial efficiency inured in this sector will provide cost-efficient solutions in the future</w:t>
      </w:r>
      <w:r w:rsidRPr="00CD3B59">
        <w:rPr>
          <w:sz w:val="16"/>
        </w:rPr>
        <w:t xml:space="preserve">. Without doubt, </w:t>
      </w:r>
      <w:r w:rsidRPr="00CD3B59">
        <w:rPr>
          <w:rStyle w:val="Emphasis"/>
        </w:rPr>
        <w:t>the AUV will be one of those tools</w:t>
      </w:r>
      <w:r w:rsidRPr="00CD3B59">
        <w:rPr>
          <w:sz w:val="16"/>
        </w:rPr>
        <w:t>.</w:t>
      </w:r>
    </w:p>
    <w:p w:rsidR="00F2692B" w:rsidRDefault="00F2692B" w:rsidP="00473F95">
      <w:pPr>
        <w:pStyle w:val="Heading3"/>
      </w:pPr>
      <w:r>
        <w:t xml:space="preserve">A2 SQ/ME Exports Solve </w:t>
      </w:r>
    </w:p>
    <w:p w:rsidR="00F2692B" w:rsidRDefault="00F2692B" w:rsidP="00EC4CC9">
      <w:pPr>
        <w:pStyle w:val="Heading4"/>
      </w:pPr>
      <w:r>
        <w:t>Middle Eastern oil prospects declining—deep sea key now</w:t>
      </w:r>
    </w:p>
    <w:p w:rsidR="00F2692B" w:rsidRDefault="00F2692B" w:rsidP="00F2692B">
      <w:pPr>
        <w:rPr>
          <w:rStyle w:val="StyleStyleBold12pt"/>
        </w:rPr>
      </w:pPr>
      <w:r>
        <w:rPr>
          <w:rStyle w:val="StyleStyleBold12pt"/>
        </w:rPr>
        <w:t>Trade Arabia, ’13</w:t>
      </w:r>
    </w:p>
    <w:p w:rsidR="00F2692B" w:rsidRDefault="00F2692B" w:rsidP="00F2692B">
      <w:r w:rsidRPr="00043FF4">
        <w:t>[</w:t>
      </w:r>
      <w:r>
        <w:t xml:space="preserve">“Middle East oil, gas exploration declines,” Trade Arabia, 11/08/2013, </w:t>
      </w:r>
      <w:r w:rsidRPr="007D1D6C">
        <w:t>http://www.tradearabia.com/news/OGN_244253.html</w:t>
      </w:r>
      <w:r>
        <w:t>]</w:t>
      </w:r>
    </w:p>
    <w:p w:rsidR="00F2692B" w:rsidRPr="003E3A16" w:rsidRDefault="00F2692B" w:rsidP="00F2692B">
      <w:r w:rsidRPr="00043FF4">
        <w:rPr>
          <w:rStyle w:val="StyleBoldUnderline"/>
        </w:rPr>
        <w:t>Middle East oil and gas production growth prospects have been dimmed by a slump in exploration license awards, drilling activity and average reserves found per well over the last few years, according to analysts Wood Mackenzie</w:t>
      </w:r>
      <w:r>
        <w:t xml:space="preserve">. There was a sharp rise in licensing for international oil companies in the Middle East in the last decade - ranging from Iraq oil exploration to Qatari LNG projects - with drilling activity and the reserves found per well surging in the years that followed as a result. </w:t>
      </w:r>
      <w:r w:rsidRPr="00043FF4">
        <w:rPr>
          <w:rStyle w:val="StyleBoldUnderline"/>
        </w:rPr>
        <w:t>After surging from around 20 licenses in 2000 to a peak of over 50 awarded in 2009, the number dived to around 15 by 2012</w:t>
      </w:r>
      <w:r>
        <w:t xml:space="preserve">, while the number of licenses handed back by international companies has more than doubled to around 20 per year over the last four years. </w:t>
      </w:r>
      <w:r w:rsidRPr="00043FF4">
        <w:rPr>
          <w:rStyle w:val="StyleBoldUnderline"/>
        </w:rPr>
        <w:t>"We are going through the cycle again. We are on our way down again now, we are plummeting," Stewart Williams, principal Middle East energy analyst at Wood Mackenzie said. "This year and last year we are seeing more relinquishments than awards</w:t>
      </w:r>
      <w:r>
        <w:t xml:space="preserve">. But there are still a healthy number of active licenses." Huge conventional oil and gas reserves have attracted multi-billion dollar investments in the region for decades. But a boom in US shale oil and gas production over the last few years, and big new finds in Africa have made global energy giants like Exxon Mobil, Shell, Total and BP less keen to invest in unstable parts of the Middle East in the last few years. </w:t>
      </w:r>
      <w:r w:rsidRPr="00043FF4">
        <w:rPr>
          <w:rStyle w:val="StyleBoldUnderline"/>
        </w:rPr>
        <w:t>Although the impact on global oil supplies of frequent attacks on Yemen's main oil export pipeline is limited</w:t>
      </w:r>
      <w:r>
        <w:t xml:space="preserve">, because it exported less than 130,000 barrels per day (bpd) in 2010 before Yemen descending into chaos in 2011, </w:t>
      </w:r>
      <w:r w:rsidRPr="00043FF4">
        <w:rPr>
          <w:rStyle w:val="StyleBoldUnderline"/>
        </w:rPr>
        <w:t>the long term impact of its instability on global supplies could be significant. From 2005-2008, Yemen was the leading country in the Middle East in terms of number of exploration wells drilled, but drilling activity slumped in 2009, in part due to a worsening security situation. Drilling has almost completely stopped since anti-government protests erupted in early 2011, while Syria, which was second only to Oman in drilling activity from 2010-2011, saw drilling stop in 2012 due to the civil war.</w:t>
      </w:r>
      <w:r>
        <w:t xml:space="preserve"> "Yemen was a phenomenal place to explore and reasonable successful for a non-Opec country. But with the troubles in Yemen this has really tailed off very quickly and </w:t>
      </w:r>
      <w:r w:rsidRPr="00043FF4">
        <w:rPr>
          <w:rStyle w:val="StyleBoldUnderline"/>
        </w:rPr>
        <w:t>last year we didn't see any exploration wells drilled in Yemen</w:t>
      </w:r>
      <w:r>
        <w:t xml:space="preserve">," Williams said, adding that activity could pick up after an upcoming licensing round. The hiatus in drilling in Yemen and Syria has been partially offset by increased activity in Kurdistan and Israel. But </w:t>
      </w:r>
      <w:r w:rsidRPr="00043FF4">
        <w:rPr>
          <w:rStyle w:val="StyleBoldUnderline"/>
        </w:rPr>
        <w:t>overall the number of exploration wells drilled still fell by about a quarter from 2011 to 2012. Still more worrying for future global energy supplies is the slide in reserves found per well drilled over the last three years. After peaking at around 170 million barrels of oil equivalent (boe) in 2009, well above the global average, the average reserves uncovered in the Middle East slumped to around 20 million boe in 2012, according to Woodmac estimates. "We are on a downward trend</w:t>
      </w:r>
      <w:r>
        <w:t>, so it's a bit disappointing," Williams said. -Reuters</w:t>
      </w:r>
    </w:p>
    <w:p w:rsidR="00F2692B" w:rsidRDefault="00F2692B" w:rsidP="00F2692B"/>
    <w:p w:rsidR="005C759C" w:rsidRDefault="005C759C" w:rsidP="00731ED0">
      <w:pPr>
        <w:pStyle w:val="Heading2"/>
      </w:pPr>
      <w:r>
        <w:t xml:space="preserve">A2 Politics </w:t>
      </w:r>
    </w:p>
    <w:p w:rsidR="005C759C" w:rsidRDefault="00AF64DC" w:rsidP="00473F95">
      <w:pPr>
        <w:pStyle w:val="Heading3"/>
      </w:pPr>
      <w:r>
        <w:t xml:space="preserve">2AC NOAA Thumper** </w:t>
      </w:r>
    </w:p>
    <w:p w:rsidR="005C759C" w:rsidRPr="005C759C" w:rsidRDefault="005C759C" w:rsidP="005C759C"/>
    <w:p w:rsidR="005C759C" w:rsidRDefault="005C759C" w:rsidP="005C759C">
      <w:pPr>
        <w:keepNext/>
        <w:keepLines/>
        <w:spacing w:before="40" w:after="0"/>
        <w:outlineLvl w:val="3"/>
        <w:rPr>
          <w:rFonts w:eastAsia="Times New Roman" w:cs="Times New Roman"/>
          <w:b/>
          <w:iCs/>
          <w:sz w:val="26"/>
        </w:rPr>
      </w:pPr>
      <w:r>
        <w:rPr>
          <w:rFonts w:eastAsia="Times New Roman" w:cs="Times New Roman"/>
          <w:b/>
          <w:iCs/>
          <w:sz w:val="26"/>
        </w:rPr>
        <w:t xml:space="preserve">Controversial NOAA packages in the SQ trigger the DA </w:t>
      </w:r>
    </w:p>
    <w:p w:rsidR="005C759C" w:rsidRDefault="005C759C" w:rsidP="005C759C">
      <w:pPr>
        <w:rPr>
          <w:rFonts w:eastAsia="Calibri" w:cs="Times New Roman"/>
          <w:b/>
          <w:bCs/>
          <w:sz w:val="26"/>
        </w:rPr>
      </w:pPr>
      <w:r>
        <w:rPr>
          <w:rFonts w:eastAsia="Calibri" w:cs="Times New Roman"/>
          <w:b/>
          <w:bCs/>
          <w:sz w:val="26"/>
        </w:rPr>
        <w:t>Kollipara 6/3 – writer for Science Mag</w:t>
      </w:r>
    </w:p>
    <w:p w:rsidR="005C759C" w:rsidRDefault="005C759C" w:rsidP="005C759C">
      <w:pPr>
        <w:rPr>
          <w:rFonts w:eastAsia="Calibri" w:cs="Times New Roman"/>
          <w:bCs/>
        </w:rPr>
      </w:pPr>
      <w:r>
        <w:rPr>
          <w:rFonts w:eastAsia="Calibri" w:cs="Times New Roman"/>
          <w:bCs/>
        </w:rPr>
        <w:t>[Puneet, “U.S. House Wants Limits on Climate, Marine Policy Programs” Science Mag News 4/3/14 &lt;http://news.sciencemag.org/climate/2014/06/u-s-house-wants-limits-climate-marine-policy-programs&gt;]</w:t>
      </w:r>
    </w:p>
    <w:p w:rsidR="005C759C" w:rsidRDefault="005C759C" w:rsidP="005C759C">
      <w:pPr>
        <w:rPr>
          <w:rFonts w:eastAsia="Calibri" w:cs="Times New Roman"/>
          <w:sz w:val="16"/>
        </w:rPr>
      </w:pPr>
      <w:r>
        <w:rPr>
          <w:rFonts w:eastAsia="Calibri" w:cs="Times New Roman"/>
          <w:u w:val="single"/>
        </w:rPr>
        <w:t xml:space="preserve">Some ocean and climate researchers are suffering a bit of heartburn from amendments that lawmakers in the U.S. House of Representatives last week added to a major spending bill. </w:t>
      </w:r>
      <w:r>
        <w:rPr>
          <w:rFonts w:eastAsia="Calibri" w:cs="Times New Roman"/>
          <w:sz w:val="16"/>
        </w:rPr>
        <w:t xml:space="preserve">In a 321 to 87 vote, the Republican-controlled House on 30 May approved a $51 billion spending bill that would fund the departments of Commerce and Justice, and an array of other agencies including the National Science Foundation (NSF), in the 2015 fiscal year that begins 1 October. During 2 days of debate on the bill, </w:t>
      </w:r>
      <w:r>
        <w:rPr>
          <w:rFonts w:eastAsia="Calibri" w:cs="Times New Roman"/>
          <w:u w:val="single"/>
        </w:rPr>
        <w:t>House members offered scores of amendments, many proposing to shift funding between programs or cut spending.</w:t>
      </w:r>
      <w:r>
        <w:rPr>
          <w:rFonts w:eastAsia="Calibri" w:cs="Times New Roman"/>
          <w:sz w:val="16"/>
        </w:rPr>
        <w:t xml:space="preserve"> NSF survived the free-for-all largely unscathed. But </w:t>
      </w:r>
      <w:r>
        <w:rPr>
          <w:rFonts w:eastAsia="Calibri" w:cs="Times New Roman"/>
          <w:u w:val="single"/>
        </w:rPr>
        <w:t>lawmakers adopted several amendments that targeted marine research and climate science programs.</w:t>
      </w:r>
      <w:r>
        <w:rPr>
          <w:rFonts w:eastAsia="Calibri" w:cs="Times New Roman"/>
          <w:sz w:val="16"/>
        </w:rPr>
        <w:t xml:space="preserve"> The U.S. Senate, which this week begins work on its version of the spending bill, would have to agree to the amendments in order for them to become law (and in the past has stripped similar provisions from the legislation). For now, however, </w:t>
      </w:r>
      <w:r>
        <w:rPr>
          <w:rFonts w:eastAsia="Calibri" w:cs="Times New Roman"/>
          <w:u w:val="single"/>
        </w:rPr>
        <w:t>these amendments remain in the mix: Representative Bill Flores (R–TX) successfully added language barring the president from enforcing his National Ocean Policy</w:t>
      </w:r>
      <w:r>
        <w:rPr>
          <w:rFonts w:eastAsia="Calibri" w:cs="Times New Roman"/>
          <w:sz w:val="16"/>
        </w:rPr>
        <w:t xml:space="preserve">, which has been a partisan football in recent years. The amendment, which is similar to past amendments adopted by the House but later stripped from final measures, was approved on a voice vote. In a 226 to 179 vote, </w:t>
      </w:r>
      <w:r>
        <w:rPr>
          <w:rFonts w:eastAsia="Calibri" w:cs="Times New Roman"/>
          <w:u w:val="single"/>
        </w:rPr>
        <w:t>the House adopted a proposal from Representative Mark Meadows (R–NC) to bar the United States from entering international trade agreements to cut climate-warming greenhouse gas emissions. An amendment from Representative Scott Perry (R–PA), adopted on a voice vote, would bar spending money on a number of government climate assessments and reports</w:t>
      </w:r>
      <w:r>
        <w:rPr>
          <w:rFonts w:eastAsia="Calibri" w:cs="Times New Roman"/>
          <w:sz w:val="16"/>
        </w:rPr>
        <w:t>, including the U.S. Global Change Research Program’s National Climate Assessment (NCA</w:t>
      </w:r>
      <w:r>
        <w:rPr>
          <w:rFonts w:eastAsia="Calibri" w:cs="Times New Roman"/>
          <w:u w:val="single"/>
        </w:rPr>
        <w:t xml:space="preserve">). The president has used the most recent NCA, released last month, to bolster his Climate Action Plan to cut U.S. greenhouse gas emissions. </w:t>
      </w:r>
      <w:r>
        <w:rPr>
          <w:rFonts w:eastAsia="Calibri" w:cs="Times New Roman"/>
          <w:sz w:val="16"/>
        </w:rPr>
        <w:t xml:space="preserve">Several other </w:t>
      </w:r>
      <w:r>
        <w:rPr>
          <w:rFonts w:eastAsia="Calibri" w:cs="Times New Roman"/>
          <w:u w:val="single"/>
        </w:rPr>
        <w:t xml:space="preserve">amendments offered by Democrats to bolster funding for ocean acidification and climate research failed on voice votes. </w:t>
      </w:r>
      <w:r>
        <w:rPr>
          <w:rFonts w:eastAsia="Calibri" w:cs="Times New Roman"/>
          <w:sz w:val="16"/>
        </w:rPr>
        <w:t xml:space="preserve">Advocates for strong action on climate change are hoping the Senate will hold firm against the climate-related funding restrictions and strip out the “poison pills,” says Michael Halpern of the Union of Concerned Scientists in Cambridge, Massachusetts. The White House has also indicated its opposition to climate research limits. One ocean advocate, meanwhile, calls the House bill a “mixed bag. … We’re not thrilled but not devastated,” says Jeff Watters, acting director of government relations at the Ocean Conservancy in Washington, D.C. “It certainly doesn’t meet our expectation of what needs to happen.” </w:t>
      </w:r>
      <w:r>
        <w:rPr>
          <w:rFonts w:eastAsia="Calibri" w:cs="Times New Roman"/>
          <w:u w:val="single"/>
        </w:rPr>
        <w:t>Overall, the bill would keep top-line funding numbers for the Commerce Department’s National Oceanic and Atmospheric Administration (NOAA) roughly equal to current spending. But it would cut NOAA’s climate-related research funding by $37.5 million, or 24%, from 2014. It also rejects a NOAA request to spend $15 million on a package of three space-based instruments including the Total Solar Irradiance Sensor, and a $9 million boost, to $15 million, for NOAA’s ocean acidification research and monitoring programs.</w:t>
      </w:r>
    </w:p>
    <w:p w:rsidR="005C759C" w:rsidRDefault="005C759C" w:rsidP="005C759C"/>
    <w:p w:rsidR="005C759C" w:rsidRPr="005C759C" w:rsidRDefault="005C759C" w:rsidP="005C759C"/>
    <w:p w:rsidR="00AF64DC" w:rsidRDefault="00AF64DC" w:rsidP="00473F95">
      <w:pPr>
        <w:pStyle w:val="Heading3"/>
      </w:pPr>
      <w:r>
        <w:t>2AC Link Turn**</w:t>
      </w:r>
    </w:p>
    <w:p w:rsidR="00AF64DC" w:rsidRDefault="00AF64DC" w:rsidP="00EC4CC9">
      <w:pPr>
        <w:pStyle w:val="Heading4"/>
      </w:pPr>
      <w:r>
        <w:t xml:space="preserve">Plans popular – dual use potential is popular and public/private partnerships already exist </w:t>
      </w:r>
    </w:p>
    <w:p w:rsidR="00AF64DC" w:rsidRDefault="00AF64DC" w:rsidP="00AF64DC">
      <w:r>
        <w:t xml:space="preserve">--- only evidence about AUVs used for commercial purposes </w:t>
      </w:r>
    </w:p>
    <w:p w:rsidR="00AF64DC" w:rsidRDefault="00AF64DC" w:rsidP="00AF64DC">
      <w:r>
        <w:t xml:space="preserve">--- partnerships have existed for 80 years </w:t>
      </w:r>
    </w:p>
    <w:p w:rsidR="00AF64DC" w:rsidRDefault="00AF64DC" w:rsidP="00AF64DC">
      <w:pPr>
        <w:rPr>
          <w:rStyle w:val="StyleStyleBold12pt"/>
        </w:rPr>
      </w:pPr>
      <w:r>
        <w:rPr>
          <w:rStyle w:val="StyleStyleBold12pt"/>
        </w:rPr>
        <w:t>Avery, President and Director Woods Hole Oceanographic Institution, June 11 2013</w:t>
      </w:r>
    </w:p>
    <w:p w:rsidR="00AF64DC" w:rsidRDefault="00AF64DC" w:rsidP="00AF64DC">
      <w:r>
        <w:t xml:space="preserve">[Dr. Susan K., Woods Hole Oceanographic Institution, Published June 11 2013, </w:t>
      </w:r>
      <w:hyperlink r:id="rId98" w:history="1">
        <w:r>
          <w:rPr>
            <w:rStyle w:val="Hyperlink"/>
          </w:rPr>
          <w:t>http://www.whoi.edu/page.do?pid=8915&amp;tid=3622&amp;cid=171149</w:t>
        </w:r>
      </w:hyperlink>
      <w:r>
        <w:t>] JB</w:t>
      </w:r>
    </w:p>
    <w:p w:rsidR="00AF64DC" w:rsidRDefault="00AF64DC" w:rsidP="00AF64DC">
      <w:pPr>
        <w:rPr>
          <w:sz w:val="14"/>
        </w:rPr>
      </w:pPr>
      <w:r>
        <w:rPr>
          <w:sz w:val="14"/>
        </w:rPr>
        <w:t xml:space="preserve">Frontiers in the Ocean Jim Cameron is a visionary who is capable of looking beyond what we are currently able to see. Let me tell you about another visionary. In the mid-1930s, a physicist from Lehigh University named Maurice Ewing sent letters to several oil companies. He asked them to support a modest research program to see whether acoustic methods used to probe buried geological structures on land could be adapted to investigate the completely unknown geology of the seafloor. Ewing later wrote: "This proposal received no support whatever. I was told that work out in the ocean could not possibly be of interest to the shareholder and could not rightfully receive one nickel of the shareholder’s money." </w:t>
      </w:r>
      <w:r w:rsidRPr="003F13C8">
        <w:rPr>
          <w:rStyle w:val="StyleBoldUnderline"/>
          <w:highlight w:val="green"/>
        </w:rPr>
        <w:t>Ewing did get a</w:t>
      </w:r>
      <w:r>
        <w:rPr>
          <w:rStyle w:val="StyleBoldUnderline"/>
        </w:rPr>
        <w:t xml:space="preserve"> $2,000 </w:t>
      </w:r>
      <w:r w:rsidRPr="003F13C8">
        <w:rPr>
          <w:rStyle w:val="StyleBoldUnderline"/>
          <w:highlight w:val="green"/>
        </w:rPr>
        <w:t>grant from the Geological Society of America</w:t>
      </w:r>
      <w:r>
        <w:rPr>
          <w:sz w:val="14"/>
        </w:rPr>
        <w:t xml:space="preserve">, however, and he and his students came to Woods Hole Oceanographic Institution to use its new oceangoing research ship, Atlantis. The ship and the institution were launched by a $3 million grant from the Rockefeller Foundation. The scientists launched novel experiments using sound waves to probe the seafloor. To Ewing, the ocean was annoyingly in the way. To study the seafloor, he and his colleagues had to learn how to negotiate the intervening water medium. In the process, they unexpectedly made profound and fundamental discoveries about ocean properties and how sound propagates through seawater. </w:t>
      </w:r>
      <w:r>
        <w:rPr>
          <w:rStyle w:val="StyleBoldUnderline"/>
        </w:rPr>
        <w:t xml:space="preserve">In 1940, </w:t>
      </w:r>
      <w:r w:rsidRPr="003F13C8">
        <w:rPr>
          <w:rStyle w:val="StyleBoldUnderline"/>
          <w:highlight w:val="green"/>
        </w:rPr>
        <w:t>on the eve of war</w:t>
      </w:r>
      <w:r>
        <w:rPr>
          <w:rStyle w:val="StyleBoldUnderline"/>
        </w:rPr>
        <w:t xml:space="preserve">, Woods Hole’s director, Columbus O’Donnell </w:t>
      </w:r>
      <w:r w:rsidRPr="003F13C8">
        <w:rPr>
          <w:rStyle w:val="StyleBoldUnderline"/>
          <w:highlight w:val="green"/>
        </w:rPr>
        <w:t>Iselin</w:t>
      </w:r>
      <w:r>
        <w:rPr>
          <w:rStyle w:val="StyleBoldUnderline"/>
        </w:rPr>
        <w:t xml:space="preserve">, </w:t>
      </w:r>
      <w:r w:rsidRPr="003F13C8">
        <w:rPr>
          <w:rStyle w:val="StyleBoldUnderline"/>
          <w:highlight w:val="green"/>
        </w:rPr>
        <w:t>wrote a letter to</w:t>
      </w:r>
      <w:r>
        <w:rPr>
          <w:rStyle w:val="StyleBoldUnderline"/>
        </w:rPr>
        <w:t xml:space="preserve"> government </w:t>
      </w:r>
      <w:r w:rsidRPr="003F13C8">
        <w:rPr>
          <w:rStyle w:val="StyleBoldUnderline"/>
          <w:highlight w:val="green"/>
        </w:rPr>
        <w:t>officials, suggesting</w:t>
      </w:r>
      <w:r>
        <w:rPr>
          <w:rStyle w:val="StyleBoldUnderline"/>
        </w:rPr>
        <w:t xml:space="preserve"> the </w:t>
      </w:r>
      <w:r w:rsidRPr="003F13C8">
        <w:rPr>
          <w:rStyle w:val="StyleBoldUnderline"/>
          <w:highlight w:val="green"/>
        </w:rPr>
        <w:t>ways</w:t>
      </w:r>
      <w:r>
        <w:rPr>
          <w:rStyle w:val="StyleBoldUnderline"/>
        </w:rPr>
        <w:t xml:space="preserve"> the institution’s personnel and </w:t>
      </w:r>
      <w:r w:rsidRPr="003F13C8">
        <w:rPr>
          <w:rStyle w:val="StyleBoldUnderline"/>
          <w:highlight w:val="green"/>
        </w:rPr>
        <w:t>equipment could be better utilized for the national defense</w:t>
      </w:r>
      <w:r>
        <w:rPr>
          <w:sz w:val="14"/>
        </w:rPr>
        <w:t xml:space="preserve">. Soon after, one of Ewing’s students, Allyn Vine, began incorporating their newly gained knowledge to build instruments called bathythermographs, which measured ocean properties. Vine trained naval personnel to use them to escape detection by sonar. It was the first among many subsequent applications of this research that revolutionized submarine warfare. Many scientists pursued the marine geophysics research initiated by Ewing. Their work culminated in the late 1960s in the unifying theory of plate tectonics. It transformed our understanding of continents, ocean basins, earthquakes, volcanoes, tsunamis, and a host of other geological phenomena—including significant oil reservoirs beneath the seafloor—where oil companies now routinely drill and make money for their shareholders. Al Vine remained in Woods Hole and spearheaded deep-submergence technology, including the research sub Alvin, which was named after him. Two years after it was completed, Alvin was applied to a national emergency, locating a hydrogen bomb that accidentally dropped into the Mediterranean Sea. A decade later, Alvin found seafloor hydrothermal vents. To humanity's utter astonishment, the vents were surrounded by previously unknown organisms sustained not by photosynthesis but chemosynthesis. This discovery completely changed our conceptions of where and how life can exist on this planet and elsewhere in the universe. Thirty-five years later, Alvin was again called into action to help assess and monitor the Deepwater Horizon oil spill and its impacts in the Gulf of Mexico, but at the same time, the ocean science community was able to bring much more to bear in a time of national crisis. </w:t>
      </w:r>
      <w:r>
        <w:rPr>
          <w:rStyle w:val="Emphasis"/>
        </w:rPr>
        <w:t xml:space="preserve">The community’s unparalleled response in the Gulf was enabled by more than three decades of technological advancements related to development of remotely operated and </w:t>
      </w:r>
      <w:r w:rsidRPr="003F13C8">
        <w:rPr>
          <w:rStyle w:val="Emphasis"/>
          <w:highlight w:val="green"/>
        </w:rPr>
        <w:t>autonomous underwater vehicles</w:t>
      </w:r>
      <w:r>
        <w:rPr>
          <w:rStyle w:val="Emphasis"/>
        </w:rPr>
        <w:t xml:space="preserve"> and new sensors and data assimilation techniques, and integrated networks of sensors, vehicles, and platforms that have opened the ocean to the light of new study, many of which were </w:t>
      </w:r>
      <w:r w:rsidRPr="003F13C8">
        <w:rPr>
          <w:rStyle w:val="Emphasis"/>
          <w:highlight w:val="green"/>
        </w:rPr>
        <w:t xml:space="preserve">developed through </w:t>
      </w:r>
      <w:r>
        <w:rPr>
          <w:rStyle w:val="Emphasis"/>
        </w:rPr>
        <w:t xml:space="preserve">novel partnerships </w:t>
      </w:r>
      <w:r w:rsidRPr="003F13C8">
        <w:rPr>
          <w:rStyle w:val="Emphasis"/>
          <w:highlight w:val="green"/>
        </w:rPr>
        <w:t>with private funders</w:t>
      </w:r>
      <w:r>
        <w:rPr>
          <w:rStyle w:val="Emphasis"/>
        </w:rPr>
        <w:t xml:space="preserve">. </w:t>
      </w:r>
      <w:r>
        <w:rPr>
          <w:rStyle w:val="StyleBoldUnderline"/>
        </w:rPr>
        <w:t>Society has benefitted</w:t>
      </w:r>
      <w:r>
        <w:rPr>
          <w:sz w:val="14"/>
        </w:rPr>
        <w:t xml:space="preserve"> in the past </w:t>
      </w:r>
      <w:r>
        <w:rPr>
          <w:rStyle w:val="StyleBoldUnderline"/>
        </w:rPr>
        <w:t>from public-funded/private-funded partnerships that advance research and development</w:t>
      </w:r>
      <w:r>
        <w:rPr>
          <w:sz w:val="14"/>
        </w:rPr>
        <w:t xml:space="preserve">, probably even before Queen Isabella financed Columbus’s voyage of discovery in 1492. But I emphasize: </w:t>
      </w:r>
      <w:r>
        <w:rPr>
          <w:rStyle w:val="StyleBoldUnderline"/>
        </w:rPr>
        <w:t>It’s a partnership. One doesn’t replace the other</w:t>
      </w:r>
      <w:r>
        <w:rPr>
          <w:sz w:val="14"/>
        </w:rPr>
        <w:t xml:space="preserve">. Each augments the other. In an unexpected bit of poetry, the NSF annual report from 1952 says: "That which has never been known cannot be foretold, and herein lies the great promise of basic research. … [It] enlarges the realm of the possible." The bottom line question is: How much are we willing to invest in enlarging the realm of the possible? Jim Cameron did that with DEEPSEA CHALLENGER. He enlarged the realm of the possible by demonstrating that even the deepest part of the ocean is not beyond our physical presence. Still other advances are expanding the possible in many ways through the development and deployment of novel sensors, autonomous vehicles, and new ways for humans and machines to interact. There is a revolution in marine technology underway that is positioning us to reach many unexplored frontiers in the ocean—and the ocean has many. The deep ocean is only one. We have barely gained access to explore the ocean beneath our polar ice caps—at a time when rapidly disappearing sea ice has profound implications for Earth’s climate, for ocean ecosystems, expanded shipping, oil and mineral resource development, and national security. There is the microbial frontier, where 90 percent of the ocean biomass resides and which is invisible to the human eye. There are about 300,000 times more microbes in the ocean than there are observable stars in the universe.5 Ocean scientists have just begun to explore this universe of marine microbes, which holds the key to healthy biological functioning of the ocean ecosystem, much as the microbiome in the human body is critical to our health. They are also searching for unknown biochemical pathways and compounds, for new antibiotics, and for novel treatments for diseases such as Alzheimer's and cystic fibrosis. Then there is the frontier of temporal and spatial scales that must be overcome to monitor and forecast changes to the deep and open ocean. The ocean exhibits large, basin-wide patterns of variability that change over periods ranging from days and weeks to years, decades, and longer. Understanding and observing these patterns, including El Niño- Southern Oscillation (ENSO), offer potential for improved prediction of climate variability in the future. For most of my career, I have been an atmospheric scientist. The atmosphere and ocean are both fluids (one that is compressible, the other incompressible). These two systems are interwoven and inseparable. But while we have long-established, extensive networks of meteorological instruments continually monitoring our atmosphere, we have just begun to establish a relative toehold of long-term observatories to understand, and monitor how the ocean operates. To truly comprehend Earth’s dynamic behavior and to monitor how it affects us back on land, scientists must establish a long-term presence in the ocean, including platforms and suites of physical, chemical, and biological sensors from which to view how the ocean and seafloor change in fine resolution over seasons, years, and decades. This same observing capability will provide the basis for improved forecasts from models that incorporate data and observations from the ocean, atmosphere, and land and that provide the basis for decision making by national, state, and local agencies. Variability such as weather events associated with ENSO has significant societal and economic impacts in the U.S., and a combination of a dedicated ocean-observing system in the tropical Pacific plus models that forecast ENSO impacts is now in place to help society adapt in times of increased variability. The promise of additional benefits from observing, understanding, and predicting the ocean and its impacts is real. Modeled reconstructions by Hoerling and Kumar of the 1930’s drought in the Central U.S. recently linked that event to patterns of anomalies in sea-surface temperature far from the U.S.6 The global scale of the circulation of the ocean and basin-scale patterns of ocean variability on decadal and longer time scales may present sources of improved predictive skill in future weather and climate models. Moving forward, we need to be even more adaptive and agile, applying new technologies in ways that both make crucial observations more effectively and make coincident observations of the biology, chemistry, and physics of the ocean. At the same time we need at our modeling and prediction centers to establish the resources and mindset that will support testing and adoption of research results that lead to improved predictions. </w:t>
      </w:r>
      <w:r>
        <w:rPr>
          <w:rStyle w:val="StyleBoldUnderline"/>
        </w:rPr>
        <w:t xml:space="preserve">We are on the edge of exploration of many ocean frontiers that will be using new eyes in the ocean. </w:t>
      </w:r>
      <w:r w:rsidRPr="003F13C8">
        <w:rPr>
          <w:rStyle w:val="StyleBoldUnderline"/>
          <w:highlight w:val="green"/>
        </w:rPr>
        <w:t>Public</w:t>
      </w:r>
      <w:r>
        <w:rPr>
          <w:rStyle w:val="StyleBoldUnderline"/>
        </w:rPr>
        <w:t>-funded/</w:t>
      </w:r>
      <w:r w:rsidRPr="003F13C8">
        <w:rPr>
          <w:rStyle w:val="StyleBoldUnderline"/>
          <w:highlight w:val="green"/>
        </w:rPr>
        <w:t>private-funded investment</w:t>
      </w:r>
      <w:r>
        <w:rPr>
          <w:rStyle w:val="StyleBoldUnderline"/>
        </w:rPr>
        <w:t xml:space="preserve"> in those eyes is required, </w:t>
      </w:r>
      <w:r w:rsidRPr="003F13C8">
        <w:rPr>
          <w:rStyle w:val="StyleBoldUnderline"/>
          <w:highlight w:val="green"/>
        </w:rPr>
        <w:t xml:space="preserve">but </w:t>
      </w:r>
      <w:r w:rsidRPr="003F13C8">
        <w:rPr>
          <w:rStyle w:val="Emphasis"/>
          <w:highlight w:val="green"/>
        </w:rPr>
        <w:t>will not be successful without adequate and continuing federal commitment</w:t>
      </w:r>
      <w:r w:rsidRPr="003F13C8">
        <w:rPr>
          <w:rStyle w:val="StyleBoldUnderline"/>
          <w:highlight w:val="green"/>
        </w:rPr>
        <w:t xml:space="preserve"> to ocean science</w:t>
      </w:r>
      <w:r>
        <w:rPr>
          <w:sz w:val="14"/>
        </w:rPr>
        <w:t xml:space="preserve">. Support such as Jim’s and the Schmidt Ocean Institute, which was founded by Eric Schmidt and operates the research vessel Falkor, help fill gaps in support for research and development or for access to the ocean. However, </w:t>
      </w:r>
      <w:r>
        <w:rPr>
          <w:rStyle w:val="StyleBoldUnderline"/>
        </w:rPr>
        <w:t xml:space="preserve">the fact remains that </w:t>
      </w:r>
      <w:r>
        <w:rPr>
          <w:rStyle w:val="Emphasis"/>
        </w:rPr>
        <w:t>federal funding is by far the leading driver of exploration, observation, and technical research and development</w:t>
      </w:r>
      <w:r>
        <w:rPr>
          <w:rStyle w:val="StyleBoldUnderline"/>
        </w:rPr>
        <w:t xml:space="preserve"> that has a direct impact on the lives of people around the world and on U.S. economic growth and leadership</w:t>
      </w:r>
      <w:r>
        <w:rPr>
          <w:sz w:val="14"/>
        </w:rPr>
        <w:t>. It also remains the bellwether by which philanthropic entrepreneurs judge the long-term viability of the impact their investment will have on the success that U.S. ocean science research will have around the globe.</w:t>
      </w:r>
    </w:p>
    <w:p w:rsidR="00AF64DC" w:rsidRDefault="00AF64DC" w:rsidP="00AF64DC"/>
    <w:p w:rsidR="00AF64DC" w:rsidRDefault="00AF64DC" w:rsidP="00EC4CC9">
      <w:pPr>
        <w:pStyle w:val="Heading4"/>
      </w:pPr>
      <w:r>
        <w:t xml:space="preserve">Link is non-unique – if they can’t win that previous projects didn’t trigger the link then this DA is a non-starter </w:t>
      </w:r>
    </w:p>
    <w:p w:rsidR="00AF64DC" w:rsidRDefault="00AF64DC" w:rsidP="00AF64DC">
      <w:pPr>
        <w:rPr>
          <w:rStyle w:val="StyleStyleBold12pt"/>
        </w:rPr>
      </w:pPr>
      <w:r>
        <w:rPr>
          <w:rStyle w:val="StyleStyleBold12pt"/>
        </w:rPr>
        <w:t>Avery, Woods Hole Oceanographic Institution President and Director, April 29 2014</w:t>
      </w:r>
    </w:p>
    <w:p w:rsidR="00AF64DC" w:rsidRDefault="00AF64DC" w:rsidP="00AF64DC">
      <w:r>
        <w:t xml:space="preserve">[Susan K. Avery, April 29, 2014, “Driving Innovations through Federal Investments” United States Senate Committee on Appropriations Written Testimony , </w:t>
      </w:r>
      <w:hyperlink r:id="rId99" w:history="1">
        <w:r>
          <w:rPr>
            <w:rStyle w:val="Hyperlink"/>
          </w:rPr>
          <w:t>http://www.appropriations.senate.gov/sites/default/files/hearings/Woods%20Hole%20Oceanographic%20Institution%20-%20OWT.pdf</w:t>
        </w:r>
      </w:hyperlink>
      <w:r>
        <w:t>] JB</w:t>
      </w:r>
    </w:p>
    <w:p w:rsidR="00AF64DC" w:rsidRDefault="00AF64DC" w:rsidP="00AF64DC">
      <w:pPr>
        <w:rPr>
          <w:sz w:val="14"/>
        </w:rPr>
      </w:pPr>
      <w:r>
        <w:rPr>
          <w:rStyle w:val="StyleBoldUnderline"/>
        </w:rPr>
        <w:t>Huge dividends from initial federal support</w:t>
      </w:r>
      <w:r>
        <w:rPr>
          <w:sz w:val="14"/>
        </w:rPr>
        <w:t xml:space="preserve"> To Ewing, the watery part of the ocean was annoying. It was in the way. To study the seafloor, he and his colleagues had to learn how to see through it. In the process, they unexpectedly made profound and fundamental discoveries about ocean properties and how sound propagates through seawater. They revealed that the ocean was stratified into layers with different densities, in which sound traveled differently. Recognizing the potential defense applications of Ewing’s work, </w:t>
      </w:r>
      <w:r w:rsidRPr="003F13C8">
        <w:rPr>
          <w:rStyle w:val="StyleBoldUnderline"/>
          <w:highlight w:val="green"/>
        </w:rPr>
        <w:t>the Navy</w:t>
      </w:r>
      <w:r>
        <w:rPr>
          <w:sz w:val="14"/>
        </w:rPr>
        <w:t xml:space="preserve">, on the eve of war in 1940, </w:t>
      </w:r>
      <w:r w:rsidRPr="003F13C8">
        <w:rPr>
          <w:rStyle w:val="StyleBoldUnderline"/>
          <w:highlight w:val="green"/>
        </w:rPr>
        <w:t>began funding</w:t>
      </w:r>
      <w:r>
        <w:rPr>
          <w:rStyle w:val="StyleBoldUnderline"/>
        </w:rPr>
        <w:t xml:space="preserve"> basic </w:t>
      </w:r>
      <w:r w:rsidRPr="003F13C8">
        <w:rPr>
          <w:rStyle w:val="StyleBoldUnderline"/>
          <w:highlight w:val="green"/>
        </w:rPr>
        <w:t>ocean research that launched a golden era of discovery</w:t>
      </w:r>
      <w:r>
        <w:rPr>
          <w:sz w:val="14"/>
        </w:rPr>
        <w:t xml:space="preserve">. One of Ewing’s students, Allyn Vine, incorporated their newly gained knowledge to build instruments called bathythermographs. WHOI scientists trained submariners to use them to monitor ocean density layers and escape detection by sonar. It was the first of many applications of this research that saved lives and revolutionized submarine warfare. Ewing and colleagues went on to discover the Sound Fixing and Range (SOFAR) Channel, on which the Navy’s Sound Surveillance System, or SOSUS—a backbone of anti-submarine warfare throughout the Cold War—was based. </w:t>
      </w:r>
      <w:r w:rsidRPr="003F13C8">
        <w:rPr>
          <w:rStyle w:val="StyleBoldUnderline"/>
          <w:highlight w:val="green"/>
        </w:rPr>
        <w:t>Research</w:t>
      </w:r>
      <w:r>
        <w:rPr>
          <w:rStyle w:val="StyleBoldUnderline"/>
        </w:rPr>
        <w:t xml:space="preserve"> that </w:t>
      </w:r>
      <w:r w:rsidRPr="003F13C8">
        <w:rPr>
          <w:rStyle w:val="StyleBoldUnderline"/>
          <w:highlight w:val="green"/>
        </w:rPr>
        <w:t>followed from these beginnings resulted</w:t>
      </w:r>
      <w:r>
        <w:rPr>
          <w:rStyle w:val="StyleBoldUnderline"/>
        </w:rPr>
        <w:t xml:space="preserve"> in the late 1960s </w:t>
      </w:r>
      <w:r w:rsidRPr="003F13C8">
        <w:rPr>
          <w:rStyle w:val="StyleBoldUnderline"/>
          <w:highlight w:val="green"/>
        </w:rPr>
        <w:t>in the</w:t>
      </w:r>
      <w:r>
        <w:rPr>
          <w:rStyle w:val="StyleBoldUnderline"/>
        </w:rPr>
        <w:t xml:space="preserve"> unifying </w:t>
      </w:r>
      <w:r w:rsidRPr="003F13C8">
        <w:rPr>
          <w:rStyle w:val="StyleBoldUnderline"/>
          <w:highlight w:val="green"/>
        </w:rPr>
        <w:t>theory of</w:t>
      </w:r>
      <w:r>
        <w:rPr>
          <w:rStyle w:val="StyleBoldUnderline"/>
        </w:rPr>
        <w:t xml:space="preserve"> plate </w:t>
      </w:r>
      <w:r w:rsidRPr="003F13C8">
        <w:rPr>
          <w:rStyle w:val="StyleBoldUnderline"/>
          <w:highlight w:val="green"/>
        </w:rPr>
        <w:t>tectonics</w:t>
      </w:r>
      <w:r>
        <w:rPr>
          <w:rStyle w:val="StyleBoldUnderline"/>
        </w:rPr>
        <w:t xml:space="preserve">. </w:t>
      </w:r>
      <w:r w:rsidRPr="003F13C8">
        <w:rPr>
          <w:rStyle w:val="StyleBoldUnderline"/>
          <w:highlight w:val="green"/>
        </w:rPr>
        <w:t>That research transformed our understanding</w:t>
      </w:r>
      <w:r>
        <w:rPr>
          <w:rStyle w:val="StyleBoldUnderline"/>
        </w:rPr>
        <w:t xml:space="preserve"> of how </w:t>
      </w:r>
      <w:r w:rsidRPr="003F13C8">
        <w:rPr>
          <w:rStyle w:val="StyleBoldUnderline"/>
          <w:highlight w:val="green"/>
        </w:rPr>
        <w:t>Earth</w:t>
      </w:r>
      <w:r>
        <w:rPr>
          <w:rStyle w:val="StyleBoldUnderline"/>
        </w:rPr>
        <w:t>’s face</w:t>
      </w:r>
      <w:r>
        <w:rPr>
          <w:sz w:val="14"/>
        </w:rPr>
        <w:t xml:space="preserve">—its continents, ocean basins, mountains, and seafloor—is shaped. It offered fundamentally new insights that are being pursued today to mitigate natural hazards such as earthquakes, volcanoes, and tsunamis, as well as a host of other geological phenomena—including significant oil reservoirs beneath the seafloor. Inquiry to technology to discovery to application Al Vine remained at Woods Hole and spearheaded deep-submergence technology, including the research sub Alvin, which was named after him. Two years after it was completed, Alvin was applied to a national emergency, locating a hydrogen bomb that accidentally dropped into the Mediterranean Sea. In the 1970s, scientists in Alvin found seafloor hydrothermal vents. To humanity’s utter astonishment, the vents were surrounded by previously unknown organisms sustained not by photosynthesis but chemosynthesis. </w:t>
      </w:r>
      <w:r>
        <w:rPr>
          <w:rStyle w:val="StyleBoldUnderline"/>
        </w:rPr>
        <w:t>This discovery, one of the most profound of the 20th century</w:t>
      </w:r>
      <w:r>
        <w:rPr>
          <w:sz w:val="14"/>
        </w:rPr>
        <w:t xml:space="preserve">, completely transformed our conceptions of where and how life can exist on this planet and reconfigured our search today for life on other planetary bodies. </w:t>
      </w:r>
      <w:r>
        <w:rPr>
          <w:rStyle w:val="StyleBoldUnderline"/>
        </w:rPr>
        <w:t>Alvin’s</w:t>
      </w:r>
      <w:r w:rsidRPr="003F13C8">
        <w:rPr>
          <w:rStyle w:val="StyleBoldUnderline"/>
          <w:highlight w:val="green"/>
        </w:rPr>
        <w:t xml:space="preserve"> success spurred</w:t>
      </w:r>
      <w:r>
        <w:rPr>
          <w:sz w:val="14"/>
        </w:rPr>
        <w:t xml:space="preserve"> WHOI </w:t>
      </w:r>
      <w:r w:rsidRPr="003F13C8">
        <w:rPr>
          <w:rStyle w:val="StyleBoldUnderline"/>
          <w:highlight w:val="green"/>
        </w:rPr>
        <w:t xml:space="preserve">engineers, </w:t>
      </w:r>
      <w:r w:rsidRPr="003F13C8">
        <w:rPr>
          <w:rStyle w:val="Emphasis"/>
          <w:highlight w:val="green"/>
        </w:rPr>
        <w:t>funded in large part by ONR, NSF, NOAA, and NASA, to develop new</w:t>
      </w:r>
      <w:r>
        <w:rPr>
          <w:rStyle w:val="Emphasis"/>
        </w:rPr>
        <w:t xml:space="preserve"> generations of deep-</w:t>
      </w:r>
      <w:r w:rsidRPr="003F13C8">
        <w:rPr>
          <w:rStyle w:val="Emphasis"/>
          <w:highlight w:val="green"/>
        </w:rPr>
        <w:t>submergence technology</w:t>
      </w:r>
      <w:r>
        <w:rPr>
          <w:rStyle w:val="Emphasis"/>
        </w:rPr>
        <w:t xml:space="preserve">. </w:t>
      </w:r>
      <w:r w:rsidRPr="003F13C8">
        <w:rPr>
          <w:rStyle w:val="Emphasis"/>
          <w:highlight w:val="green"/>
        </w:rPr>
        <w:t>These include</w:t>
      </w:r>
      <w:r>
        <w:rPr>
          <w:sz w:val="14"/>
        </w:rPr>
        <w:t xml:space="preserve"> remotely operated vehicles (ROVs) tethered by fiber-optic cables and free-swimming </w:t>
      </w:r>
      <w:r w:rsidRPr="003F13C8">
        <w:rPr>
          <w:rStyle w:val="Emphasis"/>
          <w:highlight w:val="green"/>
        </w:rPr>
        <w:t>autonomous underwater vehicles</w:t>
      </w:r>
      <w:r>
        <w:rPr>
          <w:sz w:val="14"/>
        </w:rPr>
        <w:t xml:space="preserve"> (</w:t>
      </w:r>
      <w:r w:rsidRPr="003F13C8">
        <w:rPr>
          <w:rStyle w:val="Emphasis"/>
          <w:highlight w:val="green"/>
        </w:rPr>
        <w:t>AUVs</w:t>
      </w:r>
      <w:r>
        <w:rPr>
          <w:sz w:val="14"/>
        </w:rPr>
        <w:t xml:space="preserve">). Outfitted with various sensor arrays, these vehicles are now workhorses used for naval activities and national security, as well as by oil exploration, maritime, and other industries. They </w:t>
      </w:r>
      <w:r>
        <w:rPr>
          <w:rStyle w:val="StyleBoldUnderline"/>
        </w:rPr>
        <w:t>are used in environmental and fisheries monitoring</w:t>
      </w:r>
      <w:r>
        <w:rPr>
          <w:sz w:val="14"/>
        </w:rPr>
        <w:t xml:space="preserve"> (including tracking and filming great white sharks), </w:t>
      </w:r>
      <w:r>
        <w:rPr>
          <w:rStyle w:val="StyleBoldUnderline"/>
        </w:rPr>
        <w:t>and disaster response</w:t>
      </w:r>
      <w:r>
        <w:rPr>
          <w:sz w:val="14"/>
        </w:rPr>
        <w:t xml:space="preserve">. Just three years ago, REMUS vehicles (Remote Environmental Monitoring Units), </w:t>
      </w:r>
      <w:r>
        <w:rPr>
          <w:rStyle w:val="StyleBoldUnderline"/>
        </w:rPr>
        <w:t>AUVs</w:t>
      </w:r>
      <w:r>
        <w:rPr>
          <w:sz w:val="14"/>
        </w:rPr>
        <w:t xml:space="preserve"> developed at WHOI, </w:t>
      </w:r>
      <w:r>
        <w:rPr>
          <w:rStyle w:val="StyleBoldUnderline"/>
        </w:rPr>
        <w:t>located the wreckage of Air France Flight 447</w:t>
      </w:r>
      <w:r>
        <w:rPr>
          <w:sz w:val="14"/>
        </w:rPr>
        <w:t xml:space="preserve">. Products and businesses from basic research Chris von Alt and a team of WHOI </w:t>
      </w:r>
      <w:r>
        <w:rPr>
          <w:rStyle w:val="StyleBoldUnderline"/>
        </w:rPr>
        <w:t>engineers developed REMUS</w:t>
      </w:r>
      <w:r>
        <w:rPr>
          <w:sz w:val="14"/>
        </w:rPr>
        <w:t xml:space="preserve"> in the mid 1990s with </w:t>
      </w:r>
      <w:r>
        <w:rPr>
          <w:rStyle w:val="StyleBoldUnderline"/>
        </w:rPr>
        <w:t>funds from ONR and NOAA</w:t>
      </w:r>
      <w:r>
        <w:rPr>
          <w:sz w:val="14"/>
        </w:rPr>
        <w:t xml:space="preserve">. Navy officials wanted vehicles to assist in searching for explosive mines, a job that at the time was often done by a platoon of divers dragging a long rope parallel to the beach. REMUS was designed to be programmed to “fly” through the depths to continuously take measurements over large areas for many hours at a time, allowing more efficient surveys without putting divers in harm’s way. In 2001, von Alt founded a company called Hydroid to build large numbers of REMUS vehicles for the Navy and later for other clients who realized REMUS’ utility. Hydroid now has more than 120 employees and sales in nearly 30 nations worldwide. Hydroid is one of 15 spinoff businesses that have emerged from federally funded WHOI research (http://www.whoi.edu/main/affiliated-companies). In the 1970s, WHOI biologist Stanley Watson, conducting fundamental research on bacteria’s role in the marine food web, refined and patented a test to detect bacteria in seawater, using an extract from the blood of horseshoe crabs, Limulus amoebocyte lysate (LAL). He realized the medical and commercial potential, creating a company to manufacture the reagent. Associates of Cape Cod, Inc., was the first company to be licensed by the FDA to manufacture LAL to detect the presence of bacterial toxin. LAL is now used worldwide by leading pharmaceutical and medical device companies to ensure the sterility of vaccines, IV fluids, surgical instruments, artificial implants, and countless other drugs and medical devices. These are not the only unanticipated innovations with enormous societal and commercial value that derived from federally funded basic research on marine life. In 1992 Douglas Prasher at WHOI cloned the gene of a bioluminescent protein from jellyfish called green fluorescent protein, or GFP. A Nobel Prize-winning team developed methods to join the GFP gene to other proteins. The harmless fluorescing tag lets scientists track protein activity in living cells in real time, a technique that has revolutionized scientists’ ability to study the inner workings of cells, helping to drive rapid advances in microbiology and the biotech industry. More recently, WHOI biologists developed an underwater microscope, called the Imaging FlowCytobot, as a basic research tool to photograph plankton on a continuous basis and transmit data back to shore. Placed in the Gulf of Mexico, it unexpectedly detected a toxic harmful algal bloom (HAB) in 2008. The early warning prompted Texas officials to recall shellfish and close down shellfish harvesting, just days before a major regional oyster festival. The technology has been licensed for commercial manufacture to a WHOI spinoff. Last year, NOAA-funded basic research on HABs led to the reopening of shellfish beds off New England, valued at $10 million to $15 million per year, which had been closed since 1990. Responding to crises In 2010, research institutions were called into action by federal agencies and BP for another disaster, the Deepwater Horizon oil spill, which occurred at an unprecedented depth of one mile beneath the surface. Decades of federally supported basic research in the deep sea had made WHOI pre-adapted to respond. The technology and expertise used in deep-sea research already existed and could be applied to an unanticipated use. No proven techniques existed for estimating the flow of oil gushing from the broken riser pipe at such depths. WHOI scientists adapted acoustic instruments and techniques originally used to measure fluids spewing from hydrothermal vents to calculate the flow rate at the broken riser and used this information to determine the total volume of oil spilled during the three-month period before the leak was capped. A related issue of significant financial importance was to determine precisely how much of the billowy mixture was liquid oil—used in the calculation of penalty cost—versus dissolved natural gas. Accomplishing this required a pristine fluid sample taken directly from the mouth of the gushing riser on the seafloor. WHOI scientists obtained the definitive sample using an isobaric gas-tight sampler, a device developed at WHOI to sample hydrothermal vent fluid and maintain it under pressure, so that dissolved gases could not escape from solution when the sample was brought to the surface. Additionally, neither the oil industry nor government agencies had expertise in locating the plume of oil and gas that trailed away from Deepwater Horizon into the ocean depths like smoke out of smokestacks. WHOI scientists, however, applied the expertise and technology they acquired in federally funded basic research to find plumes of buoyant hot fluids trailing from hydrothermal vents. </w:t>
      </w:r>
      <w:r>
        <w:rPr>
          <w:rStyle w:val="StyleBoldUnderline"/>
        </w:rPr>
        <w:t>Using AUVs and sensors developed for ocean research, our scientists mapped the deep-sea plume from Deepwater Horizon and reported critical water-quality data to federal agencies in near-real time. The same scientists also applied methods derived from basic research to measure minute quantities of chemicals in the ocean to measure the dispersant used in the cleanup</w:t>
      </w:r>
      <w:r>
        <w:rPr>
          <w:sz w:val="14"/>
        </w:rPr>
        <w:t xml:space="preserve">. Later, </w:t>
      </w:r>
      <w:r>
        <w:rPr>
          <w:rStyle w:val="StyleBoldUnderline"/>
        </w:rPr>
        <w:t>Alvin was brought in for focused investigations on the oil spills impacts on deep-water ecosystems</w:t>
      </w:r>
      <w:r>
        <w:rPr>
          <w:sz w:val="14"/>
        </w:rPr>
        <w:t>. Innovation on the horizon Continuing federal funding is supporting new undersea technology development and studies of marine life with therapeutic potential (as well as other disciplines too numerous to mention here). Here are a few examples: WHOI’s Deep Submergence Lab, supported by an NSF grant, has been developing Nereid, a hybrid underwater vehicle that can operate in presently inaccessible ocean areas under ice. Outfitted with cameras and acoustic, chemical, and biological sensors, it will operate as an ROV, with direct real-time human supervision, and as an AUV. It’s not hard to envision this vehicle’s utility to explore and monitor a critical and fast-changing environment, to search for energy resources, and to respond to crises in the polar regions. There are more microbes in the ocean than stars in the universe; the vast majority, and the chemicals they produce, remain unknown. Our arsenal of antibiotics came from terrestrial microbes, but according to a 2013 report from the Centers for Disease Control, current antibiotics are becoming less effective as bacteria increasingly become resistant to them. With federal support, WHOI scientists are extracting molecules from microbes collected from all over the world’s oceans—exploring their therapeutic potential for new antibiotics. They are looking for molecules that block antibiotic resistance mechanisms in pathogenic bacteria, as well as for cures for diseases such as cystic fibrosis. The NSF annual report from 1952 says, “That which has never been known cannot be foretold, and herein lies the great promise of basic research. … [It] enlarges the realm of the possible.” Unconstrained by expected results in the next quarter, and beholden to seek wider benefits for a broader group of shareholders—everyone in this nation—</w:t>
      </w:r>
      <w:r>
        <w:rPr>
          <w:rStyle w:val="Emphasis"/>
        </w:rPr>
        <w:t>federal funding for basic research is the seed for innovation and continues to enlarge the realm of the possible.</w:t>
      </w:r>
      <w:r>
        <w:rPr>
          <w:rStyle w:val="StyleBoldUnderline"/>
        </w:rPr>
        <w:t xml:space="preserve"> </w:t>
      </w:r>
    </w:p>
    <w:p w:rsidR="00AF64DC" w:rsidRDefault="00AF64DC" w:rsidP="00AF64DC"/>
    <w:p w:rsidR="00AF64DC" w:rsidRDefault="00AF64DC" w:rsidP="00AF64DC"/>
    <w:p w:rsidR="00AF64DC" w:rsidRPr="00AF64DC" w:rsidRDefault="00AF64DC" w:rsidP="00473F95">
      <w:pPr>
        <w:pStyle w:val="Heading3"/>
      </w:pPr>
      <w:r>
        <w:t xml:space="preserve">1AR Link Turn XT </w:t>
      </w:r>
    </w:p>
    <w:p w:rsidR="00AF64DC" w:rsidRDefault="00AF64DC" w:rsidP="00EC4CC9">
      <w:pPr>
        <w:pStyle w:val="Heading4"/>
      </w:pPr>
      <w:r>
        <w:t xml:space="preserve">Dual-use technology is popular – already bureaucratically normalized </w:t>
      </w:r>
    </w:p>
    <w:p w:rsidR="00AF64DC" w:rsidRDefault="00AF64DC" w:rsidP="00AF64DC">
      <w:r>
        <w:t xml:space="preserve">--- This either takes out link uniqueness or proves the link is empirically denied </w:t>
      </w:r>
    </w:p>
    <w:p w:rsidR="00AF64DC" w:rsidRDefault="00AF64DC" w:rsidP="00AF64DC">
      <w:pPr>
        <w:rPr>
          <w:rStyle w:val="StyleBoldUnderline"/>
        </w:rPr>
      </w:pPr>
      <w:r>
        <w:rPr>
          <w:rStyle w:val="StyleStyleBold12pt"/>
        </w:rPr>
        <w:t xml:space="preserve">Bureau of Oceans and International Environmental and Scientific Affairs, </w:t>
      </w:r>
      <w:r>
        <w:rPr>
          <w:rStyle w:val="StyleBoldUnderline"/>
        </w:rPr>
        <w:t>2013</w:t>
      </w:r>
    </w:p>
    <w:p w:rsidR="00AF64DC" w:rsidRDefault="00AF64DC" w:rsidP="00AF64DC">
      <w:pPr>
        <w:rPr>
          <w:rStyle w:val="StyleBoldUnderline"/>
        </w:rPr>
      </w:pPr>
      <w:r>
        <w:t xml:space="preserve">[“Resource summary”, Fiscal Year 2013, </w:t>
      </w:r>
      <w:hyperlink r:id="rId100" w:history="1">
        <w:r>
          <w:rPr>
            <w:rStyle w:val="Hyperlink"/>
          </w:rPr>
          <w:t>http://www.state.gov/documents/organization/208958.pdf</w:t>
        </w:r>
      </w:hyperlink>
      <w:r>
        <w:t>, pg. 316] JB</w:t>
      </w:r>
    </w:p>
    <w:p w:rsidR="00AF64DC" w:rsidRDefault="00AF64DC" w:rsidP="00AF64DC">
      <w:pPr>
        <w:rPr>
          <w:rStyle w:val="StyleBoldUnderline"/>
        </w:rPr>
      </w:pPr>
    </w:p>
    <w:p w:rsidR="00AF64DC" w:rsidRDefault="00AF64DC" w:rsidP="00AF64DC">
      <w:pPr>
        <w:rPr>
          <w:rStyle w:val="Emphasis"/>
        </w:rPr>
      </w:pPr>
      <w:r>
        <w:rPr>
          <w:rStyle w:val="StyleBoldUnderline"/>
        </w:rPr>
        <w:t>Office of the Science and Technology Advisor to the Secretary Since its establishment in September 2000</w:t>
      </w:r>
      <w:r>
        <w:t xml:space="preserve">, the Office of the Science and Technology Adviser to the Secretary (STAS) has advanced four core responsibilities: (1) </w:t>
      </w:r>
      <w:r>
        <w:rPr>
          <w:rStyle w:val="StyleBoldUnderline"/>
        </w:rPr>
        <w:t xml:space="preserve">increasing Science and Technology </w:t>
      </w:r>
      <w:r>
        <w:t xml:space="preserve">(S&amp;T) literacy in the State Department; (2) building S&amp;T partnerships; (3) providing advice and counsel on scientific issues to the Department; and (4) </w:t>
      </w:r>
      <w:r>
        <w:rPr>
          <w:rStyle w:val="StyleBoldUnderline"/>
        </w:rPr>
        <w:t>fostering whole-of-government strategic planning relative to the opportunities and implications of disruptive and emerging technologies</w:t>
      </w:r>
      <w:r>
        <w:t xml:space="preserve">. </w:t>
      </w:r>
      <w:r>
        <w:rPr>
          <w:rStyle w:val="StyleBoldUnderline"/>
        </w:rPr>
        <w:t>STAS is increasing S&amp;T literacy in the Department is by recruiting S&amp;T expertise through management of science diplomacy fellowship programs including the American Association for the Advancement of Science Diplomacy Fellows</w:t>
      </w:r>
      <w:r>
        <w:t xml:space="preserve">, the Jefferson Science Fellowship, and Professional Societies fellowships. STAS focuses on S&amp;T partnerships with universities, in order to build a whole-of-society approach to science diplomacy and encourages countries across the globe to seek independent, objective S&amp;T advice from non-governmental scientific entities by using the pillars of meritocracy, </w:t>
      </w:r>
      <w:r>
        <w:rPr>
          <w:rStyle w:val="StyleBoldUnderline"/>
        </w:rPr>
        <w:t>peer-review and transparency</w:t>
      </w:r>
      <w:r>
        <w:t xml:space="preserve">. More and more countries realize they must increase their S&amp;T capabilities, especially as they seek to develop the innovation needed for economic growth and job creation, and many countries are turning to the U.S. to learn from the experiences, policies, and systems that the U.S. </w:t>
      </w:r>
      <w:r>
        <w:rPr>
          <w:rStyle w:val="StyleBoldUnderline"/>
        </w:rPr>
        <w:t>has put in place to spur innovation and aid commercialization</w:t>
      </w:r>
      <w:r>
        <w:t xml:space="preserve">. STAS partners with USAID in efforts such as the LAUNCH public-private partnership to find U.S. startups with scalable, sustainable technologies that can address development challenges. Public and Scientific communities in other countries hold American scientists and engineers in high esteem. To build on these opportunities, STAS invests considerable time as a spokesperson and recruiting US scientists as speakers to reach out to publics to discuss scientific issues that affect societies and to forge relationships that build capacity in developing nations. </w:t>
      </w:r>
      <w:r>
        <w:rPr>
          <w:rStyle w:val="Emphasis"/>
        </w:rPr>
        <w:t>STAS also works closely with the defense and intelligence communities to understand how disruptive and emerging technologies will affect security issues and how dual-use technologies can be shared in a way that enables critical research to continue, but ensures that illicit diversion does not occur.</w:t>
      </w:r>
    </w:p>
    <w:p w:rsidR="00AF64DC" w:rsidRDefault="00AF64DC" w:rsidP="00AF64DC"/>
    <w:p w:rsidR="00AF64DC" w:rsidRDefault="00AF64DC" w:rsidP="00AF64DC"/>
    <w:p w:rsidR="00AF64DC" w:rsidRDefault="00AF64DC" w:rsidP="00EC4CC9">
      <w:pPr>
        <w:pStyle w:val="Heading4"/>
      </w:pPr>
      <w:r>
        <w:t xml:space="preserve">Dual use ocean technology is popular – empirics </w:t>
      </w:r>
    </w:p>
    <w:p w:rsidR="00AF64DC" w:rsidRDefault="00AF64DC" w:rsidP="00AF64DC">
      <w:pPr>
        <w:rPr>
          <w:rStyle w:val="StyleStyleBold12pt"/>
        </w:rPr>
      </w:pPr>
      <w:r>
        <w:rPr>
          <w:rStyle w:val="StyleStyleBold12pt"/>
        </w:rPr>
        <w:t>Arnold, freelance writer, 2013</w:t>
      </w:r>
    </w:p>
    <w:p w:rsidR="00AF64DC" w:rsidRDefault="00AF64DC" w:rsidP="00AF64DC">
      <w:r>
        <w:t xml:space="preserve">[Carrie, Published February 15 2013, “Environmentalists and the Military Should Play Nice They could see the world and make beautiful data together.”, </w:t>
      </w:r>
      <w:hyperlink r:id="rId101" w:history="1">
        <w:r>
          <w:rPr>
            <w:rStyle w:val="Hyperlink"/>
          </w:rPr>
          <w:t>http://www.slate.com/articles/technology/technology/2013/02/dual_use_technology_military_and_environmental_scientists_should_collaborate.html</w:t>
        </w:r>
      </w:hyperlink>
      <w:r>
        <w:t>] JB</w:t>
      </w:r>
    </w:p>
    <w:p w:rsidR="00AF64DC" w:rsidRDefault="00AF64DC" w:rsidP="00AF64DC">
      <w:pPr>
        <w:rPr>
          <w:rStyle w:val="StyleBoldUnderline"/>
        </w:rPr>
      </w:pPr>
    </w:p>
    <w:p w:rsidR="00AF64DC" w:rsidRDefault="00AF64DC" w:rsidP="00AF64DC">
      <w:pPr>
        <w:rPr>
          <w:sz w:val="16"/>
        </w:rPr>
      </w:pPr>
      <w:r>
        <w:rPr>
          <w:rStyle w:val="StyleBoldUnderline"/>
        </w:rPr>
        <w:t>Nicholas Makris was on a mission</w:t>
      </w:r>
      <w:r>
        <w:rPr>
          <w:sz w:val="16"/>
        </w:rPr>
        <w:t xml:space="preserve">. His goal was simple enough: The acoustical engineer at MIT </w:t>
      </w:r>
      <w:r>
        <w:rPr>
          <w:rStyle w:val="StyleBoldUnderline"/>
        </w:rPr>
        <w:t>wanted to find some old Navy equipment to study</w:t>
      </w:r>
      <w:r>
        <w:rPr>
          <w:sz w:val="16"/>
        </w:rPr>
        <w:t xml:space="preserve"> the cod </w:t>
      </w:r>
      <w:r>
        <w:rPr>
          <w:rStyle w:val="StyleBoldUnderline"/>
        </w:rPr>
        <w:t>fisheries in the</w:t>
      </w:r>
      <w:r>
        <w:rPr>
          <w:sz w:val="16"/>
        </w:rPr>
        <w:t xml:space="preserve"> North </w:t>
      </w:r>
      <w:r>
        <w:rPr>
          <w:rStyle w:val="StyleBoldUnderline"/>
        </w:rPr>
        <w:t>Atlantic</w:t>
      </w:r>
      <w:r>
        <w:rPr>
          <w:sz w:val="16"/>
        </w:rPr>
        <w:t xml:space="preserve">. The cod population seemed to be in trouble, and Makris wanted to take an accurate census and to see just how bad the situation was. </w:t>
      </w:r>
      <w:r>
        <w:rPr>
          <w:rStyle w:val="StyleBoldUnderline"/>
        </w:rPr>
        <w:t>Makris thought he could do the job with a special type of sonar</w:t>
      </w:r>
      <w:r>
        <w:rPr>
          <w:sz w:val="16"/>
        </w:rPr>
        <w:t xml:space="preserve"> and other equipment </w:t>
      </w:r>
      <w:r>
        <w:rPr>
          <w:rStyle w:val="StyleBoldUnderline"/>
        </w:rPr>
        <w:t>used by the Navy during the Cold War</w:t>
      </w:r>
      <w:r>
        <w:rPr>
          <w:sz w:val="16"/>
        </w:rPr>
        <w:t xml:space="preserve"> to monitor the depths for Soviet submarines. It was 2002, however, and much of the equipment hadn’t been touched for nearly two decades. Most of it was inoperable, and even the working paraphernalia was sitting in a warehouse and gathering dust. Ultimately, Makris and his team got the equipment back in working order, </w:t>
      </w:r>
      <w:r>
        <w:rPr>
          <w:rStyle w:val="StyleBoldUnderline"/>
        </w:rPr>
        <w:t>but it took a lot of time and money</w:t>
      </w:r>
      <w:r>
        <w:rPr>
          <w:sz w:val="16"/>
        </w:rPr>
        <w:t xml:space="preserve">. </w:t>
      </w:r>
      <w:r>
        <w:rPr>
          <w:rStyle w:val="StyleBoldUnderline"/>
        </w:rPr>
        <w:t>“There’s a problem when a technology is used for only one purpose and that purpose goes away,” Makris said</w:t>
      </w:r>
      <w:r>
        <w:rPr>
          <w:sz w:val="16"/>
        </w:rPr>
        <w:t>. “We need to take the sword and forge plows out of it or else the sword is going to rust.” A group of scientists makes a compelling case in Science this week for formally bringing together tree-hugging environmentalists and government and military stiffs by having them work together to gather data on the world. The information both groups are after—about everything from chemicals in the air to explosions in the Earth’s crust—</w:t>
      </w:r>
      <w:r>
        <w:rPr>
          <w:rStyle w:val="StyleBoldUnderline"/>
        </w:rPr>
        <w:t>is actually quite similar</w:t>
      </w:r>
      <w:r>
        <w:rPr>
          <w:sz w:val="16"/>
        </w:rPr>
        <w:t xml:space="preserve">. Scientists are already repurposing some Cold War technologies to study every aspect of the environment, from the bottom of the oceans to the top of the atmosphere. </w:t>
      </w:r>
      <w:r>
        <w:rPr>
          <w:rStyle w:val="StyleBoldUnderline"/>
        </w:rPr>
        <w:t>Other technology is still being used for its original military purposes</w:t>
      </w:r>
      <w:r>
        <w:rPr>
          <w:sz w:val="16"/>
        </w:rPr>
        <w:t>, and the government is already paying to have data monitored and analyzed. It would be an easy and obvious step to piggyback environmental research onto national security research. Rather than fight childish turf wars over who gets what funding and why, the scientists propose that everyone play nice and share.</w:t>
      </w:r>
      <w:r>
        <w:rPr>
          <w:rStyle w:val="StyleBoldUnderline"/>
        </w:rPr>
        <w:t xml:space="preserve"> It sounds almost naïve to expect such cooperation</w:t>
      </w:r>
      <w:r>
        <w:rPr>
          <w:sz w:val="16"/>
        </w:rPr>
        <w:t xml:space="preserve">. After all, many kids don’t even share their 64-packs of crayons. How can we expect large governmental agencies to share projects that can cost hundreds of millions of dollars? The solution is to make sure that everyone involved, from environmental groups to the U.S. Navy, gets something out of the bargain. </w:t>
      </w:r>
      <w:r>
        <w:rPr>
          <w:rStyle w:val="StyleBoldUnderline"/>
        </w:rPr>
        <w:t>The benefit to everyone else is that we get to know more and learn more than if these sometimes mutually suspicious groups don’t play well with others</w:t>
      </w:r>
      <w:r>
        <w:rPr>
          <w:sz w:val="16"/>
        </w:rPr>
        <w:t>.</w:t>
      </w:r>
      <w:r>
        <w:rPr>
          <w:rStyle w:val="StyleBoldUnderline"/>
        </w:rPr>
        <w:t xml:space="preserve"> The idea of adapting technology is ancient</w:t>
      </w:r>
      <w:r>
        <w:rPr>
          <w:sz w:val="16"/>
        </w:rPr>
        <w:t xml:space="preserve">. The Chinese originally invented gunpowder for fireworks; </w:t>
      </w:r>
      <w:r>
        <w:rPr>
          <w:rStyle w:val="StyleBoldUnderline"/>
        </w:rPr>
        <w:t>its military use in cannons and muskets was an afterthought</w:t>
      </w:r>
      <w:r>
        <w:rPr>
          <w:sz w:val="16"/>
        </w:rPr>
        <w:t>. Gutenberg’s printing press was a rejiggered wine press, and Viagra was originally developed as a blood pressure medication.</w:t>
      </w:r>
      <w:r>
        <w:rPr>
          <w:rStyle w:val="StyleBoldUnderline"/>
        </w:rPr>
        <w:t xml:space="preserve"> One of the first marriages between Cold War technology and environmental science was in the heyday of nuclear weapons testing in the 1950s</w:t>
      </w:r>
      <w:r>
        <w:rPr>
          <w:sz w:val="16"/>
        </w:rPr>
        <w:t xml:space="preserve">. The military wanted to know what factors affected the spread of nuclear fallout in the event of an attack on the United States. Other scientists and government officials wanted to use the opportunity to study the long-term environmental effects of plumes of radioactive chemicals in the water and air. The chilling results of these studies indicated that nuclear testing was far more dangerous than initially thought. The research was one of the many factors that led to the adoption of the Comprehensive Nuclear Test Ban Treaty by the United Nations in 1996, which banned all nuclear explosions, both military and civilian. (Although Bill Clinton signed the treaty, it has yet to be ratified by the Senate; despite this, </w:t>
      </w:r>
      <w:r>
        <w:rPr>
          <w:rStyle w:val="StyleBoldUnderline"/>
        </w:rPr>
        <w:t>the United States has maintained a moratorium on all nuclear testing since 1992.) To enforce the treaty</w:t>
      </w:r>
      <w:r>
        <w:rPr>
          <w:sz w:val="16"/>
        </w:rPr>
        <w:t>, the U.S. and other governments regularly monitor the atmosphere for signs of radioactive chemicals produced by nuclear explosions. These monitors served a crucial function in the days and months following the meltdown at the Fukushima nuclear reactor after the devastating earthquake and tsunami that struck Japan in 2011.</w:t>
      </w:r>
      <w:r>
        <w:rPr>
          <w:rStyle w:val="StyleBoldUnderline"/>
        </w:rPr>
        <w:t xml:space="preserve"> “This is an example of the real environmental benefit in monitoring and being able to document whether the health effects would be large or not</w:t>
      </w:r>
      <w:r>
        <w:rPr>
          <w:sz w:val="16"/>
        </w:rPr>
        <w:t>. We could let countries know as the plume went around the world whether it was getting more or less dangerous,” said Raymond Jeanloz of the University of California-Berkeley and lead author of the Science article.</w:t>
      </w:r>
      <w:r>
        <w:rPr>
          <w:rStyle w:val="StyleBoldUnderline"/>
        </w:rPr>
        <w:t xml:space="preserve"> Today</w:t>
      </w:r>
      <w:r>
        <w:rPr>
          <w:sz w:val="16"/>
        </w:rPr>
        <w:t>, many nations “test” nuclear weapons by running computer simulations of the blast and resulting fallout plume. These simulations require detailed mathematical models of all the potential variables. This work has spurred the development of mathematical models of climate change. As in the Cold War, improvements in computers and mathematics has had a profound impact on scientists’ ability to model how humans are changing the environment.</w:t>
      </w:r>
      <w:r>
        <w:rPr>
          <w:rStyle w:val="StyleBoldUnderline"/>
        </w:rPr>
        <w:t xml:space="preserve"> Oceanographers have found Cold War advances in sonar crucial to their studies of life beneath the waves</w:t>
      </w:r>
      <w:r>
        <w:rPr>
          <w:sz w:val="16"/>
        </w:rPr>
        <w:t>. Over the past decade, Makris has used Soviet-sub-detecting sonar to study the behavior of large shoals of fish. Typical sonar detects objects in a very limited radius beneath the boat. It also has a long lag between pings of sound that bounce back off an underwater object, so tracking a randomly moving target can be difficult. The Navy developed a souped-up sonar that could track an object’s motion over hundreds of miles by using a lower frequency of sound that would not be distorted over long distances. It also reduced the time between sound pings. Older sonar could only detect the fish that happened to be swimming right under the research vessel, but the technology perfected during the Cold War can follow a distant shoal as it moves around. “No one had ever seen what a 20-kilometer-long fish shoal looked like before,” Makris said. “And not only did we see what they looked like, we could watch them evolve over time.” Makris has discovered shoals of fish off the coast of Manhattan that were just as big as the island itself. He can also distinguish between different species of fish due to the different ways they reflect sound waves.</w:t>
      </w:r>
      <w:r>
        <w:rPr>
          <w:rStyle w:val="StyleBoldUnderline"/>
        </w:rPr>
        <w:t xml:space="preserve"> The flow of technology hasn’t been all one way</w:t>
      </w:r>
      <w:r>
        <w:rPr>
          <w:sz w:val="16"/>
        </w:rPr>
        <w:t>. The U.S. Geological Survey was founded in 1879 to study the land in the rapidly growing country. Part of the mission of the modern USGS is to monitor earthquake activity both in the United States and around the world. Sensors deployed by the USGS pick up the massive vibrations caused by earthquakes—or other disturbances to the Earth’s crust.</w:t>
      </w:r>
      <w:r>
        <w:rPr>
          <w:rStyle w:val="StyleBoldUnderline"/>
        </w:rPr>
        <w:t xml:space="preserve"> </w:t>
      </w:r>
      <w:r>
        <w:rPr>
          <w:sz w:val="16"/>
        </w:rPr>
        <w:t>Earlier this week, USGS sensors detected suspicious seismological activity in North Korea. Further analysis showed that it originated in an area previously linked to the underground detonation of nuclear warheads. Geologic information about the Earth’s crust indicated that a naturally occurring earthquake was extremely unlikely there. The data, coupled with other intelligence, indicated that North Korea had, in fact, successfully detonated a nuclear weapon.</w:t>
      </w:r>
      <w:r>
        <w:rPr>
          <w:rStyle w:val="StyleBoldUnderline"/>
        </w:rPr>
        <w:t xml:space="preserve"> “I think there’s great value in monitoring the environment very pervasively,” Jeanloz said</w:t>
      </w:r>
      <w:r>
        <w:rPr>
          <w:sz w:val="16"/>
        </w:rPr>
        <w:t xml:space="preserve">, whether someone is looking at levels of pollution in the atmosphere or normal seismic activity to detect earthquakes and potential nuclear blasts. “In large part, </w:t>
      </w:r>
      <w:r>
        <w:rPr>
          <w:rStyle w:val="StyleBoldUnderline"/>
        </w:rPr>
        <w:t xml:space="preserve">it can serve as a complement to what is traditionally thought of as arms control.” Take a project known as HIAPER </w:t>
      </w:r>
      <w:r>
        <w:rPr>
          <w:sz w:val="16"/>
        </w:rPr>
        <w:t xml:space="preserve">(High-Performance Instrumented Airborne Platform for Environmental Research), pioneered by Steven Wofsy of Harvard. He and his team stuffed a Gulfstream V jet chock-full of instrumentation and flew the plane several times between the North and South poles gathering detailed atmospheric information. </w:t>
      </w:r>
      <w:r>
        <w:rPr>
          <w:rStyle w:val="StyleBoldUnderline"/>
        </w:rPr>
        <w:t>They found that, as the Arctic Ocean melted due to global warming, it was emitting high levels of methane gas that would ultimately increase the rate of melting and lead to more methane emissions</w:t>
      </w:r>
      <w:r>
        <w:rPr>
          <w:sz w:val="16"/>
        </w:rPr>
        <w:t>. While his mission collected valuable information, Wofsy noted, it could easily have gathered other data relevant to monitoring nuclear test ban treaties.</w:t>
      </w:r>
      <w:r>
        <w:rPr>
          <w:rStyle w:val="StyleBoldUnderline"/>
        </w:rPr>
        <w:t xml:space="preserve"> “Under a dual use framework</w:t>
      </w:r>
      <w:r>
        <w:rPr>
          <w:sz w:val="16"/>
        </w:rPr>
        <w:t xml:space="preserve">, you could get funding from different parts of the government to sort of leverage the environmental benefits,” Wofsy said. “It’s a good idea, it’s visionary, </w:t>
      </w:r>
      <w:r>
        <w:rPr>
          <w:rStyle w:val="StyleBoldUnderline"/>
        </w:rPr>
        <w:t>but I don’t see it happening anytime soon.” Of course</w:t>
      </w:r>
      <w:r>
        <w:rPr>
          <w:sz w:val="16"/>
        </w:rPr>
        <w:t xml:space="preserve">, including additional data to analyze still costs money, and securing cash from budget-limited funding agencies isn’t easy. </w:t>
      </w:r>
      <w:r>
        <w:rPr>
          <w:rStyle w:val="StyleBoldUnderline"/>
        </w:rPr>
        <w:t>The problem isn’t the technology</w:t>
      </w:r>
      <w:r>
        <w:rPr>
          <w:sz w:val="16"/>
        </w:rPr>
        <w:t xml:space="preserve">, Jeanloz says, </w:t>
      </w:r>
      <w:r>
        <w:rPr>
          <w:rStyle w:val="StyleBoldUnderline"/>
        </w:rPr>
        <w:t>it’s the political will to pay for such “dual use” endeavors</w:t>
      </w:r>
      <w:r>
        <w:rPr>
          <w:sz w:val="16"/>
        </w:rPr>
        <w:t>.</w:t>
      </w:r>
      <w:r>
        <w:rPr>
          <w:rStyle w:val="StyleBoldUnderline"/>
        </w:rPr>
        <w:t xml:space="preserve"> The trick is getting government agencies to expand their thinking</w:t>
      </w:r>
      <w:r>
        <w:rPr>
          <w:sz w:val="16"/>
        </w:rPr>
        <w:t>. An arms control treaty sounds like an opportunity to keep our neighbors in line, rather than a chance to learn more about pollution and global warming. And as long as the environmental monitoring is seen as merely an add-on or a bonus feature, it will get jettisoned when money gets tight or the anti-science movement gains momentum.</w:t>
      </w:r>
      <w:r>
        <w:rPr>
          <w:rStyle w:val="StyleBoldUnderline"/>
        </w:rPr>
        <w:t xml:space="preserve"> Certainly preventing a nuclear attack or other nefarious actions is important to global security</w:t>
      </w:r>
      <w:r>
        <w:rPr>
          <w:sz w:val="16"/>
        </w:rPr>
        <w:t xml:space="preserve">. But understanding and protecting the environment is just as crucial to global security. If we don’t understand how the world works, how chemicals travel through the air and water, patterns of earthquake activity, or even how massive shoals of fish move and evolve, then we can’t prevent, prepare for, or adapt to a changing environment. Linking environmental research to national security reinforces the idea that trashing the world around us is detrimental to our country’s well-being. </w:t>
      </w:r>
      <w:r>
        <w:rPr>
          <w:rStyle w:val="StyleBoldUnderline"/>
        </w:rPr>
        <w:t>That is the real opportunity and the real shift in the way technology is used</w:t>
      </w:r>
      <w:r>
        <w:rPr>
          <w:sz w:val="16"/>
        </w:rPr>
        <w:t>.</w:t>
      </w:r>
    </w:p>
    <w:p w:rsidR="00AF64DC" w:rsidRPr="00AF64DC" w:rsidRDefault="00AF64DC" w:rsidP="00473F95">
      <w:pPr>
        <w:pStyle w:val="Heading3"/>
      </w:pPr>
      <w:r>
        <w:t xml:space="preserve">2AC/1AR A2 NOAA Ls </w:t>
      </w:r>
    </w:p>
    <w:p w:rsidR="00AF64DC" w:rsidRDefault="00AF64DC" w:rsidP="00EC4CC9">
      <w:pPr>
        <w:pStyle w:val="Heading4"/>
      </w:pPr>
      <w:r>
        <w:t xml:space="preserve">Magnuson proves – NOAA changes are bipartisan – nobody cares, ocean politics are contentious </w:t>
      </w:r>
    </w:p>
    <w:p w:rsidR="00AF64DC" w:rsidRDefault="00AF64DC" w:rsidP="00AF64DC">
      <w:pPr>
        <w:rPr>
          <w:rStyle w:val="StyleStyleBold12pt"/>
        </w:rPr>
      </w:pPr>
      <w:r>
        <w:rPr>
          <w:rStyle w:val="StyleStyleBold12pt"/>
        </w:rPr>
        <w:t>Gaines, Gloucester Daily Times writer, 2012</w:t>
      </w:r>
    </w:p>
    <w:p w:rsidR="00AF64DC" w:rsidRDefault="00AF64DC" w:rsidP="00AF64DC">
      <w:r>
        <w:t>[Richard, Published July 20, 2012, “House panel pushes for Magnuson changes”, LexisNexis] JB</w:t>
      </w:r>
    </w:p>
    <w:p w:rsidR="00AF64DC" w:rsidRDefault="00AF64DC" w:rsidP="00AF64DC">
      <w:pPr>
        <w:rPr>
          <w:sz w:val="16"/>
        </w:rPr>
      </w:pPr>
      <w:r>
        <w:rPr>
          <w:sz w:val="16"/>
        </w:rPr>
        <w:t>July 20--</w:t>
      </w:r>
      <w:r>
        <w:rPr>
          <w:rStyle w:val="StyleBoldUnderline"/>
        </w:rPr>
        <w:t>The U.S. House Natural Resources Committee is pushing to finish a partial rewrite of the Magnuson</w:t>
      </w:r>
      <w:r>
        <w:rPr>
          <w:sz w:val="16"/>
        </w:rPr>
        <w:t xml:space="preserve">-Stevens Fisheries Conservation and Management Act before the August recess, the committee press secretary says. Both houses of Congress are scheduled to stop work Aug. 6, and do not return for more than a month. Committee Press Secretary Crystal Feldman, however, said this week the goal was to have a bill that synthesizes reforms sought by several fishing industry advocates ready for the committee by that date. If the deadline is met, the committee would have 30 working days, according to the House calendar, to approve the bill and send it to the full House before the end of the session. The push in the Republican-controlled House would, at best, leave a marker for the 113th Congress that convenes in January after the national election. The Senate Commerce, Science and Justice Committee has not yet scheduled a hearing on a number of Magnuson reform bills. Over the past two years, </w:t>
      </w:r>
      <w:r>
        <w:rPr>
          <w:rStyle w:val="StyleBoldUnderline"/>
        </w:rPr>
        <w:t xml:space="preserve">various approaches for helping both the recreational and commercial sides of the industry have gradually merged into a movement dedicated to seeing adjustments made in the Magnuson Act, the original and overriding fisheries management statute that directs the National Oceanic and Atmospheric Administration to ensure sustainable stocks while maximizing fishermen's output. </w:t>
      </w:r>
      <w:r>
        <w:rPr>
          <w:sz w:val="16"/>
        </w:rPr>
        <w:t xml:space="preserve">The Natural Resources Committee began work on the rewrite project in the aftermath of a national rally of fishing interests on the Capitol grounds in March, when more than two dozen senators and representatives spoke of the need for making the Magnuson statute less rigid. In early April, Committee Chairman Doc Hastings, R-Wash., told the Times changes were in the works to ensure that NOAA makes "informed decisions based on sufficient scientific information." Last December, in his opening statement at a hearing on eight bills to modify Magnuson, Hastings said </w:t>
      </w:r>
      <w:r>
        <w:rPr>
          <w:rStyle w:val="StyleBoldUnderline"/>
        </w:rPr>
        <w:t xml:space="preserve">that NOAA and its eight regional fishery management councils "were being overly cautionary" in their hedging against uncertainty in setting "artificially low harvest levels." </w:t>
      </w:r>
      <w:r>
        <w:rPr>
          <w:sz w:val="16"/>
        </w:rPr>
        <w:t xml:space="preserve">As the committee staff began its work on the bill in April, Feldman said some problems with fisheries management caused not by flaws in the statute but by NOAA's faulty interpretation of the law, which made fixing the law more difficult. Feldman said Wednesday the draft of the modified bill would reflect the issues that were raised at the committee hearing. On Tuesday, </w:t>
      </w:r>
      <w:r>
        <w:rPr>
          <w:rStyle w:val="StyleBoldUnderline"/>
        </w:rPr>
        <w:t>a bi-partisan group of nine representatives</w:t>
      </w:r>
      <w:r>
        <w:rPr>
          <w:sz w:val="16"/>
        </w:rPr>
        <w:t xml:space="preserve"> -- including John Tierney, whose district includes Cape Ann -- </w:t>
      </w:r>
      <w:r>
        <w:rPr>
          <w:rStyle w:val="StyleBoldUnderline"/>
        </w:rPr>
        <w:t>wrote</w:t>
      </w:r>
      <w:r>
        <w:rPr>
          <w:sz w:val="16"/>
        </w:rPr>
        <w:t xml:space="preserve"> to Hastings and Edward Markey, the ranking Democrat from Malden, </w:t>
      </w:r>
      <w:r>
        <w:rPr>
          <w:rStyle w:val="StyleBoldUnderline"/>
        </w:rPr>
        <w:t xml:space="preserve">to urge the committee to "take action on fisheries management reform as soon as possible." </w:t>
      </w:r>
      <w:r>
        <w:rPr>
          <w:sz w:val="16"/>
        </w:rPr>
        <w:t>The writers, including Reps. Barney Frank, who represents New Bedford, and William Keating, whose district includes the ports of the South Shore and Cape Cod, said there was sense of urgency to their letter because "fewer than 30 legislative days (remained) before the November election." "As was clear at the hearing the committee held in December," the representatives said, "our fishermen continue to face economic hardships as a result of drastic policies set forth in the current Magnuson-Stevens Fisheries Management Act. We believe that this should not be the case," Tierney and his colleagues wrote. Expressing the view of many conservation groups, which oppose changing Magnuson, Markey, a Malden Democrat, has said he sees no reason to alter Magnuson, which was rewritten in 2006 and by tradition would be ready for another rewrite in 2016. Approved originally in 1976, the original Magnuson Act established the 200 mile exclusive economic zone, and achieved its aim of ridding U.S. waters of foreign fishing vessels. The conservation need was seriously introduced in 1996 with a provision to require 10-year rebuilding regimens for overfished stocks, and in 2006 hard catch limits were added, along with giving the scientific side of the government the right to set those limits. As the provisions mixed and interlocked, catch limits began to tumble as the 10-year rebuilding deadlines neared. The entire New England inshore fishery faces a possible shutdown next May due to the failure of the rebuilding plan for Gulf of Maine cod. The main flexibility bills were filed by New Jersey congressmen, Democrat Frank Pallone and Republican Jon Runyan.</w:t>
      </w:r>
    </w:p>
    <w:p w:rsidR="00AF64DC" w:rsidRPr="0012686B" w:rsidRDefault="00AF64DC" w:rsidP="00AF64DC"/>
    <w:p w:rsidR="005C759C" w:rsidRDefault="005C759C" w:rsidP="00473F95">
      <w:pPr>
        <w:pStyle w:val="Heading3"/>
      </w:pPr>
      <w:r>
        <w:t xml:space="preserve">Link Turn—Bipart (NOAA) </w:t>
      </w:r>
    </w:p>
    <w:p w:rsidR="005C759C" w:rsidRDefault="005C759C" w:rsidP="005C759C">
      <w:pPr>
        <w:keepNext/>
        <w:keepLines/>
        <w:spacing w:before="40" w:after="0"/>
        <w:outlineLvl w:val="3"/>
        <w:rPr>
          <w:rFonts w:eastAsia="Times New Roman" w:cs="Times New Roman"/>
          <w:b/>
          <w:iCs/>
          <w:sz w:val="26"/>
        </w:rPr>
      </w:pPr>
      <w:r>
        <w:rPr>
          <w:rFonts w:eastAsia="Times New Roman" w:cs="Times New Roman"/>
          <w:b/>
          <w:iCs/>
          <w:sz w:val="26"/>
        </w:rPr>
        <w:t>NOAA funding bipartisan – perceived as good for the economy</w:t>
      </w:r>
    </w:p>
    <w:p w:rsidR="005C759C" w:rsidRDefault="005C759C" w:rsidP="005C759C">
      <w:pPr>
        <w:rPr>
          <w:rFonts w:eastAsia="Calibri" w:cs="Times New Roman"/>
          <w:bCs/>
          <w:sz w:val="26"/>
        </w:rPr>
      </w:pPr>
      <w:r>
        <w:rPr>
          <w:rFonts w:eastAsia="Calibri" w:cs="Times New Roman"/>
          <w:b/>
          <w:bCs/>
          <w:sz w:val="26"/>
        </w:rPr>
        <w:t>American Institute of Physics 6/3 – physics research program</w:t>
      </w:r>
    </w:p>
    <w:p w:rsidR="005C759C" w:rsidRDefault="005C759C" w:rsidP="005C759C">
      <w:pPr>
        <w:rPr>
          <w:rFonts w:eastAsia="Calibri" w:cs="Times New Roman"/>
          <w:bCs/>
        </w:rPr>
      </w:pPr>
      <w:r>
        <w:rPr>
          <w:rFonts w:eastAsia="Calibri" w:cs="Times New Roman"/>
          <w:bCs/>
        </w:rPr>
        <w:t>[“House Passes FY 2015 Funding Bill for NASA, NIST, NOAA, and NSF” American Institute of Physics 6/3/14]</w:t>
      </w:r>
    </w:p>
    <w:p w:rsidR="005C759C" w:rsidRDefault="005C759C" w:rsidP="005C759C">
      <w:pPr>
        <w:rPr>
          <w:rFonts w:eastAsia="Calibri" w:cs="Times New Roman"/>
          <w:sz w:val="16"/>
        </w:rPr>
      </w:pPr>
      <w:r>
        <w:rPr>
          <w:rFonts w:eastAsia="Calibri" w:cs="Times New Roman"/>
          <w:sz w:val="16"/>
        </w:rPr>
        <w:t>“</w:t>
      </w:r>
      <w:r>
        <w:rPr>
          <w:rFonts w:eastAsia="Calibri" w:cs="Times New Roman"/>
          <w:u w:val="single"/>
        </w:rPr>
        <w:t>A primary area of focus in the bill this year is scientific research, innovation and competitiveness. Investing in basic research is key to growth and job creation</w:t>
      </w:r>
      <w:r>
        <w:rPr>
          <w:rFonts w:eastAsia="Calibri" w:cs="Times New Roman"/>
          <w:sz w:val="16"/>
        </w:rPr>
        <w:t xml:space="preserve">, and it is the foundation for the economic security of future generations which enables us to stay ahead of China.” </w:t>
      </w:r>
      <w:r>
        <w:rPr>
          <w:rFonts w:eastAsia="Calibri" w:cs="Times New Roman"/>
          <w:u w:val="single"/>
        </w:rPr>
        <w:t xml:space="preserve">So said Frank Wolf (R-VA), Chairman of the House Commerce, Justice, Science Appropriations Subcommittee at the start of two days of deliberations by the House on an FY 2015 bill to fund a wide range of federal agencies, including </w:t>
      </w:r>
      <w:r>
        <w:rPr>
          <w:rFonts w:eastAsia="Calibri" w:cs="Times New Roman"/>
          <w:sz w:val="16"/>
        </w:rPr>
        <w:t xml:space="preserve">NASA, National Institute of Standards and Technology, </w:t>
      </w:r>
      <w:r>
        <w:rPr>
          <w:rFonts w:eastAsia="Calibri" w:cs="Times New Roman"/>
          <w:u w:val="single"/>
        </w:rPr>
        <w:t>National Oceanic and Atmospheric Administration</w:t>
      </w:r>
      <w:r>
        <w:rPr>
          <w:rFonts w:eastAsia="Calibri" w:cs="Times New Roman"/>
          <w:sz w:val="16"/>
        </w:rPr>
        <w:t xml:space="preserve"> and the National Science Foundation. </w:t>
      </w:r>
      <w:r>
        <w:rPr>
          <w:rFonts w:eastAsia="Calibri" w:cs="Times New Roman"/>
          <w:u w:val="single"/>
        </w:rPr>
        <w:t xml:space="preserve">The House passed this legislation on Friday morning by a vote of 321-87. </w:t>
      </w:r>
      <w:r>
        <w:rPr>
          <w:rFonts w:eastAsia="Calibri" w:cs="Times New Roman"/>
          <w:sz w:val="16"/>
        </w:rPr>
        <w:t xml:space="preserve">Although scores of amendments were offered the bill’s provisions regarding the four science agencies were left largely unchanged. While there was discussion about the appropriateness of some NSF grants, the partisan divisions seen at last week’s House Science Committee markup of their FIRST bill were much less apparent. Chaka Fattah (D-PA), Ranking Member on the Commerce, Justice Science Appropriations Subcommittee said “As for the Democrats, I want to say a number of things. One if that we are very pleased that in this bill the science accounts have been a focus of high priority.” The subcommittee wrote the FY 2015 bill under difficult circumstances. Overall funding was about $400 million less than the current level. In the last five fiscal years the subcommittee has cut total spending by $13.3 billion or 20 percent. This bill, H.R. 4660, is the last that Wolf will be writing as he is retiring at the end of this Congress. Grants made by NSF’s Social, Behavioral, and Economics (SBE) Directorate were discussed as was the foundation’s grant making process. In introducing his bill, Wolf said, “With increased funding comes increased responsibility. I respect the NSF to follow through on the commitments it has made to the committee to increase accountability and transparency in its grant decision making. No funny grants is what I am trying to say. The new director must take every necessary step to ensure that research grants are scientifically meritorious, that funding allocations reflect national priorities and that the taxpayer investments in science are being used wisely.” Later in the debate, House Majority Leader Eric Cantor (R-VA) and House Science Committee Chairman Lamar Smith (R-TX) offered an amendment to reduce the bill’s FY 2015 funding for the SBE directorate by $15.4 million, resulting in level funding of $256.9 million. This funding would be shifted to NSF physical science and engineering grants. The amendment passed by a vote of 208-201. </w:t>
      </w:r>
      <w:r>
        <w:rPr>
          <w:rFonts w:eastAsia="Calibri" w:cs="Times New Roman"/>
          <w:u w:val="single"/>
        </w:rPr>
        <w:t>The bill’s funding level for NOAA’s Office of Oceanic and Atmospheric Research was increased by $12 million under a successful amendment offered by Rep. Jim Bridenstine (R-OK). Arguing that the increased money would accelerate R&amp;D and the development of new technologies, Bridenstine’s amendment shifted the money from the Census Bureau</w:t>
      </w:r>
      <w:r>
        <w:rPr>
          <w:rFonts w:eastAsia="Calibri" w:cs="Times New Roman"/>
          <w:sz w:val="16"/>
        </w:rPr>
        <w:t xml:space="preserve">. Both Wolf and Fattah supported the amendment and </w:t>
      </w:r>
      <w:r>
        <w:rPr>
          <w:rFonts w:eastAsia="Calibri" w:cs="Times New Roman"/>
          <w:u w:val="single"/>
        </w:rPr>
        <w:t>it passed the House by a vote of 340-71</w:t>
      </w:r>
      <w:r>
        <w:rPr>
          <w:rFonts w:eastAsia="Calibri" w:cs="Times New Roman"/>
          <w:sz w:val="16"/>
        </w:rPr>
        <w:t xml:space="preserve">. In announcing his support for the amendment, </w:t>
      </w:r>
      <w:r>
        <w:rPr>
          <w:rFonts w:eastAsia="Calibri" w:cs="Times New Roman"/>
          <w:u w:val="single"/>
        </w:rPr>
        <w:t>Wolf described H.R. 4660’s “strong funding” for the National Weather Service, explaining the bill’s appropriation was $16 million above the Obama Administration’s request. The bill also provided funding above the Administration’s requests for information technology officers</w:t>
      </w:r>
      <w:r>
        <w:rPr>
          <w:rFonts w:eastAsia="Calibri" w:cs="Times New Roman"/>
          <w:sz w:val="16"/>
        </w:rPr>
        <w:t xml:space="preserve">, the Hurricane Forecast Improvement Program, </w:t>
      </w:r>
      <w:r>
        <w:rPr>
          <w:rFonts w:eastAsia="Calibri" w:cs="Times New Roman"/>
          <w:u w:val="single"/>
        </w:rPr>
        <w:t>and a tsunami community education awareness program</w:t>
      </w:r>
      <w:r>
        <w:rPr>
          <w:rFonts w:eastAsia="Calibri" w:cs="Times New Roman"/>
          <w:sz w:val="16"/>
        </w:rPr>
        <w:t>.</w:t>
      </w:r>
    </w:p>
    <w:p w:rsidR="005C759C" w:rsidRDefault="005C759C" w:rsidP="00473F95">
      <w:pPr>
        <w:pStyle w:val="Heading3"/>
      </w:pPr>
      <w:r>
        <w:t xml:space="preserve">Link Turn—Bipart (Oceans) </w:t>
      </w:r>
    </w:p>
    <w:p w:rsidR="005C759C" w:rsidRDefault="005C759C" w:rsidP="00EC4CC9">
      <w:pPr>
        <w:pStyle w:val="Heading4"/>
      </w:pPr>
      <w:r>
        <w:t xml:space="preserve">Conservation of the earth’s oceans is bipartisan </w:t>
      </w:r>
    </w:p>
    <w:p w:rsidR="005C759C" w:rsidRDefault="005C759C" w:rsidP="005C759C">
      <w:pPr>
        <w:rPr>
          <w:b/>
          <w:bCs/>
          <w:sz w:val="26"/>
        </w:rPr>
      </w:pPr>
      <w:r>
        <w:rPr>
          <w:rStyle w:val="StyleStyleBold12pt"/>
        </w:rPr>
        <w:t>Monsma, Executive Director, the Aspen Institute's Energy and Environment Program, 6/24</w:t>
      </w:r>
    </w:p>
    <w:p w:rsidR="005C759C" w:rsidRPr="0012686B" w:rsidRDefault="005C759C" w:rsidP="005C759C">
      <w:pPr>
        <w:rPr>
          <w:rStyle w:val="StyleBoldUnderline"/>
          <w:u w:val="none"/>
        </w:rPr>
      </w:pPr>
      <w:r>
        <w:t xml:space="preserve">[David, June 24 2014, “The Future of Ocean Conservation: New Aspen Report from the Ocean Community Strategy Roundtable”, </w:t>
      </w:r>
      <w:hyperlink r:id="rId102" w:history="1">
        <w:r>
          <w:rPr>
            <w:rStyle w:val="Hyperlink"/>
          </w:rPr>
          <w:t>http://www.huffingtonpost.com/david-monsma/the-future-of-ocean-conse_b_5527478.html</w:t>
        </w:r>
      </w:hyperlink>
      <w:r>
        <w:t>]</w:t>
      </w:r>
    </w:p>
    <w:p w:rsidR="005C759C" w:rsidRPr="0012686B" w:rsidRDefault="005C759C" w:rsidP="005C759C">
      <w:pPr>
        <w:rPr>
          <w:sz w:val="16"/>
        </w:rPr>
      </w:pPr>
      <w:r>
        <w:rPr>
          <w:rStyle w:val="StyleBoldUnderline"/>
        </w:rPr>
        <w:t>This is a pivotal moment in the global movement to protect the oceans from an ongoing trend of over-exploitation that threatens marine ecosystems worldwide. The ocean conservation community has now developed a more effective way to "save the seas," by approaching political leaders, fishermen and local communities with economics-based proposals</w:t>
      </w:r>
      <w:r>
        <w:rPr>
          <w:sz w:val="16"/>
        </w:rPr>
        <w:t xml:space="preserve"> that move beyond traditional arguments for protecting biodiversity. </w:t>
      </w:r>
      <w:r>
        <w:rPr>
          <w:rStyle w:val="StyleBoldUnderline"/>
        </w:rPr>
        <w:t>By elevating conservation to nationally-prioritized agendas -- like economic development and food security -- conservation groups are engaging new stakeholders in demonstrating the positive long-term impact of environmental protection</w:t>
      </w:r>
      <w:r>
        <w:rPr>
          <w:sz w:val="16"/>
        </w:rPr>
        <w:t>.</w:t>
      </w:r>
      <w:r>
        <w:rPr>
          <w:rStyle w:val="StyleBoldUnderline"/>
        </w:rPr>
        <w:t xml:space="preserve"> A set of recent announcements in the news has highlighted this progress in protection. Just last week, Obama's extension of the Pacific Remote Islands Marine National Monument</w:t>
      </w:r>
      <w:r>
        <w:rPr>
          <w:sz w:val="16"/>
        </w:rPr>
        <w:t xml:space="preserve"> (building on similar efforts implemented by President Bush in 2009) </w:t>
      </w:r>
      <w:r>
        <w:rPr>
          <w:rStyle w:val="StyleBoldUnderline"/>
        </w:rPr>
        <w:t>banned fishing and drilling</w:t>
      </w:r>
      <w:r>
        <w:rPr>
          <w:sz w:val="16"/>
        </w:rPr>
        <w:t xml:space="preserve"> from an area almost 800,000 square miles in size. In addition, Palau's newly announced marine sanctuary will protect 80 percent of its EEZ, the Cook Islands have introduced a ban on commercial fishing from 12 to 50 miles around each island, and the Bahamas has committed to protecting 20 percent of its ocean territory by 2020. The island nation of Kiribati will be closing its Phoenix Islands Protected Area to commercial fishing by the end of this year. What are the changes in ocean conservation today that are allowing for these strong developments? In a new report from Aspen's Ocean Community Strategy Roundtable, a group of experts convened to discuss the scaling of investment in and deployment of ocean conservation tools, the following trends were highlighted as the key opportunities prioritized by the ocean community today: </w:t>
      </w:r>
      <w:r>
        <w:rPr>
          <w:rStyle w:val="StyleBoldUnderline"/>
        </w:rPr>
        <w:t>The ocean conservation community is using Public-Private Partnerships</w:t>
      </w:r>
      <w:r>
        <w:rPr>
          <w:sz w:val="16"/>
        </w:rPr>
        <w:t xml:space="preserve"> to build initiatives around the needs of local governments and communities, focused on specific local fisheries problems, food security challenges and economic needs. </w:t>
      </w:r>
      <w:r>
        <w:rPr>
          <w:rStyle w:val="StyleBoldUnderline"/>
        </w:rPr>
        <w:t>This approach gets at the heart of the particular goals</w:t>
      </w:r>
      <w:r>
        <w:rPr>
          <w:sz w:val="16"/>
        </w:rPr>
        <w:t xml:space="preserve"> in which that country will be more willing to invest public funds. Moving forward, the conservation community aims to apply this nuanced understanding of strategies for inspiring local leadership, especially in the case of initially unreceptive governments. The private sector will play an increasingly important role expanding scaling marine protection to the levels required for global impact, in addition to government support. While some companies may be unresponsive to conservation tools like Marine Protected Areas, they have shown strong interest in partnership on economic development and long-term conservation of the resources upon which markets depend (whether companies dependent on fish, minerals, or ocean materials for cosmetics or jewelry). In the next decades, the private sector can lead the way in creating sustainable ocean economies by investing in coastal resilience and implementing technologies that make enhanced marine protection and monitoring possible. One of the most innovative and landscape-changing approaches in marine conservation today is a new approach by conservation groups using a subcontractor model of partnership and coordination. In this model, a single NGO or funder entity develops the demand and commitment from local political leadership, and then delivers on the goals by establishing partnerships with those best prepared to achieve specific goals. Click here to read the full "Ocean Community Strategy Roundtable" Report. The ocean conservation community is not yet ready to claim victory, however. </w:t>
      </w:r>
      <w:r>
        <w:rPr>
          <w:rStyle w:val="StyleBoldUnderline"/>
        </w:rPr>
        <w:t>The greater part of our oceans remain unprotected, and new studies are needed around the short- and long-term economic benefits</w:t>
      </w:r>
      <w:r>
        <w:rPr>
          <w:sz w:val="16"/>
        </w:rPr>
        <w:t xml:space="preserve"> of marine protection to better demonstrate their value to leaders, as well as studies on the geographies with both vulnerable ecosystems of high biological value, </w:t>
      </w:r>
      <w:r>
        <w:rPr>
          <w:rStyle w:val="StyleBoldUnderline"/>
        </w:rPr>
        <w:t>and also political opportunity</w:t>
      </w:r>
      <w:r>
        <w:rPr>
          <w:sz w:val="16"/>
        </w:rPr>
        <w:t>. To continue this important conversation, the Aspen Institute plans to offer roundtables and larger fora on developing ocean conservation approaches in the coming year, particularly focused on the connection between sustainable fisheries and global food security, and the role of former and current presidents as champions of these new approaches to ocean conservation. Follow our program at www.aspeninstitute.org/topics/energy-environment-program.</w:t>
      </w:r>
    </w:p>
    <w:p w:rsidR="005C759C" w:rsidRDefault="00AF64DC" w:rsidP="00473F95">
      <w:pPr>
        <w:pStyle w:val="Heading3"/>
      </w:pPr>
      <w:r>
        <w:t xml:space="preserve">Link Turn—Oil/Gas Lobby </w:t>
      </w:r>
    </w:p>
    <w:p w:rsidR="005C759C" w:rsidRDefault="005C759C" w:rsidP="00EC4CC9">
      <w:pPr>
        <w:pStyle w:val="Heading4"/>
      </w:pPr>
      <w:r>
        <w:t xml:space="preserve">Plans popular – regulation and safety corrals both sides of the isle </w:t>
      </w:r>
    </w:p>
    <w:p w:rsidR="005C759C" w:rsidRDefault="005C759C" w:rsidP="005C759C">
      <w:pPr>
        <w:rPr>
          <w:rStyle w:val="StyleStyleBold12pt"/>
        </w:rPr>
      </w:pPr>
      <w:r>
        <w:rPr>
          <w:rStyle w:val="StyleStyleBold12pt"/>
        </w:rPr>
        <w:t>Snyder and Klimasinska, staffer writers, 2012</w:t>
      </w:r>
    </w:p>
    <w:p w:rsidR="005C759C" w:rsidRPr="00AF64DC" w:rsidRDefault="005C759C" w:rsidP="005C759C">
      <w:pPr>
        <w:rPr>
          <w:rStyle w:val="StyleBoldUnderline"/>
          <w:u w:val="none"/>
        </w:rPr>
      </w:pPr>
      <w:r>
        <w:t xml:space="preserve">[Jim and Katarzyna, Published January 25 2012, “Obama Pushes Natural-Gas Fracking to Create 600,000 U.S. Jobs”, </w:t>
      </w:r>
      <w:hyperlink r:id="rId103" w:history="1">
        <w:r>
          <w:rPr>
            <w:rStyle w:val="Hyperlink"/>
          </w:rPr>
          <w:t>http://www.bloomberg.com/news/2012-01-25/obama-backs-fracking-to-create-600-000-jobs-vows-safe-drilling.html</w:t>
        </w:r>
      </w:hyperlink>
      <w:r>
        <w:t>] JB</w:t>
      </w:r>
    </w:p>
    <w:p w:rsidR="005C759C" w:rsidRDefault="005C759C" w:rsidP="005C759C">
      <w:pPr>
        <w:rPr>
          <w:sz w:val="16"/>
        </w:rPr>
      </w:pPr>
      <w:r>
        <w:rPr>
          <w:sz w:val="16"/>
        </w:rPr>
        <w:t xml:space="preserve">President Barack </w:t>
      </w:r>
      <w:r>
        <w:rPr>
          <w:rStyle w:val="StyleBoldUnderline"/>
        </w:rPr>
        <w:t>Obama pushed drilling</w:t>
      </w:r>
      <w:r>
        <w:rPr>
          <w:sz w:val="16"/>
        </w:rPr>
        <w:t xml:space="preserve"> for gas in shale rock and support </w:t>
      </w:r>
      <w:r>
        <w:rPr>
          <w:rStyle w:val="StyleBoldUnderline"/>
        </w:rPr>
        <w:t>for cleaner energy</w:t>
      </w:r>
      <w:r>
        <w:rPr>
          <w:sz w:val="16"/>
        </w:rPr>
        <w:t xml:space="preserve"> sources to boost the economy in his final State of the Union address before facing U.S. voters in November. </w:t>
      </w:r>
      <w:r>
        <w:rPr>
          <w:rStyle w:val="StyleBoldUnderline"/>
        </w:rPr>
        <w:t>Hydraulic fracturing</w:t>
      </w:r>
      <w:r>
        <w:rPr>
          <w:sz w:val="16"/>
        </w:rPr>
        <w:t>, the process of injecting water, sand and chemicals underground to free gas trapped in rock, could create more than 600,000 jobs by the end of the decade, Obama said yesterday. The process, called fracking, is among a list of energy policies Obama said would fuel economic growth. “</w:t>
      </w:r>
      <w:r>
        <w:rPr>
          <w:rStyle w:val="StyleBoldUnderline"/>
        </w:rPr>
        <w:t>We have a supply of natural gas that can last America nearly 100 years</w:t>
      </w:r>
      <w:r>
        <w:rPr>
          <w:sz w:val="16"/>
        </w:rPr>
        <w:t xml:space="preserve">, and my administration will take every possible action to safely develop this energy,” Obama said. </w:t>
      </w:r>
      <w:r>
        <w:rPr>
          <w:rStyle w:val="StyleBoldUnderline"/>
        </w:rPr>
        <w:t>Obama reiterated support for conservation and cleaner sources of power and pledged more oil drilling as part of an ‘all-out, all-of-the-above’’ policy “that’s cleaner, cheaper, and full of new jobs</w:t>
      </w:r>
      <w:r>
        <w:rPr>
          <w:sz w:val="16"/>
        </w:rPr>
        <w:t xml:space="preserve">.” He said domestic energy production is at an eight-year high and imports of foreign oil were declining, prompting criticism from Republicans. “It’s just a blind accident, if in fact we are producing more oil or natural gas than in previous years, because it’s not because of any of his efforts,” Representative Darrell Issa, a California Republican and head of the House Oversight and Government Reform Committee, said after the speech. Republicans also sought to contrast Obama’s pledge to use energy policy to create jobs with his denial of a permit to TransCanada Corp. (TRP)’s Keystone XL pipeline to connect Canada’s oil sands to refineries on the Gulf coast. Republicans, Keystone Indiana Governor Mitch Daniels, delivering the Republican response to a nationwide television audience, called Keystone a “perfectly safe pipeline that would employ tens of thousands” and said that Obama has sought to stifle energy production in the U.S. Keystone would “have done more than any other project to increase our energy security and revive our economy,” Senator James Inhofe, an Oklahoma Republican, said in a statement after the speech. Obama announced incentives to make industries more energy efficient, and again urged Congress to require that a larger percentage of the nation’s power come from low-pollution sources. He directed his administration to open up more than 75 percent of potential offshore oil and gas resources for production. Eight-Year High “Right now, American oil production is the highest that it’s been in eight years,” Obama said. “Not only that - last year, we relied less on foreign oil than in any of the past 16 years.” U.S. natural-gas production averaged 1.89 trillion cubic feet a month through October, 13 percent higher than the average during President George W. Bush’s two terms, according to Energy Department data. Crude oil production is 2 percent higher, the department said. </w:t>
      </w:r>
      <w:r>
        <w:rPr>
          <w:rStyle w:val="Emphasis"/>
        </w:rPr>
        <w:t>While the U.S. has abundant natural-gas resources, it lacks regulations that would ensure safe production</w:t>
      </w:r>
      <w:r>
        <w:rPr>
          <w:sz w:val="16"/>
        </w:rPr>
        <w:t xml:space="preserve">, Frances Beinecke, president of the New York-based Natural Resources Defense Council, told reporters in Washington today. She said the group “will be as aggressive as it can be” to close that gap. </w:t>
      </w:r>
      <w:r>
        <w:rPr>
          <w:rStyle w:val="Emphasis"/>
        </w:rPr>
        <w:t>Obama said the drive for new drilling would be accompanied by regulations to ensure safe drilling practices</w:t>
      </w:r>
      <w:r>
        <w:rPr>
          <w:sz w:val="16"/>
        </w:rPr>
        <w:t>. Those would include a requirement that companies operating on public lands disclose the chemicals used in the fracking fluid. ‘Tip of Iceberg’ “That’s very, very important, but that’s only the tip of the iceberg,” Beinecke said. “There are huge air quality impacts. These huge industrial operations are coming to small towns.” As Obama backed more domestic oil and gas production, he also pledged support for renewable sources of power, urging Congress to pass clean energy tax credits and a mandate for more electricity to come for cleaner sources of power. An energy efficiency initiative he’s backing would cut $100 billion from the nation’s energy bills, he said. Obama also pledged that the Defense Department would make the largest renewable energy purchases in history. Senator Jeff Bingaman, a New Mexico Democrat and chairman of the Energy and Natural Resources Committee, said in a statement that the priorities Obama laid out were a “very good blueprint for how we can accelerate economic growth in our country.”</w:t>
      </w:r>
    </w:p>
    <w:p w:rsidR="005C759C" w:rsidRDefault="005C759C" w:rsidP="005C759C"/>
    <w:p w:rsidR="005C759C" w:rsidRDefault="005C759C" w:rsidP="005C759C"/>
    <w:p w:rsidR="002254BD" w:rsidRDefault="002254BD" w:rsidP="00731ED0">
      <w:pPr>
        <w:pStyle w:val="Heading2"/>
      </w:pPr>
      <w:r>
        <w:t xml:space="preserve">A2 Off Case Args </w:t>
      </w:r>
    </w:p>
    <w:p w:rsidR="00F33226" w:rsidRDefault="00F33226" w:rsidP="00473F95">
      <w:pPr>
        <w:pStyle w:val="Heading3"/>
      </w:pPr>
      <w:r>
        <w:t xml:space="preserve">A2 Agent CPs </w:t>
      </w:r>
    </w:p>
    <w:p w:rsidR="00F33226" w:rsidRPr="00F33226" w:rsidRDefault="00F33226" w:rsidP="00EC4CC9">
      <w:pPr>
        <w:pStyle w:val="Heading4"/>
      </w:pPr>
      <w:r w:rsidRPr="00F33226">
        <w:t>Fed key/tons of possible funding streams</w:t>
      </w:r>
    </w:p>
    <w:p w:rsidR="00F33226" w:rsidRDefault="00F33226" w:rsidP="00F33226">
      <w:r>
        <w:rPr>
          <w:rStyle w:val="StyleStyleBold12pt"/>
        </w:rPr>
        <w:t>NRC ‘96</w:t>
      </w:r>
      <w:r>
        <w:rPr>
          <w:rStyle w:val="StyleStyleBold12pt"/>
        </w:rPr>
        <w:br/>
      </w:r>
      <w:r>
        <w:t>[</w:t>
      </w:r>
      <w:r w:rsidRPr="007828F8">
        <w:t xml:space="preserve">National Research Council. </w:t>
      </w:r>
      <w:r>
        <w:t>“</w:t>
      </w:r>
      <w:r w:rsidRPr="007828F8">
        <w:t>Undersea Vehicles and National Needs</w:t>
      </w:r>
      <w:r>
        <w:t>”</w:t>
      </w:r>
      <w:r w:rsidRPr="007828F8">
        <w:t>. Washington, DC: The</w:t>
      </w:r>
      <w:r>
        <w:t xml:space="preserve"> National Academies Press, 1996, </w:t>
      </w:r>
      <w:hyperlink r:id="rId104" w:history="1">
        <w:r w:rsidRPr="00C51527">
          <w:rPr>
            <w:rStyle w:val="Hyperlink"/>
          </w:rPr>
          <w:t>http://www.nap.edu/openbook.php?record_id=5069&amp;page=</w:t>
        </w:r>
      </w:hyperlink>
      <w:r>
        <w:rPr>
          <w:rStyle w:val="Hyperlink"/>
        </w:rPr>
        <w:t>82</w:t>
      </w:r>
      <w:r>
        <w:t>]</w:t>
      </w:r>
    </w:p>
    <w:p w:rsidR="00F33226" w:rsidRPr="00E03DA2" w:rsidRDefault="00F33226" w:rsidP="00F33226">
      <w:pPr>
        <w:rPr>
          <w:rStyle w:val="StyleBoldUnderline"/>
        </w:rPr>
      </w:pPr>
      <w:r w:rsidRPr="00E03DA2">
        <w:rPr>
          <w:sz w:val="14"/>
        </w:rPr>
        <w:t xml:space="preserve">CONCLUSIONS On the basis of its review, the committee developed the following conclusions with regard to undersea vehicles. Conclusion 1. The nation has vital economic and scientific needs to significantly advance its capabilities for working, monitoring, and measuring in the ocean. Those needs involve national security, environmental protection, resource exploitation, and science. Undersea vehicles can contribute strongly to these capabilities by giving human beings access to new kinds of information about little known areas of the ocean and the seabed—information that may have a major impact on the well-being of large populations. Conclusion 2. Technical advances are needed if the nation is to realize this potential; the priorities for these technologies are ranked in Chapter 4. The nation needs the ability to carry out construction support tasks, inspection, and maintenance in deep sea oil and gas fields safely and efficiently using remote control. </w:t>
      </w:r>
      <w:r w:rsidRPr="00C5700D">
        <w:rPr>
          <w:rStyle w:val="StyleBoldUnderline"/>
        </w:rPr>
        <w:t>Autonomous undersea vehicles in synchrony with research vessels can help gather oceanographic and hydrographic data more accurately, quickly, and cheaply. Monitoring pollution and measuring the conditions that could lead to global climate changes will be easier with new chemical sensors. Surveying the bottom with the high-resolution offered by undersea vehicles is likely to reveal valuable mineral deposits and assist in the location and recovery of objects related to public safety and security</w:t>
      </w:r>
      <w:r w:rsidRPr="00E03DA2">
        <w:rPr>
          <w:sz w:val="14"/>
        </w:rPr>
        <w:t xml:space="preserve">. Conclusion 3. The committee finds the technological advances most critical to these important missions are in the areas of ocean sensors, subsea communications, and mission and task-performance control systems. Higher energy density power sources are also important but very costly. The undersea vehicle industry must rely heavily on research and development in the automobile, aerospace, mobile communications, and microcomputer industries, which have made large investments in this field of technical development. Conclusion 4. The vehicle technologies are generally mature enough to place the emphasis of technology advancement programs appropriately on systems integration. These mature </w:t>
      </w:r>
      <w:r w:rsidRPr="00E03DA2">
        <w:rPr>
          <w:rStyle w:val="StyleBoldUnderline"/>
        </w:rPr>
        <w:t>technologies will permit systems like the following to be built:</w:t>
      </w:r>
      <w:r w:rsidRPr="00E03DA2">
        <w:rPr>
          <w:sz w:val="14"/>
        </w:rPr>
        <w:t xml:space="preserve"> vehicles with endurance that can spend weeks on the bottom and are able to cover large areas of the bottom with high-resolution surveys, with sensor modules suited for varied missions </w:t>
      </w:r>
      <w:r w:rsidRPr="00E03DA2">
        <w:rPr>
          <w:rStyle w:val="StyleBoldUnderline"/>
        </w:rPr>
        <w:t>AUVs designed to work in parallel with survey vessels, increasing the efficiency and accuracy of oceanographic sections and hydrographic surveys AUVs able to operate either under high-level human command or independent of human control for periods of months on data-gathering missions to provide detailed information about ocean dynamics, including physical, biological, and chemical processes</w:t>
      </w:r>
      <w:r w:rsidRPr="00E03DA2">
        <w:rPr>
          <w:sz w:val="14"/>
        </w:rPr>
        <w:t xml:space="preserve"> Conclusion 5. Other countries today, like the United States in the past, have mounted focused programs with sustained support in the service of well-defined national needs. Conclusion 6. </w:t>
      </w:r>
      <w:r w:rsidRPr="00E03DA2">
        <w:rPr>
          <w:rStyle w:val="StyleBoldUnderline"/>
        </w:rPr>
        <w:t>The United States has no concerted program; instead it has a number of informally coordinated programs and no disciplined mechanism for long-term planning. The financial disjunction between users and the federal providers of undersea vehicles in some cases impedes coordination</w:t>
      </w:r>
      <w:r w:rsidRPr="00E03DA2">
        <w:rPr>
          <w:sz w:val="14"/>
        </w:rPr>
        <w:t xml:space="preserve">. Conclusion 7. </w:t>
      </w:r>
      <w:r w:rsidRPr="00E03DA2">
        <w:rPr>
          <w:rStyle w:val="StyleBoldUnderline"/>
        </w:rPr>
        <w:t>Failure to address the deficiencies of federal programs will constrain scientific progress, limit the nation's ability to develop and manage its ocean resources, and compromise national security and law enforcement</w:t>
      </w:r>
      <w:r w:rsidRPr="00E03DA2">
        <w:rPr>
          <w:sz w:val="14"/>
        </w:rPr>
        <w:t xml:space="preserve">. RECOMMENDATIONS Recommendation 1. </w:t>
      </w:r>
      <w:r w:rsidRPr="00E03DA2">
        <w:rPr>
          <w:rStyle w:val="StyleBoldUnderline"/>
          <w:szCs w:val="24"/>
        </w:rPr>
        <w:t xml:space="preserve">The nation should develop, maintain, and follow a long-term plan for federal undersea vehicle capabilities </w:t>
      </w:r>
      <w:r w:rsidRPr="00E03DA2">
        <w:rPr>
          <w:rStyle w:val="StyleBoldUnderline"/>
        </w:rPr>
        <w:t>that takes into account all of the available facilities for undersea research</w:t>
      </w:r>
      <w:r w:rsidRPr="00E03DA2">
        <w:rPr>
          <w:sz w:val="14"/>
        </w:rPr>
        <w:t xml:space="preserve">. The goals set out in the plan should be based on a still-to-be defined set of high-priority national needs in research and other federal missions. The specific capabilities of vehicles (deemed "national assets") should be measured against national needs to ensure that they are being met by public or private programs here and abroad. (The market will meet the needs of the private sector.) The plan need not lead to a strictly coordinated program of funding for undersea research. The pluralism of today's varied programs allows for healthy short-term flexibility and individual initiative. The plan should include provisions for a variety of projects, like those outlined in the focal projects (Chapter 3) based on agreed-upon national needs. The planning body should include representatives of users, developers, and operators, inside and outside of government, including ocean and Earth scientists, national security officials of the U.S. Navy (which is responsible for building and maintaining most of the vehicles used for scientific research), the Navy Supervisor of Salvage, and liaison representatives of foreign undersea vehicle programs. The planning body should have secure support from a single federal agency and should be limited in function to planning. Recommendation 2. In developing undersea technology the nation should meet its needs through combining government programs, joint technology agreements with foreign programs, and cooperative industry-government programs. Maximum use should be made of programs outside the federal government. All decisions should be based on the long-term plan recommended in this report. Recommendation 3. Capital investment programs should take advantage of partnerships—from leases of U.S.-certifiable foreign submersibles to joint development and use of new vehicles and support vessels with industry and foreign programs. The federal government should buy wholly new vehicles for civilian use only when other sources are not available and the national interest (as determined by the planning process recommended here) demands it. Recommendation 4. In ensuring user access to undersea vehicles, </w:t>
      </w:r>
      <w:r w:rsidRPr="00E03DA2">
        <w:rPr>
          <w:rStyle w:val="StyleBoldUnderline"/>
        </w:rPr>
        <w:t>the nation should maintain the pluralism of the present approach with a variety of funding agencies. The flexibility and local innovation of that approach are major strengths of the U.S. system of science and technology</w:t>
      </w:r>
      <w:r w:rsidRPr="00E03DA2">
        <w:rPr>
          <w:sz w:val="14"/>
        </w:rPr>
        <w:t xml:space="preserve">. At the same time, </w:t>
      </w:r>
      <w:r w:rsidRPr="00E03DA2">
        <w:rPr>
          <w:rStyle w:val="StyleBoldUnderline"/>
        </w:rPr>
        <w:t>the agencies involved should be guided by a shared strategic view of future needs</w:t>
      </w:r>
      <w:r w:rsidRPr="00E03DA2">
        <w:rPr>
          <w:sz w:val="14"/>
        </w:rPr>
        <w:t xml:space="preserve">. Recommendation 5. </w:t>
      </w:r>
      <w:r w:rsidRPr="00E03DA2">
        <w:rPr>
          <w:rStyle w:val="StyleBoldUnderline"/>
        </w:rPr>
        <w:t>Stable funding should be provided for those undersea vehicle systems that are viewed as national assets.</w:t>
      </w:r>
    </w:p>
    <w:p w:rsidR="00B97CE6" w:rsidRDefault="00B97CE6" w:rsidP="00473F95">
      <w:pPr>
        <w:pStyle w:val="Heading3"/>
      </w:pPr>
      <w:r>
        <w:t xml:space="preserve">A2 Alternate Tech CPs </w:t>
      </w:r>
    </w:p>
    <w:p w:rsidR="00B97CE6" w:rsidRDefault="00B97CE6" w:rsidP="00EC4CC9">
      <w:pPr>
        <w:pStyle w:val="Heading4"/>
      </w:pPr>
      <w:r>
        <w:t>For researching oceans, AUVs best</w:t>
      </w:r>
    </w:p>
    <w:p w:rsidR="00B97CE6" w:rsidRPr="00F06457" w:rsidRDefault="00B97CE6" w:rsidP="00B97CE6">
      <w:pPr>
        <w:rPr>
          <w:rStyle w:val="StyleStyleBold12pt"/>
        </w:rPr>
      </w:pPr>
      <w:r w:rsidRPr="00F06457">
        <w:rPr>
          <w:rStyle w:val="StyleStyleBold12pt"/>
        </w:rPr>
        <w:t xml:space="preserve">Fernandes et al, </w:t>
      </w:r>
      <w:r>
        <w:rPr>
          <w:rStyle w:val="StyleStyleBold12pt"/>
        </w:rPr>
        <w:t>‘3</w:t>
      </w:r>
    </w:p>
    <w:p w:rsidR="00B97CE6" w:rsidRDefault="00B97CE6" w:rsidP="00B97CE6">
      <w:r>
        <w:t>[Paul G, Pete Stevenson, Andrew S Bierley, Frederick Armstrong, E.John Simmonds, “Autonomous underwater vehicles: future platforms for fisheries acoustics” ICES Journal of Marine Science, Oxford Journals, http://icesjms.oxfordjournals.org/content/60/3/684.full]</w:t>
      </w:r>
    </w:p>
    <w:p w:rsidR="00B97CE6" w:rsidRPr="00F3205C" w:rsidRDefault="00B97CE6" w:rsidP="00B97CE6">
      <w:pPr>
        <w:rPr>
          <w:rStyle w:val="StyleBoldUnderline"/>
        </w:rPr>
      </w:pPr>
      <w:r w:rsidRPr="00F3205C">
        <w:rPr>
          <w:rStyle w:val="StyleBoldUnderline"/>
        </w:rPr>
        <w:t>AUVs have been shown to be effective and reliable</w:t>
      </w:r>
      <w:r w:rsidRPr="00F3205C">
        <w:rPr>
          <w:sz w:val="14"/>
        </w:rPr>
        <w:t xml:space="preserve"> platforms for fisheries acoustics (Fernandes et al., 2000a; Brierley et al., 2002). </w:t>
      </w:r>
      <w:r w:rsidRPr="00F3205C">
        <w:rPr>
          <w:rStyle w:val="StyleBoldUnderline"/>
        </w:rPr>
        <w:t>They are also being used in other oceanographic disciplines</w:t>
      </w:r>
      <w:r w:rsidRPr="00F3205C">
        <w:rPr>
          <w:sz w:val="14"/>
        </w:rPr>
        <w:t xml:space="preserve"> (Fernandes et al., 2002b), where a wide variety of optical, chemical, and acoustic sensors are used (e.g. Griffiths, 2002). Improvements now need to be incorporated from technology transferred from other industries and costs need to be reduced. </w:t>
      </w:r>
      <w:r w:rsidRPr="00F3205C">
        <w:rPr>
          <w:rStyle w:val="StyleBoldUnderline"/>
        </w:rPr>
        <w:t>The pace of development is such</w:t>
      </w:r>
      <w:r w:rsidRPr="00F3205C">
        <w:rPr>
          <w:sz w:val="14"/>
        </w:rPr>
        <w:t xml:space="preserve">, however, </w:t>
      </w:r>
      <w:r w:rsidRPr="00F3205C">
        <w:rPr>
          <w:rStyle w:val="StyleBoldUnderline"/>
        </w:rPr>
        <w:t>that it may be more effective to use AUVs than RVs within the next 5–10 years</w:t>
      </w:r>
      <w:r w:rsidRPr="00F3205C">
        <w:rPr>
          <w:sz w:val="14"/>
        </w:rPr>
        <w:t xml:space="preserve">. Ultimately, a number of small, cheap AUVs could each be equipped with multi-frequency echosounders for echo integration, species identification, and substrate classification, a 360° multi-beam sonar operating to a range of 500 m, giving a swept area of 0.8 km2 for each transmission, and hydrographic samplers (CTD and fluorimeter). </w:t>
      </w:r>
      <w:r w:rsidRPr="00F3205C">
        <w:rPr>
          <w:rStyle w:val="StyleBoldUnderline"/>
        </w:rPr>
        <w:t>Independent of prevailing weather conditions, the environment, i.e. continental shelf, shallow water, under ice, or the deep sea and time constraints, and for less cost, these could be deployed to measure the abundance and distribution of a wide variety of fish and plankton on a more regular basis than that achieved today. Ultimately they may provide data of sufficient quantity (sample size) and quality for the cost-effective monitoring of marine resources.</w:t>
      </w:r>
    </w:p>
    <w:p w:rsidR="00B97CE6" w:rsidRPr="000909DA" w:rsidRDefault="00B97CE6" w:rsidP="00EC4CC9">
      <w:pPr>
        <w:pStyle w:val="Heading4"/>
        <w:rPr>
          <w:rStyle w:val="StyleBoldUnderline"/>
          <w:u w:val="none"/>
        </w:rPr>
      </w:pPr>
      <w:r w:rsidRPr="000909DA">
        <w:rPr>
          <w:rStyle w:val="StyleBoldUnderline"/>
          <w:u w:val="none"/>
        </w:rPr>
        <w:t>AUVs are a breakthrough technology that combine the flexibility, productivity, and high resolution of previous methods</w:t>
      </w:r>
    </w:p>
    <w:p w:rsidR="00B97CE6" w:rsidRPr="000909DA" w:rsidRDefault="00B97CE6" w:rsidP="00B97CE6">
      <w:r w:rsidRPr="000909DA">
        <w:rPr>
          <w:rStyle w:val="StyleStyleBold12pt"/>
        </w:rPr>
        <w:t>Stevenson and Plunkett,</w:t>
      </w:r>
      <w:r w:rsidRPr="000909DA">
        <w:t xml:space="preserve"> Aug </w:t>
      </w:r>
      <w:r w:rsidRPr="000909DA">
        <w:rPr>
          <w:rStyle w:val="StyleStyleBold12pt"/>
        </w:rPr>
        <w:t>2012</w:t>
      </w:r>
      <w:r w:rsidRPr="000909DA">
        <w:t>, Chief Geophysist and p.H.D in geophysics from University of Reading; Geophysist for Nautilus Minerals and Bachelors in geophysics from Curtin University of Technology (Ian and Sean, “The Role of AUV Technology in Seafloor Massive Sulfide Exploration,” Compass Publications Inc, Proquest, http://search.proquest.com.proxy.lib.umich.edu/docview/1035363728?pq-origsite=summon)</w:t>
      </w:r>
    </w:p>
    <w:p w:rsidR="00B97CE6" w:rsidRDefault="00B97CE6" w:rsidP="00B97CE6">
      <w:pPr>
        <w:rPr>
          <w:rStyle w:val="StyleBoldUnderline"/>
        </w:rPr>
      </w:pPr>
      <w:r w:rsidRPr="003F13C8">
        <w:rPr>
          <w:rStyle w:val="Emphasis"/>
          <w:highlight w:val="green"/>
        </w:rPr>
        <w:t>During the early</w:t>
      </w:r>
      <w:r w:rsidRPr="00581BEA">
        <w:rPr>
          <w:rStyle w:val="Emphasis"/>
        </w:rPr>
        <w:t xml:space="preserve"> stages of </w:t>
      </w:r>
      <w:r w:rsidRPr="003F13C8">
        <w:rPr>
          <w:rStyle w:val="Emphasis"/>
          <w:highlight w:val="green"/>
        </w:rPr>
        <w:t>exploration, vessel-based</w:t>
      </w:r>
      <w:r w:rsidRPr="00581BEA">
        <w:rPr>
          <w:rStyle w:val="Emphasis"/>
        </w:rPr>
        <w:t xml:space="preserve"> MBES </w:t>
      </w:r>
      <w:r w:rsidRPr="003F13C8">
        <w:rPr>
          <w:rStyle w:val="Emphasis"/>
          <w:highlight w:val="green"/>
        </w:rPr>
        <w:t>systems</w:t>
      </w:r>
      <w:r w:rsidRPr="00581BEA">
        <w:rPr>
          <w:rStyle w:val="Emphasis"/>
        </w:rPr>
        <w:t xml:space="preserve"> are </w:t>
      </w:r>
      <w:r w:rsidRPr="003F13C8">
        <w:rPr>
          <w:rStyle w:val="Emphasis"/>
          <w:highlight w:val="green"/>
        </w:rPr>
        <w:t>used to map</w:t>
      </w:r>
      <w:r w:rsidRPr="00581BEA">
        <w:rPr>
          <w:rStyle w:val="Emphasis"/>
        </w:rPr>
        <w:t xml:space="preserve"> large areas of </w:t>
      </w:r>
      <w:r w:rsidRPr="003F13C8">
        <w:rPr>
          <w:rStyle w:val="Emphasis"/>
          <w:highlight w:val="green"/>
        </w:rPr>
        <w:t>the seafloor</w:t>
      </w:r>
      <w:r w:rsidRPr="00581BEA">
        <w:rPr>
          <w:rStyle w:val="Emphasis"/>
        </w:rPr>
        <w:t xml:space="preserve">, typically at 25-meter cell size. This enables identification of broad-scale volcanic and tectonic features associated with SMS mineralization. </w:t>
      </w:r>
      <w:r w:rsidRPr="003F13C8">
        <w:rPr>
          <w:rStyle w:val="Emphasis"/>
          <w:highlight w:val="green"/>
        </w:rPr>
        <w:t>While this technique is</w:t>
      </w:r>
      <w:r w:rsidRPr="00581BEA">
        <w:rPr>
          <w:rStyle w:val="Emphasis"/>
        </w:rPr>
        <w:t xml:space="preserve"> rapid and </w:t>
      </w:r>
      <w:r w:rsidRPr="003F13C8">
        <w:rPr>
          <w:rStyle w:val="Emphasis"/>
          <w:highlight w:val="green"/>
        </w:rPr>
        <w:t>efficient</w:t>
      </w:r>
      <w:r w:rsidRPr="00581BEA">
        <w:rPr>
          <w:rStyle w:val="Emphasis"/>
        </w:rPr>
        <w:t xml:space="preserve"> for surveying large areas, </w:t>
      </w:r>
      <w:r w:rsidRPr="003F13C8">
        <w:rPr>
          <w:rStyle w:val="Emphasis"/>
          <w:highlight w:val="green"/>
        </w:rPr>
        <w:t>it does not provide the resolution needed</w:t>
      </w:r>
      <w:r w:rsidRPr="00581BEA">
        <w:rPr>
          <w:rStyle w:val="Emphasis"/>
        </w:rPr>
        <w:t xml:space="preserve"> to confidently discriminate the mound features and chimney structures associated with </w:t>
      </w:r>
      <w:r w:rsidRPr="0008421D">
        <w:rPr>
          <w:rStyle w:val="Emphasis"/>
          <w:b w:val="0"/>
        </w:rPr>
        <w:t xml:space="preserve">SMS </w:t>
      </w:r>
      <w:r w:rsidRPr="0008421D">
        <w:rPr>
          <w:rStyle w:val="StyleBoldUnderline"/>
          <w:b/>
        </w:rPr>
        <w:t xml:space="preserve">formation. </w:t>
      </w:r>
      <w:r w:rsidRPr="003F13C8">
        <w:rPr>
          <w:rStyle w:val="StyleBoldUnderline"/>
          <w:b/>
          <w:highlight w:val="green"/>
        </w:rPr>
        <w:t>In addition to vessel-</w:t>
      </w:r>
      <w:r w:rsidRPr="0008421D">
        <w:rPr>
          <w:rStyle w:val="StyleBoldUnderline"/>
          <w:b/>
        </w:rPr>
        <w:t xml:space="preserve">based MBES operations, </w:t>
      </w:r>
      <w:r w:rsidRPr="003F13C8">
        <w:rPr>
          <w:rStyle w:val="StyleBoldUnderline"/>
          <w:b/>
          <w:highlight w:val="green"/>
        </w:rPr>
        <w:t xml:space="preserve">CTD sensor </w:t>
      </w:r>
      <w:r w:rsidRPr="00D57847">
        <w:rPr>
          <w:rStyle w:val="StyleBoldUnderline"/>
          <w:b/>
        </w:rPr>
        <w:t xml:space="preserve">tow-yo </w:t>
      </w:r>
      <w:r w:rsidRPr="003F13C8">
        <w:rPr>
          <w:rStyle w:val="StyleBoldUnderline"/>
          <w:b/>
          <w:highlight w:val="green"/>
        </w:rPr>
        <w:t>operations are</w:t>
      </w:r>
      <w:r w:rsidRPr="0008421D">
        <w:rPr>
          <w:rStyle w:val="StyleBoldUnderline"/>
          <w:b/>
        </w:rPr>
        <w:t xml:space="preserve"> </w:t>
      </w:r>
      <w:r w:rsidRPr="003F13C8">
        <w:rPr>
          <w:rStyle w:val="StyleBoldUnderline"/>
          <w:b/>
          <w:highlight w:val="green"/>
        </w:rPr>
        <w:t>undertaken to map</w:t>
      </w:r>
      <w:r w:rsidRPr="0008421D">
        <w:rPr>
          <w:rStyle w:val="StyleBoldUnderline"/>
          <w:b/>
        </w:rPr>
        <w:t xml:space="preserve"> plume signatures in the water column from active (venting) </w:t>
      </w:r>
      <w:r w:rsidRPr="003F13C8">
        <w:rPr>
          <w:rStyle w:val="StyleBoldUnderline"/>
          <w:b/>
          <w:highlight w:val="green"/>
        </w:rPr>
        <w:t>hydrothermal systems</w:t>
      </w:r>
      <w:r w:rsidRPr="0008421D">
        <w:rPr>
          <w:rStyle w:val="StyleBoldUnderline"/>
          <w:b/>
        </w:rPr>
        <w:t>.</w:t>
      </w:r>
      <w:r>
        <w:rPr>
          <w:rStyle w:val="StyleBoldUnderline"/>
        </w:rPr>
        <w:t xml:space="preserve"> This technique involves the deployment of a deep-tow sled behind the survey vessel, which is repeatedly winched in and out as the vessel steams along a predefined course, so that the sled acquires a continuous vertical profile of data within the water column, using CTD, Eh and light-scattering sensors. </w:t>
      </w:r>
      <w:r w:rsidRPr="002620CB">
        <w:rPr>
          <w:rStyle w:val="Emphasis"/>
        </w:rPr>
        <w:t>Once regional targets have been identified, in order to proceed to prospect delineation, high-resolution surveys must be conducted closer to the seafloor.</w:t>
      </w:r>
      <w:r>
        <w:rPr>
          <w:rStyle w:val="StyleBoldUnderline"/>
        </w:rPr>
        <w:t xml:space="preserve"> </w:t>
      </w:r>
      <w:r w:rsidRPr="003F13C8">
        <w:rPr>
          <w:rStyle w:val="Emphasis"/>
          <w:highlight w:val="green"/>
        </w:rPr>
        <w:t>Historically, this detailed mapping</w:t>
      </w:r>
      <w:r w:rsidRPr="002620CB">
        <w:rPr>
          <w:rStyle w:val="Emphasis"/>
        </w:rPr>
        <w:t xml:space="preserve"> has included use of deep-tow side scan sonar technology, </w:t>
      </w:r>
      <w:r w:rsidRPr="003F13C8">
        <w:rPr>
          <w:rStyle w:val="Emphasis"/>
          <w:highlight w:val="green"/>
        </w:rPr>
        <w:t>which is limited by reduced survey speed</w:t>
      </w:r>
      <w:r w:rsidRPr="002620CB">
        <w:rPr>
          <w:rStyle w:val="Emphasis"/>
        </w:rPr>
        <w:t xml:space="preserve"> (maximum 2 knots), poor positional control of the tow-body due to the long length of tow cable behind the survey vessel </w:t>
      </w:r>
      <w:r w:rsidRPr="003F13C8">
        <w:rPr>
          <w:rStyle w:val="Emphasis"/>
          <w:highlight w:val="green"/>
        </w:rPr>
        <w:t>and limitations of</w:t>
      </w:r>
      <w:r w:rsidRPr="002620CB">
        <w:rPr>
          <w:rStyle w:val="Emphasis"/>
        </w:rPr>
        <w:t xml:space="preserve"> tow </w:t>
      </w:r>
      <w:r w:rsidRPr="003F13C8">
        <w:rPr>
          <w:rStyle w:val="Emphasis"/>
          <w:highlight w:val="green"/>
        </w:rPr>
        <w:t>altitude</w:t>
      </w:r>
      <w:r w:rsidRPr="002620CB">
        <w:rPr>
          <w:rStyle w:val="Emphasis"/>
        </w:rPr>
        <w:t xml:space="preserve"> (1 00 to 300 meters above the seafloor) required to avoid collision in predominately rugged volcanic terrain. </w:t>
      </w:r>
      <w:r>
        <w:rPr>
          <w:rStyle w:val="StyleBoldUnderline"/>
        </w:rPr>
        <w:t xml:space="preserve">The result is limited resolution of typically 1 -to-2 -meter ceil size. </w:t>
      </w:r>
      <w:r w:rsidRPr="003F13C8">
        <w:rPr>
          <w:rStyle w:val="Emphasis"/>
          <w:highlight w:val="green"/>
        </w:rPr>
        <w:t>Another method</w:t>
      </w:r>
      <w:r w:rsidRPr="002620CB">
        <w:rPr>
          <w:rStyle w:val="Emphasis"/>
        </w:rPr>
        <w:t xml:space="preserve"> for detailed seafloor mapping </w:t>
      </w:r>
      <w:r w:rsidRPr="003F13C8">
        <w:rPr>
          <w:rStyle w:val="Emphasis"/>
          <w:highlight w:val="green"/>
        </w:rPr>
        <w:t>uses ROV</w:t>
      </w:r>
      <w:r w:rsidRPr="002620CB">
        <w:rPr>
          <w:rStyle w:val="Emphasis"/>
        </w:rPr>
        <w:t xml:space="preserve"> technology</w:t>
      </w:r>
      <w:r w:rsidRPr="00D57847">
        <w:rPr>
          <w:rStyle w:val="Emphasis"/>
        </w:rPr>
        <w:t xml:space="preserve">. </w:t>
      </w:r>
      <w:r w:rsidRPr="003F13C8">
        <w:rPr>
          <w:rStyle w:val="Emphasis"/>
          <w:highlight w:val="green"/>
        </w:rPr>
        <w:t>Although ROVs can host numerous</w:t>
      </w:r>
      <w:r w:rsidRPr="002620CB">
        <w:rPr>
          <w:rStyle w:val="Emphasis"/>
        </w:rPr>
        <w:t xml:space="preserve"> geophysical mapping </w:t>
      </w:r>
      <w:r w:rsidRPr="003F13C8">
        <w:rPr>
          <w:rStyle w:val="Emphasis"/>
          <w:highlight w:val="green"/>
        </w:rPr>
        <w:t>sensors</w:t>
      </w:r>
      <w:r w:rsidRPr="002620CB">
        <w:rPr>
          <w:rStyle w:val="Emphasis"/>
        </w:rPr>
        <w:t xml:space="preserve"> and are well-suited to ground intervention and opportunistic sample recovery (geological rock specimens or hydrothermal chimney fragments), </w:t>
      </w:r>
      <w:r w:rsidRPr="003F13C8">
        <w:rPr>
          <w:rStyle w:val="Emphasis"/>
          <w:highlight w:val="green"/>
        </w:rPr>
        <w:t>they are</w:t>
      </w:r>
      <w:r w:rsidRPr="002620CB">
        <w:rPr>
          <w:rStyle w:val="Emphasis"/>
        </w:rPr>
        <w:t xml:space="preserve"> an </w:t>
      </w:r>
      <w:r w:rsidRPr="003F13C8">
        <w:rPr>
          <w:rStyle w:val="Emphasis"/>
          <w:highlight w:val="green"/>
        </w:rPr>
        <w:t>inefficient</w:t>
      </w:r>
      <w:r w:rsidRPr="002620CB">
        <w:rPr>
          <w:rStyle w:val="Emphasis"/>
        </w:rPr>
        <w:t xml:space="preserve"> means of mapping the seafloor</w:t>
      </w:r>
      <w:r>
        <w:rPr>
          <w:rStyle w:val="StyleBoldUnderline"/>
        </w:rPr>
        <w:t xml:space="preserve"> and limited to maximum survey speeds of 0.5 to 0.7 knots. In addition, ROVs are not wellsuited for continually traversing rugged volcanic terrain, and it is difficult to sustain long periods of productivity and minimize equipment breakdown unless two ROVs are utilized. </w:t>
      </w:r>
      <w:r w:rsidRPr="002620CB">
        <w:rPr>
          <w:rStyle w:val="Emphasis"/>
        </w:rPr>
        <w:t xml:space="preserve">Despite their limitations, </w:t>
      </w:r>
      <w:r w:rsidRPr="003F13C8">
        <w:rPr>
          <w:rStyle w:val="Emphasis"/>
          <w:highlight w:val="green"/>
        </w:rPr>
        <w:t>a combination of these techniques has yielded a high success rate</w:t>
      </w:r>
      <w:r w:rsidRPr="002620CB">
        <w:rPr>
          <w:rStyle w:val="Emphasis"/>
        </w:rPr>
        <w:t xml:space="preserve"> in the discovery of SMS prospects for Nautilus Minerals on its exploration tenements. </w:t>
      </w:r>
      <w:r w:rsidRPr="003F13C8">
        <w:rPr>
          <w:rStyle w:val="Emphasis"/>
          <w:highlight w:val="green"/>
        </w:rPr>
        <w:t>AUV Technology AUVs could bridge the gap between target generation from</w:t>
      </w:r>
      <w:r w:rsidRPr="002620CB">
        <w:rPr>
          <w:rStyle w:val="Emphasis"/>
        </w:rPr>
        <w:t xml:space="preserve"> vessel-based </w:t>
      </w:r>
      <w:r w:rsidRPr="003F13C8">
        <w:rPr>
          <w:rStyle w:val="Emphasis"/>
          <w:highlight w:val="green"/>
        </w:rPr>
        <w:t>MBES</w:t>
      </w:r>
      <w:r w:rsidRPr="002620CB">
        <w:rPr>
          <w:rStyle w:val="Emphasis"/>
        </w:rPr>
        <w:t xml:space="preserve"> acquisition and detailed, prospect-scale </w:t>
      </w:r>
      <w:r w:rsidRPr="003F13C8">
        <w:rPr>
          <w:rStyle w:val="Emphasis"/>
          <w:highlight w:val="green"/>
        </w:rPr>
        <w:t>ROV</w:t>
      </w:r>
      <w:r w:rsidRPr="002620CB">
        <w:rPr>
          <w:rStyle w:val="Emphasis"/>
        </w:rPr>
        <w:t xml:space="preserve"> intervention </w:t>
      </w:r>
      <w:r w:rsidRPr="003F13C8">
        <w:rPr>
          <w:rStyle w:val="Emphasis"/>
          <w:highlight w:val="green"/>
        </w:rPr>
        <w:t>for</w:t>
      </w:r>
      <w:r w:rsidRPr="002620CB">
        <w:rPr>
          <w:rStyle w:val="Emphasis"/>
        </w:rPr>
        <w:t xml:space="preserve"> SMS </w:t>
      </w:r>
      <w:r w:rsidRPr="003F13C8">
        <w:rPr>
          <w:rStyle w:val="Emphasis"/>
          <w:highlight w:val="green"/>
        </w:rPr>
        <w:t>exploration. AUVs provide the operational</w:t>
      </w:r>
      <w:r w:rsidRPr="002620CB">
        <w:rPr>
          <w:rStyle w:val="Emphasis"/>
        </w:rPr>
        <w:t xml:space="preserve"> </w:t>
      </w:r>
      <w:r w:rsidRPr="003F13C8">
        <w:rPr>
          <w:rStyle w:val="Emphasis"/>
          <w:highlight w:val="green"/>
        </w:rPr>
        <w:t>flexibility</w:t>
      </w:r>
      <w:r w:rsidRPr="002620CB">
        <w:rPr>
          <w:rStyle w:val="Emphasis"/>
        </w:rPr>
        <w:t xml:space="preserve"> to survey with a variety of sensor payload configurations at different scales of resolution, </w:t>
      </w:r>
      <w:r w:rsidRPr="003F13C8">
        <w:rPr>
          <w:rStyle w:val="Emphasis"/>
          <w:highlight w:val="green"/>
        </w:rPr>
        <w:t>provide higher resolution mapping</w:t>
      </w:r>
      <w:r w:rsidRPr="002620CB">
        <w:rPr>
          <w:rStyle w:val="Emphasis"/>
        </w:rPr>
        <w:t xml:space="preserve"> than is possible with conventional deep</w:t>
      </w:r>
      <w:r>
        <w:rPr>
          <w:rStyle w:val="Emphasis"/>
        </w:rPr>
        <w:t xml:space="preserve"> </w:t>
      </w:r>
      <w:r w:rsidRPr="002620CB">
        <w:rPr>
          <w:rStyle w:val="Emphasis"/>
        </w:rPr>
        <w:t xml:space="preserve">tow technology </w:t>
      </w:r>
      <w:r w:rsidRPr="003F13C8">
        <w:rPr>
          <w:rStyle w:val="Emphasis"/>
          <w:highlight w:val="green"/>
        </w:rPr>
        <w:t>and offer significant operational productivity</w:t>
      </w:r>
      <w:r w:rsidRPr="002620CB">
        <w:rPr>
          <w:rStyle w:val="Emphasis"/>
        </w:rPr>
        <w:t xml:space="preserve"> gains over ROVs. Conducting high-resolution geophysical surveys by AUV would enable ROVs to be deployed more effectively for other tasks to which they are better suited, such as selective follow</w:t>
      </w:r>
      <w:r>
        <w:rPr>
          <w:rStyle w:val="Emphasis"/>
        </w:rPr>
        <w:t xml:space="preserve"> </w:t>
      </w:r>
      <w:r w:rsidRPr="002620CB">
        <w:rPr>
          <w:rStyle w:val="Emphasis"/>
        </w:rPr>
        <w:t>up ground truthing, sampling and electromagnetic surveys.</w:t>
      </w:r>
      <w:r>
        <w:rPr>
          <w:rStyle w:val="StyleBoldUnderline"/>
        </w:rPr>
        <w:t xml:space="preserve"> </w:t>
      </w:r>
    </w:p>
    <w:p w:rsidR="00251401" w:rsidRPr="00251401" w:rsidRDefault="00251401" w:rsidP="00EC4CC9">
      <w:pPr>
        <w:pStyle w:val="Heading4"/>
        <w:rPr>
          <w:rStyle w:val="StyleBoldUnderline"/>
          <w:u w:val="none"/>
        </w:rPr>
      </w:pPr>
      <w:r>
        <w:rPr>
          <w:rStyle w:val="StyleBoldUnderline"/>
          <w:u w:val="none"/>
        </w:rPr>
        <w:t xml:space="preserve">AUV tech has capabilities your CP can’t even dream of </w:t>
      </w:r>
    </w:p>
    <w:p w:rsidR="00251401" w:rsidRDefault="00251401" w:rsidP="00251401">
      <w:r>
        <w:rPr>
          <w:rStyle w:val="StyleStyleBold12pt"/>
        </w:rPr>
        <w:t xml:space="preserve">Office of Ocean Exploration and Research, NOAA ’10 </w:t>
      </w:r>
      <w:r>
        <w:t>(Mark Patterson, Associate Professor of Marine Science, Director, Autonomous Systems Laboratory, Virginia Institute of Marine Science, College of William &amp; Mary; ”AUVs: Marine Science's Newest Tool,” US Department of Commerce, http://oceanexplorer.noaa.gov/explorations/08bonaire/background/auvs/auvs.html)</w:t>
      </w:r>
    </w:p>
    <w:p w:rsidR="00251401" w:rsidRDefault="00251401" w:rsidP="00251401">
      <w:pPr>
        <w:rPr>
          <w:sz w:val="16"/>
        </w:rPr>
      </w:pPr>
      <w:r>
        <w:rPr>
          <w:sz w:val="16"/>
        </w:rPr>
        <w:t xml:space="preserve">Henry Stommel, an eminent oceanographer from Woods Hole, foresaw the day that there would be “a thousand swimming robots” in the sea. </w:t>
      </w:r>
      <w:r>
        <w:rPr>
          <w:rStyle w:val="Emphasis"/>
        </w:rPr>
        <w:t>Autonomous underwater vehicles (AUVs) are the next big advance in tools for oceanography and national defense for several compelling reasons</w:t>
      </w:r>
      <w:r>
        <w:rPr>
          <w:sz w:val="16"/>
        </w:rPr>
        <w:t xml:space="preserve">. </w:t>
      </w:r>
      <w:r>
        <w:rPr>
          <w:rStyle w:val="Emphasis"/>
        </w:rPr>
        <w:t>AUVs can work 24/7 in conditions that keep research vessels at the dock. They provide a three-dimensional view</w:t>
      </w:r>
      <w:r>
        <w:rPr>
          <w:sz w:val="16"/>
        </w:rPr>
        <w:t xml:space="preserve"> of the water column more </w:t>
      </w:r>
      <w:r>
        <w:rPr>
          <w:rStyle w:val="Emphasis"/>
        </w:rPr>
        <w:t>rapidly and less costly (by a factor of 8 to 10) as compared to ship-based surveys.</w:t>
      </w:r>
      <w:r>
        <w:rPr>
          <w:sz w:val="16"/>
        </w:rPr>
        <w:t xml:space="preserve"> </w:t>
      </w:r>
      <w:r>
        <w:rPr>
          <w:rStyle w:val="Emphasis"/>
        </w:rPr>
        <w:t>They can bring sensors like side scan sonar close to the sea floor to produce superior data. And they can react to observations they make on the fly, investigate fast-changing features in the ocean, provide real-time data</w:t>
      </w:r>
      <w:r>
        <w:rPr>
          <w:sz w:val="16"/>
        </w:rPr>
        <w:t xml:space="preserve"> to ocean observing systems and their predictive models, </w:t>
      </w:r>
      <w:r>
        <w:rPr>
          <w:rStyle w:val="Emphasis"/>
        </w:rPr>
        <w:t xml:space="preserve">and mitigate threats </w:t>
      </w:r>
      <w:r>
        <w:rPr>
          <w:sz w:val="16"/>
        </w:rPr>
        <w:t>to our national security</w:t>
      </w:r>
      <w:r>
        <w:rPr>
          <w:rStyle w:val="Emphasis"/>
        </w:rPr>
        <w:t xml:space="preserve"> while protecting the environment.</w:t>
      </w:r>
    </w:p>
    <w:p w:rsidR="00251401" w:rsidRDefault="00251401" w:rsidP="00B97CE6">
      <w:pPr>
        <w:rPr>
          <w:rStyle w:val="StyleBoldUnderline"/>
        </w:rPr>
      </w:pPr>
    </w:p>
    <w:p w:rsidR="003F13C8" w:rsidRDefault="003F13C8" w:rsidP="003F13C8">
      <w:pPr>
        <w:pStyle w:val="Heading3"/>
      </w:pPr>
      <w:r>
        <w:t>A2 China REM DA</w:t>
      </w:r>
    </w:p>
    <w:p w:rsidR="003F13C8" w:rsidRDefault="003F13C8" w:rsidP="00EC4CC9">
      <w:pPr>
        <w:pStyle w:val="Heading4"/>
      </w:pPr>
      <w:r>
        <w:t xml:space="preserve">&gt;&gt;Insert the aff—it’s a big impact turn—the rest of the stuff below is defense </w:t>
      </w:r>
    </w:p>
    <w:p w:rsidR="006F0AC6" w:rsidRDefault="006F0AC6" w:rsidP="006F0AC6">
      <w:pPr>
        <w:pStyle w:val="Heading4"/>
      </w:pPr>
    </w:p>
    <w:p w:rsidR="006F0AC6" w:rsidRPr="006F0AC6" w:rsidRDefault="006F0AC6" w:rsidP="006F0AC6">
      <w:pPr>
        <w:pStyle w:val="Heading4"/>
      </w:pPr>
      <w:r w:rsidRPr="006F0AC6">
        <w:t>No UQ—</w:t>
      </w:r>
      <w:r>
        <w:t xml:space="preserve">Chinese </w:t>
      </w:r>
      <w:r w:rsidRPr="006F0AC6">
        <w:t xml:space="preserve">decline now and inevitable </w:t>
      </w:r>
    </w:p>
    <w:p w:rsidR="006F0AC6" w:rsidRPr="006F0AC6" w:rsidRDefault="006F0AC6" w:rsidP="006F0AC6">
      <w:pPr>
        <w:rPr>
          <w:b/>
          <w:bCs/>
          <w:sz w:val="26"/>
        </w:rPr>
      </w:pPr>
      <w:r w:rsidRPr="005A7DEA">
        <w:rPr>
          <w:rStyle w:val="StyleStyleBold12pt"/>
        </w:rPr>
        <w:t xml:space="preserve">Barboza </w:t>
      </w:r>
      <w:r>
        <w:rPr>
          <w:rStyle w:val="StyleStyleBold12pt"/>
        </w:rPr>
        <w:t>14—</w:t>
      </w:r>
      <w:r w:rsidRPr="006F0AC6">
        <w:t>has been a correspondent for The New York Times based in Shanghai, China, since November 2004 (DAVID BARBOZA, has been a correspondent for The New York Times based in Shanghai, China, since November 2004, FEB. 28, 2014 http://topics.nytimes.com/top/reference/timestopics/people/b/david_barboza/index.html)</w:t>
      </w:r>
      <w:r w:rsidRPr="005A7DEA">
        <w:rPr>
          <w:rFonts w:asciiTheme="majorHAnsi" w:hAnsiTheme="majorHAnsi"/>
          <w:sz w:val="16"/>
          <w:szCs w:val="16"/>
        </w:rPr>
        <w:br/>
      </w:r>
      <w:r w:rsidRPr="005A7DEA">
        <w:rPr>
          <w:sz w:val="16"/>
        </w:rPr>
        <w:t xml:space="preserve">The </w:t>
      </w:r>
      <w:r w:rsidRPr="005A7DEA">
        <w:rPr>
          <w:rStyle w:val="StyleBoldUnderline"/>
          <w:highlight w:val="cyan"/>
        </w:rPr>
        <w:t>sudden drop has surprised investors</w:t>
      </w:r>
      <w:r w:rsidRPr="005A7DEA">
        <w:rPr>
          <w:sz w:val="16"/>
        </w:rPr>
        <w:t xml:space="preserve">, </w:t>
      </w:r>
      <w:r w:rsidRPr="005A7DEA">
        <w:rPr>
          <w:rStyle w:val="StyleBoldUnderline"/>
          <w:highlight w:val="cyan"/>
        </w:rPr>
        <w:t>who have become accustomed to</w:t>
      </w:r>
      <w:r w:rsidRPr="005A7DEA">
        <w:rPr>
          <w:rStyle w:val="StyleBoldUnderline"/>
        </w:rPr>
        <w:t xml:space="preserve"> </w:t>
      </w:r>
      <w:r w:rsidRPr="005A7DEA">
        <w:rPr>
          <w:rStyle w:val="StyleBoldUnderline"/>
          <w:highlight w:val="cyan"/>
        </w:rPr>
        <w:t>a</w:t>
      </w:r>
      <w:r w:rsidRPr="005A7DEA">
        <w:rPr>
          <w:rStyle w:val="StyleBoldUnderline"/>
        </w:rPr>
        <w:t xml:space="preserve"> slow and steady </w:t>
      </w:r>
      <w:r w:rsidRPr="005A7DEA">
        <w:rPr>
          <w:rStyle w:val="StyleBoldUnderline"/>
          <w:highlight w:val="cyan"/>
        </w:rPr>
        <w:t>rise in the currency</w:t>
      </w:r>
      <w:r w:rsidRPr="005A7DEA">
        <w:rPr>
          <w:rStyle w:val="StyleBoldUnderline"/>
        </w:rPr>
        <w:t xml:space="preserve">. </w:t>
      </w:r>
      <w:r w:rsidRPr="005A7DEA">
        <w:rPr>
          <w:sz w:val="16"/>
        </w:rPr>
        <w:t xml:space="preserve">Last year, </w:t>
      </w:r>
      <w:r w:rsidRPr="005A7DEA">
        <w:rPr>
          <w:rStyle w:val="StyleBoldUnderline"/>
          <w:highlight w:val="cyan"/>
        </w:rPr>
        <w:t>the renminbi was one of the world’s strongest-performing currencies</w:t>
      </w:r>
      <w:r w:rsidRPr="005A7DEA">
        <w:rPr>
          <w:sz w:val="16"/>
        </w:rPr>
        <w:t>, rising 3 percent against the dollar.</w:t>
      </w:r>
      <w:r w:rsidRPr="005A7DEA">
        <w:rPr>
          <w:sz w:val="12"/>
        </w:rPr>
        <w:t>¶</w:t>
      </w:r>
      <w:r w:rsidRPr="005A7DEA">
        <w:rPr>
          <w:sz w:val="16"/>
        </w:rPr>
        <w:t xml:space="preserve"> </w:t>
      </w:r>
      <w:r w:rsidRPr="005A7DEA">
        <w:rPr>
          <w:rStyle w:val="StyleBoldUnderline"/>
          <w:highlight w:val="cyan"/>
        </w:rPr>
        <w:t>The</w:t>
      </w:r>
      <w:r w:rsidRPr="005A7DEA">
        <w:rPr>
          <w:rStyle w:val="StyleBoldUnderline"/>
        </w:rPr>
        <w:t xml:space="preserve"> </w:t>
      </w:r>
      <w:r w:rsidRPr="005A7DEA">
        <w:rPr>
          <w:rStyle w:val="StyleBoldUnderline"/>
          <w:highlight w:val="cyan"/>
        </w:rPr>
        <w:t>recent currency weakness has weighed on the markets</w:t>
      </w:r>
      <w:r w:rsidRPr="005A7DEA">
        <w:rPr>
          <w:rStyle w:val="StyleBoldUnderline"/>
        </w:rPr>
        <w:t xml:space="preserve">, </w:t>
      </w:r>
      <w:r w:rsidRPr="005A7DEA">
        <w:rPr>
          <w:rStyle w:val="StyleBoldUnderline"/>
          <w:highlight w:val="cyan"/>
        </w:rPr>
        <w:t>which have been rattled lately by a slowdown in the vast real estate market and other economic concerns</w:t>
      </w:r>
      <w:r w:rsidRPr="005A7DEA">
        <w:rPr>
          <w:rStyle w:val="StyleBoldUnderline"/>
        </w:rPr>
        <w:t>.</w:t>
      </w:r>
      <w:r w:rsidRPr="005A7DEA">
        <w:rPr>
          <w:sz w:val="16"/>
        </w:rPr>
        <w:t xml:space="preserve"> This week, the CSI 300 index of big companies on the Shanghai and Shenzhen stock markets dropped more than 3.5 percent. </w:t>
      </w:r>
      <w:r w:rsidRPr="005A7DEA">
        <w:rPr>
          <w:rStyle w:val="StyleBoldUnderline"/>
        </w:rPr>
        <w:t>While the Chinese authorities maintain tight control over the flow of money into the country, global investors have found ways to funnel hot money into China</w:t>
      </w:r>
      <w:r w:rsidRPr="005A7DEA">
        <w:rPr>
          <w:sz w:val="16"/>
        </w:rPr>
        <w:t>, often through trade financing deals. Speculators do so hoping to capitalize on something not so easy to find outside China: an economy wedded to fast growth, high interest rates and a steadily appreciating currency.</w:t>
      </w:r>
      <w:r w:rsidRPr="005A7DEA">
        <w:rPr>
          <w:sz w:val="12"/>
        </w:rPr>
        <w:t>¶</w:t>
      </w:r>
      <w:r w:rsidRPr="005A7DEA">
        <w:rPr>
          <w:sz w:val="16"/>
        </w:rPr>
        <w:t xml:space="preserve"> “It’s hard to completely stop” hot money from flowing into China, Wang Tao, the chief China economist at UBS, said. “Offshore, the interest rates are low; Chinese interest rates are really high. And if the exchange rate is appreciating, investors view it as a win-win.”</w:t>
      </w:r>
    </w:p>
    <w:p w:rsidR="003F13C8" w:rsidRPr="00701D43" w:rsidRDefault="003F13C8" w:rsidP="00EC4CC9">
      <w:pPr>
        <w:pStyle w:val="Heading4"/>
      </w:pPr>
      <w:r>
        <w:t>No link</w:t>
      </w:r>
      <w:r w:rsidRPr="00701D43">
        <w:t xml:space="preserve"> – China still dominates US acquired REMs because of processing expertise</w:t>
      </w:r>
    </w:p>
    <w:p w:rsidR="003F13C8" w:rsidRPr="00701D43" w:rsidRDefault="003F13C8" w:rsidP="003F13C8">
      <w:pPr>
        <w:rPr>
          <w:rStyle w:val="StyleStyleBold12pt"/>
        </w:rPr>
      </w:pPr>
      <w:r w:rsidRPr="00701D43">
        <w:rPr>
          <w:rStyle w:val="StyleStyleBold12pt"/>
        </w:rPr>
        <w:t>Jha 14 – Reporter for The Diplomat</w:t>
      </w:r>
    </w:p>
    <w:p w:rsidR="003F13C8" w:rsidRPr="00701D43" w:rsidRDefault="003F13C8" w:rsidP="003F13C8">
      <w:r w:rsidRPr="00701D43">
        <w:t>(Suarav, “China’s Rare Earths Advantage”, The Diplomat, http://thediplomat.com/2014/04/chinas-rare-earths-advantage/)</w:t>
      </w:r>
    </w:p>
    <w:p w:rsidR="003F13C8" w:rsidRPr="00F33831" w:rsidRDefault="003F13C8" w:rsidP="003F13C8">
      <w:pPr>
        <w:rPr>
          <w:sz w:val="16"/>
        </w:rPr>
      </w:pPr>
      <w:r w:rsidRPr="00701D43">
        <w:rPr>
          <w:rStyle w:val="StyleBoldUnderline"/>
        </w:rPr>
        <w:t xml:space="preserve">Chinese competitiveness in REE-based intermediates ultimately draws on its cost advantages in upstream processing. China is currently unmatched in cost terms in its ability to separate rare earth oxides (REOs) from concentrates </w:t>
      </w:r>
      <w:r w:rsidRPr="00701D43">
        <w:rPr>
          <w:sz w:val="16"/>
        </w:rPr>
        <w:t xml:space="preserve">as well as in being able to refine and fabricate REOs into usable metal and metallic alloys that feed intermediate industries. </w:t>
      </w:r>
      <w:r w:rsidRPr="00701D43">
        <w:rPr>
          <w:rStyle w:val="StyleBoldUnderline"/>
        </w:rPr>
        <w:t>China’s advantage in the processing domain is so pronounced that one of the two big projects that came online after its move to curb exports in 2010, the re-started Mountain Pass mine in California owned by Molycorp, actually sends REE concentrates to China for processing</w:t>
      </w:r>
      <w:r w:rsidRPr="00701D43">
        <w:rPr>
          <w:sz w:val="16"/>
        </w:rPr>
        <w:t xml:space="preserve">. </w:t>
      </w:r>
      <w:r w:rsidRPr="00701D43">
        <w:rPr>
          <w:rStyle w:val="StyleBoldUnderline"/>
        </w:rPr>
        <w:t>Moreover, Molycorp acquired NEO Material Technologies in 2012, which has most of its manufacturing units for permanent magnets in China operating as joint ventures with Chinese state-owned enterprises.</w:t>
      </w:r>
      <w:r w:rsidRPr="00701D43">
        <w:rPr>
          <w:sz w:val="16"/>
        </w:rPr>
        <w:t xml:space="preserve"> Incidentally, state-owned China Non-Ferrous Metal Mining (Group) made a failed bid in 2009 to acquire Lynas, which operates the Mount Weld mine in Australia, the other non-Chinese major project in operation today. </w:t>
      </w:r>
      <w:r w:rsidRPr="00701D43">
        <w:rPr>
          <w:rStyle w:val="StyleBoldUnderline"/>
        </w:rPr>
        <w:t xml:space="preserve">All of which points to the significant advantage China holds in the REE domain: a competitive presence across the entire REE value chain in addition to very well surveyed and cost-effective mines. This integrated network means that China’s mines already have financing and offtake agreements in place, which provide them with a buffer as they look to build towards peak output. </w:t>
      </w:r>
      <w:r w:rsidRPr="00701D43">
        <w:rPr>
          <w:sz w:val="16"/>
        </w:rPr>
        <w:t>On the other hand, the current low prices for REEs across the world mean that very few new mines are being seen as investment worthy, especially in the absence of joint ventures with downstream players for processing and offtake arrangements.</w:t>
      </w:r>
    </w:p>
    <w:p w:rsidR="003F13C8" w:rsidRDefault="003F13C8" w:rsidP="003F13C8">
      <w:pPr>
        <w:keepNext/>
        <w:keepLines/>
        <w:spacing w:before="200"/>
        <w:outlineLvl w:val="3"/>
        <w:rPr>
          <w:rFonts w:eastAsiaTheme="majorEastAsia" w:cstheme="minorHAnsi"/>
          <w:b/>
          <w:bCs/>
          <w:iCs/>
          <w:sz w:val="26"/>
        </w:rPr>
      </w:pPr>
      <w:r>
        <w:rPr>
          <w:rFonts w:eastAsiaTheme="majorEastAsia" w:cstheme="minorHAnsi"/>
          <w:b/>
          <w:bCs/>
          <w:iCs/>
          <w:sz w:val="26"/>
        </w:rPr>
        <w:t>---CHINA ECON D</w:t>
      </w:r>
    </w:p>
    <w:p w:rsidR="003F13C8" w:rsidRPr="00C31FE9" w:rsidRDefault="003F13C8" w:rsidP="003F13C8">
      <w:pPr>
        <w:keepNext/>
        <w:keepLines/>
        <w:spacing w:before="200"/>
        <w:outlineLvl w:val="3"/>
        <w:rPr>
          <w:rFonts w:eastAsiaTheme="majorEastAsia" w:cstheme="minorHAnsi"/>
          <w:b/>
          <w:bCs/>
          <w:iCs/>
          <w:sz w:val="26"/>
        </w:rPr>
      </w:pPr>
      <w:r w:rsidRPr="00C31FE9">
        <w:rPr>
          <w:rFonts w:eastAsiaTheme="majorEastAsia" w:cstheme="minorHAnsi"/>
          <w:b/>
          <w:bCs/>
          <w:iCs/>
          <w:sz w:val="26"/>
        </w:rPr>
        <w:t xml:space="preserve">Chinese economic collapse is inevitable -- multiple indicators. </w:t>
      </w:r>
    </w:p>
    <w:p w:rsidR="003F13C8" w:rsidRPr="00C31FE9" w:rsidRDefault="003F13C8" w:rsidP="003F13C8">
      <w:pPr>
        <w:rPr>
          <w:rFonts w:cstheme="minorHAnsi"/>
          <w:b/>
          <w:bCs/>
          <w:sz w:val="26"/>
        </w:rPr>
      </w:pPr>
      <w:r w:rsidRPr="00C31FE9">
        <w:rPr>
          <w:rFonts w:cstheme="minorHAnsi"/>
          <w:b/>
          <w:bCs/>
          <w:sz w:val="26"/>
        </w:rPr>
        <w:t>Moss</w:t>
      </w:r>
      <w:r>
        <w:rPr>
          <w:rFonts w:cstheme="minorHAnsi"/>
          <w:b/>
          <w:bCs/>
          <w:sz w:val="26"/>
        </w:rPr>
        <w:t xml:space="preserve"> </w:t>
      </w:r>
      <w:r w:rsidRPr="00C31FE9">
        <w:rPr>
          <w:rFonts w:cstheme="minorHAnsi"/>
          <w:b/>
          <w:bCs/>
          <w:sz w:val="26"/>
        </w:rPr>
        <w:t>12</w:t>
      </w:r>
    </w:p>
    <w:p w:rsidR="003F13C8" w:rsidRPr="00C31FE9" w:rsidRDefault="003F13C8" w:rsidP="003F13C8">
      <w:pPr>
        <w:rPr>
          <w:rFonts w:cstheme="minorHAnsi"/>
        </w:rPr>
      </w:pPr>
      <w:r w:rsidRPr="00C31FE9">
        <w:rPr>
          <w:rFonts w:cstheme="minorHAnsi"/>
        </w:rPr>
        <w:t xml:space="preserve">[Trefor, </w:t>
      </w:r>
      <w:r w:rsidRPr="00C31FE9">
        <w:rPr>
          <w:rFonts w:cstheme="minorHAnsi"/>
          <w:iCs/>
        </w:rPr>
        <w:t xml:space="preserve">Hong Kong-based journalist and a former Asia-Pacific editor at </w:t>
      </w:r>
      <w:r w:rsidRPr="00C31FE9">
        <w:rPr>
          <w:rFonts w:cstheme="minorHAnsi"/>
        </w:rPr>
        <w:t>Jane's Defence Weekly, “5 Signs of the Chinese Economic Apocalypse,” http://www.foreignpolicy.com/articles/2012/07/02/5_signs_of_the_chinese_economic_apocalypse?page=full]</w:t>
      </w:r>
    </w:p>
    <w:p w:rsidR="003F13C8" w:rsidRPr="00C31FE9" w:rsidRDefault="003F13C8" w:rsidP="003F13C8">
      <w:pPr>
        <w:rPr>
          <w:rFonts w:cstheme="minorHAnsi"/>
          <w:sz w:val="16"/>
        </w:rPr>
      </w:pPr>
      <w:r w:rsidRPr="00C31FE9">
        <w:rPr>
          <w:rFonts w:cstheme="minorHAnsi"/>
          <w:b/>
          <w:bCs/>
          <w:u w:val="single"/>
        </w:rPr>
        <w:t>The lights are flickering in the world's economic powerhouse</w:t>
      </w:r>
      <w:r w:rsidRPr="00C31FE9">
        <w:rPr>
          <w:rFonts w:cstheme="minorHAnsi"/>
          <w:sz w:val="16"/>
        </w:rPr>
        <w:t xml:space="preserve">. Although China's outlook may still be positive by, say, European standards, the numbers show that </w:t>
      </w:r>
      <w:r w:rsidRPr="003F13C8">
        <w:rPr>
          <w:rFonts w:cstheme="minorHAnsi"/>
          <w:b/>
          <w:bCs/>
          <w:highlight w:val="green"/>
          <w:u w:val="single"/>
        </w:rPr>
        <w:t>the country's storied growth engine has slipped out of gear</w:t>
      </w:r>
      <w:r w:rsidRPr="00C31FE9">
        <w:rPr>
          <w:rFonts w:cstheme="minorHAnsi"/>
          <w:b/>
          <w:bCs/>
          <w:u w:val="single"/>
        </w:rPr>
        <w:t xml:space="preserve">. </w:t>
      </w:r>
      <w:r w:rsidRPr="003F13C8">
        <w:rPr>
          <w:rFonts w:cstheme="minorHAnsi"/>
          <w:b/>
          <w:bCs/>
          <w:highlight w:val="green"/>
          <w:u w:val="single"/>
        </w:rPr>
        <w:t>Businesses are taking fewer loans. Manufacturing output has tanked. Interest rates have unexpectedly been cut. Imports are flat. GDP growth projections are down</w:t>
      </w:r>
      <w:r w:rsidRPr="00C31FE9">
        <w:rPr>
          <w:rFonts w:cstheme="minorHAnsi"/>
          <w:b/>
          <w:bCs/>
          <w:u w:val="single"/>
        </w:rPr>
        <w:t>, with some arguing</w:t>
      </w:r>
      <w:r w:rsidRPr="00C31FE9">
        <w:rPr>
          <w:rFonts w:cstheme="minorHAnsi"/>
          <w:sz w:val="16"/>
        </w:rPr>
        <w:t xml:space="preserve"> that </w:t>
      </w:r>
      <w:r w:rsidRPr="00C31FE9">
        <w:rPr>
          <w:rFonts w:cstheme="minorHAnsi"/>
          <w:b/>
          <w:bCs/>
          <w:u w:val="single"/>
        </w:rPr>
        <w:t>China might already be in recession</w:t>
      </w:r>
      <w:r w:rsidRPr="00C31FE9">
        <w:rPr>
          <w:rFonts w:cstheme="minorHAnsi"/>
          <w:sz w:val="16"/>
        </w:rPr>
        <w:t xml:space="preserve">. In March, Premier Wen Jiabao put the 2012 growth target at 7.5 percent; then seen as conservative, it's now viewed as prescient. If realized, it would be China's lowest annual growth rate since 1990, when the country faced international isolation after the 1989 Tiananmen Square massacre. What are the concrete indications that China is experiencing something more than just a spreadsheet slowdown? Here are five real-world signs of China's economic malaise. 1. BYE-BYE BMW </w:t>
      </w:r>
      <w:r w:rsidRPr="00C31FE9">
        <w:rPr>
          <w:rFonts w:cstheme="minorHAnsi"/>
          <w:b/>
          <w:bCs/>
          <w:u w:val="single"/>
        </w:rPr>
        <w:t>The</w:t>
      </w:r>
      <w:r w:rsidRPr="00C31FE9">
        <w:rPr>
          <w:rFonts w:cstheme="minorHAnsi"/>
          <w:sz w:val="16"/>
        </w:rPr>
        <w:t xml:space="preserve"> $586 billion </w:t>
      </w:r>
      <w:r w:rsidRPr="00C31FE9">
        <w:rPr>
          <w:rFonts w:cstheme="minorHAnsi"/>
          <w:b/>
          <w:bCs/>
          <w:u w:val="single"/>
        </w:rPr>
        <w:t>stimulus</w:t>
      </w:r>
      <w:r w:rsidRPr="00C31FE9">
        <w:rPr>
          <w:rFonts w:cstheme="minorHAnsi"/>
          <w:sz w:val="16"/>
        </w:rPr>
        <w:t xml:space="preserve"> package </w:t>
      </w:r>
      <w:r w:rsidRPr="00C31FE9">
        <w:rPr>
          <w:rFonts w:cstheme="minorHAnsi"/>
          <w:b/>
          <w:bCs/>
          <w:u w:val="single"/>
        </w:rPr>
        <w:t xml:space="preserve">that enabled China to sail through the 2009 global downturn only deferred the pain for local governments. Now </w:t>
      </w:r>
      <w:r w:rsidRPr="003F13C8">
        <w:rPr>
          <w:rFonts w:cstheme="minorHAnsi"/>
          <w:b/>
          <w:bCs/>
          <w:highlight w:val="green"/>
          <w:u w:val="single"/>
        </w:rPr>
        <w:t>they're being asked to repay their debts, and that means</w:t>
      </w:r>
      <w:r w:rsidRPr="00C31FE9">
        <w:rPr>
          <w:rFonts w:cstheme="minorHAnsi"/>
          <w:b/>
          <w:bCs/>
          <w:u w:val="single"/>
        </w:rPr>
        <w:t xml:space="preserve"> some serious </w:t>
      </w:r>
      <w:r w:rsidRPr="003F13C8">
        <w:rPr>
          <w:rFonts w:cstheme="minorHAnsi"/>
          <w:b/>
          <w:bCs/>
          <w:highlight w:val="green"/>
          <w:u w:val="single"/>
        </w:rPr>
        <w:t>belt-tightening</w:t>
      </w:r>
      <w:r w:rsidRPr="00C31FE9">
        <w:rPr>
          <w:rFonts w:cstheme="minorHAnsi"/>
          <w:sz w:val="16"/>
        </w:rPr>
        <w:t xml:space="preserve"> at City Hall. The fleets of flashy cars that local officials indulgently amassed during the boom years will be among the first things to go. The city of Wenzhou is planning to auction off 80 percent of its vehicles this year -- that's 1,300 cars -- with similar fire sales occurring nationwide. Even Ferrari is sounding nervous about the Chinese downturn, and not only because Bo Guagua is seemingly off its list of potential customers. Part of the headache for municipal governments is that </w:t>
      </w:r>
      <w:r w:rsidRPr="00C31FE9">
        <w:rPr>
          <w:rFonts w:cstheme="minorHAnsi"/>
          <w:b/>
          <w:bCs/>
          <w:u w:val="single"/>
        </w:rPr>
        <w:t>land sales have dried up thanks to a central government initiative to cool China's overheating property market, as well as a shortage of cash and confidence among potential buyers</w:t>
      </w:r>
      <w:r w:rsidRPr="00C31FE9">
        <w:rPr>
          <w:rFonts w:cstheme="minorHAnsi"/>
          <w:sz w:val="16"/>
        </w:rPr>
        <w:t xml:space="preserve">. In June, the average housing price for 100 major Chinese cities rose for the first time in nine months, but prices are still down 1.9 percent from last year. Some government premises could be next on the block, once those official cars have been driven away by their new, private owners. Then the extreme economizing begins: China's elaborate official banquets could become a lot more prosaic. 2. RIOT IN GUANGDONG Senior government officials have warned for decades that economic slowdown could spell social unrest, and with few exceptions, China's modern growth rate has been impressive enough to keep most people happy most of the time. But </w:t>
      </w:r>
      <w:r w:rsidRPr="003F13C8">
        <w:rPr>
          <w:rFonts w:cstheme="minorHAnsi"/>
          <w:b/>
          <w:bCs/>
          <w:highlight w:val="green"/>
          <w:u w:val="single"/>
        </w:rPr>
        <w:t>as GDP growth dips below 8 percent</w:t>
      </w:r>
      <w:r w:rsidRPr="00C31FE9">
        <w:rPr>
          <w:rFonts w:cstheme="minorHAnsi"/>
          <w:b/>
          <w:bCs/>
          <w:u w:val="single"/>
        </w:rPr>
        <w:t xml:space="preserve"> for the first time in years, </w:t>
      </w:r>
      <w:r w:rsidRPr="003F13C8">
        <w:rPr>
          <w:rFonts w:cstheme="minorHAnsi"/>
          <w:b/>
          <w:bCs/>
          <w:highlight w:val="green"/>
          <w:u w:val="single"/>
        </w:rPr>
        <w:t>China's social fabric could come under strain,</w:t>
      </w:r>
      <w:r w:rsidRPr="00C31FE9">
        <w:rPr>
          <w:rFonts w:cstheme="minorHAnsi"/>
          <w:b/>
          <w:bCs/>
          <w:u w:val="single"/>
        </w:rPr>
        <w:t xml:space="preserve"> especially as thousands, if not millions, of migrant workers find their jobs under threat. "It's clear </w:t>
      </w:r>
      <w:r w:rsidRPr="003F13C8">
        <w:rPr>
          <w:rFonts w:cstheme="minorHAnsi"/>
          <w:b/>
          <w:bCs/>
          <w:highlight w:val="green"/>
          <w:u w:val="single"/>
        </w:rPr>
        <w:t>the slowdown of export growth</w:t>
      </w:r>
      <w:r w:rsidRPr="00C31FE9">
        <w:rPr>
          <w:rFonts w:cstheme="minorHAnsi"/>
          <w:b/>
          <w:bCs/>
          <w:u w:val="single"/>
        </w:rPr>
        <w:t xml:space="preserve"> as a result of weakness in Europe and the U.S. </w:t>
      </w:r>
      <w:r w:rsidRPr="003F13C8">
        <w:rPr>
          <w:rFonts w:cstheme="minorHAnsi"/>
          <w:b/>
          <w:bCs/>
          <w:highlight w:val="green"/>
          <w:u w:val="single"/>
        </w:rPr>
        <w:t>continues to weigh on the Chinese economy</w:t>
      </w:r>
      <w:r w:rsidRPr="00C31FE9">
        <w:rPr>
          <w:rFonts w:cstheme="minorHAnsi"/>
          <w:b/>
          <w:bCs/>
          <w:u w:val="single"/>
        </w:rPr>
        <w:t>,"</w:t>
      </w:r>
      <w:r w:rsidRPr="00C31FE9">
        <w:rPr>
          <w:rFonts w:cstheme="minorHAnsi"/>
          <w:sz w:val="16"/>
        </w:rPr>
        <w:t xml:space="preserve"> Lu </w:t>
      </w:r>
      <w:r w:rsidRPr="00C31FE9">
        <w:rPr>
          <w:rFonts w:cstheme="minorHAnsi"/>
          <w:b/>
          <w:bCs/>
          <w:u w:val="single"/>
        </w:rPr>
        <w:t>Ting, an economist at Bank of America Corp. in Hong Kong recently told Bloomberg</w:t>
      </w:r>
      <w:r w:rsidRPr="00C31FE9">
        <w:rPr>
          <w:rFonts w:cstheme="minorHAnsi"/>
          <w:sz w:val="16"/>
        </w:rPr>
        <w:t xml:space="preserve"> Businessweek. </w:t>
      </w:r>
      <w:r w:rsidRPr="003F13C8">
        <w:rPr>
          <w:rFonts w:cstheme="minorHAnsi"/>
          <w:b/>
          <w:bCs/>
          <w:highlight w:val="green"/>
          <w:u w:val="single"/>
        </w:rPr>
        <w:t>Exporters are going bust,</w:t>
      </w:r>
      <w:r w:rsidRPr="00C31FE9">
        <w:rPr>
          <w:rFonts w:cstheme="minorHAnsi"/>
          <w:b/>
          <w:bCs/>
          <w:u w:val="single"/>
        </w:rPr>
        <w:t xml:space="preserve"> and some factories that remain open have switched from three shifts to just one.</w:t>
      </w:r>
      <w:r w:rsidRPr="00C31FE9">
        <w:rPr>
          <w:rFonts w:cstheme="minorHAnsi"/>
          <w:sz w:val="16"/>
        </w:rPr>
        <w:t xml:space="preserve"> </w:t>
      </w:r>
      <w:r w:rsidRPr="003F13C8">
        <w:rPr>
          <w:rFonts w:cstheme="minorHAnsi"/>
          <w:b/>
          <w:bCs/>
          <w:highlight w:val="green"/>
          <w:u w:val="single"/>
        </w:rPr>
        <w:t>Migrant workers</w:t>
      </w:r>
      <w:r w:rsidRPr="00C31FE9">
        <w:rPr>
          <w:rFonts w:cstheme="minorHAnsi"/>
          <w:b/>
          <w:bCs/>
          <w:u w:val="single"/>
        </w:rPr>
        <w:t xml:space="preserve"> have always supplied the elbow grease that enables China's growth engine to purr</w:t>
      </w:r>
      <w:r w:rsidRPr="00C31FE9">
        <w:rPr>
          <w:rFonts w:cstheme="minorHAnsi"/>
          <w:sz w:val="16"/>
        </w:rPr>
        <w:t xml:space="preserve">. But </w:t>
      </w:r>
      <w:r w:rsidRPr="00C31FE9">
        <w:rPr>
          <w:rFonts w:cstheme="minorHAnsi"/>
          <w:b/>
          <w:bCs/>
          <w:u w:val="single"/>
        </w:rPr>
        <w:t xml:space="preserve">it's critical to China's stability that those workers feel they are sharing in the rewards. Their </w:t>
      </w:r>
      <w:r w:rsidRPr="003F13C8">
        <w:rPr>
          <w:rFonts w:cstheme="minorHAnsi"/>
          <w:b/>
          <w:bCs/>
          <w:highlight w:val="green"/>
          <w:u w:val="single"/>
        </w:rPr>
        <w:t>disaffection has the potential to be China's undoing</w:t>
      </w:r>
      <w:r w:rsidRPr="00C31FE9">
        <w:rPr>
          <w:rFonts w:cstheme="minorHAnsi"/>
          <w:sz w:val="16"/>
        </w:rPr>
        <w:t xml:space="preserve">, </w:t>
      </w:r>
      <w:r w:rsidRPr="00C31FE9">
        <w:rPr>
          <w:rFonts w:cstheme="minorHAnsi"/>
          <w:b/>
          <w:bCs/>
          <w:u w:val="single"/>
        </w:rPr>
        <w:t>as the southern manufacturing town of Shaxi</w:t>
      </w:r>
      <w:r w:rsidRPr="00C31FE9">
        <w:rPr>
          <w:rFonts w:cstheme="minorHAnsi"/>
          <w:sz w:val="16"/>
        </w:rPr>
        <w:t xml:space="preserve"> in Guangdong came </w:t>
      </w:r>
      <w:r w:rsidRPr="00C31FE9">
        <w:rPr>
          <w:rFonts w:cstheme="minorHAnsi"/>
          <w:b/>
          <w:bCs/>
          <w:u w:val="single"/>
        </w:rPr>
        <w:t>to realize</w:t>
      </w:r>
      <w:r w:rsidRPr="00C31FE9">
        <w:rPr>
          <w:rFonts w:cstheme="minorHAnsi"/>
          <w:sz w:val="16"/>
        </w:rPr>
        <w:t xml:space="preserve"> last week </w:t>
      </w:r>
      <w:r w:rsidRPr="00C31FE9">
        <w:rPr>
          <w:rFonts w:cstheme="minorHAnsi"/>
          <w:b/>
          <w:bCs/>
          <w:u w:val="single"/>
        </w:rPr>
        <w:t>when it became the scene of China's most recent large "mass incident."</w:t>
      </w:r>
      <w:r w:rsidRPr="00C31FE9">
        <w:rPr>
          <w:rFonts w:cstheme="minorHAnsi"/>
          <w:sz w:val="16"/>
        </w:rPr>
        <w:t xml:space="preserve"> That incident appears to have been contained, but the </w:t>
      </w:r>
      <w:r w:rsidRPr="00C31FE9">
        <w:rPr>
          <w:rFonts w:cstheme="minorHAnsi"/>
          <w:b/>
          <w:bCs/>
          <w:u w:val="single"/>
        </w:rPr>
        <w:t>authorities can only cope with so many Shaxis at once</w:t>
      </w:r>
      <w:r w:rsidRPr="00C31FE9">
        <w:rPr>
          <w:rFonts w:cstheme="minorHAnsi"/>
          <w:sz w:val="16"/>
        </w:rPr>
        <w:t xml:space="preserve">. 3. VANISHING RICH PEOPLE When the going gets tough, the rich head to the airport. </w:t>
      </w:r>
      <w:r w:rsidRPr="00C31FE9">
        <w:rPr>
          <w:rFonts w:cstheme="minorHAnsi"/>
          <w:b/>
          <w:bCs/>
          <w:u w:val="single"/>
        </w:rPr>
        <w:t>Luxury goods sales</w:t>
      </w:r>
      <w:r w:rsidRPr="00C31FE9">
        <w:rPr>
          <w:rFonts w:cstheme="minorHAnsi"/>
          <w:sz w:val="16"/>
        </w:rPr>
        <w:t xml:space="preserve">, which have been booming in China, </w:t>
      </w:r>
      <w:r w:rsidRPr="00C31FE9">
        <w:rPr>
          <w:rFonts w:cstheme="minorHAnsi"/>
          <w:b/>
          <w:bCs/>
          <w:u w:val="single"/>
        </w:rPr>
        <w:t xml:space="preserve">began to slow earlier this year. But that doesn't mean that rich </w:t>
      </w:r>
      <w:r w:rsidRPr="003F13C8">
        <w:rPr>
          <w:rFonts w:cstheme="minorHAnsi"/>
          <w:b/>
          <w:bCs/>
          <w:highlight w:val="green"/>
          <w:u w:val="single"/>
        </w:rPr>
        <w:t>Chinese people have stopped spending</w:t>
      </w:r>
      <w:r w:rsidRPr="00C31FE9">
        <w:rPr>
          <w:rFonts w:cstheme="minorHAnsi"/>
          <w:b/>
          <w:bCs/>
          <w:u w:val="single"/>
        </w:rPr>
        <w:t>. They've just stopped spending in China.</w:t>
      </w:r>
      <w:r w:rsidRPr="00C31FE9">
        <w:rPr>
          <w:rFonts w:cstheme="minorHAnsi"/>
          <w:sz w:val="16"/>
        </w:rPr>
        <w:t xml:space="preserve"> Late last year, it became apparent that many </w:t>
      </w:r>
      <w:r w:rsidRPr="00C31FE9">
        <w:rPr>
          <w:rFonts w:cstheme="minorHAnsi"/>
          <w:b/>
          <w:bCs/>
          <w:u w:val="single"/>
        </w:rPr>
        <w:t xml:space="preserve">wealthy </w:t>
      </w:r>
      <w:r w:rsidRPr="003F13C8">
        <w:rPr>
          <w:rFonts w:cstheme="minorHAnsi"/>
          <w:b/>
          <w:bCs/>
          <w:highlight w:val="green"/>
          <w:u w:val="single"/>
        </w:rPr>
        <w:t>Chinese</w:t>
      </w:r>
      <w:r w:rsidRPr="00C31FE9">
        <w:rPr>
          <w:rFonts w:cstheme="minorHAnsi"/>
          <w:sz w:val="16"/>
        </w:rPr>
        <w:t xml:space="preserve"> were losing confidence in the domestic market, as they began investing in convertible assets, like foreign currency, rather than in fixed assets, such as real estate. Now they </w:t>
      </w:r>
      <w:r w:rsidRPr="003F13C8">
        <w:rPr>
          <w:rFonts w:cstheme="minorHAnsi"/>
          <w:b/>
          <w:bCs/>
          <w:highlight w:val="green"/>
          <w:u w:val="single"/>
        </w:rPr>
        <w:t>are increasingly looking overseas</w:t>
      </w:r>
      <w:r w:rsidRPr="00C31FE9">
        <w:rPr>
          <w:rFonts w:cstheme="minorHAnsi"/>
          <w:b/>
          <w:bCs/>
          <w:u w:val="single"/>
        </w:rPr>
        <w:t xml:space="preserve"> to invest in high-end property, partly because of domestic restrictions and bargains overseas, but also as a hedge against political and economic uncertainty at home.</w:t>
      </w:r>
      <w:r w:rsidRPr="00C31FE9">
        <w:rPr>
          <w:rFonts w:cstheme="minorHAnsi"/>
          <w:sz w:val="16"/>
        </w:rPr>
        <w:t xml:space="preserve"> This dovetails with the revelation in late 2011 that over half of China's millionaires are thinking about skipping the country and setting up permanently abroad. Chinese prosecutors have said that close to 19,000 officials have been caught in the last 12 years while trying to flee overseas with money earned illegally; they use the term "naked official" for one who has squirreled away an illicit fortune in some overseas bolt-hole, has already safely installed his family there, and is now waiting for the opportune moment to jump China's listing ship. China's wealthy and politically powerful are often members of the same family, and if China really does go into recession, a lot of rich people may decide to cut and run. 4. A LONG, HOT SUMMER </w:t>
      </w:r>
      <w:r w:rsidRPr="00C31FE9">
        <w:rPr>
          <w:rFonts w:cstheme="minorHAnsi"/>
          <w:b/>
          <w:bCs/>
          <w:u w:val="single"/>
        </w:rPr>
        <w:t>Electricity consumption usually spikes over the summer</w:t>
      </w:r>
      <w:r w:rsidRPr="00C31FE9">
        <w:rPr>
          <w:rFonts w:cstheme="minorHAnsi"/>
          <w:sz w:val="16"/>
        </w:rPr>
        <w:t xml:space="preserve">, as people turn on their air-conditioners to cope with the seasonal heat. But </w:t>
      </w:r>
      <w:r w:rsidRPr="00C31FE9">
        <w:rPr>
          <w:rFonts w:cstheme="minorHAnsi"/>
          <w:b/>
          <w:bCs/>
          <w:u w:val="single"/>
        </w:rPr>
        <w:t>this year, many Chinese appear to be braving the high temperatures to economize.</w:t>
      </w:r>
      <w:r w:rsidRPr="00C31FE9">
        <w:rPr>
          <w:rFonts w:cstheme="minorHAnsi"/>
          <w:sz w:val="16"/>
        </w:rPr>
        <w:t xml:space="preserve"> China's ports are piled high with coal that should be roaring in the country's power plants. Lower manufacturing output is also to blame. Only last year, Beijing talked about amassing an emergency coal stockpile to prevent the stuff from running out. Now it looks as if China has imported more fuel than it needs, as hard-pressed citizens, businesses, and factories cut their electricity consumption in order to reduce their bills. </w:t>
      </w:r>
      <w:r w:rsidRPr="00C31FE9">
        <w:rPr>
          <w:rFonts w:cstheme="minorHAnsi"/>
          <w:b/>
          <w:bCs/>
          <w:u w:val="single"/>
        </w:rPr>
        <w:t>The national price of coal has already dropped 10 percent since late last year. This drop could further dent the global economy, which would in turn cool demand for Chinese exports even more</w:t>
      </w:r>
      <w:r w:rsidRPr="00C31FE9">
        <w:rPr>
          <w:rFonts w:cstheme="minorHAnsi"/>
          <w:sz w:val="16"/>
        </w:rPr>
        <w:t xml:space="preserve">. That's globalization for you: A Chinese person turns off the air-conditioning, and the world economy catches a cold. 5. HOG RATIOS AND "ROCKET EGGS" As China consumes ever larger quantities of meat, the prices of pork and beef have risen, fueled by the relentless demand. This has made inflation a preoccupation of Chinese policymakers. By 2007, China was eating 1.7 million pigs every day; in 2011 the country's National Bureau of Statistics said pork prices had risen 57 percent year on year. But over the last four months, demand for pork has dipped. The resultant oversupply has caused the all-important hog-to-corn price ratio to fall below the point where rearing pigs becomes profitable, and the Chinese government had to step in and buy up pork to stabilize prices. Even as the pork price has dropped, the price of eggs has shot up -- so quickly that shoppers have started to use the term "rocket eggs." Furthermore, Chinese consumers, their confidence shaken not only by the faltering economy but by a long string of food safety scandals, are increasingly opting to grow their own fruit and vegetables so that they a) won't be ripped off, and b) won't be eating cucumbers pumped full of things that no cucumber should ever be subjected to. Vice President Xi </w:t>
      </w:r>
      <w:r w:rsidRPr="00C31FE9">
        <w:rPr>
          <w:rFonts w:cstheme="minorHAnsi"/>
          <w:b/>
          <w:bCs/>
          <w:u w:val="single"/>
        </w:rPr>
        <w:t>Jinping is expected to assume China's presidency in a once-in-a-decade leadership transition this fall. As the cracks appear in his country's economic foundations, you have to wonder whether he still fancies the job</w:t>
      </w:r>
      <w:r w:rsidRPr="00C31FE9">
        <w:rPr>
          <w:rFonts w:cstheme="minorHAnsi"/>
          <w:sz w:val="16"/>
        </w:rPr>
        <w:t>.</w:t>
      </w:r>
    </w:p>
    <w:p w:rsidR="003F13C8" w:rsidRPr="00C31FE9" w:rsidRDefault="003F13C8" w:rsidP="003F13C8">
      <w:pPr>
        <w:rPr>
          <w:rFonts w:cstheme="minorHAnsi"/>
        </w:rPr>
      </w:pPr>
    </w:p>
    <w:p w:rsidR="003F13C8" w:rsidRPr="00C31FE9" w:rsidRDefault="003F13C8" w:rsidP="003F13C8">
      <w:pPr>
        <w:keepNext/>
        <w:keepLines/>
        <w:spacing w:before="200"/>
        <w:outlineLvl w:val="3"/>
        <w:rPr>
          <w:rFonts w:eastAsiaTheme="majorEastAsia" w:cstheme="minorHAnsi"/>
          <w:b/>
          <w:bCs/>
          <w:iCs/>
          <w:sz w:val="26"/>
        </w:rPr>
      </w:pPr>
      <w:r w:rsidRPr="00C31FE9">
        <w:rPr>
          <w:rFonts w:eastAsiaTheme="majorEastAsia" w:cstheme="minorHAnsi"/>
          <w:b/>
          <w:bCs/>
          <w:iCs/>
          <w:sz w:val="26"/>
        </w:rPr>
        <w:t xml:space="preserve">Chinese econ collapse is inevitable -- failing monetary and fiscal policies. </w:t>
      </w:r>
    </w:p>
    <w:p w:rsidR="003F13C8" w:rsidRPr="00C31FE9" w:rsidRDefault="003F13C8" w:rsidP="003F13C8">
      <w:pPr>
        <w:rPr>
          <w:rFonts w:cstheme="minorHAnsi"/>
        </w:rPr>
      </w:pPr>
      <w:r w:rsidRPr="00C31FE9">
        <w:rPr>
          <w:rFonts w:cstheme="minorHAnsi"/>
          <w:b/>
          <w:bCs/>
          <w:sz w:val="26"/>
        </w:rPr>
        <w:t xml:space="preserve">STRATFOR 2011 </w:t>
      </w:r>
      <w:r w:rsidRPr="00C31FE9">
        <w:rPr>
          <w:rFonts w:cstheme="minorHAnsi"/>
        </w:rPr>
        <w:t>(Think Tank, “Monetary Policy Tools Fooling No One in China”, http://www.stratfor.com/other_voices/20110413-monetary-policy-tools-fooling-no-one-china)</w:t>
      </w:r>
    </w:p>
    <w:p w:rsidR="003F13C8" w:rsidRPr="00C31FE9" w:rsidRDefault="003F13C8" w:rsidP="003F13C8">
      <w:pPr>
        <w:rPr>
          <w:rFonts w:cstheme="minorHAnsi"/>
          <w:sz w:val="16"/>
        </w:rPr>
      </w:pPr>
      <w:r w:rsidRPr="00C31FE9">
        <w:rPr>
          <w:rFonts w:cstheme="minorHAnsi"/>
          <w:b/>
          <w:bCs/>
          <w:u w:val="single"/>
        </w:rPr>
        <w:t>The central government has embarked on a monetary tightening program to slow the nation’s growth rate and fight inflation, using credit rationing as its main tool.  It’s a policy that’s compounding the nation’s inefficient allocation of capital. It’s also contributing to slower growth potential in China at a time when the nation’s inflation rate is surging. Nominal GDP in China has been increasing at a 20 percent rate, and much of that is tied to inflation.  Inflation expectations have been rising even as policymakers raise interest rates: The People’s Bank of China in early April raised the interest rate 25 bps. It was the fourth rate hike in the current tightening cycle.  But the aggregate increase for interest rates has been small. A 25 bps rate hike hardly makes a dent in what’s actually a negative interest rate for the real economy.  Indeed, at this point, China’s monetary policymakers are too far behind the curve. Inflation is entering crisis territory, as consumer prices for many products and services rise at double-digit rates. Signs of panic have appeared along with hoarding which, when it spreads, could trigger a social crisis. Yet something else is happening. By shifting capital to inefficient users against the backdrop of negative real interest rates, China’s economy is being pushed toward stagflation</w:t>
      </w:r>
      <w:r w:rsidRPr="00C31FE9">
        <w:rPr>
          <w:rFonts w:cstheme="minorHAnsi"/>
          <w:sz w:val="16"/>
        </w:rPr>
        <w:t xml:space="preserve">. Meanwhile, the public is afraid that the government wants to inflate away the value of their money.  What’s prevented a full-blown crisis so far is a belief that the yuan will appreciate. If not for this assumption, capital flight from China would be rampant.  To change course, policy tightening must shift away from credit rationing and toward market mechanisms. Moreover, the interest rate must be lifted out of the negative column: It should be raised at least three percentage points to allay public fears. These changes are needed as soon as possible.  No One’s Fool  </w:t>
      </w:r>
      <w:r w:rsidRPr="00C31FE9">
        <w:rPr>
          <w:rFonts w:cstheme="minorHAnsi"/>
          <w:b/>
          <w:bCs/>
          <w:u w:val="single"/>
        </w:rPr>
        <w:t>Too many people in China’s officialdom believe in the power of psychology, particularly in its ability to fight inflation.</w:t>
      </w:r>
      <w:r w:rsidRPr="00C31FE9">
        <w:rPr>
          <w:rFonts w:cstheme="minorHAnsi"/>
          <w:sz w:val="16"/>
        </w:rPr>
        <w:t xml:space="preserve"> But inflation is not a psychological phenomenon; it’s a monetary phenomenon. Excessive money supply leads to inflation. To contain inflation is to contain money supply at a growth rate in line with production. Even when psychology succeeds by, for example, convincing people that there’s no inflation when in fact there is, the impact of these mind games does not last long. </w:t>
      </w:r>
      <w:r w:rsidRPr="00C31FE9">
        <w:rPr>
          <w:rFonts w:cstheme="minorHAnsi"/>
          <w:b/>
          <w:bCs/>
          <w:u w:val="single"/>
        </w:rPr>
        <w:t>No one can fool all of the people all of the time.</w:t>
      </w:r>
      <w:r w:rsidRPr="00C31FE9">
        <w:rPr>
          <w:rFonts w:cstheme="minorHAnsi"/>
          <w:sz w:val="16"/>
        </w:rPr>
        <w:t xml:space="preserve">  Indeed, psychological tricks can backfire</w:t>
      </w:r>
      <w:r w:rsidRPr="00C31FE9">
        <w:rPr>
          <w:rFonts w:cstheme="minorHAnsi"/>
          <w:b/>
          <w:bCs/>
          <w:u w:val="single"/>
        </w:rPr>
        <w:t>. People who suddenly realize they’ve been fooled can stop believing in other things</w:t>
      </w:r>
      <w:r w:rsidRPr="00C31FE9">
        <w:rPr>
          <w:rFonts w:cstheme="minorHAnsi"/>
          <w:sz w:val="16"/>
        </w:rPr>
        <w:t xml:space="preserve">. Hence, </w:t>
      </w:r>
      <w:r w:rsidRPr="00C31FE9">
        <w:rPr>
          <w:rFonts w:cstheme="minorHAnsi"/>
          <w:b/>
          <w:bCs/>
          <w:u w:val="single"/>
        </w:rPr>
        <w:t>they might refuse to believe their eyes if inflation starts to cool. Policymakers would then have to react with monetary tightening that overshoots goals to calm public fears. An unavoidable consequence of interest rate overshooting is a recession, which is certainly not a desirable outcome.  Neither will administrative power cure inflation. Even the most powerful government is not more powerful than the market. Yet administrative power worship is pervasive in China, so many think the government can fight inflation by forcing businesses and merchants to hold down prices</w:t>
      </w:r>
      <w:r w:rsidRPr="00C31FE9">
        <w:rPr>
          <w:rFonts w:cstheme="minorHAnsi"/>
          <w:sz w:val="16"/>
        </w:rPr>
        <w:t xml:space="preserve">.  There have been recent examples of such price intervention. But forcing businesses to hold down prices is only a temporary fix. Input costs are rising 20 percent per annum for some businesses, and these companies will not survive unless they raise prices. Businesses pressured by the government to hold down prices might have to halt production or find other ways to increase revenues. For example, they might shrink portions or repackage old products, selling them as new.  State-owned enterprises can use subsidies and borrowing to slow price increases. For example, bank loans have been covering losses posted by thermal power plant companies, which have been forced to depress prices. Virtually every power company in China is losing money but survives on loans, basically shifting the inflation burden to banks.  This tactic has many side effects, including human health damage. Power companies limit costs by burning low-quality coal or switching off smokestack scrubbers, forcing people to breathe harmful coal smoke. True, the administrative approach to power company price control keeps headline inflation rates in check, but is this good policy for the country overall?  Administrative control worship is likewise manifest by credit rationing, which has been resurrected with a vengeance. Few private companies can get any credit from banks these days, forcing them to turn to the gray market for financing at interest rates often above 20 percent. Many, if not most, will not survive if these high financing costs continue.  Optimistically, most private company borrowers think the current credit situation is temporary. </w:t>
      </w:r>
      <w:r w:rsidRPr="00C31FE9">
        <w:rPr>
          <w:rFonts w:cstheme="minorHAnsi"/>
          <w:b/>
          <w:bCs/>
          <w:u w:val="single"/>
        </w:rPr>
        <w:t>However, if inflation persists and the government’s credit tightening approach remains unchanged, the private sector will see an increasing number of bankruptcies.  China’s capital allocation mechanism is likewise working against the private sector, with increasing bias toward state-owned enterprises.</w:t>
      </w:r>
      <w:r w:rsidRPr="00C31FE9">
        <w:rPr>
          <w:rFonts w:cstheme="minorHAnsi"/>
          <w:sz w:val="16"/>
        </w:rPr>
        <w:t xml:space="preserve"> Banks have been lending to underperforming SOEs simply because they’re owned by the government. Most funds raised on the Hong Kong and Shanghai stock markets are for SOEs. Local governments have been raising massive amounts of money by auctioning land and taxing property purchases.  As a result, government expenditures have risen as a share of GDP. Indeed, government and SOE expenditures may have reached half of GDP. This is by far the highest in the world. And China does not follow the model common in Europe, where sizeable levels of government revenue are redistributed.  History shows that government and SOE spending tends toward inefficiency. There’s plenty of evidence of this in China, where image projects have been sprouting across the country like bamboo shoots in spring.  </w:t>
      </w:r>
      <w:r w:rsidRPr="00C31FE9">
        <w:rPr>
          <w:rFonts w:cstheme="minorHAnsi"/>
          <w:b/>
          <w:bCs/>
          <w:u w:val="single"/>
        </w:rPr>
        <w:t xml:space="preserve">Inflation is a byproduct of inefficiency. Money spent on activities with low productivity levels lack products or services to absorb the money, leading to inflation.  Credit rationing is making the situation worse. While the public sector wastes money and fuels inflation, efficient small- and medium-sized enterprises are being starved of cash.  Stagflation Risk  As capital efficiency declines in a climate of persistent negative real interest rates, stagflation emerges. Stagflation eventually leads to currency devaluation, and devaluations in emerging economies in the past led to financial crises. </w:t>
      </w:r>
      <w:r w:rsidRPr="00C31FE9">
        <w:rPr>
          <w:rFonts w:cstheme="minorHAnsi"/>
          <w:sz w:val="16"/>
        </w:rPr>
        <w:t xml:space="preserve"> But the forces that favor low interest rates are powerful. For example, China’s local governments are so indebted – with debts now averaging three times revenues, and some extended by 10 times revenues – that they could not possibly survive positive real interest rates. Their survival hopes rest with sales of land at high prices, and higher interest rates would burst the real estate price bubble.  State-owned enterprises are in similar shape and thus favor low interest rates. They reported 2 trillion yuan in combined profits last year but were still cash-flow negative. The SOE sector has never been cash-positive, and last year’s negative cash flow was the worst in years.  Accounting for profits is always difficult, and it’s doubly so in China with its vast SOE sector. Government companies are so cash-flow negative and so leveraged that one cannot help worrying about financial health issues. Big problems could be impossible to hide if interest rates turn positive.  The </w:t>
      </w:r>
      <w:r w:rsidRPr="00C31FE9">
        <w:rPr>
          <w:rFonts w:cstheme="minorHAnsi"/>
          <w:b/>
          <w:bCs/>
          <w:u w:val="single"/>
        </w:rPr>
        <w:t>force is with credit rationing and negative real interest rates, even though this combination of policy tools makes stagflation inevitable</w:t>
      </w:r>
      <w:r w:rsidRPr="00C31FE9">
        <w:rPr>
          <w:rFonts w:cstheme="minorHAnsi"/>
          <w:sz w:val="16"/>
        </w:rPr>
        <w:t xml:space="preserve">. But is stagflation really so bad? Many would love an economic equilibrium that lasts a few years because it would effectively wipe away debt for those unable to repay. Indeed, stagflation benefits debtors. At the same time, however, savers pay a high price. </w:t>
      </w:r>
      <w:r w:rsidRPr="00C31FE9">
        <w:rPr>
          <w:rFonts w:cstheme="minorHAnsi"/>
          <w:b/>
          <w:bCs/>
          <w:u w:val="single"/>
        </w:rPr>
        <w:t>No one expects savers to sit idly by while their savings are wiped away</w:t>
      </w:r>
      <w:r w:rsidRPr="00C31FE9">
        <w:rPr>
          <w:rFonts w:cstheme="minorHAnsi"/>
          <w:sz w:val="16"/>
        </w:rPr>
        <w:t xml:space="preserve">. </w:t>
      </w:r>
      <w:r w:rsidRPr="00C31FE9">
        <w:rPr>
          <w:rFonts w:cstheme="minorHAnsi"/>
          <w:b/>
          <w:bCs/>
          <w:u w:val="single"/>
        </w:rPr>
        <w:t xml:space="preserve">Thus, stagflation never creates a stable equilibrium but instead breeds social instability.  In an emerging economy, serious stagflation always leads to currency devaluation, which always triggers a financial crisis. </w:t>
      </w:r>
      <w:r w:rsidRPr="00C31FE9">
        <w:rPr>
          <w:rFonts w:cstheme="minorHAnsi"/>
          <w:sz w:val="16"/>
        </w:rPr>
        <w:t xml:space="preserve">China has vast foreign exchange reserves and capital control. Devaluation risks are still low, but not zero. China’s money supply is about four times its foreign exchange reserves. And the effective money supply may be much larger.  A massive amount of credit has been extended outside the official system. The nation’s vast trust sector, for example, is effectively arbitraging related interest rates, with a risk profile and thin capitalization that pose a risk to financial stability.  Changing Speed  To control the money supply, China’s policymakers need to move away from credit rationing and focus on interest rates. Each interest rate hike should double to 50 bps at minimum to signal a new approach. In this way, the interest rate should rise three percentage points as soon as possible.  To move away from credit rationing, lending rates should be liberalized further. For example, the band for lending rate flexibility around the official rate can be widened. At present, banks charge fees to increase the effective lending rate, but this system is neither transparent nor efficient.  Imbalance is no longer an issue just for the macroeconomy, since it’s affecting microeconomic efficiency, which in turn is leading to a macro consequence – inflation. China’s economic difficulties are caused by problems in the system. Unless the root causes are addressed, these difficulties cannot be resolved.  At the root of China’s problems is the rising level of inefficient public sector spending. The system is biased toward supporting public sector income growth. And as public sector demand for funding exceeds what the economy can bear, money-printing is inevitable.  Tools for shifting money to the public sector are taxes and land sales. Unless these fall, all the talk about economic rebalancing will be no more than talk. So China should cut taxes, as soon as possible, to signal a new approach to economic growth. The top personal income tax rate should be slashed to 25 percent and the value-added tax reduced to 12 percent.  Until that happens, China’s growth model will be suppressing the middle class. A successful white collar who has worked 10 years in a first-tier city cannot afford to buy an average piece of property in China. Suppressing middle class growth is not in the country’s interest, since social stability in modern society is linked to a large, content middle class.  Many local governments have come out with property price targets that seem to limit price appreciation but ignore what are now unaffordable levels. The system seems to have become incapable of addressing the public’s fundamental concerns. The average price for a square meter of property in a city should be less than two months of average, after-tax wages.  China’s prices are already high by international standards, and already take into consideration the high cost of building a city from scratch. Actually, current price levels are two to three times higher than this cost and can only be sustained by speculative demand. No wonder property sales collapsed after local governments started restricting multiple-property owners and non-resident buyers.  A turnaround for real interest rates is not only necessary for containing inflation but vital if China is going to shift its growth model to household spending from government spending and speculation. Savers who lose wealth to inflation are unlikely to be strong consumers but, instead, may speculate to recoup losses, trapping the economy in an inflation, speculation cycle.  China’s economic difficulties are interlinked and cannot be addressed separately. The root cause is the political economy that gives public spending the leading role in driving economic growth. A fundamental solution must involve limiting the government’s means for raising funds.  Containing inflation and controlling bubbles must be viewed in this context, as </w:t>
      </w:r>
      <w:r w:rsidRPr="00C31FE9">
        <w:rPr>
          <w:rFonts w:cstheme="minorHAnsi"/>
          <w:b/>
          <w:bCs/>
          <w:u w:val="single"/>
        </w:rPr>
        <w:t>the current growth model is pushing the economy toward stagflation and currency devaluation risks loom large. China could see a devaluation-triggered financial crisis similar to what the United States has already experienced. The difference, however, is that China’s system is not robust enough to maintain stability during such a crisis. It’s easy to see why fundamental economic reforms are urgently needed</w:t>
      </w:r>
      <w:r w:rsidRPr="00C31FE9">
        <w:rPr>
          <w:rFonts w:cstheme="minorHAnsi"/>
          <w:sz w:val="16"/>
        </w:rPr>
        <w:t>.’</w:t>
      </w:r>
    </w:p>
    <w:p w:rsidR="003F13C8" w:rsidRPr="00C31FE9" w:rsidRDefault="003F13C8" w:rsidP="003F13C8">
      <w:pPr>
        <w:keepNext/>
        <w:keepLines/>
        <w:spacing w:before="200"/>
        <w:outlineLvl w:val="3"/>
        <w:rPr>
          <w:rFonts w:eastAsiaTheme="majorEastAsia" w:cstheme="minorHAnsi"/>
          <w:b/>
          <w:bCs/>
          <w:iCs/>
          <w:sz w:val="26"/>
        </w:rPr>
      </w:pPr>
      <w:r>
        <w:rPr>
          <w:rFonts w:eastAsiaTheme="majorEastAsia" w:cstheme="minorHAnsi"/>
          <w:b/>
          <w:bCs/>
          <w:iCs/>
          <w:sz w:val="26"/>
        </w:rPr>
        <w:t>China econ decline won’t lash out – they’ll turn inwards</w:t>
      </w:r>
    </w:p>
    <w:p w:rsidR="003F13C8" w:rsidRPr="00C31FE9" w:rsidRDefault="003F13C8" w:rsidP="003F13C8">
      <w:pPr>
        <w:rPr>
          <w:rFonts w:cstheme="minorHAnsi"/>
        </w:rPr>
      </w:pPr>
      <w:r w:rsidRPr="00C31FE9">
        <w:rPr>
          <w:rFonts w:cstheme="minorHAnsi"/>
          <w:b/>
          <w:bCs/>
          <w:sz w:val="26"/>
        </w:rPr>
        <w:t>New York Post 99</w:t>
      </w:r>
      <w:r w:rsidRPr="00C31FE9">
        <w:rPr>
          <w:rFonts w:cstheme="minorHAnsi"/>
          <w:b/>
          <w:bCs/>
          <w:u w:val="single"/>
        </w:rPr>
        <w:t xml:space="preserve"> </w:t>
      </w:r>
      <w:r w:rsidRPr="00C31FE9">
        <w:rPr>
          <w:rFonts w:cstheme="minorHAnsi"/>
        </w:rPr>
        <w:t>http://www.papillonsartpalace.com/chinaspy.htm</w:t>
      </w:r>
    </w:p>
    <w:p w:rsidR="003F13C8" w:rsidRPr="003F13C8" w:rsidRDefault="003F13C8" w:rsidP="003F13C8">
      <w:pPr>
        <w:rPr>
          <w:rFonts w:cstheme="minorHAnsi"/>
          <w:b/>
          <w:bCs/>
          <w:highlight w:val="green"/>
          <w:u w:val="single"/>
        </w:rPr>
      </w:pPr>
      <w:r w:rsidRPr="00C31FE9">
        <w:rPr>
          <w:rFonts w:cstheme="minorHAnsi"/>
          <w:sz w:val="16"/>
        </w:rPr>
        <w:t xml:space="preserve">How are we to make China pay for its wanton act of aggression? The obvious way is to kill its application to join the World Trade Organization and to revoke Most Favored Nation status when it comes up for renewal. We learned from Ronald Reagan's successful fight against the Soviet Union that </w:t>
      </w:r>
      <w:r w:rsidRPr="003F13C8">
        <w:rPr>
          <w:rFonts w:cstheme="minorHAnsi"/>
          <w:b/>
          <w:bCs/>
          <w:highlight w:val="green"/>
          <w:u w:val="single"/>
        </w:rPr>
        <w:t>the soft underbelly of a Communist system is its economy. China could not afford to keep the military establishment it has if it could not count on regular</w:t>
      </w:r>
      <w:r w:rsidRPr="00C31FE9">
        <w:rPr>
          <w:rFonts w:cstheme="minorHAnsi"/>
          <w:b/>
          <w:bCs/>
          <w:u w:val="single"/>
        </w:rPr>
        <w:t xml:space="preserve">, huge </w:t>
      </w:r>
      <w:r w:rsidRPr="003F13C8">
        <w:rPr>
          <w:rFonts w:cstheme="minorHAnsi"/>
          <w:b/>
          <w:bCs/>
          <w:highlight w:val="green"/>
          <w:u w:val="single"/>
        </w:rPr>
        <w:t>trade deficits with the U</w:t>
      </w:r>
      <w:r w:rsidRPr="00C31FE9">
        <w:rPr>
          <w:rFonts w:cstheme="minorHAnsi"/>
          <w:b/>
          <w:bCs/>
          <w:u w:val="single"/>
        </w:rPr>
        <w:t xml:space="preserve">nited </w:t>
      </w:r>
      <w:r w:rsidRPr="003F13C8">
        <w:rPr>
          <w:rFonts w:cstheme="minorHAnsi"/>
          <w:b/>
          <w:bCs/>
          <w:highlight w:val="green"/>
          <w:u w:val="single"/>
        </w:rPr>
        <w:t>S</w:t>
      </w:r>
      <w:r w:rsidRPr="00C31FE9">
        <w:rPr>
          <w:rFonts w:cstheme="minorHAnsi"/>
          <w:b/>
          <w:bCs/>
          <w:u w:val="single"/>
        </w:rPr>
        <w:t xml:space="preserve">tates. </w:t>
      </w:r>
      <w:r w:rsidRPr="003F13C8">
        <w:rPr>
          <w:rFonts w:cstheme="minorHAnsi"/>
          <w:b/>
          <w:bCs/>
          <w:highlight w:val="green"/>
          <w:u w:val="single"/>
        </w:rPr>
        <w:t>The Chinese Army is as much an economic as a military institution. Weaken Beijing's economy and you weaken its military</w:t>
      </w:r>
    </w:p>
    <w:p w:rsidR="003F13C8" w:rsidRDefault="003F13C8" w:rsidP="003F13C8">
      <w:pPr>
        <w:keepNext/>
        <w:keepLines/>
        <w:spacing w:before="200"/>
        <w:outlineLvl w:val="3"/>
        <w:rPr>
          <w:rFonts w:eastAsiaTheme="majorEastAsia" w:cstheme="minorHAnsi"/>
          <w:b/>
          <w:bCs/>
          <w:iCs/>
          <w:sz w:val="26"/>
        </w:rPr>
      </w:pPr>
      <w:r>
        <w:rPr>
          <w:rFonts w:eastAsiaTheme="majorEastAsia" w:cstheme="minorHAnsi"/>
          <w:b/>
          <w:bCs/>
          <w:iCs/>
          <w:sz w:val="26"/>
        </w:rPr>
        <w:t>---CCP INSTABILITY D</w:t>
      </w:r>
    </w:p>
    <w:p w:rsidR="003F13C8" w:rsidRPr="00C31FE9" w:rsidRDefault="003F13C8" w:rsidP="003F13C8">
      <w:pPr>
        <w:keepNext/>
        <w:keepLines/>
        <w:spacing w:before="200"/>
        <w:outlineLvl w:val="3"/>
        <w:rPr>
          <w:rFonts w:eastAsiaTheme="majorEastAsia" w:cstheme="minorHAnsi"/>
          <w:b/>
          <w:bCs/>
          <w:iCs/>
          <w:sz w:val="26"/>
        </w:rPr>
      </w:pPr>
      <w:r w:rsidRPr="00C31FE9">
        <w:rPr>
          <w:rFonts w:eastAsiaTheme="majorEastAsia" w:cstheme="minorHAnsi"/>
          <w:b/>
          <w:bCs/>
          <w:iCs/>
          <w:sz w:val="26"/>
        </w:rPr>
        <w:t>Past reforms make Chinese stability inevitable</w:t>
      </w:r>
    </w:p>
    <w:p w:rsidR="003F13C8" w:rsidRPr="00C31FE9" w:rsidRDefault="003F13C8" w:rsidP="003F13C8">
      <w:pPr>
        <w:rPr>
          <w:rFonts w:cstheme="minorHAnsi"/>
          <w:b/>
          <w:bCs/>
          <w:sz w:val="26"/>
        </w:rPr>
      </w:pPr>
      <w:r w:rsidRPr="00C31FE9">
        <w:rPr>
          <w:rFonts w:cstheme="minorHAnsi"/>
          <w:b/>
          <w:bCs/>
          <w:sz w:val="26"/>
        </w:rPr>
        <w:t xml:space="preserve">China Daily, 11 </w:t>
      </w:r>
      <w:r w:rsidRPr="00C31FE9">
        <w:rPr>
          <w:rFonts w:cstheme="minorHAnsi"/>
        </w:rPr>
        <w:t>(“China is stable, confident.” 3/21.  http://www.chinadaily.com.cn/opinion/2011-03/21/content_12200545.htm)</w:t>
      </w:r>
    </w:p>
    <w:p w:rsidR="003F13C8" w:rsidRPr="00C31FE9" w:rsidRDefault="003F13C8" w:rsidP="003F13C8">
      <w:pPr>
        <w:rPr>
          <w:rFonts w:cstheme="minorHAnsi"/>
          <w:b/>
          <w:bCs/>
          <w:u w:val="single"/>
        </w:rPr>
      </w:pPr>
      <w:r w:rsidRPr="00C31FE9">
        <w:rPr>
          <w:rFonts w:cstheme="minorHAnsi"/>
          <w:sz w:val="16"/>
        </w:rPr>
        <w:t xml:space="preserve">Social and political turbulence is rocking some Middle East and North African countries, making many international observers speculate about the situation in China. China's political and social landscape is stable because of three decades of reform and opening-up, says an article in People's Daily. Excerpts: </w:t>
      </w:r>
      <w:r w:rsidRPr="00C31FE9">
        <w:rPr>
          <w:rFonts w:cstheme="minorHAnsi"/>
          <w:b/>
          <w:bCs/>
          <w:u w:val="single"/>
        </w:rPr>
        <w:t xml:space="preserve">The Communist Party of China (CPC) has been committed to transforming the country's leadership, improving governance according to the needs of the people at the time ever since launching reform and opening-up. </w:t>
      </w:r>
      <w:r w:rsidRPr="00C31FE9">
        <w:rPr>
          <w:rFonts w:cstheme="minorHAnsi"/>
          <w:sz w:val="16"/>
        </w:rPr>
        <w:t xml:space="preserve">Thanks to the lessons from history, </w:t>
      </w:r>
      <w:r w:rsidRPr="003F13C8">
        <w:rPr>
          <w:rFonts w:cstheme="minorHAnsi"/>
          <w:b/>
          <w:bCs/>
          <w:highlight w:val="green"/>
          <w:u w:val="single"/>
        </w:rPr>
        <w:t>the CPC has been taking measures</w:t>
      </w:r>
      <w:r w:rsidRPr="00C31FE9">
        <w:rPr>
          <w:rFonts w:cstheme="minorHAnsi"/>
          <w:b/>
          <w:bCs/>
          <w:u w:val="single"/>
        </w:rPr>
        <w:t xml:space="preserve"> since the 1980s </w:t>
      </w:r>
      <w:r w:rsidRPr="003F13C8">
        <w:rPr>
          <w:rFonts w:cstheme="minorHAnsi"/>
          <w:b/>
          <w:bCs/>
          <w:highlight w:val="green"/>
          <w:u w:val="single"/>
        </w:rPr>
        <w:t>to reform the leadership system</w:t>
      </w:r>
      <w:r w:rsidRPr="00C31FE9">
        <w:rPr>
          <w:rFonts w:cstheme="minorHAnsi"/>
          <w:b/>
          <w:bCs/>
          <w:u w:val="single"/>
        </w:rPr>
        <w:t>, and establish a retirement, succession, and collective leadership system.</w:t>
      </w:r>
      <w:r w:rsidRPr="00C31FE9">
        <w:rPr>
          <w:rFonts w:cstheme="minorHAnsi"/>
          <w:sz w:val="16"/>
        </w:rPr>
        <w:t xml:space="preserve"> The key to maintaining political stability is inviting all the people to participate in politics. </w:t>
      </w:r>
      <w:r w:rsidRPr="00C31FE9">
        <w:rPr>
          <w:rFonts w:cstheme="minorHAnsi"/>
          <w:b/>
          <w:bCs/>
          <w:u w:val="single"/>
        </w:rPr>
        <w:t>The CPC and the government know that if people are barred from participating in politics, their voices will not be heard and interests not safeguarded, and that could lead to turbulence.</w:t>
      </w:r>
      <w:r w:rsidRPr="00C31FE9">
        <w:rPr>
          <w:rFonts w:cstheme="minorHAnsi"/>
          <w:sz w:val="16"/>
        </w:rPr>
        <w:t xml:space="preserve"> </w:t>
      </w:r>
      <w:r w:rsidRPr="003F13C8">
        <w:rPr>
          <w:rFonts w:cstheme="minorHAnsi"/>
          <w:b/>
          <w:bCs/>
          <w:highlight w:val="green"/>
          <w:u w:val="single"/>
        </w:rPr>
        <w:t>The CPC and the government leaders are committed to guaranteeing people's participation in politics by perfecting the electoral systems</w:t>
      </w:r>
      <w:r w:rsidRPr="00C31FE9">
        <w:rPr>
          <w:rFonts w:cstheme="minorHAnsi"/>
          <w:b/>
          <w:bCs/>
          <w:u w:val="single"/>
        </w:rPr>
        <w:t xml:space="preserve"> of the National People's Congress and Chinese People's Political Consultative Conference.</w:t>
      </w:r>
      <w:r w:rsidRPr="00C31FE9">
        <w:rPr>
          <w:rFonts w:cstheme="minorHAnsi"/>
          <w:sz w:val="16"/>
        </w:rPr>
        <w:t xml:space="preserve"> In fact, </w:t>
      </w:r>
      <w:r w:rsidRPr="003F13C8">
        <w:rPr>
          <w:rFonts w:cstheme="minorHAnsi"/>
          <w:b/>
          <w:bCs/>
          <w:highlight w:val="green"/>
          <w:u w:val="single"/>
        </w:rPr>
        <w:t>they are</w:t>
      </w:r>
      <w:r w:rsidRPr="00C31FE9">
        <w:rPr>
          <w:rFonts w:cstheme="minorHAnsi"/>
          <w:b/>
          <w:bCs/>
          <w:u w:val="single"/>
        </w:rPr>
        <w:t xml:space="preserve"> reforming the entire political system and </w:t>
      </w:r>
      <w:r w:rsidRPr="003F13C8">
        <w:rPr>
          <w:rFonts w:cstheme="minorHAnsi"/>
          <w:b/>
          <w:bCs/>
          <w:highlight w:val="green"/>
          <w:u w:val="single"/>
        </w:rPr>
        <w:t>making themselves open to</w:t>
      </w:r>
      <w:r w:rsidRPr="00C31FE9">
        <w:rPr>
          <w:rFonts w:cstheme="minorHAnsi"/>
          <w:b/>
          <w:bCs/>
          <w:u w:val="single"/>
        </w:rPr>
        <w:t xml:space="preserve"> supervision by </w:t>
      </w:r>
      <w:r w:rsidRPr="003F13C8">
        <w:rPr>
          <w:rFonts w:cstheme="minorHAnsi"/>
          <w:b/>
          <w:bCs/>
          <w:highlight w:val="green"/>
          <w:u w:val="single"/>
        </w:rPr>
        <w:t>the public and the media</w:t>
      </w:r>
      <w:r w:rsidRPr="00C31FE9">
        <w:rPr>
          <w:rFonts w:cstheme="minorHAnsi"/>
          <w:b/>
          <w:bCs/>
          <w:u w:val="single"/>
        </w:rPr>
        <w:t>,</w:t>
      </w:r>
      <w:r w:rsidRPr="00C31FE9">
        <w:rPr>
          <w:rFonts w:cstheme="minorHAnsi"/>
          <w:sz w:val="16"/>
        </w:rPr>
        <w:t xml:space="preserve"> promoting inner-party democracy and according priority to public opinion. </w:t>
      </w:r>
      <w:r w:rsidRPr="003F13C8">
        <w:rPr>
          <w:rFonts w:cstheme="minorHAnsi"/>
          <w:b/>
          <w:bCs/>
          <w:highlight w:val="green"/>
          <w:u w:val="single"/>
        </w:rPr>
        <w:t>China has been undergoing</w:t>
      </w:r>
      <w:r w:rsidRPr="00C31FE9">
        <w:rPr>
          <w:rFonts w:cstheme="minorHAnsi"/>
          <w:b/>
          <w:bCs/>
          <w:u w:val="single"/>
        </w:rPr>
        <w:t xml:space="preserve"> market-oriented </w:t>
      </w:r>
      <w:r w:rsidRPr="003F13C8">
        <w:rPr>
          <w:rFonts w:cstheme="minorHAnsi"/>
          <w:b/>
          <w:bCs/>
          <w:highlight w:val="green"/>
          <w:u w:val="single"/>
        </w:rPr>
        <w:t>economic reform</w:t>
      </w:r>
      <w:r w:rsidRPr="00C31FE9">
        <w:rPr>
          <w:rFonts w:cstheme="minorHAnsi"/>
          <w:b/>
          <w:bCs/>
          <w:u w:val="single"/>
        </w:rPr>
        <w:t xml:space="preserve"> over the past three decades</w:t>
      </w:r>
      <w:r w:rsidRPr="00C31FE9">
        <w:rPr>
          <w:rFonts w:cstheme="minorHAnsi"/>
          <w:sz w:val="16"/>
        </w:rPr>
        <w:t>. In 1992, China formally made the market the basic mechanism for resources allocation and vowed to build a vibrant socialist market economy</w:t>
      </w:r>
      <w:r w:rsidRPr="00C31FE9">
        <w:rPr>
          <w:rFonts w:cstheme="minorHAnsi"/>
          <w:b/>
          <w:bCs/>
          <w:u w:val="single"/>
        </w:rPr>
        <w:t>. It is committed to opening up to the outside world</w:t>
      </w:r>
      <w:r w:rsidRPr="00C31FE9">
        <w:rPr>
          <w:rFonts w:cstheme="minorHAnsi"/>
          <w:sz w:val="16"/>
        </w:rPr>
        <w:t xml:space="preserve">, and its accession to the World Trade Organization further accelerated its integration into the world economy. </w:t>
      </w:r>
      <w:r w:rsidRPr="00C31FE9">
        <w:rPr>
          <w:rFonts w:cstheme="minorHAnsi"/>
          <w:b/>
          <w:bCs/>
          <w:u w:val="single"/>
        </w:rPr>
        <w:t>Thanks to the reform, long-term economic growth has greatly enhanced China's national strength</w:t>
      </w:r>
      <w:r w:rsidRPr="00C31FE9">
        <w:rPr>
          <w:rFonts w:cstheme="minorHAnsi"/>
          <w:sz w:val="16"/>
        </w:rPr>
        <w:t xml:space="preserve">. </w:t>
      </w:r>
      <w:r w:rsidRPr="00C31FE9">
        <w:rPr>
          <w:rFonts w:cstheme="minorHAnsi"/>
          <w:b/>
          <w:bCs/>
          <w:u w:val="single"/>
        </w:rPr>
        <w:t>It now has enough financial resources to build a social security system covering the entire population</w:t>
      </w:r>
      <w:r w:rsidRPr="00C31FE9">
        <w:rPr>
          <w:rFonts w:cstheme="minorHAnsi"/>
          <w:sz w:val="16"/>
        </w:rPr>
        <w:t xml:space="preserve">, improve the social security, health and education systems, and allocate more funds for the development of poor areas. </w:t>
      </w:r>
      <w:r w:rsidRPr="00C31FE9">
        <w:rPr>
          <w:rFonts w:cstheme="minorHAnsi"/>
          <w:b/>
          <w:bCs/>
          <w:u w:val="single"/>
        </w:rPr>
        <w:t>There is no doubt that Chinese people want stability</w:t>
      </w:r>
      <w:r w:rsidRPr="00C31FE9">
        <w:rPr>
          <w:rFonts w:cstheme="minorHAnsi"/>
          <w:sz w:val="16"/>
        </w:rPr>
        <w:t xml:space="preserve">, to cash in on the historic opportunity for development, develop the economy, improve the living standards of the people and enhance national strength. Implementing these reforms is not easy. But the </w:t>
      </w:r>
      <w:r w:rsidRPr="00C31FE9">
        <w:rPr>
          <w:rFonts w:cstheme="minorHAnsi"/>
          <w:b/>
          <w:bCs/>
          <w:u w:val="single"/>
        </w:rPr>
        <w:t>CPC and the government are confident of doing so with the total support of the people</w:t>
      </w:r>
      <w:r w:rsidRPr="00C31FE9">
        <w:rPr>
          <w:rFonts w:cstheme="minorHAnsi"/>
          <w:sz w:val="16"/>
        </w:rPr>
        <w:t xml:space="preserve">. Though many of the changes the leadership has brought were seen as impossible in the beginning, they are a reality today. Some international observers, however, are still not aware of that reality, or simply do not want to accept that China has made great progress in economic and political fields. China may face many difficulties, even setbacks, in implementing many of the reforms. </w:t>
      </w:r>
      <w:r w:rsidRPr="00C31FE9">
        <w:rPr>
          <w:rFonts w:cstheme="minorHAnsi"/>
          <w:b/>
          <w:bCs/>
          <w:u w:val="single"/>
        </w:rPr>
        <w:t xml:space="preserve">But </w:t>
      </w:r>
      <w:r w:rsidRPr="003F13C8">
        <w:rPr>
          <w:rFonts w:cstheme="minorHAnsi"/>
          <w:b/>
          <w:bCs/>
          <w:highlight w:val="green"/>
          <w:u w:val="single"/>
        </w:rPr>
        <w:t>the CPC and the government are confident</w:t>
      </w:r>
      <w:r w:rsidRPr="00C31FE9">
        <w:rPr>
          <w:rFonts w:cstheme="minorHAnsi"/>
          <w:b/>
          <w:bCs/>
          <w:u w:val="single"/>
        </w:rPr>
        <w:t xml:space="preserve"> of overcoming them on the way </w:t>
      </w:r>
      <w:r w:rsidRPr="003F13C8">
        <w:rPr>
          <w:rFonts w:cstheme="minorHAnsi"/>
          <w:b/>
          <w:bCs/>
          <w:highlight w:val="green"/>
          <w:u w:val="single"/>
        </w:rPr>
        <w:t>to build</w:t>
      </w:r>
      <w:r w:rsidRPr="00C31FE9">
        <w:rPr>
          <w:rFonts w:cstheme="minorHAnsi"/>
          <w:b/>
          <w:bCs/>
          <w:u w:val="single"/>
        </w:rPr>
        <w:t xml:space="preserve">ing </w:t>
      </w:r>
      <w:r w:rsidRPr="003F13C8">
        <w:rPr>
          <w:rFonts w:cstheme="minorHAnsi"/>
          <w:b/>
          <w:bCs/>
          <w:highlight w:val="green"/>
          <w:u w:val="single"/>
        </w:rPr>
        <w:t>a</w:t>
      </w:r>
      <w:r w:rsidRPr="00C31FE9">
        <w:rPr>
          <w:rFonts w:cstheme="minorHAnsi"/>
          <w:b/>
          <w:bCs/>
          <w:u w:val="single"/>
        </w:rPr>
        <w:t xml:space="preserve"> socialist, </w:t>
      </w:r>
      <w:r w:rsidRPr="003F13C8">
        <w:rPr>
          <w:rFonts w:cstheme="minorHAnsi"/>
          <w:b/>
          <w:bCs/>
          <w:highlight w:val="green"/>
          <w:u w:val="single"/>
        </w:rPr>
        <w:t>harmonious society</w:t>
      </w:r>
      <w:r w:rsidRPr="00C31FE9">
        <w:rPr>
          <w:rFonts w:cstheme="minorHAnsi"/>
          <w:b/>
          <w:bCs/>
          <w:u w:val="single"/>
        </w:rPr>
        <w:t xml:space="preserve">. </w:t>
      </w:r>
      <w:r w:rsidRPr="00C31FE9">
        <w:rPr>
          <w:rFonts w:cstheme="minorHAnsi"/>
          <w:sz w:val="16"/>
        </w:rPr>
        <w:t xml:space="preserve">The above facts show that the situation in China is totally different from that in some of the Middle East and North African countries. </w:t>
      </w:r>
      <w:r w:rsidRPr="003F13C8">
        <w:rPr>
          <w:rFonts w:cstheme="minorHAnsi"/>
          <w:b/>
          <w:bCs/>
          <w:highlight w:val="green"/>
          <w:u w:val="single"/>
        </w:rPr>
        <w:t>China has chosen an inclusive path of reform, and economic, social and political development.</w:t>
      </w:r>
      <w:r w:rsidRPr="00C31FE9">
        <w:rPr>
          <w:rFonts w:cstheme="minorHAnsi"/>
          <w:b/>
          <w:bCs/>
          <w:u w:val="single"/>
        </w:rPr>
        <w:t xml:space="preserve"> Reform and opening-up and the rapid pace of development have built a solid institutional foundation and infrastructure, which provide economic, social and political stability.</w:t>
      </w:r>
    </w:p>
    <w:p w:rsidR="003F13C8" w:rsidRPr="00C31FE9" w:rsidRDefault="003F13C8" w:rsidP="003F13C8">
      <w:pPr>
        <w:rPr>
          <w:rFonts w:cstheme="minorHAnsi"/>
        </w:rPr>
      </w:pPr>
    </w:p>
    <w:p w:rsidR="003F13C8" w:rsidRPr="00C31FE9" w:rsidRDefault="003F13C8" w:rsidP="003F13C8">
      <w:pPr>
        <w:keepNext/>
        <w:keepLines/>
        <w:spacing w:before="200"/>
        <w:outlineLvl w:val="3"/>
        <w:rPr>
          <w:rFonts w:eastAsiaTheme="majorEastAsia" w:cstheme="minorHAnsi"/>
          <w:b/>
          <w:bCs/>
          <w:iCs/>
          <w:sz w:val="26"/>
        </w:rPr>
      </w:pPr>
      <w:r w:rsidRPr="00C31FE9">
        <w:rPr>
          <w:rFonts w:eastAsiaTheme="majorEastAsia" w:cstheme="minorHAnsi"/>
          <w:b/>
          <w:bCs/>
          <w:iCs/>
          <w:sz w:val="26"/>
        </w:rPr>
        <w:t xml:space="preserve">CCP will never collapse- the regime continually adapts. </w:t>
      </w:r>
    </w:p>
    <w:p w:rsidR="003F13C8" w:rsidRPr="00C31FE9" w:rsidRDefault="003F13C8" w:rsidP="003F13C8">
      <w:pPr>
        <w:rPr>
          <w:rFonts w:cstheme="minorHAnsi"/>
        </w:rPr>
      </w:pPr>
      <w:r w:rsidRPr="00C31FE9">
        <w:rPr>
          <w:rFonts w:cstheme="minorHAnsi"/>
          <w:b/>
          <w:bCs/>
          <w:sz w:val="26"/>
        </w:rPr>
        <w:t xml:space="preserve">Hsu 8 </w:t>
      </w:r>
      <w:r w:rsidRPr="00C31FE9">
        <w:rPr>
          <w:rFonts w:cstheme="minorHAnsi"/>
        </w:rPr>
        <w:t>(Szu-chien-– Assistant Research Fellow, Institute of Political Science at Academia Sinica, Edited by I Yuan, “Crossstrait at the Turning Point,” Chapter 7, Pg 142-144, http://iir.nccu.edu.tw/attachments/research/publication/crossstrait_at_the_turning_point/ch7.pdf) RA</w:t>
      </w:r>
    </w:p>
    <w:p w:rsidR="003F13C8" w:rsidRPr="00C31FE9" w:rsidRDefault="003F13C8" w:rsidP="003F13C8">
      <w:pPr>
        <w:rPr>
          <w:rFonts w:cstheme="minorHAnsi"/>
          <w:b/>
          <w:bCs/>
          <w:u w:val="single"/>
        </w:rPr>
      </w:pPr>
      <w:r w:rsidRPr="00C31FE9">
        <w:rPr>
          <w:rFonts w:cstheme="minorHAnsi"/>
          <w:b/>
          <w:bCs/>
          <w:u w:val="single"/>
        </w:rPr>
        <w:t xml:space="preserve">It is undeniable that </w:t>
      </w:r>
      <w:r w:rsidRPr="003F13C8">
        <w:rPr>
          <w:rFonts w:cstheme="minorHAnsi"/>
          <w:b/>
          <w:bCs/>
          <w:highlight w:val="green"/>
          <w:u w:val="single"/>
        </w:rPr>
        <w:t>the CCP</w:t>
      </w:r>
      <w:r w:rsidRPr="00C31FE9">
        <w:rPr>
          <w:rFonts w:cstheme="minorHAnsi"/>
          <w:b/>
          <w:bCs/>
          <w:u w:val="single"/>
        </w:rPr>
        <w:t xml:space="preserve"> regime </w:t>
      </w:r>
      <w:r w:rsidRPr="003F13C8">
        <w:rPr>
          <w:rFonts w:cstheme="minorHAnsi"/>
          <w:b/>
          <w:bCs/>
          <w:highlight w:val="green"/>
          <w:u w:val="single"/>
        </w:rPr>
        <w:t>has</w:t>
      </w:r>
      <w:r w:rsidRPr="00C31FE9">
        <w:rPr>
          <w:rFonts w:cstheme="minorHAnsi"/>
          <w:b/>
          <w:bCs/>
          <w:u w:val="single"/>
        </w:rPr>
        <w:t xml:space="preserve"> in recent years </w:t>
      </w:r>
      <w:r w:rsidRPr="003F13C8">
        <w:rPr>
          <w:rFonts w:cstheme="minorHAnsi"/>
          <w:b/>
          <w:bCs/>
          <w:highlight w:val="green"/>
          <w:u w:val="single"/>
        </w:rPr>
        <w:t>adopted many new political reforms to strengthen its ruling capacity</w:t>
      </w:r>
      <w:r w:rsidRPr="00C31FE9">
        <w:rPr>
          <w:rFonts w:cstheme="minorHAnsi"/>
          <w:b/>
          <w:bCs/>
          <w:u w:val="single"/>
        </w:rPr>
        <w:t xml:space="preserve"> and legitimacy, such as </w:t>
      </w:r>
      <w:r w:rsidRPr="003F13C8">
        <w:rPr>
          <w:rFonts w:cstheme="minorHAnsi"/>
          <w:b/>
          <w:bCs/>
          <w:highlight w:val="green"/>
          <w:u w:val="single"/>
        </w:rPr>
        <w:t>allowing a competitive election</w:t>
      </w:r>
      <w:r w:rsidRPr="00C31FE9">
        <w:rPr>
          <w:rFonts w:cstheme="minorHAnsi"/>
          <w:b/>
          <w:bCs/>
          <w:u w:val="single"/>
        </w:rPr>
        <w:t xml:space="preserve"> at the grassroots level, rationalizing </w:t>
      </w:r>
      <w:r w:rsidRPr="003F13C8">
        <w:rPr>
          <w:rFonts w:cstheme="minorHAnsi"/>
          <w:b/>
          <w:bCs/>
          <w:highlight w:val="green"/>
          <w:u w:val="single"/>
        </w:rPr>
        <w:t>administrative structure</w:t>
      </w:r>
      <w:r w:rsidRPr="00C31FE9">
        <w:rPr>
          <w:rFonts w:cstheme="minorHAnsi"/>
          <w:b/>
          <w:bCs/>
          <w:u w:val="single"/>
        </w:rPr>
        <w:t xml:space="preserve">, strengthening </w:t>
      </w:r>
      <w:r w:rsidRPr="003F13C8">
        <w:rPr>
          <w:rFonts w:cstheme="minorHAnsi"/>
          <w:b/>
          <w:bCs/>
          <w:highlight w:val="green"/>
          <w:u w:val="single"/>
        </w:rPr>
        <w:t>party</w:t>
      </w:r>
      <w:r w:rsidRPr="00C31FE9">
        <w:rPr>
          <w:rFonts w:cstheme="minorHAnsi"/>
          <w:b/>
          <w:bCs/>
          <w:u w:val="single"/>
        </w:rPr>
        <w:t xml:space="preserve"> and administrative </w:t>
      </w:r>
      <w:r w:rsidRPr="003F13C8">
        <w:rPr>
          <w:rFonts w:cstheme="minorHAnsi"/>
          <w:b/>
          <w:bCs/>
          <w:highlight w:val="green"/>
          <w:u w:val="single"/>
        </w:rPr>
        <w:t>supervision</w:t>
      </w:r>
      <w:r w:rsidRPr="00C31FE9">
        <w:rPr>
          <w:rFonts w:cstheme="minorHAnsi"/>
          <w:b/>
          <w:bCs/>
          <w:u w:val="single"/>
        </w:rPr>
        <w:t xml:space="preserve">, or even </w:t>
      </w:r>
      <w:r w:rsidRPr="003F13C8">
        <w:rPr>
          <w:rFonts w:cstheme="minorHAnsi"/>
          <w:b/>
          <w:bCs/>
          <w:highlight w:val="green"/>
          <w:u w:val="single"/>
        </w:rPr>
        <w:t>allowing citizens to be involved in</w:t>
      </w:r>
      <w:r w:rsidRPr="00C31FE9">
        <w:rPr>
          <w:rFonts w:cstheme="minorHAnsi"/>
          <w:b/>
          <w:bCs/>
          <w:u w:val="single"/>
        </w:rPr>
        <w:t xml:space="preserve"> certain participatory channels to influence </w:t>
      </w:r>
      <w:r w:rsidRPr="003F13C8">
        <w:rPr>
          <w:rFonts w:cstheme="minorHAnsi"/>
          <w:b/>
          <w:bCs/>
          <w:highlight w:val="green"/>
          <w:u w:val="single"/>
        </w:rPr>
        <w:t>policy making</w:t>
      </w:r>
      <w:r w:rsidRPr="00C31FE9">
        <w:rPr>
          <w:rFonts w:cstheme="minorHAnsi"/>
          <w:b/>
          <w:bCs/>
          <w:u w:val="single"/>
        </w:rPr>
        <w:t xml:space="preserve"> and local leading official nomination.</w:t>
      </w:r>
      <w:r w:rsidRPr="00C31FE9">
        <w:rPr>
          <w:rFonts w:cstheme="minorHAnsi"/>
          <w:sz w:val="16"/>
        </w:rPr>
        <w:t xml:space="preserve"> The adaptive, flexible, and even responsive nature of these reforms has changed the evaluation of Western scholars on the sustainability, stability, or even legitimacy of the CCP regime. Andrew Nathan has characterized the CCP regime as achieving “authoritarian resilience” which he held will not democratize but will not be immune from challenges for its survival either. 99 Regarding how the regime enhances its legitimacy by institutionalizing more channels for input, Nathan identified four major institutions except for the much mentioned competitive village election: the “Administrative Litigation Law,” the “letters-and-visits” (xinfang), the People’s Congress and United Front, and the media as tribunes of the people. 100 Bruce Dickson detected that </w:t>
      </w:r>
      <w:r w:rsidRPr="003F13C8">
        <w:rPr>
          <w:rFonts w:cstheme="minorHAnsi"/>
          <w:b/>
          <w:bCs/>
          <w:highlight w:val="green"/>
          <w:u w:val="single"/>
        </w:rPr>
        <w:t xml:space="preserve">the CCP </w:t>
      </w:r>
      <w:r w:rsidRPr="00C31FE9">
        <w:rPr>
          <w:rFonts w:cstheme="minorHAnsi"/>
          <w:b/>
          <w:bCs/>
          <w:u w:val="single"/>
        </w:rPr>
        <w:t xml:space="preserve">regime </w:t>
      </w:r>
      <w:r w:rsidRPr="003F13C8">
        <w:rPr>
          <w:rFonts w:cstheme="minorHAnsi"/>
          <w:b/>
          <w:bCs/>
          <w:highlight w:val="green"/>
          <w:u w:val="single"/>
        </w:rPr>
        <w:t>has been adaptive</w:t>
      </w:r>
      <w:r w:rsidRPr="00C31FE9">
        <w:rPr>
          <w:rFonts w:cstheme="minorHAnsi"/>
          <w:b/>
          <w:bCs/>
          <w:u w:val="single"/>
        </w:rPr>
        <w:t xml:space="preserve"> in creating new inclusive institutions such as co-optional and corporatist arrangements for new economic and social elites while maintaining exclusive measures for unsanctioned social elements so that the political monopoly of its Leninist Party-State can endure. </w:t>
      </w:r>
      <w:r w:rsidRPr="00C31FE9">
        <w:rPr>
          <w:rFonts w:cstheme="minorHAnsi"/>
          <w:sz w:val="16"/>
        </w:rPr>
        <w:t xml:space="preserve">101 David Shambaugh believed that, </w:t>
      </w:r>
      <w:r w:rsidRPr="00C31FE9">
        <w:rPr>
          <w:rFonts w:cstheme="minorHAnsi"/>
          <w:b/>
          <w:bCs/>
          <w:u w:val="single"/>
        </w:rPr>
        <w:t xml:space="preserve">although the CCP regime is both experiencing “atrophy” and adopting “adaptation” at the same time, so far </w:t>
      </w:r>
      <w:r w:rsidRPr="003F13C8">
        <w:rPr>
          <w:rFonts w:cstheme="minorHAnsi"/>
          <w:b/>
          <w:bCs/>
          <w:highlight w:val="green"/>
          <w:u w:val="single"/>
        </w:rPr>
        <w:t>the CCP regime has done</w:t>
      </w:r>
      <w:r w:rsidRPr="00C31FE9">
        <w:rPr>
          <w:rFonts w:cstheme="minorHAnsi"/>
          <w:b/>
          <w:bCs/>
          <w:u w:val="single"/>
        </w:rPr>
        <w:t xml:space="preserve"> fairly </w:t>
      </w:r>
      <w:r w:rsidRPr="003F13C8">
        <w:rPr>
          <w:rFonts w:cstheme="minorHAnsi"/>
          <w:b/>
          <w:bCs/>
          <w:highlight w:val="green"/>
          <w:u w:val="single"/>
        </w:rPr>
        <w:t>effectively in its adaptation</w:t>
      </w:r>
      <w:r w:rsidRPr="00C31FE9">
        <w:rPr>
          <w:rFonts w:cstheme="minorHAnsi"/>
          <w:b/>
          <w:bCs/>
          <w:u w:val="single"/>
        </w:rPr>
        <w:t xml:space="preserve"> to cope with the challenges of atrophy,</w:t>
      </w:r>
      <w:r w:rsidRPr="00C31FE9">
        <w:rPr>
          <w:rFonts w:cstheme="minorHAnsi"/>
          <w:sz w:val="16"/>
        </w:rPr>
        <w:t xml:space="preserve"> 102 and will eventually evolve incrementally into a new kind of party-state, the “eclectic state.” 103 Susan Shirk also found </w:t>
      </w:r>
      <w:r w:rsidRPr="003F13C8">
        <w:rPr>
          <w:rFonts w:cstheme="minorHAnsi"/>
          <w:b/>
          <w:bCs/>
          <w:highlight w:val="green"/>
          <w:u w:val="single"/>
        </w:rPr>
        <w:t>the CCP</w:t>
      </w:r>
      <w:r w:rsidRPr="00C31FE9">
        <w:rPr>
          <w:rFonts w:cstheme="minorHAnsi"/>
          <w:b/>
          <w:bCs/>
          <w:u w:val="single"/>
        </w:rPr>
        <w:t xml:space="preserve"> regime </w:t>
      </w:r>
      <w:r w:rsidRPr="003F13C8">
        <w:rPr>
          <w:rFonts w:cstheme="minorHAnsi"/>
          <w:b/>
          <w:bCs/>
          <w:highlight w:val="green"/>
          <w:u w:val="single"/>
        </w:rPr>
        <w:t>has been</w:t>
      </w:r>
      <w:r w:rsidRPr="00C31FE9">
        <w:rPr>
          <w:rFonts w:cstheme="minorHAnsi"/>
          <w:b/>
          <w:bCs/>
          <w:u w:val="single"/>
        </w:rPr>
        <w:t xml:space="preserve"> surprisingly </w:t>
      </w:r>
      <w:r w:rsidRPr="003F13C8">
        <w:rPr>
          <w:rFonts w:cstheme="minorHAnsi"/>
          <w:b/>
          <w:bCs/>
          <w:highlight w:val="green"/>
          <w:u w:val="single"/>
        </w:rPr>
        <w:t>resilient</w:t>
      </w:r>
      <w:r w:rsidRPr="00C31FE9">
        <w:rPr>
          <w:rFonts w:cstheme="minorHAnsi"/>
          <w:b/>
          <w:bCs/>
          <w:u w:val="single"/>
        </w:rPr>
        <w:t xml:space="preserve"> in making use of these measures </w:t>
      </w:r>
      <w:r w:rsidRPr="003F13C8">
        <w:rPr>
          <w:rFonts w:cstheme="minorHAnsi"/>
          <w:b/>
          <w:bCs/>
          <w:highlight w:val="green"/>
          <w:u w:val="single"/>
        </w:rPr>
        <w:t>to stall</w:t>
      </w:r>
      <w:r w:rsidRPr="00C31FE9">
        <w:rPr>
          <w:rFonts w:cstheme="minorHAnsi"/>
          <w:b/>
          <w:bCs/>
          <w:u w:val="single"/>
        </w:rPr>
        <w:t xml:space="preserve"> the threat from </w:t>
      </w:r>
      <w:r w:rsidRPr="003F13C8">
        <w:rPr>
          <w:rFonts w:cstheme="minorHAnsi"/>
          <w:b/>
          <w:bCs/>
          <w:highlight w:val="green"/>
          <w:u w:val="single"/>
        </w:rPr>
        <w:t>public unrest</w:t>
      </w:r>
      <w:r w:rsidRPr="00C31FE9">
        <w:rPr>
          <w:rFonts w:cstheme="minorHAnsi"/>
          <w:b/>
          <w:bCs/>
          <w:u w:val="single"/>
        </w:rPr>
        <w:t xml:space="preserve">, and may be capable of surviving for years to come as long as the economy continues to grow. 104 Dali Yang offered a more optimistic view. As observed by him, </w:t>
      </w:r>
      <w:r w:rsidRPr="003F13C8">
        <w:rPr>
          <w:rFonts w:cstheme="minorHAnsi"/>
          <w:b/>
          <w:bCs/>
          <w:highlight w:val="green"/>
          <w:u w:val="single"/>
        </w:rPr>
        <w:t>the CCP regime has made a wide range of governance reforms</w:t>
      </w:r>
      <w:r w:rsidRPr="00C31FE9">
        <w:rPr>
          <w:rFonts w:cstheme="minorHAnsi"/>
          <w:sz w:val="16"/>
        </w:rPr>
        <w:t xml:space="preserve"> including administrative rationalization, divestiture of businesses operated by the military, and the building of anticorruption mechanisms, to strengthen the capacity to cope with unruly markets, curb corruption, and bring about a regulated economic order. 105 </w:t>
      </w:r>
      <w:r w:rsidRPr="003F13C8">
        <w:rPr>
          <w:rFonts w:cstheme="minorHAnsi"/>
          <w:b/>
          <w:bCs/>
          <w:highlight w:val="green"/>
          <w:u w:val="single"/>
        </w:rPr>
        <w:t>These efforts</w:t>
      </w:r>
      <w:r w:rsidRPr="00C31FE9">
        <w:rPr>
          <w:rFonts w:cstheme="minorHAnsi"/>
          <w:b/>
          <w:bCs/>
          <w:u w:val="single"/>
        </w:rPr>
        <w:t xml:space="preserve"> have helped CCP regime to </w:t>
      </w:r>
      <w:r w:rsidRPr="003F13C8">
        <w:rPr>
          <w:rFonts w:cstheme="minorHAnsi"/>
          <w:b/>
          <w:bCs/>
          <w:highlight w:val="green"/>
          <w:u w:val="single"/>
        </w:rPr>
        <w:t xml:space="preserve">improve its </w:t>
      </w:r>
      <w:r w:rsidRPr="00C31FE9">
        <w:rPr>
          <w:rFonts w:cstheme="minorHAnsi"/>
          <w:b/>
          <w:bCs/>
          <w:u w:val="single"/>
        </w:rPr>
        <w:t xml:space="preserve">governance quality, which was intended to keep its monopoly of </w:t>
      </w:r>
      <w:r w:rsidRPr="003F13C8">
        <w:rPr>
          <w:rFonts w:cstheme="minorHAnsi"/>
          <w:b/>
          <w:bCs/>
          <w:highlight w:val="green"/>
          <w:u w:val="single"/>
        </w:rPr>
        <w:t>political power</w:t>
      </w:r>
      <w:r w:rsidRPr="00C31FE9">
        <w:rPr>
          <w:rFonts w:cstheme="minorHAnsi"/>
          <w:b/>
          <w:bCs/>
          <w:u w:val="single"/>
        </w:rPr>
        <w:t xml:space="preserve"> instead of regime transition, and probably will succeed in doing so in the intermediate term, according to Yang. 106 As Stephen White once pointed out, those communist regimes that adopted consultative or </w:t>
      </w:r>
      <w:r w:rsidRPr="003F13C8">
        <w:rPr>
          <w:rFonts w:cstheme="minorHAnsi"/>
          <w:b/>
          <w:bCs/>
          <w:highlight w:val="green"/>
          <w:u w:val="single"/>
        </w:rPr>
        <w:t>“feedback” capacities of their systems</w:t>
      </w:r>
      <w:r w:rsidRPr="00C31FE9">
        <w:rPr>
          <w:rFonts w:cstheme="minorHAnsi"/>
          <w:b/>
          <w:bCs/>
          <w:u w:val="single"/>
        </w:rPr>
        <w:t xml:space="preserve"> tend to allow their leaderships to </w:t>
      </w:r>
      <w:r w:rsidRPr="003F13C8">
        <w:rPr>
          <w:rFonts w:cstheme="minorHAnsi"/>
          <w:b/>
          <w:bCs/>
          <w:highlight w:val="green"/>
          <w:u w:val="single"/>
        </w:rPr>
        <w:t>reduce the risk of popular discontent</w:t>
      </w:r>
      <w:r w:rsidRPr="00C31FE9">
        <w:rPr>
          <w:rFonts w:cstheme="minorHAnsi"/>
          <w:b/>
          <w:bCs/>
          <w:u w:val="single"/>
        </w:rPr>
        <w:t xml:space="preserve"> and earn legitimacy. 107 Such an enhanced legitimacy of the communist regime has been detected in China</w:t>
      </w:r>
      <w:r w:rsidRPr="00C31FE9">
        <w:rPr>
          <w:rFonts w:cstheme="minorHAnsi"/>
          <w:sz w:val="16"/>
        </w:rPr>
        <w:t xml:space="preserve">. Shi Tianjian and Chen Jie both observed in their survey that the CCP regime enjoys relatively high public support. 108 A recent Pew survey also shows that </w:t>
      </w:r>
      <w:r w:rsidRPr="003F13C8">
        <w:rPr>
          <w:rFonts w:cstheme="minorHAnsi"/>
          <w:b/>
          <w:bCs/>
          <w:highlight w:val="green"/>
          <w:u w:val="single"/>
        </w:rPr>
        <w:t xml:space="preserve">86% of </w:t>
      </w:r>
      <w:r w:rsidRPr="00C31FE9">
        <w:rPr>
          <w:rFonts w:cstheme="minorHAnsi"/>
          <w:b/>
          <w:bCs/>
          <w:u w:val="single"/>
        </w:rPr>
        <w:t xml:space="preserve">the surveyed </w:t>
      </w:r>
      <w:r w:rsidRPr="003F13C8">
        <w:rPr>
          <w:rFonts w:cstheme="minorHAnsi"/>
          <w:b/>
          <w:bCs/>
          <w:highlight w:val="green"/>
          <w:u w:val="single"/>
        </w:rPr>
        <w:t xml:space="preserve">Chinese </w:t>
      </w:r>
      <w:r w:rsidRPr="00C31FE9">
        <w:rPr>
          <w:rFonts w:cstheme="minorHAnsi"/>
          <w:b/>
          <w:bCs/>
          <w:u w:val="single"/>
        </w:rPr>
        <w:t>population</w:t>
      </w:r>
      <w:r w:rsidRPr="003F13C8">
        <w:rPr>
          <w:rFonts w:cstheme="minorHAnsi"/>
          <w:b/>
          <w:bCs/>
          <w:highlight w:val="green"/>
          <w:u w:val="single"/>
        </w:rPr>
        <w:t xml:space="preserve"> is satisfied with the direction of the country, which ranks number one</w:t>
      </w:r>
      <w:r w:rsidRPr="00C31FE9">
        <w:rPr>
          <w:rFonts w:cstheme="minorHAnsi"/>
          <w:b/>
          <w:bCs/>
          <w:u w:val="single"/>
        </w:rPr>
        <w:t xml:space="preserve"> among all the surveyed 24 countries. 109</w:t>
      </w:r>
    </w:p>
    <w:p w:rsidR="003F13C8" w:rsidRPr="00C31FE9" w:rsidRDefault="003F13C8" w:rsidP="003F13C8">
      <w:pPr>
        <w:keepNext/>
        <w:keepLines/>
        <w:spacing w:before="200"/>
        <w:outlineLvl w:val="3"/>
        <w:rPr>
          <w:rFonts w:eastAsiaTheme="majorEastAsia" w:cstheme="minorHAnsi"/>
          <w:b/>
          <w:bCs/>
          <w:iCs/>
          <w:sz w:val="26"/>
        </w:rPr>
      </w:pPr>
      <w:r w:rsidRPr="00C31FE9">
        <w:rPr>
          <w:rFonts w:eastAsiaTheme="majorEastAsia" w:cstheme="minorHAnsi"/>
          <w:b/>
          <w:bCs/>
          <w:iCs/>
          <w:sz w:val="26"/>
        </w:rPr>
        <w:t>No impact to CCP instability – there’s huge room for growth and reform</w:t>
      </w:r>
    </w:p>
    <w:p w:rsidR="003F13C8" w:rsidRPr="00C31FE9" w:rsidRDefault="003F13C8" w:rsidP="003F13C8">
      <w:pPr>
        <w:rPr>
          <w:rFonts w:cstheme="minorHAnsi"/>
          <w:b/>
          <w:bCs/>
          <w:sz w:val="26"/>
        </w:rPr>
      </w:pPr>
      <w:r w:rsidRPr="00C31FE9">
        <w:rPr>
          <w:rFonts w:cstheme="minorHAnsi"/>
          <w:b/>
          <w:bCs/>
          <w:sz w:val="26"/>
        </w:rPr>
        <w:t xml:space="preserve">Rachman, </w:t>
      </w:r>
      <w:r>
        <w:rPr>
          <w:rFonts w:cstheme="minorHAnsi"/>
          <w:b/>
          <w:bCs/>
          <w:sz w:val="26"/>
        </w:rPr>
        <w:t>12</w:t>
      </w:r>
      <w:r w:rsidRPr="00C31FE9">
        <w:rPr>
          <w:rFonts w:cstheme="minorHAnsi"/>
          <w:b/>
          <w:bCs/>
          <w:sz w:val="26"/>
        </w:rPr>
        <w:t xml:space="preserve"> </w:t>
      </w:r>
      <w:r w:rsidRPr="00C31FE9">
        <w:rPr>
          <w:rFonts w:cstheme="minorHAnsi"/>
        </w:rPr>
        <w:t xml:space="preserve">Gideon Rachman, chief foreign-affairs columnist at the Financial Times. “A political crisis will not stop China,” http://www.ft.com/intl/cms/s/0/8994cfc6-71b5-11e1-b853-00144feab49a.html#axzz1plphCbSK Accessed 6/24/12 BJM </w:t>
      </w:r>
    </w:p>
    <w:p w:rsidR="003F13C8" w:rsidRPr="00C31FE9" w:rsidRDefault="003F13C8" w:rsidP="003F13C8">
      <w:pPr>
        <w:rPr>
          <w:rFonts w:cstheme="minorHAnsi"/>
          <w:sz w:val="16"/>
        </w:rPr>
      </w:pPr>
      <w:r w:rsidRPr="00C31FE9">
        <w:rPr>
          <w:rFonts w:cstheme="minorHAnsi"/>
          <w:sz w:val="16"/>
        </w:rPr>
        <w:t xml:space="preserve">My book-shelves in London groan with titles such as Eclipse: Living In the Shadow of China’s Economic Dominance and When China Rules the World. But travel to China itself, and you will find plenty of people who are sceptical about the notion that the country is a rising superpower. The sceptics are not just jaundiced western expats or frustrated Chinese liberals. </w:t>
      </w:r>
      <w:r w:rsidRPr="00C31FE9">
        <w:rPr>
          <w:rFonts w:cstheme="minorHAnsi"/>
          <w:b/>
          <w:bCs/>
          <w:u w:val="single"/>
        </w:rPr>
        <w:t xml:space="preserve">Wen Jiabao, the country’s prime minister, does a pretty good job of talking down the Chinese miracle. He has called the country’s economic growth “unbalanced and unsustainable”. </w:t>
      </w:r>
      <w:r w:rsidRPr="00C31FE9">
        <w:rPr>
          <w:rFonts w:cstheme="minorHAnsi"/>
          <w:sz w:val="16"/>
        </w:rPr>
        <w:t xml:space="preserve">Last week, he warned that </w:t>
      </w:r>
      <w:r w:rsidRPr="003F13C8">
        <w:rPr>
          <w:rFonts w:cstheme="minorHAnsi"/>
          <w:b/>
          <w:bCs/>
          <w:highlight w:val="green"/>
          <w:u w:val="single"/>
        </w:rPr>
        <w:t>if China does not push ahead with political reform, it is vulnerable to another “cultural revolution”</w:t>
      </w:r>
      <w:r w:rsidRPr="00C31FE9">
        <w:rPr>
          <w:rFonts w:cstheme="minorHAnsi"/>
          <w:b/>
          <w:bCs/>
          <w:u w:val="single"/>
        </w:rPr>
        <w:t xml:space="preserve"> that could sweep away its economic gains. </w:t>
      </w:r>
      <w:r w:rsidRPr="00C31FE9">
        <w:rPr>
          <w:rFonts w:cstheme="minorHAnsi"/>
          <w:sz w:val="16"/>
        </w:rPr>
        <w:t xml:space="preserve">Mr Wen’s comments were swiftly followed by the fall from grace of Bo Xilai, the controversial Communist party boss in Chongqing. This outbreak of high-level political infighting has been seized upon by China-sceptics as further evidence that the country’s much-vaunted stability is a myth. So who is right? The people who think China is a rising superpower, or those who insist that it is a deeply unstable country? Oddly enough, they are both correct. </w:t>
      </w:r>
      <w:r w:rsidRPr="00C31FE9">
        <w:rPr>
          <w:rFonts w:cstheme="minorHAnsi"/>
          <w:b/>
          <w:bCs/>
          <w:u w:val="single"/>
        </w:rPr>
        <w:t xml:space="preserve">It is clearly true that </w:t>
      </w:r>
      <w:r w:rsidRPr="003F13C8">
        <w:rPr>
          <w:rFonts w:cstheme="minorHAnsi"/>
          <w:b/>
          <w:bCs/>
          <w:highlight w:val="green"/>
          <w:u w:val="single"/>
        </w:rPr>
        <w:t>China has enormous political and economic challenges ahead. Yet future instability is highly unlikely to derail the rise of China.</w:t>
      </w:r>
      <w:r w:rsidRPr="00C31FE9">
        <w:rPr>
          <w:rFonts w:cstheme="minorHAnsi"/>
          <w:sz w:val="16"/>
        </w:rPr>
        <w:t xml:space="preserve"> Whatever the wishful thinking of some in the west, </w:t>
      </w:r>
      <w:r w:rsidRPr="00C31FE9">
        <w:rPr>
          <w:rFonts w:cstheme="minorHAnsi"/>
          <w:b/>
          <w:bCs/>
          <w:u w:val="single"/>
        </w:rPr>
        <w:t xml:space="preserve">we are not suddenly going to wake up and discover that the Chinese miracle was, in fact, a mirage. </w:t>
      </w:r>
      <w:r w:rsidRPr="00C31FE9">
        <w:rPr>
          <w:rFonts w:cstheme="minorHAnsi"/>
          <w:sz w:val="16"/>
        </w:rPr>
        <w:t xml:space="preserve">My own scepticism about China is tempered by the knowledge that </w:t>
      </w:r>
      <w:r w:rsidRPr="00C31FE9">
        <w:rPr>
          <w:rFonts w:cstheme="minorHAnsi"/>
          <w:b/>
          <w:bCs/>
          <w:u w:val="single"/>
        </w:rPr>
        <w:t xml:space="preserve">analysts in the west have been predicting the end of the Chinese boom almost since it began. </w:t>
      </w:r>
      <w:r w:rsidRPr="00C31FE9">
        <w:rPr>
          <w:rFonts w:cstheme="minorHAnsi"/>
          <w:sz w:val="16"/>
        </w:rPr>
        <w:t xml:space="preserve">In the mid-1990s, as the Asia editor of The Economist, I was perpetually running stories about the inherent instability of China – whether it was dire predictions about the fragility of the banking system, or reports of savage infighting at the top of the Communist party. In 2003, I purchased a much-acclaimed book, Gordon Chang’s, The Coming Collapse of China – which predicted that the Chinese miracle had five years to run, at most. So now, when I read that China’s banks are near collapse, that the countryside is in a ferment of unrest, that the cities are on the brink of environmental disaster and that the middle-classes are in revolt, I am tempted to yawn and turn the page. I really have heard it all before. Yet, it is equally hard to believe that either the Chinese economic or political systems can continue along the same lines indefinitely. </w:t>
      </w:r>
      <w:r w:rsidRPr="00C31FE9">
        <w:rPr>
          <w:rFonts w:cstheme="minorHAnsi"/>
          <w:b/>
          <w:bCs/>
          <w:u w:val="single"/>
        </w:rPr>
        <w:t xml:space="preserve">Rapid, export-driven growth of 8-9 per cent a year is not sustainable forever. And China’s political system looks increasingly anachronistic, as demands for democracy spread around the world. </w:t>
      </w:r>
      <w:r w:rsidRPr="00C31FE9">
        <w:rPr>
          <w:rFonts w:cstheme="minorHAnsi"/>
          <w:sz w:val="16"/>
        </w:rPr>
        <w:t xml:space="preserve">Mr Wen was probably implying as much last week, when he said that the Arab people’s demand for democracy “must be respected and cannot be held back by any force”. It is clearly true that China has very difficult political and economic transitions ahead. </w:t>
      </w:r>
      <w:r w:rsidRPr="003F13C8">
        <w:rPr>
          <w:rFonts w:cstheme="minorHAnsi"/>
          <w:b/>
          <w:bCs/>
          <w:highlight w:val="green"/>
          <w:u w:val="single"/>
        </w:rPr>
        <w:t>There are</w:t>
      </w:r>
      <w:r w:rsidRPr="00C31FE9">
        <w:rPr>
          <w:rFonts w:cstheme="minorHAnsi"/>
          <w:sz w:val="16"/>
        </w:rPr>
        <w:t xml:space="preserve">, however, </w:t>
      </w:r>
      <w:r w:rsidRPr="003F13C8">
        <w:rPr>
          <w:rFonts w:cstheme="minorHAnsi"/>
          <w:b/>
          <w:bCs/>
          <w:highlight w:val="green"/>
          <w:u w:val="single"/>
        </w:rPr>
        <w:t>encouraging precedents from the rest of Asia.</w:t>
      </w:r>
      <w:r w:rsidRPr="00C31FE9">
        <w:rPr>
          <w:rFonts w:cstheme="minorHAnsi"/>
          <w:b/>
          <w:bCs/>
          <w:u w:val="single"/>
        </w:rPr>
        <w:t xml:space="preserve"> South Korea and Taiwan have both moved from fairly brutal one-party states to functioning democracies</w:t>
      </w:r>
      <w:r w:rsidRPr="00C31FE9">
        <w:rPr>
          <w:rFonts w:cstheme="minorHAnsi"/>
          <w:sz w:val="16"/>
        </w:rPr>
        <w:t xml:space="preserve"> – and from low-cost manufacturing to high-tech consumerism. The sheer scale of China – and its uniquely traumatic history – will make the country’s political and economic transformation that much harder. In particular, if China were to move towards free elections, it would almost certainly see the rise of separatist movements in Tibet and Xinjiang. Given the depth of Chinese nationalism, it is unlikely that these would be treated with subtlety or sensitivity. As well as struggling to preserve the country’s territorial integrity, a more democratic China would find itself coping with all sorts of barely-suppressed social tensions – particularly if it scraps restrictions on movement between the countryside and cities. Yet </w:t>
      </w:r>
      <w:r w:rsidRPr="00C31FE9">
        <w:rPr>
          <w:rFonts w:cstheme="minorHAnsi"/>
          <w:b/>
          <w:bCs/>
          <w:u w:val="single"/>
        </w:rPr>
        <w:t xml:space="preserve">even if one envisages </w:t>
      </w:r>
      <w:r w:rsidRPr="003F13C8">
        <w:rPr>
          <w:b/>
          <w:bCs/>
          <w:highlight w:val="green"/>
          <w:u w:val="single"/>
        </w:rPr>
        <w:t>the very-worst case scenario</w:t>
      </w:r>
      <w:r w:rsidRPr="00C31FE9">
        <w:rPr>
          <w:rFonts w:cstheme="minorHAnsi"/>
          <w:sz w:val="16"/>
        </w:rPr>
        <w:t xml:space="preserve"> – the outbreak of a civil war – </w:t>
      </w:r>
      <w:r w:rsidRPr="00C31FE9">
        <w:rPr>
          <w:rFonts w:cstheme="minorHAnsi"/>
          <w:b/>
          <w:bCs/>
          <w:u w:val="single"/>
        </w:rPr>
        <w:t xml:space="preserve">that </w:t>
      </w:r>
      <w:r w:rsidRPr="003F13C8">
        <w:rPr>
          <w:rFonts w:cstheme="minorHAnsi"/>
          <w:b/>
          <w:bCs/>
          <w:highlight w:val="green"/>
          <w:u w:val="single"/>
        </w:rPr>
        <w:t>need not mean that China will fail to make it to superpower status</w:t>
      </w:r>
      <w:r w:rsidRPr="00C31FE9">
        <w:rPr>
          <w:rFonts w:cstheme="minorHAnsi"/>
          <w:sz w:val="16"/>
        </w:rPr>
        <w:t xml:space="preserve">. If you doubt it, </w:t>
      </w:r>
      <w:r w:rsidRPr="00C31FE9">
        <w:rPr>
          <w:rFonts w:cstheme="minorHAnsi"/>
          <w:b/>
          <w:bCs/>
          <w:u w:val="single"/>
        </w:rPr>
        <w:t>consider the rise of the last emerging superpower to shake the world. The US fought a civil war in the 1860</w:t>
      </w:r>
      <w:r w:rsidRPr="00C31FE9">
        <w:rPr>
          <w:rFonts w:cstheme="minorHAnsi"/>
          <w:sz w:val="16"/>
        </w:rPr>
        <w:t xml:space="preserve">s – </w:t>
      </w:r>
      <w:r w:rsidRPr="00C31FE9">
        <w:rPr>
          <w:rFonts w:cstheme="minorHAnsi"/>
          <w:b/>
          <w:bCs/>
          <w:u w:val="single"/>
        </w:rPr>
        <w:t>and yet was the world’s largest economy by the 1880s.</w:t>
      </w:r>
      <w:r w:rsidRPr="00C31FE9">
        <w:rPr>
          <w:rFonts w:cstheme="minorHAnsi"/>
          <w:sz w:val="16"/>
        </w:rPr>
        <w:t xml:space="preserve"> Or take Germany and Japan: countries that were defeated and devastated in a world war – yet which swiftly resumed their positions among the world’s leading economies. </w:t>
      </w:r>
      <w:r w:rsidRPr="00C31FE9">
        <w:rPr>
          <w:rFonts w:cstheme="minorHAnsi"/>
          <w:b/>
          <w:bCs/>
          <w:u w:val="single"/>
        </w:rPr>
        <w:t xml:space="preserve">What the US, Germany and Japan had in common is that they had discovered the formula for </w:t>
      </w:r>
      <w:r w:rsidRPr="003F13C8">
        <w:rPr>
          <w:rFonts w:cstheme="minorHAnsi"/>
          <w:b/>
          <w:bCs/>
          <w:highlight w:val="green"/>
          <w:u w:val="single"/>
        </w:rPr>
        <w:t>a successful industrial economy</w:t>
      </w:r>
      <w:r w:rsidRPr="00C31FE9">
        <w:rPr>
          <w:rFonts w:cstheme="minorHAnsi"/>
          <w:sz w:val="16"/>
        </w:rPr>
        <w:t xml:space="preserve"> – </w:t>
      </w:r>
      <w:r w:rsidRPr="00C31FE9">
        <w:rPr>
          <w:rFonts w:cstheme="minorHAnsi"/>
          <w:b/>
          <w:bCs/>
          <w:u w:val="single"/>
        </w:rPr>
        <w:t xml:space="preserve">something that </w:t>
      </w:r>
      <w:r w:rsidRPr="003F13C8">
        <w:rPr>
          <w:rFonts w:cstheme="minorHAnsi"/>
          <w:b/>
          <w:bCs/>
          <w:highlight w:val="green"/>
          <w:u w:val="single"/>
        </w:rPr>
        <w:t>seems to be able to survive any amount of turmoil.</w:t>
      </w:r>
      <w:r w:rsidRPr="00C31FE9">
        <w:rPr>
          <w:rFonts w:cstheme="minorHAnsi"/>
          <w:sz w:val="16"/>
        </w:rPr>
        <w:t xml:space="preserve"> After more than 30 years of rapid economic growth, it is clear that China too has mastered the formula. Some China sceptics prefer to compare the country’s rapid growth to that of the Soviet Union or to Japan in the 1980s. But the USSR’s inefficiency was disguised because it never competed on world markets: China, by contrast, is already the world’s largest exporter. As for the Japanese bubble, that burst when the country was already far richer on a per-capita basis than China is now. </w:t>
      </w:r>
      <w:r w:rsidRPr="003F13C8">
        <w:rPr>
          <w:rFonts w:cstheme="minorHAnsi"/>
          <w:b/>
          <w:bCs/>
          <w:highlight w:val="green"/>
          <w:u w:val="single"/>
        </w:rPr>
        <w:t>The Chinese economy</w:t>
      </w:r>
      <w:r w:rsidRPr="00C31FE9">
        <w:rPr>
          <w:rFonts w:cstheme="minorHAnsi"/>
          <w:b/>
          <w:bCs/>
          <w:u w:val="single"/>
        </w:rPr>
        <w:t xml:space="preserve">, because it is relatively poor, </w:t>
      </w:r>
      <w:r w:rsidRPr="003F13C8">
        <w:rPr>
          <w:rFonts w:cstheme="minorHAnsi"/>
          <w:b/>
          <w:bCs/>
          <w:highlight w:val="green"/>
          <w:u w:val="single"/>
        </w:rPr>
        <w:t>still has huge scope for modernisation.</w:t>
      </w:r>
      <w:r w:rsidRPr="00C31FE9">
        <w:rPr>
          <w:rFonts w:cstheme="minorHAnsi"/>
          <w:b/>
          <w:bCs/>
          <w:u w:val="single"/>
        </w:rPr>
        <w:t xml:space="preserve"> </w:t>
      </w:r>
      <w:r w:rsidRPr="00C31FE9">
        <w:rPr>
          <w:rFonts w:cstheme="minorHAnsi"/>
          <w:sz w:val="16"/>
        </w:rPr>
        <w:t xml:space="preserve">In politics, as in economics, </w:t>
      </w:r>
      <w:r w:rsidRPr="003F13C8">
        <w:rPr>
          <w:rFonts w:cstheme="minorHAnsi"/>
          <w:b/>
          <w:bCs/>
          <w:highlight w:val="green"/>
          <w:u w:val="single"/>
        </w:rPr>
        <w:t>China’s weaknesses also hint at untapped potential</w:t>
      </w:r>
      <w:r w:rsidRPr="00C31FE9">
        <w:rPr>
          <w:rFonts w:cstheme="minorHAnsi"/>
          <w:sz w:val="16"/>
        </w:rPr>
        <w:t xml:space="preserve">. As last week’s infighting illustrated, </w:t>
      </w:r>
      <w:r w:rsidRPr="00C31FE9">
        <w:rPr>
          <w:rFonts w:cstheme="minorHAnsi"/>
          <w:b/>
          <w:bCs/>
          <w:u w:val="single"/>
        </w:rPr>
        <w:t>the country is still burdened with an immature political system. If and when China achieves the “fifth modernisation”, as</w:t>
      </w:r>
      <w:r w:rsidRPr="00C31FE9">
        <w:rPr>
          <w:rFonts w:cstheme="minorHAnsi"/>
          <w:sz w:val="16"/>
        </w:rPr>
        <w:t xml:space="preserve"> the dissident Wei </w:t>
      </w:r>
      <w:r w:rsidRPr="00C31FE9">
        <w:rPr>
          <w:rFonts w:cstheme="minorHAnsi"/>
          <w:b/>
          <w:bCs/>
          <w:u w:val="single"/>
        </w:rPr>
        <w:t>Jingsheng</w:t>
      </w:r>
      <w:r w:rsidRPr="00C31FE9">
        <w:rPr>
          <w:rFonts w:cstheme="minorHAnsi"/>
          <w:sz w:val="16"/>
        </w:rPr>
        <w:t xml:space="preserve"> </w:t>
      </w:r>
      <w:r w:rsidRPr="00C31FE9">
        <w:rPr>
          <w:rFonts w:cstheme="minorHAnsi"/>
          <w:b/>
          <w:bCs/>
          <w:u w:val="single"/>
        </w:rPr>
        <w:t>once called democracy, it will have surmounted the biggest remaining obstacle to superpower status.</w:t>
      </w:r>
    </w:p>
    <w:p w:rsidR="003F13C8" w:rsidRPr="00C31FE9" w:rsidRDefault="003F13C8" w:rsidP="003F13C8">
      <w:pPr>
        <w:keepNext/>
        <w:keepLines/>
        <w:spacing w:before="200"/>
        <w:outlineLvl w:val="3"/>
        <w:rPr>
          <w:rFonts w:eastAsiaTheme="majorEastAsia" w:cstheme="minorHAnsi"/>
          <w:b/>
          <w:bCs/>
          <w:iCs/>
          <w:sz w:val="26"/>
        </w:rPr>
      </w:pPr>
      <w:r>
        <w:rPr>
          <w:rFonts w:eastAsiaTheme="majorEastAsia" w:cstheme="minorHAnsi"/>
          <w:b/>
          <w:bCs/>
          <w:iCs/>
          <w:sz w:val="26"/>
        </w:rPr>
        <w:t>CCP c</w:t>
      </w:r>
      <w:r w:rsidRPr="00C31FE9">
        <w:rPr>
          <w:rFonts w:eastAsiaTheme="majorEastAsia" w:cstheme="minorHAnsi"/>
          <w:b/>
          <w:bCs/>
          <w:iCs/>
          <w:sz w:val="26"/>
        </w:rPr>
        <w:t>ollapse would be stable</w:t>
      </w:r>
    </w:p>
    <w:p w:rsidR="003F13C8" w:rsidRPr="00C31FE9" w:rsidRDefault="003F13C8" w:rsidP="003F13C8">
      <w:pPr>
        <w:rPr>
          <w:rFonts w:cstheme="minorHAnsi"/>
        </w:rPr>
      </w:pPr>
      <w:r w:rsidRPr="00C31FE9">
        <w:rPr>
          <w:rFonts w:cstheme="minorHAnsi"/>
        </w:rPr>
        <w:t xml:space="preserve">Dr. </w:t>
      </w:r>
      <w:r w:rsidRPr="00C31FE9">
        <w:rPr>
          <w:rFonts w:cstheme="minorHAnsi"/>
          <w:b/>
          <w:bCs/>
          <w:sz w:val="26"/>
        </w:rPr>
        <w:t>Gilley 06</w:t>
      </w:r>
      <w:r w:rsidRPr="00C31FE9">
        <w:rPr>
          <w:rFonts w:cstheme="minorHAnsi"/>
        </w:rPr>
        <w:t>- PHD from Princeton university in political science is now an associate professor of political science   (Bruce, “”Elite-led democratization in China: Prospects, perils, and policy implications”, International Journal 61.2, Spring 2006, proquest)//sjl</w:t>
      </w:r>
    </w:p>
    <w:p w:rsidR="003F13C8" w:rsidRPr="00C31FE9" w:rsidRDefault="003F13C8" w:rsidP="003F13C8">
      <w:pPr>
        <w:rPr>
          <w:rFonts w:cstheme="minorHAnsi"/>
          <w:b/>
          <w:bCs/>
          <w:u w:val="single"/>
        </w:rPr>
      </w:pPr>
      <w:r w:rsidRPr="00C31FE9">
        <w:rPr>
          <w:rFonts w:cstheme="minorHAnsi"/>
          <w:sz w:val="16"/>
        </w:rPr>
        <w:t xml:space="preserve">Certainly there are </w:t>
      </w:r>
      <w:r w:rsidRPr="00C31FE9">
        <w:rPr>
          <w:rFonts w:cstheme="minorHAnsi"/>
          <w:b/>
          <w:bCs/>
          <w:u w:val="single"/>
        </w:rPr>
        <w:t>many scholars who write in the tradition of popular overthrow, expect</w:t>
      </w:r>
      <w:r w:rsidRPr="00C31FE9">
        <w:rPr>
          <w:rFonts w:cstheme="minorHAnsi"/>
          <w:sz w:val="16"/>
        </w:rPr>
        <w:t xml:space="preserve">ing that </w:t>
      </w:r>
      <w:r w:rsidRPr="00C31FE9">
        <w:rPr>
          <w:rFonts w:cstheme="minorHAnsi"/>
          <w:b/>
          <w:bCs/>
          <w:u w:val="single"/>
        </w:rPr>
        <w:t xml:space="preserve">democracy will come to China through a sharp conflict between a rising civil society and an unreformed communist state. </w:t>
      </w:r>
      <w:r w:rsidRPr="003F13C8">
        <w:rPr>
          <w:rFonts w:cstheme="minorHAnsi"/>
          <w:b/>
          <w:bCs/>
          <w:highlight w:val="green"/>
          <w:u w:val="single"/>
        </w:rPr>
        <w:t>Those who warn of rising class conflict or looming social conflict reflect a kind of romantic view of democratizations</w:t>
      </w:r>
      <w:r w:rsidRPr="00C31FE9">
        <w:rPr>
          <w:rFonts w:cstheme="minorHAnsi"/>
          <w:b/>
          <w:bCs/>
          <w:u w:val="single"/>
        </w:rPr>
        <w:t xml:space="preserve"> grounded in the enduring memory of the French Revolution. However, </w:t>
      </w:r>
      <w:r w:rsidRPr="003F13C8">
        <w:rPr>
          <w:rFonts w:cstheme="minorHAnsi"/>
          <w:b/>
          <w:bCs/>
          <w:highlight w:val="green"/>
          <w:u w:val="single"/>
        </w:rPr>
        <w:t>the popular overthrow scenario depends on a dramatically weakened state</w:t>
      </w:r>
      <w:r w:rsidRPr="00C31FE9">
        <w:rPr>
          <w:rFonts w:cstheme="minorHAnsi"/>
          <w:b/>
          <w:bCs/>
          <w:u w:val="single"/>
        </w:rPr>
        <w:t xml:space="preserve"> </w:t>
      </w:r>
      <w:r w:rsidRPr="003F13C8">
        <w:rPr>
          <w:rFonts w:cstheme="minorHAnsi"/>
          <w:b/>
          <w:bCs/>
          <w:highlight w:val="green"/>
          <w:u w:val="single"/>
        </w:rPr>
        <w:t>that</w:t>
      </w:r>
      <w:r w:rsidRPr="00C31FE9">
        <w:rPr>
          <w:rFonts w:cstheme="minorHAnsi"/>
          <w:b/>
          <w:bCs/>
          <w:u w:val="single"/>
        </w:rPr>
        <w:t xml:space="preserve"> on most accounts </w:t>
      </w:r>
      <w:r w:rsidRPr="003F13C8">
        <w:rPr>
          <w:rFonts w:cstheme="minorHAnsi"/>
          <w:b/>
          <w:bCs/>
          <w:highlight w:val="green"/>
          <w:u w:val="single"/>
        </w:rPr>
        <w:t>does not exist.</w:t>
      </w:r>
      <w:r w:rsidRPr="00C31FE9">
        <w:rPr>
          <w:rFonts w:cstheme="minorHAnsi"/>
          <w:b/>
          <w:bCs/>
          <w:u w:val="single"/>
        </w:rPr>
        <w:t xml:space="preserve"> As Guo Xiaoqin shows, </w:t>
      </w:r>
      <w:r w:rsidRPr="003F13C8">
        <w:rPr>
          <w:rFonts w:cstheme="minorHAnsi"/>
          <w:b/>
          <w:bCs/>
          <w:highlight w:val="green"/>
          <w:u w:val="single"/>
        </w:rPr>
        <w:t>a host of</w:t>
      </w:r>
      <w:r w:rsidRPr="00C31FE9">
        <w:rPr>
          <w:rFonts w:cstheme="minorHAnsi"/>
          <w:b/>
          <w:bCs/>
          <w:u w:val="single"/>
        </w:rPr>
        <w:t xml:space="preserve"> economic, intellectual, ideological, social, and institutional </w:t>
      </w:r>
      <w:r w:rsidRPr="003F13C8">
        <w:rPr>
          <w:rFonts w:cstheme="minorHAnsi"/>
          <w:b/>
          <w:bCs/>
          <w:highlight w:val="green"/>
          <w:u w:val="single"/>
        </w:rPr>
        <w:t>structures ensure that the state remains dominant over society</w:t>
      </w:r>
      <w:r w:rsidRPr="00C31FE9">
        <w:rPr>
          <w:rFonts w:cstheme="minorHAnsi"/>
          <w:b/>
          <w:bCs/>
          <w:u w:val="single"/>
        </w:rPr>
        <w:t xml:space="preserve"> in China.10 There is a broad scholarship that comes to roughly equal conclusions, in particular concerning business, institutions, and social attitudes. As Van Sun, a scholar-activist for the state-led approach to political change argues, </w:t>
      </w:r>
      <w:r w:rsidRPr="003F13C8">
        <w:rPr>
          <w:rFonts w:cstheme="minorHAnsi"/>
          <w:b/>
          <w:bCs/>
          <w:highlight w:val="green"/>
          <w:u w:val="single"/>
        </w:rPr>
        <w:t>"(experience suggests that drastic political change may worsen rather than alleviate corruption.</w:t>
      </w:r>
      <w:r w:rsidRPr="00C31FE9">
        <w:rPr>
          <w:rFonts w:cstheme="minorHAnsi"/>
          <w:b/>
          <w:bCs/>
          <w:u w:val="single"/>
        </w:rPr>
        <w:t xml:space="preserve"> So far, </w:t>
      </w:r>
      <w:r w:rsidRPr="003F13C8">
        <w:rPr>
          <w:rFonts w:cstheme="minorHAnsi"/>
          <w:b/>
          <w:bCs/>
          <w:highlight w:val="green"/>
          <w:u w:val="single"/>
        </w:rPr>
        <w:t>incremental change has proved a workable strategy for China.</w:t>
      </w:r>
      <w:r w:rsidRPr="00C31FE9">
        <w:rPr>
          <w:rFonts w:cstheme="minorHAnsi"/>
          <w:b/>
          <w:bCs/>
          <w:u w:val="single"/>
        </w:rPr>
        <w:t xml:space="preserve"> </w:t>
      </w:r>
      <w:r w:rsidRPr="003F13C8">
        <w:rPr>
          <w:rFonts w:cstheme="minorHAnsi"/>
          <w:b/>
          <w:bCs/>
          <w:highlight w:val="green"/>
          <w:u w:val="single"/>
        </w:rPr>
        <w:t>It appears to be what most Chinese want, and they</w:t>
      </w:r>
      <w:r w:rsidRPr="00C31FE9">
        <w:rPr>
          <w:rFonts w:cstheme="minorHAnsi"/>
          <w:b/>
          <w:bCs/>
          <w:u w:val="single"/>
        </w:rPr>
        <w:t xml:space="preserve"> likely </w:t>
      </w:r>
      <w:r w:rsidRPr="003F13C8">
        <w:rPr>
          <w:rFonts w:cstheme="minorHAnsi"/>
          <w:b/>
          <w:bCs/>
          <w:highlight w:val="green"/>
          <w:u w:val="single"/>
        </w:rPr>
        <w:t>will continue to rely on the state</w:t>
      </w:r>
      <w:r w:rsidRPr="00C31FE9">
        <w:rPr>
          <w:rFonts w:cstheme="minorHAnsi"/>
          <w:b/>
          <w:bCs/>
          <w:u w:val="single"/>
        </w:rPr>
        <w:t xml:space="preserve"> as the engine of change."11</w:t>
      </w:r>
    </w:p>
    <w:p w:rsidR="003F13C8" w:rsidRDefault="003F13C8" w:rsidP="003F13C8">
      <w:pPr>
        <w:keepNext/>
        <w:keepLines/>
        <w:outlineLvl w:val="3"/>
        <w:rPr>
          <w:rFonts w:eastAsia="MS Gothic"/>
          <w:b/>
          <w:bCs/>
          <w:iCs/>
          <w:sz w:val="26"/>
        </w:rPr>
      </w:pPr>
      <w:r>
        <w:rPr>
          <w:rFonts w:eastAsia="MS Gothic"/>
          <w:b/>
          <w:bCs/>
          <w:iCs/>
          <w:sz w:val="26"/>
        </w:rPr>
        <w:t>---US-CHINA WAR D</w:t>
      </w:r>
    </w:p>
    <w:p w:rsidR="003F13C8" w:rsidRPr="00C31FE9" w:rsidRDefault="003F13C8" w:rsidP="003F13C8">
      <w:pPr>
        <w:keepNext/>
        <w:keepLines/>
        <w:outlineLvl w:val="3"/>
        <w:rPr>
          <w:rFonts w:eastAsia="MS Gothic"/>
          <w:b/>
          <w:bCs/>
          <w:iCs/>
          <w:sz w:val="26"/>
        </w:rPr>
      </w:pPr>
      <w:r w:rsidRPr="00C31FE9">
        <w:rPr>
          <w:rFonts w:eastAsia="MS Gothic"/>
          <w:b/>
          <w:bCs/>
          <w:iCs/>
          <w:sz w:val="26"/>
        </w:rPr>
        <w:t>China’s military is defensive and they want positive military relations with the US – not a war</w:t>
      </w:r>
    </w:p>
    <w:p w:rsidR="003F13C8" w:rsidRPr="00C31FE9" w:rsidRDefault="003F13C8" w:rsidP="003F13C8">
      <w:pPr>
        <w:rPr>
          <w:rFonts w:eastAsia="Cambria"/>
          <w:b/>
          <w:bCs/>
          <w:sz w:val="26"/>
        </w:rPr>
      </w:pPr>
      <w:r w:rsidRPr="00C31FE9">
        <w:rPr>
          <w:rFonts w:eastAsia="Cambria"/>
          <w:b/>
          <w:bCs/>
          <w:sz w:val="26"/>
        </w:rPr>
        <w:t>Wong, 11</w:t>
      </w:r>
    </w:p>
    <w:p w:rsidR="003F13C8" w:rsidRPr="00C31FE9" w:rsidRDefault="003F13C8" w:rsidP="003F13C8">
      <w:pPr>
        <w:rPr>
          <w:rFonts w:eastAsia="Cambria"/>
        </w:rPr>
      </w:pPr>
      <w:r w:rsidRPr="00C31FE9">
        <w:rPr>
          <w:rFonts w:eastAsia="Cambria"/>
        </w:rPr>
        <w:t>(Edward, Staff writer for NYT “China Lays Out Vision for Military,” 3/21/2013, http://www.nytimes.com/2011/04/01/world/asia/01china.html?_r=2,%20dw:%203-31-2011,%20da:%207-9-2011,%20lido)aml</w:t>
      </w:r>
    </w:p>
    <w:p w:rsidR="003F13C8" w:rsidRPr="00C31FE9" w:rsidRDefault="003F13C8" w:rsidP="003F13C8">
      <w:pPr>
        <w:ind w:right="288"/>
        <w:rPr>
          <w:rFonts w:eastAsia="Cambria"/>
          <w:sz w:val="16"/>
          <w:szCs w:val="24"/>
        </w:rPr>
      </w:pPr>
      <w:r w:rsidRPr="00C31FE9">
        <w:rPr>
          <w:rFonts w:eastAsia="Cambria"/>
          <w:b/>
          <w:bCs/>
          <w:szCs w:val="24"/>
          <w:u w:val="single"/>
        </w:rPr>
        <w:t>The military</w:t>
      </w:r>
      <w:r w:rsidRPr="00C31FE9">
        <w:rPr>
          <w:rFonts w:eastAsia="Cambria"/>
          <w:sz w:val="16"/>
          <w:szCs w:val="24"/>
        </w:rPr>
        <w:t xml:space="preserve">’s vision was </w:t>
      </w:r>
      <w:r w:rsidRPr="00C31FE9">
        <w:rPr>
          <w:rFonts w:eastAsia="Cambria"/>
          <w:b/>
          <w:bCs/>
          <w:szCs w:val="24"/>
          <w:u w:val="single"/>
        </w:rPr>
        <w:t>laid out</w:t>
      </w:r>
      <w:r w:rsidRPr="00C31FE9">
        <w:rPr>
          <w:rFonts w:eastAsia="Cambria"/>
          <w:sz w:val="16"/>
          <w:szCs w:val="24"/>
        </w:rPr>
        <w:t xml:space="preserve"> in </w:t>
      </w:r>
      <w:r w:rsidRPr="00C31FE9">
        <w:rPr>
          <w:rFonts w:eastAsia="Cambria"/>
          <w:b/>
          <w:bCs/>
          <w:szCs w:val="24"/>
          <w:u w:val="single"/>
        </w:rPr>
        <w:t>a national defense white paper</w:t>
      </w:r>
      <w:r w:rsidRPr="00C31FE9">
        <w:rPr>
          <w:rFonts w:eastAsia="Cambria"/>
          <w:b/>
          <w:bCs/>
          <w:sz w:val="16"/>
          <w:szCs w:val="24"/>
          <w:u w:val="single"/>
        </w:rPr>
        <w:t>,</w:t>
      </w:r>
      <w:r w:rsidRPr="00C31FE9">
        <w:rPr>
          <w:rFonts w:eastAsia="Cambria"/>
          <w:sz w:val="16"/>
          <w:szCs w:val="24"/>
        </w:rPr>
        <w:t xml:space="preserve"> a document published every two years since 1998. The paper tried </w:t>
      </w:r>
      <w:r w:rsidRPr="00C31FE9">
        <w:rPr>
          <w:rFonts w:eastAsia="Cambria"/>
          <w:b/>
          <w:bCs/>
          <w:szCs w:val="24"/>
          <w:u w:val="single"/>
        </w:rPr>
        <w:t>to</w:t>
      </w:r>
      <w:r w:rsidRPr="00C31FE9">
        <w:rPr>
          <w:rFonts w:eastAsia="Cambria"/>
          <w:sz w:val="16"/>
          <w:szCs w:val="24"/>
        </w:rPr>
        <w:t xml:space="preserve"> walk a line between trumpeting the </w:t>
      </w:r>
      <w:r w:rsidRPr="00C31FE9">
        <w:rPr>
          <w:rFonts w:eastAsia="Cambria"/>
          <w:b/>
          <w:bCs/>
          <w:szCs w:val="24"/>
          <w:u w:val="single"/>
        </w:rPr>
        <w:t>modernization efforts of the Chinese military</w:t>
      </w:r>
      <w:r w:rsidRPr="00C31FE9">
        <w:rPr>
          <w:rFonts w:eastAsia="Cambria"/>
          <w:sz w:val="16"/>
          <w:szCs w:val="24"/>
        </w:rPr>
        <w:t xml:space="preserve"> and assuaging the fears of foreign governments and analysts that the fast-growing People’s Liberation Army would be used for expansionist purposes or regional dominance. </w:t>
      </w:r>
      <w:r w:rsidRPr="00C31FE9">
        <w:rPr>
          <w:rFonts w:eastAsia="Cambria"/>
          <w:b/>
          <w:bCs/>
          <w:szCs w:val="24"/>
          <w:u w:val="single"/>
        </w:rPr>
        <w:t xml:space="preserve">It stressed that </w:t>
      </w:r>
      <w:r w:rsidRPr="003F13C8">
        <w:rPr>
          <w:rFonts w:eastAsia="Cambria"/>
          <w:b/>
          <w:bCs/>
          <w:szCs w:val="24"/>
          <w:highlight w:val="green"/>
          <w:u w:val="single"/>
        </w:rPr>
        <w:t>China’s military buildup was purely defensive, a position Chinese leaders have long taken</w:t>
      </w:r>
      <w:r w:rsidRPr="00C31FE9">
        <w:rPr>
          <w:rFonts w:eastAsia="Cambria"/>
          <w:b/>
          <w:bCs/>
          <w:szCs w:val="24"/>
          <w:u w:val="single"/>
        </w:rPr>
        <w:t>.</w:t>
      </w:r>
      <w:r w:rsidRPr="00C31FE9">
        <w:rPr>
          <w:rFonts w:eastAsia="Cambria"/>
          <w:sz w:val="16"/>
          <w:szCs w:val="24"/>
        </w:rPr>
        <w:t xml:space="preserve"> The paper had more detail than previous editions on China’s efforts to establish confidence-building measures with foreign militaries. In the past year, perceptions by foreign countries of China’s military growth and of a more assertive foreign policy have resulted in diplomatic discord and discomfort, particularly between China and the United States. </w:t>
      </w:r>
      <w:r w:rsidRPr="00C31FE9">
        <w:rPr>
          <w:rFonts w:eastAsia="Cambria"/>
          <w:b/>
          <w:bCs/>
          <w:szCs w:val="24"/>
          <w:u w:val="single"/>
        </w:rPr>
        <w:t>“</w:t>
      </w:r>
      <w:r w:rsidRPr="003F13C8">
        <w:rPr>
          <w:rFonts w:eastAsia="Cambria"/>
          <w:b/>
          <w:bCs/>
          <w:szCs w:val="24"/>
          <w:highlight w:val="green"/>
          <w:u w:val="single"/>
        </w:rPr>
        <w:t>China attaches importance to its military relationship with the U</w:t>
      </w:r>
      <w:r w:rsidRPr="00C31FE9">
        <w:rPr>
          <w:rFonts w:eastAsia="Cambria"/>
          <w:b/>
          <w:bCs/>
          <w:szCs w:val="24"/>
          <w:u w:val="single"/>
        </w:rPr>
        <w:t xml:space="preserve">nited </w:t>
      </w:r>
      <w:r w:rsidRPr="003F13C8">
        <w:rPr>
          <w:rFonts w:eastAsia="Cambria"/>
          <w:b/>
          <w:bCs/>
          <w:szCs w:val="24"/>
          <w:highlight w:val="green"/>
          <w:u w:val="single"/>
        </w:rPr>
        <w:t>S</w:t>
      </w:r>
      <w:r w:rsidRPr="00C31FE9">
        <w:rPr>
          <w:rFonts w:eastAsia="Cambria"/>
          <w:b/>
          <w:bCs/>
          <w:szCs w:val="24"/>
          <w:u w:val="single"/>
        </w:rPr>
        <w:t>tates and has made ongoing efforts towards building a sound military relationship,”</w:t>
      </w:r>
      <w:r w:rsidRPr="00C31FE9">
        <w:rPr>
          <w:rFonts w:eastAsia="Cambria"/>
          <w:sz w:val="16"/>
          <w:szCs w:val="24"/>
        </w:rPr>
        <w:t xml:space="preserve"> Senior Col. Geng Yansheng said at a news conference on Thursday. </w:t>
      </w:r>
      <w:r w:rsidRPr="00C31FE9">
        <w:rPr>
          <w:rFonts w:eastAsia="Cambria"/>
          <w:b/>
          <w:bCs/>
          <w:szCs w:val="24"/>
          <w:u w:val="single"/>
        </w:rPr>
        <w:t xml:space="preserve">“The </w:t>
      </w:r>
      <w:r w:rsidRPr="003F13C8">
        <w:rPr>
          <w:rFonts w:eastAsia="Cambria"/>
          <w:b/>
          <w:bCs/>
          <w:szCs w:val="24"/>
          <w:highlight w:val="green"/>
          <w:u w:val="single"/>
        </w:rPr>
        <w:t>Chinese military is now taking steps to advance exchanges with the U.S. military</w:t>
      </w:r>
      <w:r w:rsidRPr="00C31FE9">
        <w:rPr>
          <w:rFonts w:eastAsia="Cambria"/>
          <w:sz w:val="16"/>
          <w:szCs w:val="24"/>
        </w:rPr>
        <w:t xml:space="preserve"> this year.”</w:t>
      </w:r>
    </w:p>
    <w:p w:rsidR="003F13C8" w:rsidRPr="00C31FE9" w:rsidRDefault="003F13C8" w:rsidP="003F13C8">
      <w:pPr>
        <w:keepNext/>
        <w:keepLines/>
        <w:outlineLvl w:val="3"/>
        <w:rPr>
          <w:rFonts w:eastAsiaTheme="majorEastAsia" w:cstheme="majorBidi"/>
          <w:b/>
          <w:bCs/>
          <w:iCs/>
          <w:sz w:val="26"/>
        </w:rPr>
      </w:pPr>
      <w:r w:rsidRPr="00C31FE9">
        <w:rPr>
          <w:rFonts w:eastAsiaTheme="majorEastAsia" w:cstheme="majorBidi"/>
          <w:b/>
          <w:bCs/>
          <w:iCs/>
          <w:sz w:val="26"/>
        </w:rPr>
        <w:t>No conventional war between the U.S. and China</w:t>
      </w:r>
    </w:p>
    <w:p w:rsidR="003F13C8" w:rsidRPr="00C31FE9" w:rsidRDefault="003F13C8" w:rsidP="003F13C8">
      <w:pPr>
        <w:rPr>
          <w:b/>
          <w:bCs/>
          <w:sz w:val="26"/>
        </w:rPr>
      </w:pPr>
      <w:r w:rsidRPr="00C31FE9">
        <w:rPr>
          <w:b/>
          <w:bCs/>
          <w:sz w:val="26"/>
        </w:rPr>
        <w:t>Bandow 9</w:t>
      </w:r>
    </w:p>
    <w:p w:rsidR="003F13C8" w:rsidRPr="00C31FE9" w:rsidRDefault="003F13C8" w:rsidP="003F13C8">
      <w:r w:rsidRPr="00C31FE9">
        <w:t>By Doug Bandow. This article appeared in the Korea Times on May 5, 2009.</w:t>
      </w:r>
      <w:r w:rsidRPr="00C31FE9">
        <w:rPr>
          <w:sz w:val="12"/>
        </w:rPr>
        <w:t xml:space="preserve">¶ </w:t>
      </w:r>
      <w:r w:rsidRPr="00C31FE9">
        <w:t>Bandow: specializing in foreign policy and civil liberties. He worked as special assistant to President Reagan</w:t>
      </w:r>
      <w:r w:rsidRPr="00C31FE9">
        <w:rPr>
          <w:sz w:val="12"/>
        </w:rPr>
        <w:t xml:space="preserve">¶ </w:t>
      </w:r>
      <w:r w:rsidRPr="00C31FE9">
        <w:t>http://www.cato.org/publications/commentary/chinas-military-rise-means-end-us-hegemony</w:t>
      </w:r>
    </w:p>
    <w:p w:rsidR="003F13C8" w:rsidRPr="00C31FE9" w:rsidRDefault="003F13C8" w:rsidP="003F13C8">
      <w:pPr>
        <w:ind w:right="288"/>
        <w:rPr>
          <w:rFonts w:eastAsia="Times New Roman"/>
          <w:sz w:val="16"/>
          <w:szCs w:val="24"/>
        </w:rPr>
      </w:pPr>
      <w:r w:rsidRPr="00C31FE9">
        <w:rPr>
          <w:rFonts w:eastAsia="Times New Roman"/>
          <w:sz w:val="16"/>
          <w:szCs w:val="24"/>
        </w:rPr>
        <w:t xml:space="preserve">However, notes the Department of Defense (DOD), </w:t>
      </w:r>
      <w:r w:rsidRPr="003F13C8">
        <w:rPr>
          <w:rFonts w:eastAsia="Times New Roman"/>
          <w:b/>
          <w:bCs/>
          <w:szCs w:val="24"/>
          <w:highlight w:val="green"/>
          <w:u w:val="single"/>
        </w:rPr>
        <w:t>China’s military “continues to face deficiencies in inter-service cooperation and actual experience in joint exercises and combat operations</w:t>
      </w:r>
      <w:r w:rsidRPr="00C31FE9">
        <w:rPr>
          <w:rFonts w:eastAsia="Times New Roman"/>
          <w:b/>
          <w:bCs/>
          <w:szCs w:val="24"/>
          <w:u w:val="single"/>
        </w:rPr>
        <w:t>.”</w:t>
      </w:r>
      <w:r w:rsidRPr="00C31FE9">
        <w:rPr>
          <w:rFonts w:eastAsia="Times New Roman"/>
          <w:sz w:val="16"/>
          <w:szCs w:val="24"/>
        </w:rPr>
        <w:t xml:space="preserve"> Moreover, </w:t>
      </w:r>
      <w:r w:rsidRPr="003F13C8">
        <w:rPr>
          <w:rFonts w:eastAsia="Times New Roman"/>
          <w:b/>
          <w:bCs/>
          <w:szCs w:val="24"/>
          <w:highlight w:val="green"/>
          <w:u w:val="single"/>
        </w:rPr>
        <w:t>Beijing is not yet capable of “defeating a moderate-size adversary</w:t>
      </w:r>
      <w:r w:rsidRPr="00C31FE9">
        <w:rPr>
          <w:rFonts w:eastAsia="Times New Roman"/>
          <w:b/>
          <w:bCs/>
          <w:szCs w:val="24"/>
          <w:u w:val="single"/>
        </w:rPr>
        <w:t>.”</w:t>
      </w:r>
      <w:r w:rsidRPr="00C31FE9">
        <w:rPr>
          <w:rFonts w:eastAsia="Times New Roman"/>
          <w:sz w:val="16"/>
          <w:szCs w:val="24"/>
        </w:rPr>
        <w:t xml:space="preserve"> The Pentagon adds, </w:t>
      </w:r>
      <w:r w:rsidRPr="00C31FE9">
        <w:rPr>
          <w:rFonts w:eastAsia="Times New Roman"/>
          <w:b/>
          <w:sz w:val="16"/>
          <w:szCs w:val="24"/>
        </w:rPr>
        <w:t>“</w:t>
      </w:r>
      <w:r w:rsidRPr="00C31FE9">
        <w:rPr>
          <w:rFonts w:eastAsia="Times New Roman"/>
          <w:b/>
          <w:bCs/>
          <w:szCs w:val="24"/>
          <w:u w:val="single"/>
        </w:rPr>
        <w:t>China will not be able to project and sustain small military units far beyond China before 2015, and will not be able to project and sustain large forces in combat operations far from China until well into the following decade.”</w:t>
      </w:r>
      <w:r w:rsidRPr="00C31FE9">
        <w:rPr>
          <w:rFonts w:eastAsia="Times New Roman"/>
          <w:sz w:val="16"/>
          <w:szCs w:val="24"/>
        </w:rPr>
        <w:t xml:space="preserve"> In any case, </w:t>
      </w:r>
      <w:r w:rsidRPr="00C31FE9">
        <w:rPr>
          <w:rFonts w:eastAsia="Times New Roman"/>
          <w:b/>
          <w:bCs/>
          <w:szCs w:val="24"/>
          <w:u w:val="single"/>
        </w:rPr>
        <w:t>China has minimal strategic conventional reach. The United States possesses 11 carrier groups to China’s none. B</w:t>
      </w:r>
      <w:r w:rsidRPr="003F13C8">
        <w:rPr>
          <w:rFonts w:eastAsia="Times New Roman"/>
          <w:b/>
          <w:bCs/>
          <w:szCs w:val="24"/>
          <w:highlight w:val="green"/>
          <w:u w:val="single"/>
        </w:rPr>
        <w:t>eijing</w:t>
      </w:r>
      <w:r w:rsidRPr="00C31FE9">
        <w:rPr>
          <w:rFonts w:eastAsia="Times New Roman"/>
          <w:b/>
          <w:bCs/>
          <w:szCs w:val="24"/>
          <w:u w:val="single"/>
        </w:rPr>
        <w:t xml:space="preserve"> also </w:t>
      </w:r>
      <w:r w:rsidRPr="003F13C8">
        <w:rPr>
          <w:rFonts w:eastAsia="Times New Roman"/>
          <w:b/>
          <w:bCs/>
          <w:szCs w:val="24"/>
          <w:highlight w:val="green"/>
          <w:u w:val="single"/>
        </w:rPr>
        <w:t>lacks a significant strategic air capability</w:t>
      </w:r>
      <w:r w:rsidRPr="00C31FE9">
        <w:rPr>
          <w:rFonts w:eastAsia="Times New Roman"/>
          <w:sz w:val="16"/>
          <w:szCs w:val="24"/>
        </w:rPr>
        <w:t>. East Asian countries may be at greater risk, but defending these nations — which are largely capable of protecting themselves — is not the same as defending the United States.</w:t>
      </w:r>
    </w:p>
    <w:p w:rsidR="003F13C8" w:rsidRPr="00C31FE9" w:rsidRDefault="003F13C8" w:rsidP="003F13C8">
      <w:pPr>
        <w:keepNext/>
        <w:keepLines/>
        <w:outlineLvl w:val="3"/>
        <w:rPr>
          <w:rFonts w:eastAsiaTheme="majorEastAsia" w:cstheme="majorBidi"/>
          <w:b/>
          <w:bCs/>
          <w:iCs/>
          <w:sz w:val="26"/>
        </w:rPr>
      </w:pPr>
      <w:r w:rsidRPr="00C31FE9">
        <w:rPr>
          <w:rFonts w:eastAsiaTheme="majorEastAsia" w:cstheme="majorBidi"/>
          <w:b/>
          <w:bCs/>
          <w:iCs/>
          <w:sz w:val="26"/>
        </w:rPr>
        <w:t>No China conflict – no military use</w:t>
      </w:r>
    </w:p>
    <w:p w:rsidR="003F13C8" w:rsidRPr="00C31FE9" w:rsidRDefault="003F13C8" w:rsidP="003F13C8">
      <w:r w:rsidRPr="00C31FE9">
        <w:rPr>
          <w:b/>
          <w:bCs/>
          <w:sz w:val="26"/>
        </w:rPr>
        <w:t>Alison &amp; Blackwill 13</w:t>
      </w:r>
      <w:r w:rsidRPr="00C31FE9">
        <w:t xml:space="preserve"> --- *director of the Belfer Center for Science and International Affairs and Douglas Dillon Professor at Harvard's John F. Kennedy School of Government AND **Henry A. Kissinger Senior Fellow for U.S. foreign policy at the Council on Foreign Relations (Graham and Robert, 1/28/2013, "Beijing Still Prefers Diplomacy Over Force," http://www.cfr.org/china/beijing-still-prefers-diplomacy-over-force/p29892)</w:t>
      </w:r>
    </w:p>
    <w:p w:rsidR="003F13C8" w:rsidRPr="00C31FE9" w:rsidRDefault="003F13C8" w:rsidP="003F13C8">
      <w:pPr>
        <w:rPr>
          <w:b/>
          <w:bCs/>
          <w:u w:val="single"/>
        </w:rPr>
      </w:pPr>
      <w:r w:rsidRPr="00C31FE9">
        <w:rPr>
          <w:b/>
          <w:bCs/>
          <w:u w:val="single"/>
        </w:rPr>
        <w:t>As China has become a leading export market</w:t>
      </w:r>
      <w:r w:rsidRPr="00C31FE9">
        <w:rPr>
          <w:sz w:val="14"/>
        </w:rPr>
        <w:t xml:space="preserve"> for its neighbours, </w:t>
      </w:r>
      <w:r w:rsidRPr="00C31FE9">
        <w:rPr>
          <w:b/>
          <w:bCs/>
          <w:u w:val="single"/>
        </w:rPr>
        <w:t>it expects them to be "</w:t>
      </w:r>
      <w:r w:rsidRPr="00C31FE9">
        <w:rPr>
          <w:b/>
          <w:iCs/>
          <w:u w:val="single"/>
          <w:bdr w:val="single" w:sz="18" w:space="0" w:color="auto"/>
        </w:rPr>
        <w:t>more respectful</w:t>
      </w:r>
      <w:r w:rsidRPr="00C31FE9">
        <w:rPr>
          <w:sz w:val="14"/>
        </w:rPr>
        <w:t xml:space="preserve">", in Mr Lee's words. In public statements, China usually downplays the advantages its size begets, but in a heated moment at a 2010 regional security meeting, its foreign minister had a different message: "China is a big country and other countries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C31FE9">
        <w:rPr>
          <w:b/>
          <w:bCs/>
          <w:u w:val="single"/>
        </w:rPr>
        <w:t>As tensions mount</w:t>
      </w:r>
      <w:r w:rsidRPr="00C31FE9">
        <w:rPr>
          <w:sz w:val="14"/>
        </w:rPr>
        <w:t xml:space="preserve"> over competing claims for contested territories, </w:t>
      </w:r>
      <w:r w:rsidRPr="003F13C8">
        <w:rPr>
          <w:b/>
          <w:bCs/>
          <w:highlight w:val="green"/>
          <w:u w:val="single"/>
        </w:rPr>
        <w:t>should we expect Beijing to use military force</w:t>
      </w:r>
      <w:r w:rsidRPr="00C31FE9">
        <w:rPr>
          <w:sz w:val="14"/>
        </w:rPr>
        <w:t xml:space="preserve"> to advance its claims? From the perspective of the grand strategist, </w:t>
      </w:r>
      <w:r w:rsidRPr="003F13C8">
        <w:rPr>
          <w:b/>
          <w:iCs/>
          <w:highlight w:val="green"/>
          <w:u w:val="single"/>
          <w:bdr w:val="single" w:sz="18" w:space="0" w:color="auto"/>
        </w:rPr>
        <w:t>the answer is no</w:t>
      </w:r>
      <w:r w:rsidRPr="00C31FE9">
        <w:rPr>
          <w:sz w:val="14"/>
        </w:rPr>
        <w:t xml:space="preserve"> – unless it is provoked by others. "</w:t>
      </w:r>
      <w:r w:rsidRPr="003F13C8">
        <w:rPr>
          <w:b/>
          <w:bCs/>
          <w:highlight w:val="green"/>
          <w:u w:val="single"/>
        </w:rPr>
        <w:t>China understands</w:t>
      </w:r>
      <w:r w:rsidRPr="00C31FE9">
        <w:rPr>
          <w:b/>
          <w:bCs/>
          <w:u w:val="single"/>
        </w:rPr>
        <w:t xml:space="preserve"> that </w:t>
      </w:r>
      <w:r w:rsidRPr="003F13C8">
        <w:rPr>
          <w:b/>
          <w:bCs/>
          <w:highlight w:val="green"/>
          <w:u w:val="single"/>
        </w:rPr>
        <w:t>its growth depends on imports</w:t>
      </w:r>
      <w:r w:rsidRPr="00C31FE9">
        <w:rPr>
          <w:sz w:val="14"/>
        </w:rPr>
        <w:t xml:space="preserve">, including energy, and that it needs open sea lanes. </w:t>
      </w:r>
      <w:r w:rsidRPr="003F13C8">
        <w:rPr>
          <w:b/>
          <w:bCs/>
          <w:highlight w:val="green"/>
          <w:u w:val="single"/>
        </w:rPr>
        <w:t>They are determined to avoid the mistakes made by Germany and Japan</w:t>
      </w:r>
      <w:r w:rsidRPr="00C31FE9">
        <w:rPr>
          <w:sz w:val="14"/>
        </w:rPr>
        <w:t xml:space="preserve">," Mr Lee says. In his view, </w:t>
      </w:r>
      <w:r w:rsidRPr="003F13C8">
        <w:rPr>
          <w:b/>
          <w:iCs/>
          <w:highlight w:val="green"/>
          <w:u w:val="single"/>
          <w:bdr w:val="single" w:sz="18" w:space="0" w:color="auto"/>
        </w:rPr>
        <w:t>it is highly unlikely that China would choose to confront the US military</w:t>
      </w:r>
      <w:r w:rsidRPr="00C31FE9">
        <w:rPr>
          <w:sz w:val="14"/>
        </w:rPr>
        <w:t xml:space="preserve"> at this point, </w:t>
      </w:r>
      <w:r w:rsidRPr="003F13C8">
        <w:rPr>
          <w:b/>
          <w:bCs/>
          <w:highlight w:val="green"/>
          <w:u w:val="single"/>
        </w:rPr>
        <w:t>since it is</w:t>
      </w:r>
      <w:r w:rsidRPr="00C31FE9">
        <w:rPr>
          <w:b/>
          <w:bCs/>
          <w:u w:val="single"/>
        </w:rPr>
        <w:t xml:space="preserve"> still </w:t>
      </w:r>
      <w:r w:rsidRPr="003F13C8">
        <w:rPr>
          <w:b/>
          <w:bCs/>
          <w:highlight w:val="green"/>
          <w:u w:val="single"/>
        </w:rPr>
        <w:t>at a clear</w:t>
      </w:r>
      <w:r w:rsidRPr="00C31FE9">
        <w:rPr>
          <w:b/>
          <w:bCs/>
          <w:u w:val="single"/>
        </w:rPr>
        <w:t xml:space="preserve"> technological and military </w:t>
      </w:r>
      <w:r w:rsidRPr="003F13C8">
        <w:rPr>
          <w:b/>
          <w:bCs/>
          <w:highlight w:val="green"/>
          <w:u w:val="single"/>
        </w:rPr>
        <w:t>disadvantage</w:t>
      </w:r>
      <w:r w:rsidRPr="00C31FE9">
        <w:rPr>
          <w:sz w:val="14"/>
        </w:rPr>
        <w:t xml:space="preserve">. This means that, in the near term, </w:t>
      </w:r>
      <w:r w:rsidRPr="003F13C8">
        <w:rPr>
          <w:b/>
          <w:bCs/>
          <w:highlight w:val="green"/>
          <w:u w:val="single"/>
        </w:rPr>
        <w:t>it will be more concerned with</w:t>
      </w:r>
      <w:r w:rsidRPr="00C31FE9">
        <w:rPr>
          <w:b/>
          <w:bCs/>
          <w:u w:val="single"/>
        </w:rPr>
        <w:t xml:space="preserve"> using </w:t>
      </w:r>
      <w:r w:rsidRPr="003F13C8">
        <w:rPr>
          <w:b/>
          <w:bCs/>
          <w:highlight w:val="green"/>
          <w:u w:val="single"/>
        </w:rPr>
        <w:t>diplomacy, not force</w:t>
      </w:r>
      <w:r w:rsidRPr="00C31FE9">
        <w:rPr>
          <w:sz w:val="14"/>
        </w:rPr>
        <w:t xml:space="preserve">, in foreign policy. Henry Kissinger, the western statesman who has spent most quality time with Chinese leaders in the past four decades, offers a complementary perspective. As he has written, </w:t>
      </w:r>
      <w:r w:rsidRPr="003F13C8">
        <w:rPr>
          <w:b/>
          <w:bCs/>
          <w:highlight w:val="green"/>
          <w:u w:val="single"/>
        </w:rPr>
        <w:t>their approach</w:t>
      </w:r>
      <w:r w:rsidRPr="00C31FE9">
        <w:rPr>
          <w:b/>
          <w:bCs/>
          <w:u w:val="single"/>
        </w:rPr>
        <w:t xml:space="preserve"> to the outside world </w:t>
      </w:r>
      <w:r w:rsidRPr="003F13C8">
        <w:rPr>
          <w:b/>
          <w:bCs/>
          <w:highlight w:val="green"/>
          <w:u w:val="single"/>
        </w:rPr>
        <w:t>is best understood through</w:t>
      </w:r>
      <w:r w:rsidRPr="00C31FE9">
        <w:rPr>
          <w:sz w:val="14"/>
        </w:rPr>
        <w:t xml:space="preserve"> the lens of </w:t>
      </w:r>
      <w:r w:rsidRPr="003F13C8">
        <w:rPr>
          <w:b/>
          <w:bCs/>
          <w:highlight w:val="green"/>
          <w:u w:val="single"/>
        </w:rPr>
        <w:t>Sun Tzu</w:t>
      </w:r>
      <w:r w:rsidRPr="00C31FE9">
        <w:rPr>
          <w:sz w:val="14"/>
        </w:rPr>
        <w:t>, the ancient strategist who focused on the psychological weaknesses of the adversary. "</w:t>
      </w:r>
      <w:r w:rsidRPr="00C31FE9">
        <w:rPr>
          <w:b/>
          <w:bCs/>
          <w:u w:val="single"/>
        </w:rPr>
        <w:t>China seeks its objectives</w:t>
      </w:r>
      <w:r w:rsidRPr="00C31FE9">
        <w:rPr>
          <w:sz w:val="14"/>
        </w:rPr>
        <w:t>," Mr Kissinger says, "</w:t>
      </w:r>
      <w:r w:rsidRPr="00C31FE9">
        <w:rPr>
          <w:b/>
          <w:bCs/>
          <w:u w:val="single"/>
        </w:rPr>
        <w:t xml:space="preserve">by </w:t>
      </w:r>
      <w:r w:rsidRPr="003F13C8">
        <w:rPr>
          <w:b/>
          <w:bCs/>
          <w:highlight w:val="green"/>
          <w:u w:val="single"/>
        </w:rPr>
        <w:t>careful study, patience</w:t>
      </w:r>
      <w:r w:rsidRPr="00C31FE9">
        <w:rPr>
          <w:sz w:val="14"/>
        </w:rPr>
        <w:t xml:space="preserve"> and the accumulation of nuances – </w:t>
      </w:r>
      <w:r w:rsidRPr="003F13C8">
        <w:rPr>
          <w:b/>
          <w:bCs/>
          <w:highlight w:val="green"/>
          <w:u w:val="single"/>
        </w:rPr>
        <w:t>only rarely does China risk a</w:t>
      </w:r>
      <w:r w:rsidRPr="00C31FE9">
        <w:rPr>
          <w:b/>
          <w:bCs/>
          <w:u w:val="single"/>
        </w:rPr>
        <w:t xml:space="preserve"> winner-take-all </w:t>
      </w:r>
      <w:r w:rsidRPr="003F13C8">
        <w:rPr>
          <w:b/>
          <w:bCs/>
          <w:highlight w:val="green"/>
          <w:u w:val="single"/>
        </w:rPr>
        <w:t>showdown</w:t>
      </w:r>
      <w:r w:rsidRPr="00C31FE9">
        <w:rPr>
          <w:sz w:val="14"/>
        </w:rPr>
        <w:t xml:space="preserve">." In Mr Lee's view, China is playing a long game driven by a compelling vision. "It is China's intention," Mr Lee says, "to be the greatest power in the world." </w:t>
      </w:r>
      <w:r w:rsidRPr="003F13C8">
        <w:rPr>
          <w:b/>
          <w:bCs/>
          <w:highlight w:val="green"/>
          <w:u w:val="single"/>
        </w:rPr>
        <w:t>Success</w:t>
      </w:r>
      <w:r w:rsidRPr="00C31FE9">
        <w:rPr>
          <w:sz w:val="14"/>
        </w:rPr>
        <w:t xml:space="preserve"> in that quest </w:t>
      </w:r>
      <w:r w:rsidRPr="003F13C8">
        <w:rPr>
          <w:b/>
          <w:bCs/>
          <w:highlight w:val="green"/>
          <w:u w:val="single"/>
        </w:rPr>
        <w:t>will require</w:t>
      </w:r>
      <w:r w:rsidRPr="00C31FE9">
        <w:rPr>
          <w:sz w:val="14"/>
        </w:rPr>
        <w:t xml:space="preserve"> not only sustaining historically unsustainable economic growth rates but also </w:t>
      </w:r>
      <w:r w:rsidRPr="00C31FE9">
        <w:rPr>
          <w:b/>
          <w:bCs/>
          <w:u w:val="single"/>
        </w:rPr>
        <w:t xml:space="preserve">exercising </w:t>
      </w:r>
      <w:r w:rsidRPr="003F13C8">
        <w:rPr>
          <w:b/>
          <w:bCs/>
          <w:highlight w:val="green"/>
          <w:u w:val="single"/>
        </w:rPr>
        <w:t>greater caution and subtlety</w:t>
      </w:r>
      <w:r w:rsidRPr="00C31FE9">
        <w:rPr>
          <w:b/>
          <w:bCs/>
          <w:u w:val="single"/>
        </w:rPr>
        <w:t xml:space="preserve"> than it has shown recently, </w:t>
      </w:r>
      <w:r w:rsidRPr="003F13C8">
        <w:rPr>
          <w:b/>
          <w:bCs/>
          <w:highlight w:val="green"/>
          <w:u w:val="single"/>
        </w:rPr>
        <w:t>in order to avoid</w:t>
      </w:r>
      <w:r w:rsidRPr="00C31FE9">
        <w:rPr>
          <w:b/>
          <w:bCs/>
          <w:u w:val="single"/>
        </w:rPr>
        <w:t xml:space="preserve"> an accident or blunder that sparks </w:t>
      </w:r>
      <w:r w:rsidRPr="003F13C8">
        <w:rPr>
          <w:b/>
          <w:bCs/>
          <w:highlight w:val="green"/>
          <w:u w:val="single"/>
        </w:rPr>
        <w:t>military conflict</w:t>
      </w:r>
      <w:r w:rsidRPr="00C31FE9">
        <w:rPr>
          <w:sz w:val="14"/>
        </w:rPr>
        <w:t xml:space="preserve"> over the Senkakus, </w:t>
      </w:r>
      <w:r w:rsidRPr="00C31FE9">
        <w:rPr>
          <w:b/>
          <w:bCs/>
          <w:u w:val="single"/>
        </w:rPr>
        <w:t>which would serve no one's interests.</w:t>
      </w:r>
    </w:p>
    <w:p w:rsidR="003F13C8" w:rsidRDefault="003F13C8" w:rsidP="003F13C8">
      <w:pPr>
        <w:keepNext/>
        <w:keepLines/>
        <w:spacing w:before="200"/>
        <w:outlineLvl w:val="3"/>
        <w:rPr>
          <w:rFonts w:eastAsiaTheme="majorEastAsia" w:cstheme="majorBidi"/>
          <w:b/>
          <w:bCs/>
          <w:iCs/>
          <w:sz w:val="26"/>
        </w:rPr>
      </w:pPr>
      <w:r>
        <w:rPr>
          <w:rFonts w:eastAsiaTheme="majorEastAsia" w:cstheme="majorBidi"/>
          <w:b/>
          <w:bCs/>
          <w:iCs/>
          <w:sz w:val="26"/>
        </w:rPr>
        <w:t>---ASIA WAR D</w:t>
      </w:r>
    </w:p>
    <w:p w:rsidR="003F13C8" w:rsidRPr="00C31FE9" w:rsidRDefault="003F13C8" w:rsidP="003F13C8">
      <w:pPr>
        <w:keepNext/>
        <w:keepLines/>
        <w:spacing w:before="200"/>
        <w:outlineLvl w:val="3"/>
        <w:rPr>
          <w:rFonts w:eastAsiaTheme="majorEastAsia" w:cstheme="majorBidi"/>
          <w:b/>
          <w:bCs/>
          <w:iCs/>
          <w:sz w:val="26"/>
        </w:rPr>
      </w:pPr>
      <w:r w:rsidRPr="00C31FE9">
        <w:rPr>
          <w:rFonts w:eastAsiaTheme="majorEastAsia" w:cstheme="majorBidi"/>
          <w:b/>
          <w:bCs/>
          <w:iCs/>
          <w:sz w:val="26"/>
        </w:rPr>
        <w:t>U.S. involvement checks escalation.</w:t>
      </w:r>
    </w:p>
    <w:p w:rsidR="003F13C8" w:rsidRPr="00C31FE9" w:rsidRDefault="003F13C8" w:rsidP="003F13C8">
      <w:r w:rsidRPr="00C31FE9">
        <w:rPr>
          <w:b/>
          <w:bCs/>
          <w:sz w:val="26"/>
        </w:rPr>
        <w:t>Ottens 10</w:t>
      </w:r>
      <w:r w:rsidRPr="00C31FE9">
        <w:t xml:space="preserve"> [Nick, Atlantic Sentinel, Tension? What Tension?,, 1/18/2010, http://atlanticsentinel.com/2010/01/tension-what-tension/]</w:t>
      </w:r>
    </w:p>
    <w:p w:rsidR="003F13C8" w:rsidRPr="00C31FE9" w:rsidRDefault="003F13C8" w:rsidP="003F13C8"/>
    <w:p w:rsidR="003F13C8" w:rsidRPr="00C31FE9" w:rsidRDefault="003F13C8" w:rsidP="003F13C8">
      <w:pPr>
        <w:jc w:val="both"/>
        <w:rPr>
          <w:u w:val="thick"/>
          <w:shd w:val="clear" w:color="auto" w:fill="00FFFF"/>
        </w:rPr>
      </w:pPr>
      <w:r w:rsidRPr="00C31FE9">
        <w:t xml:space="preserve">The United States is bound by law to arm Taiwan however and a recent sale of missiles met with strong Chinese disapproval. </w:t>
      </w:r>
      <w:r w:rsidRPr="00C31FE9">
        <w:rPr>
          <w:u w:val="thick"/>
          <w:shd w:val="clear" w:color="auto" w:fill="00FFFF"/>
        </w:rPr>
        <w:t>Sino-American relations are</w:t>
      </w:r>
      <w:r w:rsidRPr="00C31FE9">
        <w:rPr>
          <w:u w:val="thick"/>
        </w:rPr>
        <w:t xml:space="preserve"> still </w:t>
      </w:r>
      <w:r w:rsidRPr="00C31FE9">
        <w:rPr>
          <w:u w:val="thick"/>
          <w:shd w:val="clear" w:color="auto" w:fill="00FFFF"/>
        </w:rPr>
        <w:t>shaky but</w:t>
      </w:r>
      <w:r w:rsidRPr="00C31FE9">
        <w:t xml:space="preserve"> as Clinton said last Tuesday, </w:t>
      </w:r>
      <w:r w:rsidRPr="00C31FE9">
        <w:rPr>
          <w:u w:val="thick"/>
        </w:rPr>
        <w:t>“</w:t>
      </w:r>
      <w:r w:rsidRPr="00C31FE9">
        <w:rPr>
          <w:u w:val="thick"/>
          <w:shd w:val="clear" w:color="auto" w:fill="00FFFF"/>
        </w:rPr>
        <w:t>America’s future is linked to the future of this region, and</w:t>
      </w:r>
      <w:r w:rsidRPr="00C31FE9">
        <w:rPr>
          <w:u w:val="thick"/>
        </w:rPr>
        <w:t xml:space="preserve"> the future of </w:t>
      </w:r>
      <w:r w:rsidRPr="00C31FE9">
        <w:rPr>
          <w:u w:val="thick"/>
          <w:shd w:val="clear" w:color="auto" w:fill="00FFFF"/>
        </w:rPr>
        <w:t>this region depends on America</w:t>
      </w:r>
      <w:r w:rsidRPr="00C31FE9">
        <w:rPr>
          <w:u w:val="thick"/>
        </w:rPr>
        <w:t>.</w:t>
      </w:r>
      <w:r w:rsidRPr="00C31FE9">
        <w:t xml:space="preserve">” Obama was even happy to call himself a “Pacific President” and for good reasons: </w:t>
      </w:r>
      <w:r w:rsidRPr="00C31FE9">
        <w:rPr>
          <w:u w:val="thick"/>
        </w:rPr>
        <w:t xml:space="preserve">East Asia is fast becoming the new core of the world economy while politically, its integration can be fragile at times. </w:t>
      </w:r>
      <w:r w:rsidRPr="00C31FE9">
        <w:rPr>
          <w:u w:val="thick"/>
          <w:shd w:val="clear" w:color="auto" w:fill="00FFFF"/>
        </w:rPr>
        <w:t>US involvement</w:t>
      </w:r>
      <w:r w:rsidRPr="00C31FE9">
        <w:rPr>
          <w:u w:val="thick"/>
        </w:rPr>
        <w:t xml:space="preserve"> is able spark discontent but it also </w:t>
      </w:r>
      <w:r w:rsidRPr="00C31FE9">
        <w:rPr>
          <w:u w:val="thick"/>
          <w:shd w:val="clear" w:color="auto" w:fill="00FFFF"/>
        </w:rPr>
        <w:t>helps smooth over differences by providing greater power leadership to</w:t>
      </w:r>
      <w:r w:rsidRPr="00C31FE9">
        <w:rPr>
          <w:u w:val="thick"/>
        </w:rPr>
        <w:t xml:space="preserve"> those </w:t>
      </w:r>
      <w:r w:rsidRPr="00C31FE9">
        <w:rPr>
          <w:u w:val="thick"/>
          <w:shd w:val="clear" w:color="auto" w:fill="00FFFF"/>
        </w:rPr>
        <w:t>nations fearing Chinese domination.</w:t>
      </w:r>
      <w:r w:rsidRPr="00C31FE9">
        <w:rPr>
          <w:u w:val="thick"/>
        </w:rPr>
        <w:t xml:space="preserve"> The </w:t>
      </w:r>
      <w:r w:rsidRPr="00C31FE9">
        <w:rPr>
          <w:u w:val="thick"/>
          <w:shd w:val="clear" w:color="auto" w:fill="00FFFF"/>
        </w:rPr>
        <w:t>political discord should not be exaggerated. Today’s tension springs from</w:t>
      </w:r>
      <w:r w:rsidRPr="00C31FE9">
        <w:rPr>
          <w:u w:val="thick"/>
        </w:rPr>
        <w:t xml:space="preserve"> relatively </w:t>
      </w:r>
      <w:r w:rsidRPr="00C31FE9">
        <w:rPr>
          <w:u w:val="thick"/>
          <w:shd w:val="clear" w:color="auto" w:fill="00FFFF"/>
        </w:rPr>
        <w:t>minor disagreements and will</w:t>
      </w:r>
      <w:r w:rsidRPr="00C31FE9">
        <w:rPr>
          <w:u w:val="thick"/>
        </w:rPr>
        <w:t xml:space="preserve">, in the end, </w:t>
      </w:r>
      <w:r w:rsidRPr="00C31FE9">
        <w:rPr>
          <w:u w:val="thick"/>
          <w:shd w:val="clear" w:color="auto" w:fill="00FFFF"/>
        </w:rPr>
        <w:t>be resolved.</w:t>
      </w:r>
    </w:p>
    <w:p w:rsidR="003F13C8" w:rsidRPr="00C31FE9" w:rsidRDefault="003F13C8" w:rsidP="003F13C8">
      <w:pPr>
        <w:keepNext/>
        <w:keepLines/>
        <w:spacing w:before="200"/>
        <w:outlineLvl w:val="3"/>
        <w:rPr>
          <w:rFonts w:eastAsiaTheme="majorEastAsia" w:cstheme="minorHAnsi"/>
          <w:b/>
          <w:bCs/>
          <w:iCs/>
          <w:sz w:val="26"/>
        </w:rPr>
      </w:pPr>
      <w:r w:rsidRPr="00C31FE9">
        <w:rPr>
          <w:rFonts w:eastAsiaTheme="majorEastAsia" w:cstheme="minorHAnsi"/>
          <w:b/>
          <w:bCs/>
          <w:iCs/>
          <w:sz w:val="26"/>
        </w:rPr>
        <w:t>No scenario for Asia war – multiple warrants</w:t>
      </w:r>
    </w:p>
    <w:p w:rsidR="003F13C8" w:rsidRPr="00C31FE9" w:rsidRDefault="003F13C8" w:rsidP="003F13C8">
      <w:pPr>
        <w:rPr>
          <w:rFonts w:cstheme="minorHAnsi"/>
        </w:rPr>
      </w:pPr>
      <w:r w:rsidRPr="00C31FE9">
        <w:rPr>
          <w:rFonts w:cstheme="minorHAnsi"/>
          <w:b/>
          <w:bCs/>
          <w:sz w:val="26"/>
        </w:rPr>
        <w:t>Bitzinger and Desker 08 –</w:t>
      </w:r>
      <w:r w:rsidRPr="00C31FE9">
        <w:rPr>
          <w:rFonts w:cstheme="minorHAnsi"/>
        </w:rPr>
        <w:t xml:space="preserve"> (senior fellow and dean of S. Rajaratnam School of International Studies respectively (Richard A. Bitzinger, Barry Desker, “Why East Asian War is Unlikely,” Survival, December 2008, http://pdfserve.informaworld.com-/678328_731200556_906256449.pdf)</w:t>
      </w:r>
    </w:p>
    <w:p w:rsidR="003F13C8" w:rsidRPr="00C31FE9" w:rsidRDefault="003F13C8" w:rsidP="003F13C8">
      <w:pPr>
        <w:rPr>
          <w:rFonts w:cstheme="minorHAnsi"/>
          <w:sz w:val="16"/>
        </w:rPr>
      </w:pPr>
      <w:r w:rsidRPr="00C31FE9">
        <w:rPr>
          <w:rFonts w:cstheme="minorHAnsi"/>
          <w:b/>
          <w:bCs/>
          <w:u w:val="single"/>
        </w:rPr>
        <w:t>The Asia-Pacific region can be regarded as a zone of both relative insecurity and strategic stability. It contains some of the world’s most significant flashpoints</w:t>
      </w:r>
      <w:r w:rsidRPr="00C31FE9">
        <w:rPr>
          <w:rFonts w:cstheme="minorHAnsi"/>
          <w:sz w:val="16"/>
        </w:rPr>
        <w:t xml:space="preserve"> – the Korean peninsula, the Taiwan Strait, the Siachen Glacier – where tensions between nations could escalate to the point of major war. It is replete with unresolved border issues; is a breeding ground for transnationa terrorism and the site of many terrorist activities (the Bali bombings, the Manila superferry bombing); </w:t>
      </w:r>
      <w:r w:rsidRPr="00C31FE9">
        <w:rPr>
          <w:rFonts w:cstheme="minorHAnsi"/>
          <w:b/>
          <w:bCs/>
          <w:u w:val="single"/>
        </w:rPr>
        <w:t>and contains overlapping claims for maritime territories</w:t>
      </w:r>
      <w:r w:rsidRPr="00C31FE9">
        <w:rPr>
          <w:rFonts w:cstheme="minorHAnsi"/>
          <w:sz w:val="16"/>
        </w:rPr>
        <w:t xml:space="preserve"> (the Spratly Islands, the Senkaku/Diaoyu Islands) </w:t>
      </w:r>
      <w:r w:rsidRPr="00C31FE9">
        <w:rPr>
          <w:rFonts w:cstheme="minorHAnsi"/>
          <w:b/>
          <w:bCs/>
          <w:u w:val="single"/>
        </w:rPr>
        <w:t xml:space="preserve">with considerable actual or potential wealth in resources such as oil, gas and fisheries. Finally, the Asia-Pacific is an area of strategic significance with many key sea lines of communication and important chokepoints. Yet despite all these potential crucibles of conflict, </w:t>
      </w:r>
      <w:r w:rsidRPr="003F13C8">
        <w:rPr>
          <w:rFonts w:cstheme="minorHAnsi"/>
          <w:b/>
          <w:bCs/>
          <w:highlight w:val="green"/>
          <w:u w:val="single"/>
        </w:rPr>
        <w:t>the Asia-Pacific</w:t>
      </w:r>
      <w:r w:rsidRPr="00C31FE9">
        <w:rPr>
          <w:rFonts w:cstheme="minorHAnsi"/>
          <w:b/>
          <w:bCs/>
          <w:u w:val="single"/>
        </w:rPr>
        <w:t xml:space="preserve">, if not an area of serenity and calm, </w:t>
      </w:r>
      <w:r w:rsidRPr="003F13C8">
        <w:rPr>
          <w:rFonts w:cstheme="minorHAnsi"/>
          <w:b/>
          <w:bCs/>
          <w:highlight w:val="green"/>
          <w:u w:val="single"/>
        </w:rPr>
        <w:t>is certainly more stable than one might expect</w:t>
      </w:r>
      <w:r w:rsidRPr="00C31FE9">
        <w:rPr>
          <w:rFonts w:cstheme="minorHAnsi"/>
          <w:sz w:val="16"/>
        </w:rPr>
        <w:t xml:space="preserve">. To be sure, there are separatist movements and internal struggles, particularly with insurgencies, as in Thailand, the Philippines and Tibet. </w:t>
      </w:r>
      <w:r w:rsidRPr="00C31FE9">
        <w:rPr>
          <w:rFonts w:cstheme="minorHAnsi"/>
          <w:b/>
          <w:bCs/>
          <w:u w:val="single"/>
        </w:rPr>
        <w:t xml:space="preserve">Since the resolution of the East Timor crisis, however, </w:t>
      </w:r>
      <w:r w:rsidRPr="003F13C8">
        <w:rPr>
          <w:rFonts w:cstheme="minorHAnsi"/>
          <w:b/>
          <w:bCs/>
          <w:highlight w:val="green"/>
          <w:u w:val="single"/>
        </w:rPr>
        <w:t>the region has been</w:t>
      </w:r>
      <w:r w:rsidRPr="00C31FE9">
        <w:rPr>
          <w:rFonts w:cstheme="minorHAnsi"/>
          <w:b/>
          <w:bCs/>
          <w:u w:val="single"/>
        </w:rPr>
        <w:t xml:space="preserve"> relatively </w:t>
      </w:r>
      <w:r w:rsidRPr="003F13C8">
        <w:rPr>
          <w:rFonts w:cstheme="minorHAnsi"/>
          <w:b/>
          <w:bCs/>
          <w:highlight w:val="green"/>
          <w:u w:val="single"/>
        </w:rPr>
        <w:t>free of</w:t>
      </w:r>
      <w:r w:rsidRPr="00C31FE9">
        <w:rPr>
          <w:rFonts w:cstheme="minorHAnsi"/>
          <w:b/>
          <w:bCs/>
          <w:u w:val="single"/>
        </w:rPr>
        <w:t xml:space="preserve"> open </w:t>
      </w:r>
      <w:r w:rsidRPr="003F13C8">
        <w:rPr>
          <w:rFonts w:cstheme="minorHAnsi"/>
          <w:b/>
          <w:bCs/>
          <w:highlight w:val="green"/>
          <w:u w:val="single"/>
        </w:rPr>
        <w:t xml:space="preserve">armed warfare. </w:t>
      </w:r>
      <w:r w:rsidRPr="00C31FE9">
        <w:rPr>
          <w:rFonts w:cstheme="minorHAnsi"/>
          <w:b/>
          <w:bCs/>
          <w:u w:val="single"/>
        </w:rPr>
        <w:t xml:space="preserve">Separatism remains a challenge, but the break-up of states is unlikely. </w:t>
      </w:r>
      <w:r w:rsidRPr="003F13C8">
        <w:rPr>
          <w:rFonts w:cstheme="minorHAnsi"/>
          <w:b/>
          <w:bCs/>
          <w:highlight w:val="green"/>
          <w:u w:val="single"/>
        </w:rPr>
        <w:t>Terrorism is a nuisance, but its impact is contained.</w:t>
      </w:r>
      <w:r w:rsidRPr="00C31FE9">
        <w:rPr>
          <w:rFonts w:cstheme="minorHAnsi"/>
          <w:b/>
          <w:bCs/>
          <w:u w:val="single"/>
        </w:rPr>
        <w:t xml:space="preserve"> The </w:t>
      </w:r>
      <w:r w:rsidRPr="003F13C8">
        <w:rPr>
          <w:rFonts w:cstheme="minorHAnsi"/>
          <w:b/>
          <w:bCs/>
          <w:highlight w:val="green"/>
          <w:u w:val="single"/>
        </w:rPr>
        <w:t>North Korea</w:t>
      </w:r>
      <w:r w:rsidRPr="00C31FE9">
        <w:rPr>
          <w:rFonts w:cstheme="minorHAnsi"/>
          <w:b/>
          <w:bCs/>
          <w:u w:val="single"/>
        </w:rPr>
        <w:t xml:space="preserve">n nuclear issue, while not fully resolved, </w:t>
      </w:r>
      <w:r w:rsidRPr="003F13C8">
        <w:rPr>
          <w:rFonts w:cstheme="minorHAnsi"/>
          <w:b/>
          <w:bCs/>
          <w:highlight w:val="green"/>
          <w:u w:val="single"/>
        </w:rPr>
        <w:t>is</w:t>
      </w:r>
      <w:r w:rsidRPr="00C31FE9">
        <w:rPr>
          <w:rFonts w:cstheme="minorHAnsi"/>
          <w:b/>
          <w:bCs/>
          <w:u w:val="single"/>
        </w:rPr>
        <w:t xml:space="preserve"> at least </w:t>
      </w:r>
      <w:r w:rsidRPr="003F13C8">
        <w:rPr>
          <w:rFonts w:cstheme="minorHAnsi"/>
          <w:b/>
          <w:bCs/>
          <w:highlight w:val="green"/>
          <w:u w:val="single"/>
        </w:rPr>
        <w:t>moving toward</w:t>
      </w:r>
      <w:r w:rsidRPr="00C31FE9">
        <w:rPr>
          <w:rFonts w:cstheme="minorHAnsi"/>
          <w:b/>
          <w:bCs/>
          <w:u w:val="single"/>
        </w:rPr>
        <w:t xml:space="preserve"> a conclusion with the likely </w:t>
      </w:r>
      <w:r w:rsidRPr="003F13C8">
        <w:rPr>
          <w:rFonts w:cstheme="minorHAnsi"/>
          <w:b/>
          <w:bCs/>
          <w:highlight w:val="green"/>
          <w:u w:val="single"/>
        </w:rPr>
        <w:t>denuclearisation</w:t>
      </w:r>
      <w:r w:rsidRPr="00C31FE9">
        <w:rPr>
          <w:rFonts w:cstheme="minorHAnsi"/>
          <w:b/>
          <w:bCs/>
          <w:u w:val="single"/>
        </w:rPr>
        <w:t xml:space="preserve"> of the peninsula. </w:t>
      </w:r>
      <w:r w:rsidRPr="003F13C8">
        <w:rPr>
          <w:rFonts w:cstheme="minorHAnsi"/>
          <w:b/>
          <w:bCs/>
          <w:highlight w:val="green"/>
          <w:u w:val="single"/>
        </w:rPr>
        <w:t>Tensions between China and Taiwan</w:t>
      </w:r>
      <w:r w:rsidRPr="00C31FE9">
        <w:rPr>
          <w:rFonts w:cstheme="minorHAnsi"/>
          <w:b/>
          <w:bCs/>
          <w:u w:val="single"/>
        </w:rPr>
        <w:t xml:space="preserve">, while always just beneath the surface, </w:t>
      </w:r>
      <w:r w:rsidRPr="003F13C8">
        <w:rPr>
          <w:rFonts w:cstheme="minorHAnsi"/>
          <w:b/>
          <w:bCs/>
          <w:highlight w:val="green"/>
          <w:u w:val="single"/>
        </w:rPr>
        <w:t>seem unlikely to erupt in</w:t>
      </w:r>
      <w:r w:rsidRPr="00C31FE9">
        <w:rPr>
          <w:rFonts w:cstheme="minorHAnsi"/>
          <w:b/>
          <w:bCs/>
          <w:u w:val="single"/>
        </w:rPr>
        <w:t xml:space="preserve"> open </w:t>
      </w:r>
      <w:r w:rsidRPr="003F13C8">
        <w:rPr>
          <w:rFonts w:cstheme="minorHAnsi"/>
          <w:b/>
          <w:bCs/>
          <w:highlight w:val="green"/>
          <w:u w:val="single"/>
        </w:rPr>
        <w:t>conflict</w:t>
      </w:r>
      <w:r w:rsidRPr="00C31FE9">
        <w:rPr>
          <w:rFonts w:cstheme="minorHAnsi"/>
          <w:b/>
          <w:bCs/>
          <w:u w:val="single"/>
        </w:rPr>
        <w:t xml:space="preserve"> any time soon, especially </w:t>
      </w:r>
      <w:r w:rsidRPr="003F13C8">
        <w:rPr>
          <w:rFonts w:cstheme="minorHAnsi"/>
          <w:b/>
          <w:bCs/>
          <w:highlight w:val="green"/>
          <w:u w:val="single"/>
        </w:rPr>
        <w:t>given recent Kuomintang Party victories in Taiwan and efforts</w:t>
      </w:r>
      <w:r w:rsidRPr="00C31FE9">
        <w:rPr>
          <w:rFonts w:cstheme="minorHAnsi"/>
          <w:b/>
          <w:bCs/>
          <w:u w:val="single"/>
        </w:rPr>
        <w:t xml:space="preserve"> by Taiwan and China </w:t>
      </w:r>
      <w:r w:rsidRPr="003F13C8">
        <w:rPr>
          <w:rFonts w:cstheme="minorHAnsi"/>
          <w:b/>
          <w:bCs/>
          <w:highlight w:val="green"/>
          <w:u w:val="single"/>
        </w:rPr>
        <w:t>to re-open</w:t>
      </w:r>
      <w:r w:rsidRPr="00C31FE9">
        <w:rPr>
          <w:rFonts w:cstheme="minorHAnsi"/>
          <w:b/>
          <w:bCs/>
          <w:u w:val="single"/>
        </w:rPr>
        <w:t xml:space="preserve"> informal channels of </w:t>
      </w:r>
      <w:r w:rsidRPr="003F13C8">
        <w:rPr>
          <w:rFonts w:cstheme="minorHAnsi"/>
          <w:b/>
          <w:bCs/>
          <w:highlight w:val="green"/>
          <w:u w:val="single"/>
        </w:rPr>
        <w:t>consultation</w:t>
      </w:r>
      <w:r w:rsidRPr="00C31FE9">
        <w:rPr>
          <w:rFonts w:cstheme="minorHAnsi"/>
          <w:b/>
          <w:bCs/>
          <w:u w:val="single"/>
        </w:rPr>
        <w:t xml:space="preserve"> as well as institutional relationships between organisations responsible </w:t>
      </w:r>
      <w:r w:rsidRPr="003F13C8">
        <w:rPr>
          <w:rFonts w:cstheme="minorHAnsi"/>
          <w:b/>
          <w:bCs/>
          <w:highlight w:val="green"/>
          <w:u w:val="single"/>
        </w:rPr>
        <w:t>for cross-strait relations</w:t>
      </w:r>
      <w:r w:rsidRPr="00C31FE9">
        <w:rPr>
          <w:rFonts w:cstheme="minorHAnsi"/>
          <w:b/>
          <w:bCs/>
          <w:u w:val="single"/>
        </w:rPr>
        <w:t xml:space="preserve">. And while in Asia there is no strong supranational political entity like the European Union, </w:t>
      </w:r>
      <w:r w:rsidRPr="003F13C8">
        <w:rPr>
          <w:rFonts w:cstheme="minorHAnsi"/>
          <w:b/>
          <w:bCs/>
          <w:highlight w:val="green"/>
          <w:u w:val="single"/>
        </w:rPr>
        <w:t>there are many multilateral organisations</w:t>
      </w:r>
      <w:r w:rsidRPr="00C31FE9">
        <w:rPr>
          <w:rFonts w:cstheme="minorHAnsi"/>
          <w:b/>
          <w:bCs/>
          <w:u w:val="single"/>
        </w:rPr>
        <w:t xml:space="preserve"> and international initiatives </w:t>
      </w:r>
      <w:r w:rsidRPr="003F13C8">
        <w:rPr>
          <w:rFonts w:cstheme="minorHAnsi"/>
          <w:b/>
          <w:bCs/>
          <w:highlight w:val="green"/>
          <w:u w:val="single"/>
        </w:rPr>
        <w:t>dedicated to enhancing peace and stability, including</w:t>
      </w:r>
      <w:r w:rsidRPr="00C31FE9">
        <w:rPr>
          <w:rFonts w:cstheme="minorHAnsi"/>
          <w:b/>
          <w:bCs/>
          <w:u w:val="single"/>
        </w:rPr>
        <w:t xml:space="preserve"> the Asia-Pacific Economic Cooperation (</w:t>
      </w:r>
      <w:r w:rsidRPr="003F13C8">
        <w:rPr>
          <w:rFonts w:cstheme="minorHAnsi"/>
          <w:b/>
          <w:bCs/>
          <w:highlight w:val="green"/>
          <w:u w:val="single"/>
        </w:rPr>
        <w:t>APEC</w:t>
      </w:r>
      <w:r w:rsidRPr="00C31FE9">
        <w:rPr>
          <w:rFonts w:cstheme="minorHAnsi"/>
          <w:b/>
          <w:bCs/>
          <w:u w:val="single"/>
        </w:rPr>
        <w:t xml:space="preserve">) forum, the Proliferation Security Initiative </w:t>
      </w:r>
      <w:r w:rsidRPr="003F13C8">
        <w:rPr>
          <w:rFonts w:cstheme="minorHAnsi"/>
          <w:b/>
          <w:bCs/>
          <w:highlight w:val="green"/>
          <w:u w:val="single"/>
        </w:rPr>
        <w:t>and</w:t>
      </w:r>
      <w:r w:rsidRPr="00C31FE9">
        <w:rPr>
          <w:rFonts w:cstheme="minorHAnsi"/>
          <w:b/>
          <w:bCs/>
          <w:u w:val="single"/>
        </w:rPr>
        <w:t xml:space="preserve"> the Shanghai Co-operation Organisation. In Southeast Asia, countries are united in a common geopolitical and economic organisation – the Association of Southeast Asian Nations (</w:t>
      </w:r>
      <w:r w:rsidRPr="003F13C8">
        <w:rPr>
          <w:rFonts w:cstheme="minorHAnsi"/>
          <w:b/>
          <w:bCs/>
          <w:highlight w:val="green"/>
          <w:u w:val="single"/>
        </w:rPr>
        <w:t>ASEAN</w:t>
      </w:r>
      <w:r w:rsidRPr="00C31FE9">
        <w:rPr>
          <w:rFonts w:cstheme="minorHAnsi"/>
          <w:b/>
          <w:bCs/>
          <w:u w:val="single"/>
        </w:rPr>
        <w:t xml:space="preserve">) – which is dedicated to peaceful economic, social and cultural development, and to the promotion of regional peace and stability. </w:t>
      </w:r>
      <w:r w:rsidRPr="003F13C8">
        <w:rPr>
          <w:rFonts w:cstheme="minorHAnsi"/>
          <w:b/>
          <w:bCs/>
          <w:highlight w:val="green"/>
          <w:u w:val="single"/>
        </w:rPr>
        <w:t>ASEAN has played a key role in</w:t>
      </w:r>
      <w:r w:rsidRPr="00C31FE9">
        <w:rPr>
          <w:rFonts w:cstheme="minorHAnsi"/>
          <w:b/>
          <w:bCs/>
          <w:u w:val="single"/>
        </w:rPr>
        <w:t xml:space="preserve"> conceiving and </w:t>
      </w:r>
      <w:r w:rsidRPr="003F13C8">
        <w:rPr>
          <w:rFonts w:cstheme="minorHAnsi"/>
          <w:b/>
          <w:bCs/>
          <w:highlight w:val="green"/>
          <w:u w:val="single"/>
        </w:rPr>
        <w:t>establishing</w:t>
      </w:r>
      <w:r w:rsidRPr="00C31FE9">
        <w:rPr>
          <w:rFonts w:cstheme="minorHAnsi"/>
          <w:b/>
          <w:bCs/>
          <w:u w:val="single"/>
        </w:rPr>
        <w:t xml:space="preserve"> broader </w:t>
      </w:r>
      <w:r w:rsidRPr="003F13C8">
        <w:rPr>
          <w:rFonts w:cstheme="minorHAnsi"/>
          <w:b/>
          <w:bCs/>
          <w:highlight w:val="green"/>
          <w:u w:val="single"/>
        </w:rPr>
        <w:t>regional institutions</w:t>
      </w:r>
      <w:r w:rsidRPr="00C31FE9">
        <w:rPr>
          <w:rFonts w:cstheme="minorHAnsi"/>
          <w:b/>
          <w:bCs/>
          <w:u w:val="single"/>
        </w:rPr>
        <w:t xml:space="preserve"> such as the East Asian Summit,</w:t>
      </w:r>
      <w:r w:rsidRPr="00C31FE9">
        <w:rPr>
          <w:rFonts w:cstheme="minorHAnsi"/>
          <w:sz w:val="16"/>
        </w:rPr>
        <w:t xml:space="preserve"> ASEAN+3 (China, Japan and South Korea) </w:t>
      </w:r>
      <w:r w:rsidRPr="00C31FE9">
        <w:rPr>
          <w:rFonts w:cstheme="minorHAnsi"/>
          <w:b/>
          <w:bCs/>
          <w:u w:val="single"/>
        </w:rPr>
        <w:t xml:space="preserve">and the ASEAN Regional Forum. </w:t>
      </w:r>
      <w:r w:rsidRPr="003F13C8">
        <w:rPr>
          <w:rFonts w:cstheme="minorHAnsi"/>
          <w:b/>
          <w:bCs/>
          <w:highlight w:val="green"/>
          <w:u w:val="single"/>
        </w:rPr>
        <w:t>All this suggests that war in Asia</w:t>
      </w:r>
      <w:r w:rsidRPr="00C31FE9">
        <w:rPr>
          <w:rFonts w:cstheme="minorHAnsi"/>
          <w:b/>
          <w:bCs/>
          <w:u w:val="single"/>
        </w:rPr>
        <w:t xml:space="preserve"> – while not inconceivable – </w:t>
      </w:r>
      <w:r w:rsidRPr="003F13C8">
        <w:rPr>
          <w:rFonts w:cstheme="minorHAnsi"/>
          <w:b/>
          <w:bCs/>
          <w:highlight w:val="green"/>
          <w:u w:val="single"/>
        </w:rPr>
        <w:t>is unlikely</w:t>
      </w:r>
      <w:r w:rsidRPr="00C31FE9">
        <w:rPr>
          <w:rFonts w:cstheme="minorHAnsi"/>
          <w:b/>
          <w:bCs/>
          <w:u w:val="single"/>
        </w:rPr>
        <w:t>.</w:t>
      </w:r>
      <w:r w:rsidRPr="00C31FE9">
        <w:rPr>
          <w:rFonts w:cstheme="minorHAnsi"/>
          <w:sz w:val="16"/>
        </w:rPr>
        <w:t xml:space="preserve"> </w:t>
      </w:r>
    </w:p>
    <w:p w:rsidR="00033012" w:rsidRDefault="00033012" w:rsidP="00473F95">
      <w:pPr>
        <w:pStyle w:val="Heading3"/>
      </w:pPr>
      <w:r>
        <w:t xml:space="preserve">A2 China CP </w:t>
      </w:r>
    </w:p>
    <w:p w:rsidR="00033012" w:rsidRDefault="00033012" w:rsidP="00EC4CC9">
      <w:pPr>
        <w:pStyle w:val="Heading4"/>
      </w:pPr>
      <w:r>
        <w:t>China can’t solve—minimal AUV development</w:t>
      </w:r>
    </w:p>
    <w:p w:rsidR="00033012" w:rsidRDefault="00033012" w:rsidP="00033012">
      <w:pPr>
        <w:rPr>
          <w:rStyle w:val="StyleStyleBold12pt"/>
        </w:rPr>
      </w:pPr>
      <w:r>
        <w:rPr>
          <w:rStyle w:val="StyleStyleBold12pt"/>
        </w:rPr>
        <w:t>Zhao, 4/8, Staff Writer at China Daily Asia</w:t>
      </w:r>
    </w:p>
    <w:p w:rsidR="00033012" w:rsidRPr="00033012" w:rsidRDefault="00033012" w:rsidP="00033012">
      <w:pPr>
        <w:rPr>
          <w:rStyle w:val="StyleBoldUnderline"/>
          <w:u w:val="none"/>
        </w:rPr>
      </w:pPr>
      <w:r>
        <w:t>[Lei, “Tech gap exposed in search mission,” China Daily Asia, 4/8/2014, http://www.chinadailyasia.com/news/2014-04/08/content_15129377.html]</w:t>
      </w:r>
    </w:p>
    <w:p w:rsidR="00033012" w:rsidRDefault="00033012" w:rsidP="00033012">
      <w:r>
        <w:rPr>
          <w:rStyle w:val="StyleBoldUnderline"/>
        </w:rPr>
        <w:t>In China, the AUV is still in its infancy and far from being operational</w:t>
      </w:r>
      <w:r>
        <w:t>, Cui said.</w:t>
      </w:r>
    </w:p>
    <w:p w:rsidR="00033012" w:rsidRDefault="00033012" w:rsidP="00033012">
      <w:r>
        <w:rPr>
          <w:rStyle w:val="StyleBoldUnderline"/>
        </w:rPr>
        <w:t>In November, the Qianlong-1 unmanned autonomous underwater vehicle completed its first application test</w:t>
      </w:r>
      <w:r>
        <w:t xml:space="preserve"> in the eastern Pacific Ocean.</w:t>
      </w:r>
    </w:p>
    <w:p w:rsidR="00033012" w:rsidRDefault="00033012" w:rsidP="00033012">
      <w:r>
        <w:t>Co-developed by the Chinese Academy of Sciences and Harbin Engineering University, it can travel to a depth of 6,000 meters, and is tasked to explore the seabed and collect hydrological data</w:t>
      </w:r>
      <w:r>
        <w:rPr>
          <w:rStyle w:val="StyleBoldUnderline"/>
        </w:rPr>
        <w:t>. The vehicle is on a trial run and marks the first time a Chinese AUV has been used for a scientific expedition</w:t>
      </w:r>
      <w:r>
        <w:t>, according to the academy.</w:t>
      </w:r>
    </w:p>
    <w:p w:rsidR="00033012" w:rsidRDefault="00033012" w:rsidP="00033012"/>
    <w:p w:rsidR="00033012" w:rsidRPr="00033012" w:rsidRDefault="00033012" w:rsidP="00033012"/>
    <w:p w:rsidR="00F2692B" w:rsidRDefault="00F2692B" w:rsidP="00473F95">
      <w:pPr>
        <w:pStyle w:val="Heading3"/>
      </w:pPr>
      <w:r>
        <w:t xml:space="preserve">A2 Environment DAs/Turns </w:t>
      </w:r>
    </w:p>
    <w:p w:rsidR="00F2692B" w:rsidRDefault="00F2692B" w:rsidP="00EC4CC9">
      <w:pPr>
        <w:pStyle w:val="Heading4"/>
      </w:pPr>
      <w:r>
        <w:t>AUVs monitor water quality and prevent contamination from transport, storage, mining, or human error</w:t>
      </w:r>
    </w:p>
    <w:p w:rsidR="00F2692B" w:rsidRPr="007457A7" w:rsidRDefault="00F2692B" w:rsidP="00F2692B">
      <w:r>
        <w:t xml:space="preserve"> </w:t>
      </w:r>
      <w:r w:rsidRPr="007457A7">
        <w:rPr>
          <w:rStyle w:val="StyleStyleBold12pt"/>
        </w:rPr>
        <w:t>CMIC 14</w:t>
      </w:r>
      <w:r>
        <w:t xml:space="preserve"> (Canadian Mining Innovation Council, June 2014, “Pre-Feasibility Report of the ESI Water Working Group”, http://www.cmic-ccim.org/wp-content/uploads/2014/06/20140612__ESI-Water-Working-Group-Pre-Feasibility-Study-Report.pdf)</w:t>
      </w:r>
    </w:p>
    <w:p w:rsidR="00F2692B" w:rsidRDefault="00F2692B" w:rsidP="00F2692B">
      <w:r w:rsidRPr="007457A7">
        <w:rPr>
          <w:rStyle w:val="StyleBoldUnderline"/>
        </w:rPr>
        <w:t>Water monitoring is a critical environmental</w:t>
      </w:r>
      <w:r>
        <w:t xml:space="preserve"> management </w:t>
      </w:r>
      <w:r w:rsidRPr="007457A7">
        <w:rPr>
          <w:rStyle w:val="StyleBoldUnderline"/>
        </w:rPr>
        <w:t>practice for mine operators</w:t>
      </w:r>
      <w:r>
        <w:t xml:space="preserve"> and is usually conducted by way of grab sampling. However, several </w:t>
      </w:r>
      <w:r w:rsidRPr="007457A7">
        <w:rPr>
          <w:rStyle w:val="StyleBoldUnderline"/>
        </w:rPr>
        <w:t>challenges exist</w:t>
      </w:r>
      <w:r>
        <w:t xml:space="preserve"> with this approach, </w:t>
      </w:r>
      <w:r w:rsidRPr="007457A7">
        <w:rPr>
          <w:rStyle w:val="StyleBoldUnderline"/>
        </w:rPr>
        <w:t>including:</w:t>
      </w:r>
      <w:r>
        <w:t xml:space="preserve"> </w:t>
      </w:r>
      <w:r>
        <w:t xml:space="preserve"> Costs </w:t>
      </w:r>
      <w:r>
        <w:t xml:space="preserve"> Periodic sampling delays the detection of irregularities / non-conformance events </w:t>
      </w:r>
      <w:r>
        <w:t xml:space="preserve"> Sampling </w:t>
      </w:r>
      <w:r w:rsidRPr="007457A7">
        <w:rPr>
          <w:rStyle w:val="StyleBoldUnderline"/>
        </w:rPr>
        <w:t xml:space="preserve">errors associated with transport, sample storage, and cross-contamination </w:t>
      </w:r>
      <w:r w:rsidRPr="007457A7">
        <w:rPr>
          <w:rStyle w:val="StyleBoldUnderline"/>
        </w:rPr>
        <w:t> Human error associated with lack of training and expertise</w:t>
      </w:r>
      <w:r>
        <w:t xml:space="preserve"> </w:t>
      </w:r>
      <w:r>
        <w:t xml:space="preserve"> Safety concerns with deploying personnel to remote sites </w:t>
      </w:r>
      <w:r w:rsidRPr="007457A7">
        <w:rPr>
          <w:rStyle w:val="StyleBoldUnderline"/>
        </w:rPr>
        <w:t>The development of remote, real-time sensors</w:t>
      </w:r>
      <w:r>
        <w:t xml:space="preserve"> will help to </w:t>
      </w:r>
      <w:r w:rsidRPr="007457A7">
        <w:rPr>
          <w:rStyle w:val="StyleBoldUnderline"/>
        </w:rPr>
        <w:t>overcome these challenges and</w:t>
      </w:r>
      <w:r>
        <w:t xml:space="preserve"> will</w:t>
      </w:r>
      <w:r w:rsidRPr="007457A7">
        <w:rPr>
          <w:rStyle w:val="StyleBoldUnderline"/>
        </w:rPr>
        <w:t xml:space="preserve"> provide</w:t>
      </w:r>
      <w:r>
        <w:t xml:space="preserve"> a more </w:t>
      </w:r>
      <w:r w:rsidRPr="007457A7">
        <w:rPr>
          <w:rStyle w:val="StyleBoldUnderline"/>
        </w:rPr>
        <w:t>representative sample of water quality</w:t>
      </w:r>
      <w:r>
        <w:t xml:space="preserve"> over time, as opposed to the ‘snapshot’ that grab sampling provides. </w:t>
      </w:r>
      <w:r w:rsidRPr="007457A7">
        <w:rPr>
          <w:rStyle w:val="StyleBoldUnderline"/>
        </w:rPr>
        <w:t>The main components of</w:t>
      </w:r>
      <w:r>
        <w:t xml:space="preserve"> a remote</w:t>
      </w:r>
      <w:r w:rsidRPr="007457A7">
        <w:rPr>
          <w:rStyle w:val="StyleBoldUnderline"/>
        </w:rPr>
        <w:t>, real-time</w:t>
      </w:r>
      <w:r>
        <w:t xml:space="preserve"> water </w:t>
      </w:r>
      <w:r w:rsidRPr="007457A7">
        <w:rPr>
          <w:rStyle w:val="StyleBoldUnderline"/>
        </w:rPr>
        <w:t>quality monitoring</w:t>
      </w:r>
      <w:r>
        <w:t xml:space="preserve"> station </w:t>
      </w:r>
      <w:r w:rsidRPr="007457A7">
        <w:rPr>
          <w:rStyle w:val="StyleBoldUnderline"/>
        </w:rPr>
        <w:t xml:space="preserve">are </w:t>
      </w:r>
      <w:r>
        <w:t xml:space="preserve">as follows: </w:t>
      </w:r>
      <w:r>
        <w:t xml:space="preserve"> Platform (e.g. terrestrial, buoy, </w:t>
      </w:r>
      <w:r w:rsidRPr="007457A7">
        <w:rPr>
          <w:rStyle w:val="StyleBoldUnderline"/>
        </w:rPr>
        <w:t>autonomous underwater vehicle</w:t>
      </w:r>
      <w:r>
        <w:t xml:space="preserve">) </w:t>
      </w:r>
      <w:r>
        <w:t xml:space="preserve"> Communication option (e.g cellular, satellite) </w:t>
      </w:r>
      <w:r>
        <w:t xml:space="preserve"> Sensor devices </w:t>
      </w:r>
      <w:r>
        <w:t xml:space="preserve"> Data storage </w:t>
      </w:r>
      <w:r>
        <w:t xml:space="preserve"> Power supply (e.g. battery, solar) </w:t>
      </w:r>
    </w:p>
    <w:p w:rsidR="00F2692B" w:rsidRDefault="00F2692B" w:rsidP="00F2692B"/>
    <w:p w:rsidR="00F2692B" w:rsidRDefault="00F2692B" w:rsidP="00F2692B"/>
    <w:p w:rsidR="00F33226" w:rsidRDefault="00F33226" w:rsidP="00473F95">
      <w:pPr>
        <w:pStyle w:val="Heading3"/>
      </w:pPr>
      <w:r>
        <w:t xml:space="preserve">A2 Environment Ks </w:t>
      </w:r>
    </w:p>
    <w:p w:rsidR="00F33226" w:rsidRDefault="00F33226" w:rsidP="00EC4CC9">
      <w:pPr>
        <w:pStyle w:val="Heading4"/>
      </w:pPr>
      <w:r>
        <w:t>AUVs are used to check exploitation—only cost-effective solution in developing countries</w:t>
      </w:r>
    </w:p>
    <w:p w:rsidR="00F33226" w:rsidRPr="00F33226" w:rsidRDefault="00F33226" w:rsidP="00F33226">
      <w:pPr>
        <w:rPr>
          <w:b/>
          <w:sz w:val="24"/>
        </w:rPr>
      </w:pPr>
      <w:r w:rsidRPr="00F33226">
        <w:rPr>
          <w:rStyle w:val="Heading4Char"/>
        </w:rPr>
        <w:t>Griffiths 2</w:t>
      </w:r>
      <w:r w:rsidRPr="00F33226">
        <w:t xml:space="preserve"> [Griffiths, 2002, Gwyn Griffiths is a Professor and Head of the Underwater Systems Lab at the University of Southampton, Gwyn, “Technology and Applications of Autonomous Underwater Vehicles”, Pg 280]//SPSHAH</w:t>
      </w:r>
      <w:r w:rsidRPr="007B5A77">
        <w:t xml:space="preserve">In particular a shore-based </w:t>
      </w:r>
      <w:r w:rsidRPr="007B5A77">
        <w:rPr>
          <w:rStyle w:val="StyleBoldUnderline"/>
        </w:rPr>
        <w:t>AUV</w:t>
      </w:r>
      <w:r w:rsidRPr="007B5A77">
        <w:t xml:space="preserve"> capability </w:t>
      </w:r>
      <w:r w:rsidRPr="007B5A77">
        <w:rPr>
          <w:rStyle w:val="StyleBoldUnderline"/>
        </w:rPr>
        <w:t>will be important for developing coun- tries, which are unable to provide the finance necessary for a national survey fleet</w:t>
      </w:r>
      <w:r w:rsidRPr="007B5A77">
        <w:t xml:space="preserve"> </w:t>
      </w:r>
      <w:r w:rsidRPr="007B5A77">
        <w:rPr>
          <w:rStyle w:val="StyleBoldUnderline"/>
        </w:rPr>
        <w:t>and the infrastructure required to support the vessels. The capability for these maritime nations to</w:t>
      </w:r>
      <w:r w:rsidRPr="007B5A77">
        <w:t xml:space="preserve"> fully </w:t>
      </w:r>
      <w:r w:rsidRPr="007B5A77">
        <w:rPr>
          <w:rStyle w:val="StyleBoldUnderline"/>
        </w:rPr>
        <w:t>understand the economic viability of their maritime zones</w:t>
      </w:r>
      <w:r w:rsidRPr="007B5A77">
        <w:t xml:space="preserve">, to be able to </w:t>
      </w:r>
      <w:r w:rsidRPr="007B5A77">
        <w:rPr>
          <w:rStyle w:val="StyleBoldUnderline"/>
        </w:rPr>
        <w:t>monitor</w:t>
      </w:r>
      <w:r w:rsidRPr="007B5A77">
        <w:t xml:space="preserve"> both third party </w:t>
      </w:r>
      <w:r w:rsidRPr="007B5A77">
        <w:rPr>
          <w:rStyle w:val="StyleBoldUnderline"/>
        </w:rPr>
        <w:t>exploitation as well as environmental contamination and</w:t>
      </w:r>
      <w:r w:rsidRPr="007B5A77">
        <w:t xml:space="preserve"> to provide </w:t>
      </w:r>
      <w:r w:rsidRPr="007B5A77">
        <w:rPr>
          <w:rStyle w:val="StyleBoldUnderline"/>
        </w:rPr>
        <w:t>data relating to sustainability of the oceans</w:t>
      </w:r>
      <w:r w:rsidRPr="007B5A77">
        <w:t xml:space="preserve"> under its jurisdiction </w:t>
      </w:r>
      <w:r w:rsidRPr="007B5A77">
        <w:rPr>
          <w:rStyle w:val="StyleBoldUnderline"/>
        </w:rPr>
        <w:t>could all be addressed in some measure by</w:t>
      </w:r>
      <w:r w:rsidRPr="007B5A77">
        <w:t xml:space="preserve"> shore-based </w:t>
      </w:r>
      <w:r w:rsidRPr="007B5A77">
        <w:rPr>
          <w:rStyle w:val="StyleBoldUnderline"/>
        </w:rPr>
        <w:t>AUVs</w:t>
      </w:r>
      <w:r w:rsidRPr="007B5A77">
        <w:t>.</w:t>
      </w:r>
    </w:p>
    <w:p w:rsidR="00F33226" w:rsidRDefault="00F33226" w:rsidP="00F33226">
      <w:pPr>
        <w:pStyle w:val="Card"/>
      </w:pPr>
    </w:p>
    <w:p w:rsidR="00473F95" w:rsidRPr="004F6C5C" w:rsidRDefault="00473F95" w:rsidP="00473F95">
      <w:pPr>
        <w:pStyle w:val="Heading3"/>
      </w:pPr>
      <w:r>
        <w:t xml:space="preserve">A2 Japan CP </w:t>
      </w:r>
    </w:p>
    <w:p w:rsidR="00473F95" w:rsidRDefault="00473F95" w:rsidP="00EC4CC9">
      <w:pPr>
        <w:pStyle w:val="Heading4"/>
      </w:pPr>
      <w:r>
        <w:t>Perm solves – framework for US-Japan cooperation exists now</w:t>
      </w:r>
    </w:p>
    <w:p w:rsidR="00473F95" w:rsidRPr="0072623D" w:rsidRDefault="00473F95" w:rsidP="00473F95">
      <w:pPr>
        <w:rPr>
          <w:sz w:val="16"/>
          <w:szCs w:val="16"/>
        </w:rPr>
      </w:pPr>
      <w:r>
        <w:rPr>
          <w:b/>
          <w:sz w:val="24"/>
        </w:rPr>
        <w:t xml:space="preserve">NOAA No Date </w:t>
      </w:r>
      <w:r>
        <w:rPr>
          <w:sz w:val="16"/>
          <w:szCs w:val="16"/>
        </w:rPr>
        <w:t xml:space="preserve">[National Oceanic and Atmospheric Administration, “Submersible Research Panel”, </w:t>
      </w:r>
      <w:r w:rsidRPr="0072623D">
        <w:rPr>
          <w:sz w:val="16"/>
          <w:szCs w:val="16"/>
        </w:rPr>
        <w:t>http://www.lib.noaa.gov/retiredsites/japan/ujnr/submersible_research.htm</w:t>
      </w:r>
      <w:r>
        <w:rPr>
          <w:sz w:val="16"/>
          <w:szCs w:val="16"/>
        </w:rPr>
        <w:t>]//SPSHAH</w:t>
      </w:r>
    </w:p>
    <w:p w:rsidR="00473F95" w:rsidRDefault="00473F95" w:rsidP="00473F95">
      <w:r w:rsidRPr="0072623D">
        <w:rPr>
          <w:rStyle w:val="StyleBoldUnderline"/>
        </w:rPr>
        <w:t>Submersible Research Panel</w:t>
      </w:r>
      <w:r>
        <w:t xml:space="preserve"> Background This panel </w:t>
      </w:r>
      <w:r w:rsidRPr="0072623D">
        <w:rPr>
          <w:rStyle w:val="StyleBoldUnderline"/>
        </w:rPr>
        <w:t>was established in 1994 in order to boost cooperation in both manned and unmanned submersible research and technology.</w:t>
      </w:r>
      <w:r>
        <w:t xml:space="preserve"> The panel's goals are to facilitate and improve ongoing studies, develop new technology, and identify future needs in undersea research. </w:t>
      </w:r>
      <w:r w:rsidRPr="0072623D">
        <w:rPr>
          <w:rStyle w:val="StyleBoldUnderline"/>
        </w:rPr>
        <w:t xml:space="preserve">The panel is chaired by the </w:t>
      </w:r>
      <w:r w:rsidRPr="0072623D">
        <w:rPr>
          <w:rStyle w:val="Emphasis"/>
        </w:rPr>
        <w:t>NOAA National Undersea Research Program and the Japan Marine Science and Technology Center (JAMSTEC).</w:t>
      </w:r>
      <w:r>
        <w:t xml:space="preserve"> Types of Exchanges </w:t>
      </w:r>
      <w:r w:rsidRPr="0072623D">
        <w:rPr>
          <w:rStyle w:val="StyleBoldUnderline"/>
        </w:rPr>
        <w:t xml:space="preserve">In addition to </w:t>
      </w:r>
      <w:r>
        <w:t xml:space="preserve">periodic panel </w:t>
      </w:r>
      <w:r w:rsidRPr="0072623D">
        <w:rPr>
          <w:rStyle w:val="StyleBoldUnderline"/>
        </w:rPr>
        <w:t>meetings</w:t>
      </w:r>
      <w:r>
        <w:t xml:space="preserve"> and scientific symposia, </w:t>
      </w:r>
      <w:r w:rsidRPr="0072623D">
        <w:rPr>
          <w:rStyle w:val="StyleBoldUnderline"/>
        </w:rPr>
        <w:t xml:space="preserve">the Submersible Research Panel has developed </w:t>
      </w:r>
      <w:r w:rsidRPr="0072623D">
        <w:rPr>
          <w:rStyle w:val="Emphasis"/>
        </w:rPr>
        <w:t>close partnerships</w:t>
      </w:r>
      <w:r w:rsidRPr="0072623D">
        <w:rPr>
          <w:rStyle w:val="StyleBoldUnderline"/>
        </w:rPr>
        <w:t xml:space="preserve"> between U.S. and Japanese scientists through utilizing available undersea technology</w:t>
      </w:r>
      <w:r>
        <w:t xml:space="preserve"> (manned submersibles, Remotely Operated Vehicles (ROVs) and Autonomous Operated Vehicles (</w:t>
      </w:r>
      <w:r w:rsidRPr="0072623D">
        <w:rPr>
          <w:rStyle w:val="Emphasis"/>
        </w:rPr>
        <w:t>AUVs</w:t>
      </w:r>
      <w:r>
        <w:t xml:space="preserve">)). </w:t>
      </w:r>
      <w:r w:rsidRPr="0072623D">
        <w:rPr>
          <w:rStyle w:val="StyleBoldUnderline"/>
        </w:rPr>
        <w:t>When shared</w:t>
      </w:r>
      <w:r>
        <w:t xml:space="preserve">, </w:t>
      </w:r>
      <w:r w:rsidRPr="0072623D">
        <w:rPr>
          <w:rStyle w:val="StyleBoldUnderline"/>
        </w:rPr>
        <w:t>these</w:t>
      </w:r>
      <w:r>
        <w:t xml:space="preserve"> ROVs and AOVs </w:t>
      </w:r>
      <w:r w:rsidRPr="0072623D">
        <w:rPr>
          <w:rStyle w:val="StyleBoldUnderline"/>
        </w:rPr>
        <w:t>allow researchers to conduct joint cruises and projects at a fraction of the normal cost.</w:t>
      </w:r>
      <w:r>
        <w:t xml:space="preserve"> Accomplishments </w:t>
      </w:r>
      <w:r w:rsidRPr="0072623D">
        <w:rPr>
          <w:rStyle w:val="StyleBoldUnderline"/>
        </w:rPr>
        <w:t>The cooperative projects have increased the level of understanding for biological, chemical and physical dynamics and processes of the deep sea environment</w:t>
      </w:r>
      <w:r>
        <w:t xml:space="preserve">. Benefits </w:t>
      </w:r>
      <w:r w:rsidRPr="0072623D">
        <w:rPr>
          <w:rStyle w:val="StyleBoldUnderline"/>
        </w:rPr>
        <w:t>Both U.S. and Japanese undersea assets are utilized for joint undersea studies, a partnership which has provided the U.S. undersea research community with over $4M of free access to state-of-the-art manned submersibles</w:t>
      </w:r>
      <w:r>
        <w:t xml:space="preserve"> (SHINKAI 2000 and SHINKAI 6500).</w:t>
      </w:r>
    </w:p>
    <w:p w:rsidR="00473F95" w:rsidRDefault="00473F95" w:rsidP="00EC4CC9">
      <w:pPr>
        <w:pStyle w:val="Heading4"/>
      </w:pPr>
      <w:r>
        <w:t>Perm solves – UJNR program has been in place since 1964 to focus on ocean issues such as AUVs</w:t>
      </w:r>
    </w:p>
    <w:p w:rsidR="00473F95" w:rsidRPr="0072623D" w:rsidRDefault="00473F95" w:rsidP="00473F95">
      <w:pPr>
        <w:pStyle w:val="Card"/>
        <w:ind w:left="0"/>
      </w:pPr>
      <w:r w:rsidRPr="00473F95">
        <w:rPr>
          <w:rStyle w:val="Heading4Char"/>
        </w:rPr>
        <w:t>Wilde No Date</w:t>
      </w:r>
      <w:r w:rsidRPr="004F6C5C">
        <w:rPr>
          <w:sz w:val="24"/>
        </w:rPr>
        <w:t xml:space="preserve"> </w:t>
      </w:r>
      <w:r>
        <w:t xml:space="preserve">[Wilde, Wilde was a participant in the </w:t>
      </w:r>
      <w:r w:rsidRPr="0072623D">
        <w:t>UNITED STATES - JAPAN COOPERATIVE PROGRAM</w:t>
      </w:r>
      <w:r>
        <w:t xml:space="preserve"> </w:t>
      </w:r>
      <w:r w:rsidRPr="0072623D">
        <w:t>IN NATURAL RESOURCES (UJNR)</w:t>
      </w:r>
      <w:r>
        <w:t xml:space="preserve"> </w:t>
      </w:r>
      <w:r w:rsidRPr="0072623D">
        <w:t>Panel on</w:t>
      </w:r>
      <w:r>
        <w:t xml:space="preserve"> </w:t>
      </w:r>
      <w:r w:rsidRPr="0072623D">
        <w:t>Diving Physiology and Technology</w:t>
      </w:r>
      <w:r>
        <w:t xml:space="preserve"> </w:t>
      </w:r>
      <w:r w:rsidRPr="0072623D">
        <w:t>11th Meeting Hakone, Japan</w:t>
      </w:r>
      <w:r>
        <w:t xml:space="preserve"> </w:t>
      </w:r>
      <w:r w:rsidRPr="0072623D">
        <w:t>Sessions on Deep Marine Technology</w:t>
      </w:r>
      <w:r>
        <w:t xml:space="preserve">, Pat, </w:t>
      </w:r>
      <w:r w:rsidRPr="004F6C5C">
        <w:t>http://home.comcast.net/~patwilde/SciInfoBull/sibunkn.htm</w:t>
      </w:r>
      <w:r>
        <w:t>]//SPSHAH</w:t>
      </w:r>
    </w:p>
    <w:p w:rsidR="00473F95" w:rsidRPr="0072623D" w:rsidRDefault="00473F95" w:rsidP="00473F95">
      <w:r w:rsidRPr="0072623D">
        <w:rPr>
          <w:rStyle w:val="StyleBoldUnderline"/>
        </w:rPr>
        <w:t>Established in 1964, the UJNR program of science and technology</w:t>
      </w:r>
      <w:r w:rsidRPr="0072623D">
        <w:t xml:space="preserve"> interchanges now has 16 panels of which Diving Physiology and Technology </w:t>
      </w:r>
      <w:r w:rsidRPr="0072623D">
        <w:rPr>
          <w:rStyle w:val="Emphasis"/>
        </w:rPr>
        <w:t>is one of the most successful and longest running</w:t>
      </w:r>
      <w:r w:rsidRPr="0072623D">
        <w:t xml:space="preserve">. The major focus of the panel, generally called the Diving Panel is diving physiology and attendant submersible research. The </w:t>
      </w:r>
      <w:r w:rsidRPr="0072623D">
        <w:rPr>
          <w:rStyle w:val="StyleBoldUnderline"/>
        </w:rPr>
        <w:t>Japanese co-ordination is through the Japan Marine Science and Technology Center (JAMSTEC) while the United States effort is through the National Oceanic and Atmospheric Administration (NOAA)</w:t>
      </w:r>
      <w:r w:rsidRPr="0072623D">
        <w:t xml:space="preserve"> of the Department of Commerce. </w:t>
      </w:r>
      <w:r w:rsidRPr="0072623D">
        <w:rPr>
          <w:rStyle w:val="StyleBoldUnderline"/>
        </w:rPr>
        <w:t>Formal exchanges between scientists are held every two years</w:t>
      </w:r>
      <w:r w:rsidRPr="0072623D">
        <w:t xml:space="preserve"> generally alternating between countries. An innovation was introduced to the Diving Panel meeting this year at Hakone, Japan with the operation of two simultaneous research session. The major session continued to focus on Diving Physiology as the "Hyperbaric group", but recognizing that technology was advancing in the submersible field a second session was added on Deep Marine Technology as the "Deep Sea Science group". </w:t>
      </w:r>
      <w:r w:rsidRPr="0072623D">
        <w:rPr>
          <w:rStyle w:val="StyleBoldUnderline"/>
        </w:rPr>
        <w:t>The focus of this new session was</w:t>
      </w:r>
      <w:r w:rsidRPr="0072623D">
        <w:t xml:space="preserve"> "deep sea research that can be conducted from a submersible, ROV (remotely operated vehicle), </w:t>
      </w:r>
      <w:r w:rsidRPr="0072623D">
        <w:rPr>
          <w:rStyle w:val="StyleBoldUnderline"/>
        </w:rPr>
        <w:t>AUV (autonomous underwater vehicle</w:t>
      </w:r>
      <w:r w:rsidRPr="0072623D">
        <w:t xml:space="preserve">), or towed system </w:t>
      </w:r>
      <w:r w:rsidRPr="0072623D">
        <w:rPr>
          <w:rStyle w:val="StyleBoldUnderline"/>
        </w:rPr>
        <w:t>in the Pacific Ocean in the next 5-10 years".</w:t>
      </w:r>
      <w:r w:rsidRPr="0072623D">
        <w:t xml:space="preserve"> This article reports on the sessions of the Deep Sea Science Group.</w:t>
      </w:r>
    </w:p>
    <w:p w:rsidR="00473F95" w:rsidRDefault="00473F95" w:rsidP="00062B92"/>
    <w:p w:rsidR="00062B92" w:rsidRDefault="00062B92" w:rsidP="00EC4CC9">
      <w:pPr>
        <w:pStyle w:val="Heading4"/>
      </w:pPr>
      <w:r>
        <w:t>Japan not needed – domestic AUV commercial sector growing fast now</w:t>
      </w:r>
    </w:p>
    <w:p w:rsidR="00062B92" w:rsidRPr="001A67C5" w:rsidRDefault="00062B92" w:rsidP="00062B92">
      <w:pPr>
        <w:rPr>
          <w:sz w:val="16"/>
          <w:szCs w:val="16"/>
        </w:rPr>
      </w:pPr>
      <w:r>
        <w:rPr>
          <w:b/>
          <w:sz w:val="24"/>
        </w:rPr>
        <w:t>Ribiero 14</w:t>
      </w:r>
      <w:r>
        <w:rPr>
          <w:sz w:val="16"/>
          <w:szCs w:val="16"/>
        </w:rPr>
        <w:t xml:space="preserve"> [Ribiero, May 2014, Eduardo Ribiero is a writer for Marine Technology Reporter, </w:t>
      </w:r>
      <w:r w:rsidRPr="001A67C5">
        <w:rPr>
          <w:sz w:val="16"/>
          <w:szCs w:val="16"/>
        </w:rPr>
        <w:t>the world's largest audited subsea industry publication serving the offshore energy, subsea def</w:t>
      </w:r>
      <w:r>
        <w:rPr>
          <w:sz w:val="16"/>
          <w:szCs w:val="16"/>
        </w:rPr>
        <w:t xml:space="preserve">ense and scientific communities, Eduardo, “A Pivotal Year for AUV’s in the Oil and Gas Sector”, </w:t>
      </w:r>
      <w:r w:rsidRPr="001A67C5">
        <w:rPr>
          <w:sz w:val="16"/>
          <w:szCs w:val="16"/>
        </w:rPr>
        <w:t>http://magazines.marinelink.com/Magazines/MarineTechnology/201405/content/pivotal-year-sector-470056</w:t>
      </w:r>
      <w:r>
        <w:rPr>
          <w:sz w:val="16"/>
          <w:szCs w:val="16"/>
        </w:rPr>
        <w:t>]//SPSHAH</w:t>
      </w:r>
    </w:p>
    <w:p w:rsidR="00062B92" w:rsidRDefault="00062B92" w:rsidP="00062B92">
      <w:pPr>
        <w:rPr>
          <w:rStyle w:val="Emphasis"/>
        </w:rPr>
      </w:pPr>
      <w:r w:rsidRPr="00DE0C65">
        <w:rPr>
          <w:rStyle w:val="StyleBoldUnderline"/>
        </w:rPr>
        <w:t>For the commercial sector, 2014 could be a turning point in AUV market uptake. The commercial use</w:t>
      </w:r>
      <w:r>
        <w:t xml:space="preserve"> of AUVs </w:t>
      </w:r>
      <w:r w:rsidRPr="00DE0C65">
        <w:rPr>
          <w:rStyle w:val="StyleBoldUnderline"/>
        </w:rPr>
        <w:t>has seen only moderate growth in recent years. However, the technology has evolved</w:t>
      </w:r>
      <w:r>
        <w:t xml:space="preserve"> and while oil &amp; gas operators remain risk averse, </w:t>
      </w:r>
      <w:r w:rsidRPr="00DE0C65">
        <w:rPr>
          <w:rStyle w:val="StyleBoldUnderline"/>
        </w:rPr>
        <w:t>opportunities in the commercial sector could increase, enabled by developments in areas such as battery endurance, navigation systems, tracking systems, vehicle stability, data and imagery.</w:t>
      </w:r>
      <w:r>
        <w:rPr>
          <w:rStyle w:val="StyleBoldUnderline"/>
        </w:rPr>
        <w:t xml:space="preserve"> </w:t>
      </w:r>
      <w:r>
        <w:t xml:space="preserve">Barriers may be primarily in launch and recovery systems for larger units and data transmission, as AUVs do not offer real-time data. However, these areas should be progressively addressed by developments such as unmanned launch and recovery systems, hybrid vehicles and docking stations for in-water charging and improved through-water data transmission. </w:t>
      </w:r>
      <w:r w:rsidRPr="00DE0C65">
        <w:rPr>
          <w:rStyle w:val="StyleBoldUnderline"/>
        </w:rPr>
        <w:t>The increased economic challenges of deepwater oil &amp; gas developments lead to a desire to introduce cost-effective approaches. AUVs have proved to be an optimum cost-effective solution for surveys and inspections, as opposed to</w:t>
      </w:r>
      <w:r>
        <w:t xml:space="preserve"> the higher costs of </w:t>
      </w:r>
      <w:r w:rsidRPr="00DE0C65">
        <w:rPr>
          <w:rStyle w:val="StyleBoldUnderline"/>
        </w:rPr>
        <w:t>vessel</w:t>
      </w:r>
      <w:r>
        <w:t xml:space="preserve">-based activities. Factors include operation and time costs, and reducing direct human involvement in activities in high risk environments. </w:t>
      </w:r>
      <w:r w:rsidRPr="00DE0C65">
        <w:rPr>
          <w:rStyle w:val="StyleBoldUnderline"/>
        </w:rPr>
        <w:t>Douglas-Westwood expects further increases in AUV use in deep waters and under-ice as an alternative to ROVs. AUVs are still considered an emerging technology</w:t>
      </w:r>
      <w:r>
        <w:t xml:space="preserve"> and require more uptake and investment before posing a significant substitution risk for surface vessels and ROVs. However, </w:t>
      </w:r>
      <w:r w:rsidRPr="00DE0C65">
        <w:rPr>
          <w:rStyle w:val="Emphasis"/>
        </w:rPr>
        <w:t>2014 is expected to represent the first year of significant growth which should allow the technology to be the industry eyes in the deepest waters.</w:t>
      </w:r>
    </w:p>
    <w:p w:rsidR="00EC4CC9" w:rsidRDefault="00EC4CC9" w:rsidP="00473F95">
      <w:pPr>
        <w:pStyle w:val="Heading3"/>
      </w:pPr>
      <w:r>
        <w:t xml:space="preserve">A2 Neolib/Liberalism Ks </w:t>
      </w:r>
    </w:p>
    <w:p w:rsidR="00EC4CC9" w:rsidRDefault="00EC4CC9" w:rsidP="00EC4CC9"/>
    <w:p w:rsidR="00EC4CC9" w:rsidRPr="00583F97" w:rsidRDefault="00EC4CC9" w:rsidP="00EC4CC9">
      <w:pPr>
        <w:pStyle w:val="Heading4"/>
      </w:pPr>
      <w:r>
        <w:t xml:space="preserve">The liberal constructivism won’t solve unless the alternative questions social norms that justified the formations of privilege to begin with </w:t>
      </w:r>
    </w:p>
    <w:p w:rsidR="00EC4CC9" w:rsidRPr="00BD2945" w:rsidRDefault="00EC4CC9" w:rsidP="00EC4CC9">
      <w:pPr>
        <w:rPr>
          <w:rStyle w:val="StyleStyleBold12pt"/>
        </w:rPr>
      </w:pPr>
      <w:r w:rsidRPr="00BD2945">
        <w:rPr>
          <w:rStyle w:val="StyleStyleBold12pt"/>
        </w:rPr>
        <w:t>Okereke, Senior Research Associate at the Tyndall Centre, 2008</w:t>
      </w:r>
    </w:p>
    <w:p w:rsidR="00EC4CC9" w:rsidRDefault="00EC4CC9" w:rsidP="00EC4CC9">
      <w:r>
        <w:t xml:space="preserve"> [Chukwumerije, University of East Anglia, UK. His research addresses the links between ethics, political economic ideas and the governance structures of international institutions within the context of global sustainable development, “Equity Norms in Global Environmental Governance”, Global Environmental Politics Volume 8, Number 3, August 2008, pg 24-46, Project Muse] JB</w:t>
      </w:r>
    </w:p>
    <w:p w:rsidR="00EC4CC9" w:rsidRPr="00583F97" w:rsidRDefault="00EC4CC9" w:rsidP="00EC4CC9">
      <w:pPr>
        <w:rPr>
          <w:sz w:val="16"/>
        </w:rPr>
      </w:pPr>
      <w:r w:rsidRPr="00583F97">
        <w:rPr>
          <w:sz w:val="16"/>
        </w:rPr>
        <w:t xml:space="preserve">Introduction Among the most prominent evidence of the quest to create global environmental arrangements that reflect widely shared ethical standards of responsibility is contestation over North-South equity and justice2 in environmental regimes. </w:t>
      </w:r>
      <w:r w:rsidRPr="00583F97">
        <w:rPr>
          <w:rStyle w:val="StyleBoldUnderline"/>
        </w:rPr>
        <w:t>But despite a wide acknowledgment of the need for justice in the design of institutions for global environmental governance, the various attempts to introduce equity-based norms in these institutions have yielded only very limited results</w:t>
      </w:r>
      <w:r w:rsidRPr="00583F97">
        <w:rPr>
          <w:sz w:val="16"/>
        </w:rPr>
        <w:t xml:space="preserve">.3 Drawing critically from the burgeoning constructivist literature on norm creation and diffusion, this essay discusses the factors that influence the adoption and viability of equity norms in global environmental regimes. This task is undertaken through the examination of “the degree of institutionalization”4 and the legitimacy of two key equity norms—the common heritage of mankind (CHM) and common but differentiated responsibility (CDR) principles. The degree of institutionalization, according to Bernstein, “can be inferred primarily from norms frequency or ‘density’ in social structure, that is, the amount and range of instruments, statements and so on that invoke them.”5 Legitimacy is understood, following Thomas Franck, in terms of the “the capacity of rules to affect state conduct.”6 Legitimacy is obviously the ultimate test of the “success” [End Page 25] of equity norms in international politics since there is ample evidence that states could be quite willing to admit equity principles in regime texts but not as committed in observing the responsibilities generated by such principles. As noted by Thompson, international norms are only useful insofar as they affect the behavior of states.7 The main influencing factors identified here include the source of the norms and the force of articulation, the nature of the issue-area, and what I call the “moral temper” of the international community. Critically, I argue that the most important determinant of the “success” of equity norms in environmental regimes is the extent to which they “fit” with dominant neoliberal economic ideas and structures. In other words, whilst each of the other factors have their non-negligible independent weights, the degree to which an equity norm is institutionalized and/or influences states’ behavior is, I claim, ultimately dependent on how much its requirements could be met within the limits set by a prior commitment to the neoliberal economic order. Theoretically, the analysis implies </w:t>
      </w:r>
      <w:r w:rsidRPr="00583F97">
        <w:rPr>
          <w:rStyle w:val="StyleBoldUnderline"/>
        </w:rPr>
        <w:t>serious limitations for constructivist accounts that tend to overemphasize the independent role of norms in the global arena.</w:t>
      </w:r>
      <w:r w:rsidRPr="00583F97">
        <w:rPr>
          <w:sz w:val="16"/>
        </w:rPr>
        <w:t xml:space="preserve"> Although the essay makes no pretension of providing a complete account of an alternative theoretical framework, it does grant primacy to explanations that focus on “ideational hegemony within particular world orders,”8 especially the hegemony of neoliberal economic ideas and structures. I begin, in the next section, by providing the theoretical context for the analysis, and subsequently give an account of the evolution of the two equity norms in global environmental governance system. The bulk of the paper discusses the four factors that shape the uptake and influence of these two norms. This is followed by a short argument that the “responsibility deficit” that currently characterizes the global environmental governance system is mainly due to the co-optation of equity norms by neoliberalism. The paper ends with brief concluding remarks. Constructivism and Equity Norms in International Politics Over the last decade or so, scholars working under the label of constructivism have produced a substantial literature on the role of norms—“collective expectations for the proper behavior of actors”9 —in international cooperation.10 Originally, the main focus of this scholarship was to show that norms have “independent causal effect in international politics;”11 that is, to indicate, contrary to the assumptions of rational choice approaches, that the outcomes of international cooperation are not explicable only on the basis of the material powers [End Page 26] and self-interested calculus of state actors. Subsequently, constructivist writers have expanded their research agenda into identifying the mechanisms of norm diffusion, the role of different types of “norm entrepreneurs” in this process, and the factors that facilitate the “internalization” of norms in the international arena.12 Curiously, however, the constructivist literature has hardly addressed “issues of justice” and equity-based norms in international politics.13 This neglect is significant because justice, defined by Aristotle as “giving to each his own,”14 is widely recognized by political philosophers as the “principal virtue of social institutions”15 and “incomparably the most binding part of all morality.”16 If justice is therefore a major component of social structure, conventional wisdom from constructivist assumptions is that equity-based norms would have exceedingly strong impact in international cooperation for the environment. But this has not been the case. Indeed, </w:t>
      </w:r>
      <w:r w:rsidRPr="00583F97">
        <w:rPr>
          <w:rStyle w:val="StyleBoldUnderline"/>
        </w:rPr>
        <w:t>North-South equity norms present very interesting case studies because as well as important aspects of the social structure, ideas of justice are also explicit objects of construction by states that</w:t>
      </w:r>
      <w:r w:rsidRPr="00583F97">
        <w:rPr>
          <w:sz w:val="16"/>
        </w:rPr>
        <w:t xml:space="preserve">, as Legro observes, </w:t>
      </w:r>
      <w:r w:rsidRPr="00583F97">
        <w:rPr>
          <w:rStyle w:val="StyleBoldUnderline"/>
        </w:rPr>
        <w:t>have to “weigh the desirability of adherence versus violation</w:t>
      </w:r>
      <w:r w:rsidRPr="00583F97">
        <w:rPr>
          <w:sz w:val="16"/>
        </w:rPr>
        <w:t>.”17 Hence, contestations for justice present us with scenarios that allow us to observe, first hand, the trade-offs between a widely shared value and other (including material) interests of state actors and, in turn, to judge the potency of intersubjective beliefs in international politics. It seems odd, therefore, that contestations of justice are not more frequently used as cases for testing the assumptions of constructivism. It is fair to suggest that constructivist scholarship has generally tended to neglect deontic norms (norms that have moral character) in its explanatory arguments. Perhaps this failing has to do with the much-observed bias of the constructivist literature towards “success stories” while tending to ignore partially successful or failed cases.18 Many scholars have noted that constructivism does not generally cope well with instances where “norms are violated or where norms that should have been institutionalized fail to get strong recognition.”19 The approach, as Checkel notes, exhibits a tendency to avoid the “dog that didn’t bark.”20 Furthermore</w:t>
      </w:r>
      <w:r w:rsidRPr="00583F97">
        <w:rPr>
          <w:rStyle w:val="StyleBoldUnderline"/>
        </w:rPr>
        <w:t>, the constructivist perspective cannot explain why some norms matter more than the others or how much norms matter relative to other factors. Central in explaining this limitation is that much constructivist scholarship is preoccupied with showing that social facts are important aspects of international</w:t>
      </w:r>
      <w:r w:rsidRPr="00583F97">
        <w:rPr>
          <w:sz w:val="16"/>
        </w:rPr>
        <w:t xml:space="preserve"> [End Page 27] </w:t>
      </w:r>
      <w:r w:rsidRPr="00583F97">
        <w:rPr>
          <w:rStyle w:val="StyleBoldUnderline"/>
        </w:rPr>
        <w:t>life whilst giving little or no attention to mapping who the relevant actors are, what such actors want and, crucially, whose interests particular social structures promote</w:t>
      </w:r>
      <w:r w:rsidRPr="00583F97">
        <w:rPr>
          <w:sz w:val="16"/>
        </w:rPr>
        <w:t>.21 Hence, in seeking to assess the success of equity norms in international politics or to open the critical space for a more in-depth understanding of the underlying logic of international environmental cooperation, one needs to look to theoretical frameworks that highlight the interplay between ideas and structure, especially the role of hegemonic political economic ideas within particular world orders. Here Gramscian ideas offer very important insights.</w:t>
      </w:r>
    </w:p>
    <w:p w:rsidR="00EC4CC9" w:rsidRDefault="00EC4CC9" w:rsidP="00EC4CC9"/>
    <w:p w:rsidR="00EC4CC9" w:rsidRDefault="00EC4CC9" w:rsidP="00EC4CC9"/>
    <w:p w:rsidR="00EC4CC9" w:rsidRDefault="00EC4CC9" w:rsidP="00EC4CC9">
      <w:pPr>
        <w:pStyle w:val="Heading4"/>
      </w:pPr>
      <w:r>
        <w:t>Permutation do both – placing the affirmatives dominate political conceptions in contrast with the negatives liberalizing constructivism allows for an edifying neo-Gramscian discourse which is key to reform existing structures around important environmental issues</w:t>
      </w:r>
    </w:p>
    <w:p w:rsidR="00EC4CC9" w:rsidRPr="006C4C73" w:rsidRDefault="00EC4CC9" w:rsidP="00EC4CC9">
      <w:pPr>
        <w:rPr>
          <w:rStyle w:val="StyleStyleBold12pt"/>
        </w:rPr>
      </w:pPr>
      <w:r w:rsidRPr="006C4C73">
        <w:rPr>
          <w:rStyle w:val="StyleStyleBold12pt"/>
        </w:rPr>
        <w:t>Okereke, Senior Research Associate at the Tyndall Centre, 2008</w:t>
      </w:r>
    </w:p>
    <w:p w:rsidR="00EC4CC9" w:rsidRDefault="00EC4CC9" w:rsidP="00EC4CC9">
      <w:r>
        <w:t>[Chukwumerije, University of East Anglia, UK. His research addresses the links between ethics, political economic ideas and the governance structures of international institutions within the context of global sustainable development, “Equity Norms in Global Environmental Governance”, Global Environmental Politics Volume 8, Number 3, August 2008, pg 24-46, Project Muse] JB</w:t>
      </w:r>
    </w:p>
    <w:p w:rsidR="00EC4CC9" w:rsidRDefault="00EC4CC9" w:rsidP="00EC4CC9"/>
    <w:p w:rsidR="00EC4CC9" w:rsidRPr="00583F97" w:rsidRDefault="00EC4CC9" w:rsidP="00EC4CC9">
      <w:pPr>
        <w:rPr>
          <w:sz w:val="16"/>
        </w:rPr>
      </w:pPr>
      <w:r w:rsidRPr="00583F97">
        <w:rPr>
          <w:sz w:val="16"/>
        </w:rPr>
        <w:t xml:space="preserve">Towards a Critical Approach for Understanding the Promise and Limit of Equity Norms in Regimes </w:t>
      </w:r>
      <w:r w:rsidRPr="003208F1">
        <w:rPr>
          <w:rStyle w:val="StyleBoldUnderline"/>
        </w:rPr>
        <w:t>A neo-Gramscian account offers space for a richer understanding of the factors that affect the uptake of equity norms and also, critically, for explaining the impact and limits of such norms in environmental regimes. One of the main advantages of this approach is its emphasis on the dialectical and complex relationship between the historic bloc</w:t>
      </w:r>
      <w:r w:rsidRPr="00583F97">
        <w:rPr>
          <w:sz w:val="16"/>
        </w:rPr>
        <w:t xml:space="preserve"> (the ruling alliance in the form of states, classes or transnational actors) </w:t>
      </w:r>
      <w:r w:rsidRPr="003208F1">
        <w:rPr>
          <w:rStyle w:val="StyleBoldUnderline"/>
        </w:rPr>
        <w:t>and the subordinate classes—characterized in terms of series of coalitions, contestation and compromises</w:t>
      </w:r>
      <w:r w:rsidRPr="00583F97">
        <w:rPr>
          <w:sz w:val="16"/>
        </w:rPr>
        <w:t xml:space="preserve">. This characterization is significantly different from classical international political economy accounts where this relationship is described in terms of domination and resistance.22 Moreover, while recognizing the critical importance of the material realm, </w:t>
      </w:r>
      <w:r w:rsidRPr="00583F97">
        <w:rPr>
          <w:rStyle w:val="StyleBoldUnderline"/>
        </w:rPr>
        <w:t>neo-Gramscian accounts are acutely sensitive to the role of ideas and ideational factors in politics</w:t>
      </w:r>
      <w:r w:rsidRPr="00583F97">
        <w:rPr>
          <w:sz w:val="16"/>
        </w:rPr>
        <w:t xml:space="preserve">. Indeed, for Gramsci, the disagreements, concessions and alliances that define politics are generally negotiated against the background of a broad-based consent and commitment to hegemonic socio-political ideas.23 </w:t>
      </w:r>
      <w:r w:rsidRPr="00583F97">
        <w:rPr>
          <w:rStyle w:val="StyleBoldUnderline"/>
        </w:rPr>
        <w:t>An idea is said to be hegemonic if it has won legitimacy over alternative ways of looking at the world</w:t>
      </w:r>
      <w:r w:rsidRPr="00583F97">
        <w:rPr>
          <w:sz w:val="16"/>
        </w:rPr>
        <w:t xml:space="preserve"> and more or less sets the limits on what constitutes the right and wrong ways of responding to political and socioeconomic challenges faced by society.24 </w:t>
      </w:r>
      <w:r w:rsidRPr="00583F97">
        <w:rPr>
          <w:rStyle w:val="StyleBoldUnderline"/>
        </w:rPr>
        <w:t>This means that domination is less reliant on coercion; rather, political control is rooted in the institutions of civil society</w:t>
      </w:r>
      <w:r w:rsidRPr="00583F97">
        <w:rPr>
          <w:sz w:val="16"/>
        </w:rPr>
        <w:t xml:space="preserve"> (schools, churches media, the academy, etc.) which “play a central role in ideological reproduction.”25 These agencies perform this function mainly by “providing legitimacy through the assertion of moral and intellectual leadership and the projection of a particular set of interests as the general interest.”26 In other words, hegemony is successfully established when a dominant class is [End Page 28] able to link its interests with those of the subordinate classes in the pursuit of a social order that reproduces its own dominant position.27 On this view, </w:t>
      </w:r>
      <w:r w:rsidRPr="00583F97">
        <w:rPr>
          <w:rStyle w:val="StyleBoldUnderline"/>
        </w:rPr>
        <w:t>there is no need to assert that everything derives from economic structural factors or that ideational superstructures are “mere reflection of the economic base”</w:t>
      </w:r>
      <w:r w:rsidRPr="00583F97">
        <w:rPr>
          <w:sz w:val="16"/>
        </w:rPr>
        <w:t xml:space="preserve"> as is the case in classical Marxism. Rather, </w:t>
      </w:r>
      <w:r w:rsidRPr="00583F97">
        <w:rPr>
          <w:rStyle w:val="StyleBoldUnderline"/>
        </w:rPr>
        <w:t>the realm of culture and ideology are both perceived to be autonomous</w:t>
      </w:r>
      <w:r w:rsidRPr="00583F97">
        <w:rPr>
          <w:sz w:val="16"/>
        </w:rPr>
        <w:t xml:space="preserve">. Both exert independent forces and constitute a filed of renewal “apt for negotiation with technology, other identities and for political change itself.”28 As Gramsci himself acknowledges, </w:t>
      </w:r>
      <w:r w:rsidRPr="00583F97">
        <w:rPr>
          <w:rStyle w:val="StyleBoldUnderline"/>
        </w:rPr>
        <w:t>popular beliefs and similar ideas are themselves material forces which alter and are altered by discursive practices</w:t>
      </w:r>
      <w:r w:rsidRPr="00583F97">
        <w:rPr>
          <w:sz w:val="16"/>
        </w:rPr>
        <w:t xml:space="preserve">. Moreover, although “the economic and ideational realms evolve in dialectical tension,”29 </w:t>
      </w:r>
      <w:r w:rsidRPr="00583F97">
        <w:rPr>
          <w:rStyle w:val="StyleBoldUnderline"/>
        </w:rPr>
        <w:t>generating fissures and opportunities for challenge, change nonetheless remains mostly incremental and marginal with core structures always emerging more or less preserved.</w:t>
      </w:r>
      <w:r>
        <w:rPr>
          <w:rStyle w:val="StyleBoldUnderline"/>
        </w:rPr>
        <w:t xml:space="preserve"> </w:t>
      </w:r>
      <w:r w:rsidRPr="00583F97">
        <w:rPr>
          <w:sz w:val="16"/>
        </w:rPr>
        <w:t>With this framework one can appreciate the fact that while notions of justice, equity, responsibility and accountability all represent aspects of the inter-subjective beliefs of state agents, these ideas are not taken as given by states. Rather, their precise meanings are objects of political construction and contestations. Perhaps more importantly, one sees that there is a degree to which existing social facts and power relations privilege some ideas over others and, in so doing, set boundaries as to what is achievable within a particular social order. However, a problem with the neo-Gramscian framework is that since cultural, economic and ideational evolution is contextualized and premised upon interest awareness or consciousness, there is little or no room in this approach to account for the independent role of morality in (inter)national politics. To overcome this problem, Bernstein has proposed a “</w:t>
      </w:r>
      <w:r w:rsidRPr="00583F97">
        <w:rPr>
          <w:rStyle w:val="StyleBoldUnderline"/>
        </w:rPr>
        <w:t>socio-evolutionary” approach which seeks to combine insights from constructivism, agent-based theories and neo-Gramscian approaches</w:t>
      </w:r>
      <w:r w:rsidRPr="00583F97">
        <w:rPr>
          <w:sz w:val="16"/>
        </w:rPr>
        <w:t>. This integrative model allows us, he claims, to recognize the independent role of ideas while noting that the legitimacy of these norms is contingent on the “promotion and maintenance of a liberal economic order.”30 However, while the move towards integration is commendable, much work is still required to specify the key assumptions and limits of this approach. I will not pursue this issue further here, firstly because this essay is more of a theoretically informed narrative than an exercise in theory building and, secondly, because the emphasis here is on accounting for the factors that affect the success of equity norms rather than trying to ascertain the influence of moral norms in regimes. Before giving an account of the factors that influence the success of the two equity norms, a short description of these norms is first provided. [End Page 29]</w:t>
      </w:r>
    </w:p>
    <w:p w:rsidR="00EC4CC9" w:rsidRDefault="00EC4CC9" w:rsidP="00EC4CC9"/>
    <w:p w:rsidR="00EC4CC9" w:rsidRDefault="00EC4CC9" w:rsidP="00EC4CC9">
      <w:pPr>
        <w:pStyle w:val="Heading4"/>
      </w:pPr>
      <w:r>
        <w:t>Neoliberalism is a product of biased ethics ingrained into developed states – the permutation allows for the re-articulation of these prevailing inequalities in context of environmental policies within the state</w:t>
      </w:r>
    </w:p>
    <w:p w:rsidR="00EC4CC9" w:rsidRDefault="00EC4CC9" w:rsidP="00EC4CC9">
      <w:r>
        <w:t>---neoliberalism is an inevitable product of developed states with unquestioned ethics – this is a uniqueness trick that takes out a lot of alternative offense</w:t>
      </w:r>
    </w:p>
    <w:p w:rsidR="00EC4CC9" w:rsidRPr="002C42FB" w:rsidRDefault="00EC4CC9" w:rsidP="00EC4CC9">
      <w:r>
        <w:t>---environmental policy discussion is the best site for a re-articulation of these ethics</w:t>
      </w:r>
    </w:p>
    <w:p w:rsidR="00EC4CC9" w:rsidRPr="006C4C73" w:rsidRDefault="00EC4CC9" w:rsidP="00EC4CC9">
      <w:pPr>
        <w:rPr>
          <w:rStyle w:val="StyleStyleBold12pt"/>
        </w:rPr>
      </w:pPr>
      <w:r w:rsidRPr="006C4C73">
        <w:rPr>
          <w:rStyle w:val="StyleStyleBold12pt"/>
        </w:rPr>
        <w:t>Okereke, Senior Research Associate at the Tyndall Centre, 2008</w:t>
      </w:r>
    </w:p>
    <w:p w:rsidR="00EC4CC9" w:rsidRDefault="00EC4CC9" w:rsidP="00EC4CC9">
      <w:r>
        <w:t>[Chukwumerije, University of East Anglia, UK. His research addresses the links between ethics, political economic ideas and the governance structures of international institutions within the context of global sustainable development, “Equity Norms in Global Environmental Governance”, Global Environmental Politics Volume 8, Number 3, August 2008, pg 24-46, Project Muse] JB</w:t>
      </w:r>
    </w:p>
    <w:p w:rsidR="00EC4CC9" w:rsidRDefault="00EC4CC9" w:rsidP="00EC4CC9"/>
    <w:p w:rsidR="00EC4CC9" w:rsidRPr="006C4F0E" w:rsidRDefault="00EC4CC9" w:rsidP="00EC4CC9">
      <w:pPr>
        <w:rPr>
          <w:sz w:val="14"/>
        </w:rPr>
      </w:pPr>
      <w:r w:rsidRPr="006C4F0E">
        <w:rPr>
          <w:sz w:val="14"/>
        </w:rPr>
        <w:t xml:space="preserve">The Fit with the Extant Neoliberal Economic Order </w:t>
      </w:r>
      <w:r w:rsidRPr="006C4F0E">
        <w:rPr>
          <w:rStyle w:val="StyleBoldUnderline"/>
        </w:rPr>
        <w:t>The notion that the influence of equity norms is affected by prevailing global economic structure</w:t>
      </w:r>
      <w:r w:rsidRPr="006C4F0E">
        <w:rPr>
          <w:sz w:val="14"/>
        </w:rPr>
        <w:t xml:space="preserve"> and ideas </w:t>
      </w:r>
      <w:r w:rsidRPr="006C4F0E">
        <w:rPr>
          <w:rStyle w:val="StyleBoldUnderline"/>
        </w:rPr>
        <w:t>does not</w:t>
      </w:r>
      <w:r w:rsidRPr="006C4F0E">
        <w:rPr>
          <w:sz w:val="14"/>
        </w:rPr>
        <w:t xml:space="preserve">, I think, </w:t>
      </w:r>
      <w:r w:rsidRPr="006C4F0E">
        <w:rPr>
          <w:rStyle w:val="StyleBoldUnderline"/>
        </w:rPr>
        <w:t>require much justification</w:t>
      </w:r>
      <w:r w:rsidRPr="006C4F0E">
        <w:rPr>
          <w:sz w:val="14"/>
        </w:rPr>
        <w:t xml:space="preserve">. For this reason, my focus in this section will be instead to establish the more [End Page 41] significant claim that this factor is the one that “trumps” all the other factors and ultimately shapes the extent to which aspirations for North-South distributive justice could be accomplished within institutions for global environmental governance. Or, in other words, </w:t>
      </w:r>
      <w:r w:rsidRPr="006C4F0E">
        <w:rPr>
          <w:rStyle w:val="Emphasis"/>
        </w:rPr>
        <w:t>that the viability of moral norms in global environmental circles rest</w:t>
      </w:r>
      <w:r w:rsidRPr="006C4F0E">
        <w:rPr>
          <w:sz w:val="14"/>
        </w:rPr>
        <w:t xml:space="preserve">, in the end, </w:t>
      </w:r>
      <w:r w:rsidRPr="006C4F0E">
        <w:rPr>
          <w:rStyle w:val="Emphasis"/>
        </w:rPr>
        <w:t>on the extent to which the obligations or responsibilities that such norms purport to generate could be achieved within the boundaries permissible by the dominant neoliberal economic order.</w:t>
      </w:r>
      <w:r>
        <w:rPr>
          <w:rStyle w:val="Emphasis"/>
        </w:rPr>
        <w:t xml:space="preserve"> </w:t>
      </w:r>
      <w:r w:rsidRPr="006C4F0E">
        <w:rPr>
          <w:sz w:val="14"/>
        </w:rPr>
        <w:t xml:space="preserve">I start by noting that it is difficult to find any argument against CHM that aims to challenge its basis or moral content. Rather, much of the attack against CHM (both during and after the negotiation of UNCLOS III) was couched in arguments designed to show that it would be economically more efficient if the minerals in the oceans were exploited purely on the basis of free market principles.87 Critically, many analysts have observed that the mining of the poly-metallic nodules in the seabed would not have constituted a core aspect of the economy of many of the developed countries.88 It has also been observed, despite Pardo’s eloquent speech, that no amount of redistributive gestures based on the proceeds of seabed mining would have led to economic parity between the developed and the developing countries.89 The real problem, as Friedheim notes, was that CHM was seen more than anything else as a challenge to the “general structure of the world economic system.”90 The norm, he elaborates, did not imply “merely a change in the particular or specific rules describing permissible activities or the means of managing them, but, rather, a new set of rules for an entirely different political, economic and moral framework for managing human affairs.”91 Friedheim insists that the developed countries were determined to curtail the influence of CHM essentially for the reason of “ideological purity”92 given that they saw the principle as tantamount to the promotion of pluralistic or socialist management approaches to global natural resources. In other words, the crux of the opposition was simply because the North, in the words of Boczek,93 “did not want to set a bad precedent.” It was hardly surprising, therefore, that after the distributional arrangements implied by CHM had been successful adopted by in UNCLOS III, the US subsequently mounted an aggressive diplomatic campaign designed to dissuade other developed countries from ratifying the convention. In doing so, the US aimed to kill the treaty or, failing that, drastically to alter the relevant equity provisions and bring them in line with the dictates of the free market doctrine. This intensive lobbying has since resulted in the Agreement Relating to the Implementation of Part XI of the United Nations Convention on the Law of the Sea (July 1994), [End Page 42] otherwise known as the Boat Paper Agreement, which retained the concept of CHM but saw to it that the principle was thoroughly emptied of its content.94 The Boat Paper Agreement is significant because it not only secured far-reaching alterations to the seabed regime, but did so with a clear admission that the principal reason for the alterations was to make the regime consistent with free market ideology. The Agreement notes “the political and economic changes, including market-oriented approaches, affecting the implementation of Part XI”95 and expresses the desire of parties to ensure that the development of the resources in the deep seabed takes “place in accordance with sound commercial principles.”96 It then proceeded to sanction the scrapping of the provisions in the original convention text that secured State funding for the Enterprise and instead mandated that “all the provisions of the General Agreement on Tariffs and Trade, its relevant codes and successor or superseding agreements shall apply with respect to [production] activities in the Area.”97 The Boat Paper Agreement also guaranteed the US a permanent seat on the Council of the International Seabed Authority and proceeded to void all the articles mandating the transfer of technology to the South. Instead, the document declares that “developing States wishing to obtain deep seabed mining technology shall seek to obtain such technology on fair and reasonable commercial terms and conditions on the open market.”98 Such process, it states, must be “consistent with the effective protection of intellectual property rights.”99 </w:t>
      </w:r>
      <w:r w:rsidRPr="006C4F0E">
        <w:rPr>
          <w:rStyle w:val="StyleBoldUnderline"/>
        </w:rPr>
        <w:t>The impact of prevailing neoliberal ideas on the law of sea is also mirrored in the activities on the moon and other celestial bodies even if political events in these resource-areas have been less dramatic</w:t>
      </w:r>
      <w:r w:rsidRPr="006C4F0E">
        <w:rPr>
          <w:sz w:val="14"/>
        </w:rPr>
        <w:t xml:space="preserve">. Although it has been officially declared that these areas are the common heritage of the mankind and that any exploitation would have to be done on the basis of global distributive equity, the developed countries have continued to enjoy the benefits of launching satellites at optimal positions without transferring the profits accruing from these activities to the international body.100 This condition has led Chemillier-Gendreau to suggest that despite the proclamations designating these resources as common heritage, “the technological inequality between states renders the principle of equal access derisory.”101 As with CHM, the overall impact of CDR in global environmental governance has also been more or less shaped by the prevailing neoliberal economic order. In insisting that CDR should constitute the foundation for North-South environmental cooperation during the Stockholm Conference, developing countries had hoped that this principle would result in significant economic [End Page 43] empowerment if not the complete closure of the economic gap between the North and the South. The hopes were for substantial quantities of financial and technological assistance, the free flow of up-to-date scientific information, and the ready transfer of technical experience across the various countries of the world in the spirit of a new mode of international cooperation.102 These hopes were also loudly echoed in the World Commission for Environment and Development (WCED) (Brundtland) Report which asserts that “inequality is the planet’s main environmental problem” and that “it is futile to attempt to deal with environmental problems without a broader perspective that encompasses the factors underlying world poverty and international inequality.”103 However, by the time of the Rio Conference in 1992, and even more clearly during (and beyond) the Johannesburg Conference in 2002, it had become increasingly apparent that radical North-South redistributive mechanisms that are ostensibly inconsistent with free market ideals could hardly be a prominent part of global environmental rule-based regimes. Neoliberalism and the Global Governance Responsibility Deficit The foregoing analysis suggests that the limited impact of CDR and CHM norms—and, indeed, the general responsibility deficit that characterizes the current global environmental governance system—are fundamentally due to the co-option of global equity norms by neoliberalism. The analysis supports the works of many other scholars who have rigorously argued that in the years leading up to Rio, and thereafter, there has been a general global shift towards the neoliberal order with what Mansfield calls the predominant “focus on markets as the central form of governance.”104 As a result of the hegemony of neoliberalism, even the Southern states, according to these scholars, have also begun to endorse market-based approaches as the best route to global environmental management. In his account of the dynamics of norm uptake in global environmental governance, Bernstein is emphatic that it is the “new realities of the international political economy” as expressed in the neoliberal order that have “made the success of the more radical redistributional proposals of the WCED unlikely.”105 Similarly, Paterson, in one of the first comprehensive accounts of global climate politics, notes that “the effect of neoliberalism has been to narrow available options” and to weaken the capabilities of states to respond effectively to issues of responsibility and North-South distributive justice notably implicated in global climate change. It is instructive, for example, that despite the unambiguous mention of CDR in the UNFCCC and its Kyoto Protocol, significant portions of these documents nevertheless read as though they are an [End Page 44] appendix to a World Trade Organization (WTO) agreement. One such paragraph is Article 3 (5) of the UNFCCC where Parties affirms the need to promote an “open international economic system that would lead to sustainable economic growth,” insisting that “measures taken to combat climate change, including unilateral ones, should not constitute a means of . . . restriction on international trade.”106 In general, it is safe to assert that the relative success of CDR in global environmental governance is for the most part due to its resilience and particularly because it generates less specific, and somewhat more localized obligations than CHM. Crucially, whatever the duties and responsibilities that are generated by CDR, the unspoken ultimate imperative is that such obligations must not amount to a fundamental challenge to the prevailing rules of international commerce and global economic power structures. Accordingly much of the early hope that CDR would lead to globally responsible environmental policies has been abandoned for minimalist and voluntaristic (often free market based) gestures which benefit a very limited number of developing countries (mostly China and India). The new order is reflected in the Montreal Protocol where China and India are the main beneficiaries of an essentially localized Ozone Fund. This effect is also manifest in the Climate Change Convention where, in the words of Paterson, “the advantages of ‘market mechanisms’ over ‘command and control’ regulation [are] often regurgitated, rather in the form of a mantra.”107 Bodansky108 echoes this sentiment, aptly observing that whilst a commitment for OECD transfer exists, neither the UNFCCC nor the Kyoto Protocol actually requires “any particular country to contribute any particular amount.” Even the much acclaimed equity policy in the UNFCC—the Clean Development Mechanism—has apparently only succeeded because it is (rightly or wrongly) perceived as an innovative construct which allows justice to be dispensed by the market and without violating the sacred canons of the neoliberal order. Conclusions The essay has argued that there are at least four key factors that determine the uptake and practical impact of equity/responsibility norms in environmental regimes—source of norms, issue area, the moral temper of the era, and prevailing economic values. It has been argued that the most important of these factors is the prevailing global economic order, as expressed in both ideational and structural terms. The analysis indicates, on the positive side, that </w:t>
      </w:r>
      <w:r w:rsidRPr="006C4F0E">
        <w:rPr>
          <w:rStyle w:val="StyleBoldUnderline"/>
        </w:rPr>
        <w:t>whilst the international arena might not be a haven for moral discourses, it is nevertheless not completely</w:t>
      </w:r>
      <w:r w:rsidRPr="006C4F0E">
        <w:rPr>
          <w:sz w:val="14"/>
        </w:rPr>
        <w:t xml:space="preserve"> [End Page 45] </w:t>
      </w:r>
      <w:r w:rsidRPr="006C4F0E">
        <w:rPr>
          <w:rStyle w:val="StyleBoldUnderline"/>
        </w:rPr>
        <w:t>insensitive to moral argumentation.</w:t>
      </w:r>
      <w:r w:rsidRPr="006C4F0E">
        <w:rPr>
          <w:sz w:val="14"/>
        </w:rPr>
        <w:t xml:space="preserve"> This implies that the assertion by the realists and neoliberal institutionalists that “the reason of state” has weakened international morality “to the point of ineffectiveness”109 is an overstatement. On the other hand, however, </w:t>
      </w:r>
      <w:r w:rsidRPr="006C4F0E">
        <w:rPr>
          <w:rStyle w:val="StyleBoldUnderline"/>
        </w:rPr>
        <w:t>the analysis also suggests that whilst</w:t>
      </w:r>
      <w:r w:rsidRPr="006C4F0E">
        <w:rPr>
          <w:sz w:val="14"/>
        </w:rPr>
        <w:t xml:space="preserve"> (moral) </w:t>
      </w:r>
      <w:r w:rsidRPr="006C4F0E">
        <w:rPr>
          <w:rStyle w:val="StyleBoldUnderline"/>
        </w:rPr>
        <w:t>norms exact some influence in regime development, they do not matter in the ways or to the extent that proponents of sociological accounts of regime development would claim</w:t>
      </w:r>
      <w:r w:rsidRPr="006C4F0E">
        <w:rPr>
          <w:sz w:val="14"/>
        </w:rPr>
        <w:t xml:space="preserve">. There is of course little doubt that in recent years, the conduct of states, as Björkdahl observes, tends to rely “less on distribution of power and more on soft powers of ideas, values and norms.”110 But the values and ideas that ultimately shape international conduct are not those that arise from “intersubjective beliefs” as constructivists are inclined to emphasise. Instead, the most powerful ideas are those that generate, and are generated from, the wider commitment to hegemonic neoliberal economic philosophy. In present-day international politics, powerful states rarely have the need to threaten weaker ones with military invasion in order to get them to toe a preferred line in international decision making circles. Instead, the handier and arguably more effective weapon is quite simply to show that the preferred policy is the most economically efficient and, conversely, that alternative propositions are inconsistent with free-market principles. However, </w:t>
      </w:r>
      <w:r w:rsidRPr="006C4F0E">
        <w:rPr>
          <w:rStyle w:val="StyleBoldUnderline"/>
        </w:rPr>
        <w:t>drawing from</w:t>
      </w:r>
      <w:r w:rsidRPr="006C4F0E">
        <w:rPr>
          <w:sz w:val="14"/>
        </w:rPr>
        <w:t xml:space="preserve"> the analysis above, as well as </w:t>
      </w:r>
      <w:r w:rsidRPr="006C4F0E">
        <w:rPr>
          <w:rStyle w:val="StyleBoldUnderline"/>
        </w:rPr>
        <w:t>Gramscian ideas, one sees that there is nevertheless some room for making the demands of North-South equity more efficacious by nurturing some of the other conditions that promote the influence of justice norms in regimes</w:t>
      </w:r>
      <w:r w:rsidRPr="006C4F0E">
        <w:rPr>
          <w:sz w:val="14"/>
        </w:rPr>
        <w:t xml:space="preserve">. Strategy is important because despite the dominant role of prevailing economic ideas and structures, </w:t>
      </w:r>
      <w:r w:rsidRPr="006C4F0E">
        <w:rPr>
          <w:rStyle w:val="StyleBoldUnderline"/>
        </w:rPr>
        <w:t>there remains ample room for counter hegemonic struggle and well articulated moves that challenge the policies and values that privilege groups with superior resources</w:t>
      </w:r>
      <w:r w:rsidRPr="006C4F0E">
        <w:rPr>
          <w:sz w:val="14"/>
        </w:rPr>
        <w:t xml:space="preserve">. Notwithstanding the wide commitment to neoliberalism and its resilience, there is much doubt over its ability to support the more radical distributional aspirations often expressed by the developing countries. </w:t>
      </w:r>
      <w:r w:rsidRPr="006C4F0E">
        <w:rPr>
          <w:rStyle w:val="StyleBoldUnderline"/>
        </w:rPr>
        <w:t>There is thus the need for</w:t>
      </w:r>
      <w:r w:rsidRPr="006C4F0E">
        <w:rPr>
          <w:sz w:val="14"/>
        </w:rPr>
        <w:t xml:space="preserve"> (especially developing) </w:t>
      </w:r>
      <w:r w:rsidRPr="006C4F0E">
        <w:rPr>
          <w:rStyle w:val="StyleBoldUnderline"/>
        </w:rPr>
        <w:t>states to consider seriously the extent to which global equity and related aspirations for responsibility in institutions of global environmental governance can be achieved whilst simultaneously consenting to neoliberalism.</w:t>
      </w:r>
    </w:p>
    <w:p w:rsidR="00EC4CC9" w:rsidRPr="00EC4CC9" w:rsidRDefault="00EC4CC9" w:rsidP="00EC4CC9"/>
    <w:p w:rsidR="002254BD" w:rsidRDefault="002254BD" w:rsidP="00473F95">
      <w:pPr>
        <w:pStyle w:val="Heading3"/>
      </w:pPr>
      <w:r>
        <w:t xml:space="preserve">A2 Privatization CP </w:t>
      </w:r>
    </w:p>
    <w:p w:rsidR="002254BD" w:rsidRPr="00126DA9" w:rsidRDefault="002254BD" w:rsidP="002254BD">
      <w:r>
        <w:t>***(pretty shitty, but kind of causal spill over claim)***</w:t>
      </w:r>
    </w:p>
    <w:p w:rsidR="002254BD" w:rsidRDefault="002254BD" w:rsidP="00EC4CC9">
      <w:pPr>
        <w:pStyle w:val="Heading4"/>
      </w:pPr>
      <w:r>
        <w:t>Private investment is happening now as tech continues to develop</w:t>
      </w:r>
    </w:p>
    <w:p w:rsidR="002254BD" w:rsidRPr="008D7911" w:rsidRDefault="002254BD" w:rsidP="002254BD">
      <w:pPr>
        <w:rPr>
          <w:rStyle w:val="StyleStyleBold12pt"/>
        </w:rPr>
      </w:pPr>
      <w:r w:rsidRPr="008D7911">
        <w:rPr>
          <w:rStyle w:val="StyleStyleBold12pt"/>
        </w:rPr>
        <w:t>RDC, Research and Development Corporation of Newfoundland and Labrador, 1/20/14</w:t>
      </w:r>
    </w:p>
    <w:p w:rsidR="002254BD" w:rsidRDefault="002254BD" w:rsidP="002254BD">
      <w:r>
        <w:t xml:space="preserve">[RDC, January 20 2014, “RDC Investing in Businesses Aiming to Solve Harsh Environment Challenges”, </w:t>
      </w:r>
      <w:hyperlink r:id="rId105" w:history="1">
        <w:r w:rsidRPr="00FA4ED1">
          <w:rPr>
            <w:rStyle w:val="Hyperlink"/>
          </w:rPr>
          <w:t>http://www.rdc.org/news/2014/news_01_20_2014.htm</w:t>
        </w:r>
      </w:hyperlink>
      <w:r>
        <w:t>] JB</w:t>
      </w:r>
    </w:p>
    <w:p w:rsidR="00AF676C" w:rsidRPr="00AF676C" w:rsidRDefault="002254BD" w:rsidP="00AF676C">
      <w:pPr>
        <w:rPr>
          <w:u w:val="single"/>
        </w:rPr>
      </w:pPr>
      <w:r w:rsidRPr="008D7911">
        <w:rPr>
          <w:sz w:val="16"/>
        </w:rPr>
        <w:t xml:space="preserve">The R&amp;D projects are funded under the ArcticTECH, R&amp;D Proof of Concept and Industrial R&amp;D Fellowships programs. The backgrounder provides information about the individual projects funded under this announcement. ArcticTECH Program </w:t>
      </w:r>
      <w:r w:rsidRPr="008D7911">
        <w:rPr>
          <w:rStyle w:val="StyleBoldUnderline"/>
        </w:rPr>
        <w:t>SubC Control Ltd.</w:t>
      </w:r>
      <w:r>
        <w:rPr>
          <w:rStyle w:val="StyleBoldUnderline"/>
        </w:rPr>
        <w:t xml:space="preserve"> </w:t>
      </w:r>
      <w:r w:rsidRPr="008D7911">
        <w:rPr>
          <w:sz w:val="16"/>
        </w:rPr>
        <w:t xml:space="preserve">Clarenville-based SubC Control Ltd. </w:t>
      </w:r>
      <w:r w:rsidRPr="008D7911">
        <w:rPr>
          <w:rStyle w:val="StyleBoldUnderline"/>
        </w:rPr>
        <w:t>is developing technology to give</w:t>
      </w:r>
      <w:r w:rsidRPr="008D7911">
        <w:rPr>
          <w:sz w:val="16"/>
        </w:rPr>
        <w:t xml:space="preserve"> Remotely Operated Vehicle and </w:t>
      </w:r>
      <w:r w:rsidRPr="008D7911">
        <w:rPr>
          <w:rStyle w:val="StyleBoldUnderline"/>
        </w:rPr>
        <w:t>Autonomous Underwater Vehicle operators a new level of underwater imaging control</w:t>
      </w:r>
      <w:r w:rsidRPr="008D7911">
        <w:rPr>
          <w:sz w:val="16"/>
        </w:rPr>
        <w:t xml:space="preserve">. With its primary line of business in the design and manufacture of underwater imaging solutions, SubC Control Ltd. is developing and testing a set of data image recording technologies designed to operate in subsea environments in extremely cold climates such as the Arctic. </w:t>
      </w:r>
      <w:r w:rsidRPr="008D7911">
        <w:rPr>
          <w:rStyle w:val="StyleBoldUnderline"/>
        </w:rPr>
        <w:t>If successful, this technology will be the first-ever visual recording technology with the capability of operating in deep water</w:t>
      </w:r>
      <w:r w:rsidRPr="008D7911">
        <w:rPr>
          <w:sz w:val="16"/>
        </w:rPr>
        <w:t xml:space="preserve"> and atmospheric temperatures of up to -50o C, providing a commercial solution to the harsh environment challenges of Arctic underwater exploration. </w:t>
      </w:r>
      <w:r w:rsidRPr="008D7911">
        <w:rPr>
          <w:rStyle w:val="StyleBoldUnderline"/>
        </w:rPr>
        <w:t>RDC’s investment is $429,750 with total project costs of $1,899,432</w:t>
      </w:r>
      <w:r>
        <w:rPr>
          <w:rStyle w:val="StyleBoldUnderline"/>
        </w:rPr>
        <w:t>.</w:t>
      </w:r>
    </w:p>
    <w:p w:rsidR="00AF676C" w:rsidRPr="00F25250" w:rsidRDefault="00AF676C" w:rsidP="00EC4CC9">
      <w:pPr>
        <w:pStyle w:val="Heading4"/>
        <w:rPr>
          <w:rStyle w:val="StyleStyleBold12pt"/>
          <w:b/>
        </w:rPr>
      </w:pPr>
      <w:r w:rsidRPr="00F25250">
        <w:rPr>
          <w:rStyle w:val="StyleStyleBold12pt"/>
          <w:b/>
        </w:rPr>
        <w:t>Perm?</w:t>
      </w:r>
    </w:p>
    <w:p w:rsidR="00AF676C" w:rsidRDefault="00AF676C" w:rsidP="00AF676C">
      <w:r w:rsidRPr="00F25250">
        <w:rPr>
          <w:rStyle w:val="StyleStyleBold12pt"/>
        </w:rPr>
        <w:t>Rahall, 7</w:t>
      </w:r>
      <w:r>
        <w:t xml:space="preserve">—House Committee on Natural Resources, “House Report 110-311 - TO AUTHORIZE THE NATIONAL OCEAN EXPLORATION PROGRAM AND THE NATIONAL UNDERSEA RESEARCH PROGRAM WITHIN THE NATIONAL OCEANIC AND ATMOSPHERIC ADMINISTRATION,” August 4, </w:t>
      </w:r>
      <w:hyperlink r:id="rId106" w:history="1">
        <w:r w:rsidRPr="007F7785">
          <w:rPr>
            <w:rStyle w:val="Hyperlink"/>
          </w:rPr>
          <w:t>https://beta.congress.gov/congressional-report/110th-congress/house-report/311/1</w:t>
        </w:r>
      </w:hyperlink>
      <w:r>
        <w:t xml:space="preserve">. //BR </w:t>
      </w:r>
    </w:p>
    <w:p w:rsidR="00AF676C" w:rsidRDefault="00AF676C" w:rsidP="00AF676C">
      <w:r>
        <w:t xml:space="preserve"> (a) Programs.--The following research, exploration, education, and technology programs shall be conducted through the network of extramural regional centers and the National Institute for Undersea Science and Technology: (1) Core research and exploration based on national and regional undersea research priorities. (2) Advanced undersea technology development to support the National Oceanic and Atmospheric Administration's research mission and programs. (3) Development, testing, and transition of advanced undersea technology associated with ocean observatories, submersibles, advanced diving technologies, remotely operated vehicles, autonomous underwater vehicles, and new sampling and sensing technologies such as LEO-15, Pisces, and the Aquarius habitat. (4) Undersea science-based education and outreach programs to enrich ocean science education and public awareness of the oceans and Great Lakes. (5) Discovery, study, and development of natural products from ocean and aquatic systems. (b) Operations.--Operation of the extramural regional centers and the National Institute for Undersea Science and Technology </w:t>
      </w:r>
      <w:r w:rsidRPr="00F25250">
        <w:rPr>
          <w:rStyle w:val="StyleBoldUnderline"/>
        </w:rPr>
        <w:t>shall leverage partnerships and cooperative research with academia and private industry</w:t>
      </w:r>
      <w:r>
        <w:t>.</w:t>
      </w:r>
    </w:p>
    <w:p w:rsidR="00AF676C" w:rsidRPr="00F25250" w:rsidRDefault="00AF676C" w:rsidP="00AF676C"/>
    <w:p w:rsidR="00AF676C" w:rsidRPr="008242A6" w:rsidRDefault="00AF676C" w:rsidP="00AF676C"/>
    <w:p w:rsidR="00F2692B" w:rsidRDefault="00F2692B" w:rsidP="00473F95">
      <w:pPr>
        <w:pStyle w:val="Heading3"/>
      </w:pPr>
      <w:r>
        <w:t xml:space="preserve">A2 ROV CP </w:t>
      </w:r>
    </w:p>
    <w:p w:rsidR="00F2692B" w:rsidRDefault="00F2692B" w:rsidP="00EC4CC9">
      <w:pPr>
        <w:pStyle w:val="Heading4"/>
      </w:pPr>
      <w:r>
        <w:t>AUVs already replacing ROVs – their range is longer which is key in deep sea mining for Methane Hydrates, Manganese, and REMs</w:t>
      </w:r>
    </w:p>
    <w:p w:rsidR="00F2692B" w:rsidRDefault="00F2692B" w:rsidP="00F2692B">
      <w:r w:rsidRPr="002F5903">
        <w:rPr>
          <w:rStyle w:val="StyleStyleBold12pt"/>
        </w:rPr>
        <w:t>Wakita, Project Manager of Engineering at the Mitsubishi Heavy Industries Technical Review Journal, et al 10</w:t>
      </w:r>
      <w:r>
        <w:t xml:space="preserve">  (Norihide, Ichikawa Takuji is the Engineering Manager for Electric &amp; Electronic Equipment Designing Section, Hirokawa Kiyoshi is the Senior Engineer of the Submarine Designing Section, September 2010, Mitsubishi Heavy Industries Technical Review Journal Volume 47 Number 3, “Development of Autonomous Underwater Vehicle (AUV) for Exploring Deep Sea Marine Mineral Resources “, </w:t>
      </w:r>
      <w:hyperlink r:id="rId107" w:history="1">
        <w:r w:rsidRPr="00F05338">
          <w:rPr>
            <w:rStyle w:val="Hyperlink"/>
          </w:rPr>
          <w:t>https://www.mhi.co.jp/technology/review/pdf/e473/e473073.pdf</w:t>
        </w:r>
      </w:hyperlink>
      <w:r>
        <w:t xml:space="preserve"> )</w:t>
      </w:r>
    </w:p>
    <w:p w:rsidR="00F2692B" w:rsidRDefault="00F2692B" w:rsidP="00F2692B">
      <w:r w:rsidRPr="004A6325">
        <w:rPr>
          <w:rStyle w:val="StyleBoldUnderline"/>
        </w:rPr>
        <w:t xml:space="preserve">As </w:t>
      </w:r>
      <w:r>
        <w:t xml:space="preserve">production numbers of the </w:t>
      </w:r>
      <w:r w:rsidRPr="004A6325">
        <w:rPr>
          <w:rStyle w:val="StyleBoldUnderline"/>
        </w:rPr>
        <w:t>AUV as sensor platforms</w:t>
      </w:r>
      <w:r>
        <w:t xml:space="preserve"> </w:t>
      </w:r>
      <w:r w:rsidRPr="004A6325">
        <w:rPr>
          <w:rStyle w:val="StyleBoldUnderline"/>
        </w:rPr>
        <w:t>for surveying</w:t>
      </w:r>
      <w:r>
        <w:t xml:space="preserve"> marine data </w:t>
      </w:r>
      <w:r w:rsidRPr="004A6325">
        <w:rPr>
          <w:rStyle w:val="StyleBoldUnderline"/>
        </w:rPr>
        <w:t>are rising gradually</w:t>
      </w:r>
      <w:r>
        <w:t xml:space="preserve">, the conventional oceanographic research tool, </w:t>
      </w:r>
      <w:r w:rsidRPr="004A6325">
        <w:rPr>
          <w:rStyle w:val="StyleBoldUnderline"/>
        </w:rPr>
        <w:t>the tethered ROV, is being replaced</w:t>
      </w:r>
      <w:r>
        <w:t xml:space="preserve"> with the AUV. This may be because </w:t>
      </w:r>
      <w:r w:rsidRPr="004A6325">
        <w:rPr>
          <w:rStyle w:val="StyleBoldUnderline"/>
        </w:rPr>
        <w:t>the AUV is more suitable as a sensor platform for surveying a wide range of marine data (in the sea, on the seabed and below the seabed) compared to the ROV, as the AUV can move</w:t>
      </w:r>
      <w:r>
        <w:t xml:space="preserve"> </w:t>
      </w:r>
      <w:r w:rsidRPr="004A6325">
        <w:rPr>
          <w:rStyle w:val="StyleBoldUnderline"/>
        </w:rPr>
        <w:t>autonomously and freely without</w:t>
      </w:r>
      <w:r>
        <w:t xml:space="preserve"> a cable </w:t>
      </w:r>
      <w:r w:rsidRPr="004A6325">
        <w:rPr>
          <w:rStyle w:val="StyleBoldUnderline"/>
        </w:rPr>
        <w:t>connection,</w:t>
      </w:r>
      <w:r>
        <w:t xml:space="preserve"> while the ROV is connected to the mother ship via an umbilical cable and therefore can survey only within a fixed zone. Marine </w:t>
      </w:r>
      <w:r w:rsidRPr="002F5903">
        <w:rPr>
          <w:rStyle w:val="StyleBoldUnderline"/>
        </w:rPr>
        <w:t>mineral resources</w:t>
      </w:r>
      <w:r>
        <w:t xml:space="preserve"> </w:t>
      </w:r>
      <w:r w:rsidRPr="002F5903">
        <w:rPr>
          <w:rStyle w:val="StyleBoldUnderline"/>
        </w:rPr>
        <w:t>probed by</w:t>
      </w:r>
      <w:r>
        <w:t xml:space="preserve"> the </w:t>
      </w:r>
      <w:r w:rsidRPr="002F5903">
        <w:rPr>
          <w:rStyle w:val="StyleBoldUnderline"/>
        </w:rPr>
        <w:t>AUV include hydrothermal deposits, cobalt rich manganese crust and methane hydrate</w:t>
      </w:r>
      <w:r>
        <w:t>. Figure 1 illustrates the AUV in operation and deep sea marine resources. The marine resource exploration depicted in this figure can be classified into three stages: wide-range detection (up to 100 km2 ), the medium-range detection (up to 10 km2 ) and specific-zone detection (up to 1 km2 )</w:t>
      </w:r>
    </w:p>
    <w:p w:rsidR="00B97CE6" w:rsidRDefault="00B97CE6" w:rsidP="00EC4CC9">
      <w:pPr>
        <w:pStyle w:val="Heading4"/>
      </w:pPr>
      <w:r>
        <w:t>AUVs better than ROVs – solve laundry list of things</w:t>
      </w:r>
    </w:p>
    <w:p w:rsidR="00B97CE6" w:rsidRPr="003C7A50" w:rsidRDefault="00B97CE6" w:rsidP="00B97CE6">
      <w:r>
        <w:rPr>
          <w:rStyle w:val="StyleStyleBold12pt"/>
        </w:rPr>
        <w:t>Font et al, 11</w:t>
      </w:r>
      <w:r>
        <w:rPr>
          <w:rStyle w:val="StyleStyleBold12pt"/>
        </w:rPr>
        <w:br/>
      </w:r>
      <w:r>
        <w:t>[Davinia*, Marcel Tresanchez*, Cedric Siegentahler**, Tomas Palleja*, Merce Teixido(, Cedric Pradelier**, and Jordi Palacin*, *Department of Computer Science and Industrial Engineering, University of Lleida, **Autonomous System Lab, Tannenstrasse 3 CLA E 14, “Design and Implementation of a Biomimetic Turtle Hydrofoil for an Autonomous Underwater Vehicle” Sensors, mdpi.com/journal/sensors]</w:t>
      </w:r>
    </w:p>
    <w:p w:rsidR="00B97CE6" w:rsidRPr="003B6CDD" w:rsidRDefault="00B97CE6" w:rsidP="00B97CE6">
      <w:pPr>
        <w:rPr>
          <w:sz w:val="16"/>
        </w:rPr>
      </w:pPr>
      <w:r w:rsidRPr="003B6CDD">
        <w:rPr>
          <w:sz w:val="16"/>
        </w:rPr>
        <w:t xml:space="preserve">An Autonomous Underwater Vehicle (AUV) is a robotic device that operates under water and is controlled by an onboard computer. </w:t>
      </w:r>
      <w:r w:rsidRPr="003B6CDD">
        <w:rPr>
          <w:rStyle w:val="StyleBoldUnderline"/>
        </w:rPr>
        <w:t>The main advantages of the AUV compared with manned underwater vehicles (MUV) are its reduced size and cost because no human or life-support systems need to be carried, so the operational time depends mainly on battery life.</w:t>
      </w:r>
      <w:r w:rsidRPr="003B6CDD">
        <w:rPr>
          <w:sz w:val="16"/>
        </w:rPr>
        <w:t xml:space="preserve"> AUVs have many research, commercial, and military applications. One of the earliest AUVs, called Special Purpose Underwater Research Vehicle (SPURV) [1], was developed by the Applied Physics Laboratory at the University of Washington in 1957 to study diffusion, acoustic transmission, and submarine wakes. Currently, </w:t>
      </w:r>
      <w:r w:rsidRPr="003B6CDD">
        <w:rPr>
          <w:rStyle w:val="StyleBoldUnderline"/>
        </w:rPr>
        <w:t xml:space="preserve">the inclusion of specialized sensors in the AUVs has enhanced their ability to perform different applications, such as applied research in biology [2], hydrographic [3], geostatistics [4] or oceanography [5], as well as to detail topological maps of the seafloor [2,6,7] in order to study deep-sea plankton [8], perform mine-countermeasures [3], port protection applications [9], complementing underwater acoustic networks [10,11], and to define the source location of chemical plumes [12]. </w:t>
      </w:r>
    </w:p>
    <w:p w:rsidR="00B97CE6" w:rsidRPr="000909DA" w:rsidRDefault="00B97CE6" w:rsidP="00EC4CC9">
      <w:pPr>
        <w:pStyle w:val="Heading4"/>
        <w:rPr>
          <w:rStyle w:val="StyleBoldUnderline"/>
          <w:u w:val="none"/>
        </w:rPr>
      </w:pPr>
      <w:r w:rsidRPr="000909DA">
        <w:rPr>
          <w:rStyle w:val="StyleBoldUnderline"/>
          <w:u w:val="none"/>
        </w:rPr>
        <w:t>AUVs are many times more efficient the ROVs and provide 100% high resolution seafloor coverage</w:t>
      </w:r>
    </w:p>
    <w:p w:rsidR="00B97CE6" w:rsidRPr="000909DA" w:rsidRDefault="00B97CE6" w:rsidP="00B97CE6">
      <w:pPr>
        <w:rPr>
          <w:rStyle w:val="StyleBoldUnderline"/>
          <w:sz w:val="18"/>
          <w:szCs w:val="18"/>
          <w:u w:val="none"/>
        </w:rPr>
      </w:pPr>
      <w:r w:rsidRPr="000909DA">
        <w:rPr>
          <w:rStyle w:val="StyleStyleBold12pt"/>
        </w:rPr>
        <w:t>Stevenson and Plunkett</w:t>
      </w:r>
      <w:r w:rsidRPr="000909DA">
        <w:rPr>
          <w:rStyle w:val="StyleBoldUnderline"/>
          <w:u w:val="none"/>
        </w:rPr>
        <w:t xml:space="preserve">, </w:t>
      </w:r>
      <w:r w:rsidRPr="000909DA">
        <w:rPr>
          <w:rStyle w:val="StyleBoldUnderline"/>
          <w:sz w:val="20"/>
          <w:szCs w:val="20"/>
          <w:u w:val="none"/>
        </w:rPr>
        <w:t>Aug</w:t>
      </w:r>
      <w:r w:rsidRPr="000909DA">
        <w:rPr>
          <w:rStyle w:val="StyleBoldUnderline"/>
          <w:u w:val="none"/>
        </w:rPr>
        <w:t xml:space="preserve"> </w:t>
      </w:r>
      <w:r w:rsidRPr="000909DA">
        <w:rPr>
          <w:rStyle w:val="StyleStyleBold12pt"/>
        </w:rPr>
        <w:t>2012</w:t>
      </w:r>
      <w:r w:rsidRPr="000909DA">
        <w:rPr>
          <w:rStyle w:val="StyleBoldUnderline"/>
          <w:u w:val="none"/>
        </w:rPr>
        <w:t xml:space="preserve">, </w:t>
      </w:r>
      <w:r w:rsidRPr="000909DA">
        <w:rPr>
          <w:rStyle w:val="StyleBoldUnderline"/>
          <w:sz w:val="18"/>
          <w:szCs w:val="18"/>
          <w:u w:val="none"/>
        </w:rPr>
        <w:t>Chief Geophysist and p.H.D in geophysics from University of Reading; Geophysist for Nautilus Minerals and Bachelors in geophysics from Curtin University of Technology (Ian and Sean, “The Role of AUV Technology in Seafloor Massive Sulfide Exploration,” Compass Publications Inc, Proquest, http://search.proquest.com.proxy.lib.umich.edu/docview/1035363728?pq-origsite=summon)</w:t>
      </w:r>
    </w:p>
    <w:p w:rsidR="006F5B84" w:rsidRDefault="00B97CE6" w:rsidP="00B97CE6">
      <w:pPr>
        <w:rPr>
          <w:rStyle w:val="StyleBoldUnderline"/>
          <w:b/>
        </w:rPr>
      </w:pPr>
      <w:r w:rsidRPr="003F13C8">
        <w:rPr>
          <w:rStyle w:val="StyleBoldUnderline"/>
          <w:b/>
          <w:highlight w:val="green"/>
        </w:rPr>
        <w:t>Comparing AUV and ROV</w:t>
      </w:r>
      <w:r w:rsidRPr="00B90A57">
        <w:rPr>
          <w:rStyle w:val="StyleBoldUnderline"/>
          <w:b/>
        </w:rPr>
        <w:t xml:space="preserve"> survey </w:t>
      </w:r>
      <w:r w:rsidRPr="003F13C8">
        <w:rPr>
          <w:rStyle w:val="StyleBoldUnderline"/>
          <w:b/>
          <w:highlight w:val="green"/>
        </w:rPr>
        <w:t>efficiencies</w:t>
      </w:r>
      <w:r w:rsidRPr="00B90A57">
        <w:rPr>
          <w:rStyle w:val="StyleBoldUnderline"/>
          <w:b/>
        </w:rPr>
        <w:t xml:space="preserve"> using historical data from Nautilus Mineral exploration programs over an equivalent cruise duration </w:t>
      </w:r>
      <w:r w:rsidRPr="003F13C8">
        <w:rPr>
          <w:rStyle w:val="StyleBoldUnderline"/>
          <w:b/>
          <w:highlight w:val="green"/>
        </w:rPr>
        <w:t>shows that AUVs are at least 5 to 6 times more efficient</w:t>
      </w:r>
      <w:r w:rsidRPr="00B90A57">
        <w:rPr>
          <w:rStyle w:val="StyleBoldUnderline"/>
          <w:b/>
        </w:rPr>
        <w:t>; a total of 212.54 line kilometers for ROVs compared to 1,199 line kilometers for AUVs, or 1,007 line kilometers if considering data loss experienced during the Kilo Moana cruise.</w:t>
      </w:r>
      <w:r>
        <w:rPr>
          <w:rStyle w:val="StyleBoldUnderline"/>
        </w:rPr>
        <w:t xml:space="preserve"> </w:t>
      </w:r>
      <w:r w:rsidRPr="003F13C8">
        <w:rPr>
          <w:rStyle w:val="StyleBoldUnderline"/>
          <w:b/>
          <w:highlight w:val="green"/>
        </w:rPr>
        <w:t xml:space="preserve">A comparison of area coverage statistics shows nearly double square kilometers of coverage using AUV </w:t>
      </w:r>
      <w:r w:rsidRPr="00EE50A8">
        <w:rPr>
          <w:rStyle w:val="StyleBoldUnderline"/>
          <w:b/>
        </w:rPr>
        <w:t>technology</w:t>
      </w:r>
      <w:r w:rsidRPr="00B90A57">
        <w:rPr>
          <w:rStyle w:val="StyleBoldUnderline"/>
          <w:b/>
        </w:rPr>
        <w:t xml:space="preserve">; an average of 9.4 square kilometers per AUV dive compared to an average of 4.8 square kilometers covered per ROV dive. However, it must be noted that this is a comparison of an AUV traverse line spacing of 120 meters versus an ROV traverse line spacing of 200 to 300 meters. </w:t>
      </w:r>
      <w:r w:rsidRPr="003F13C8">
        <w:rPr>
          <w:rStyle w:val="StyleBoldUnderline"/>
          <w:b/>
          <w:highlight w:val="green"/>
        </w:rPr>
        <w:t xml:space="preserve">Future survey efficiency improvements could realistically enable AUV </w:t>
      </w:r>
      <w:r w:rsidRPr="00EE50A8">
        <w:rPr>
          <w:rStyle w:val="StyleBoldUnderline"/>
          <w:b/>
        </w:rPr>
        <w:t xml:space="preserve">traverse line spacing </w:t>
      </w:r>
      <w:r w:rsidRPr="003F13C8">
        <w:rPr>
          <w:rStyle w:val="StyleBoldUnderline"/>
          <w:b/>
          <w:highlight w:val="green"/>
        </w:rPr>
        <w:t>to be opened up to 200 to 300 meters to gain greater area coverage</w:t>
      </w:r>
      <w:r w:rsidRPr="00B90A57">
        <w:rPr>
          <w:rStyle w:val="StyleBoldUnderline"/>
          <w:b/>
        </w:rPr>
        <w:t xml:space="preserve"> efficiencies over ROV survey as geological targeting confidence increases with ongoing data set familiarity from mapping sensors onboard the AUV. </w:t>
      </w:r>
      <w:r w:rsidRPr="003F13C8">
        <w:rPr>
          <w:rStyle w:val="StyleBoldUnderline"/>
          <w:b/>
          <w:highlight w:val="green"/>
        </w:rPr>
        <w:t>The platform stability and</w:t>
      </w:r>
      <w:r w:rsidRPr="00B90A57">
        <w:rPr>
          <w:rStyle w:val="StyleBoldUnderline"/>
          <w:b/>
        </w:rPr>
        <w:t xml:space="preserve"> payload </w:t>
      </w:r>
      <w:r w:rsidRPr="003F13C8">
        <w:rPr>
          <w:rStyle w:val="StyleBoldUnderline"/>
          <w:b/>
          <w:highlight w:val="green"/>
        </w:rPr>
        <w:t>flexibility afforded</w:t>
      </w:r>
      <w:r w:rsidRPr="00B90A57">
        <w:rPr>
          <w:rStyle w:val="StyleBoldUnderline"/>
          <w:b/>
        </w:rPr>
        <w:t xml:space="preserve"> by </w:t>
      </w:r>
      <w:r w:rsidRPr="003F13C8">
        <w:rPr>
          <w:rStyle w:val="StyleBoldUnderline"/>
          <w:b/>
          <w:highlight w:val="green"/>
        </w:rPr>
        <w:t>AUVs enables 1 00 percent seafloor coverage with high-resolution</w:t>
      </w:r>
      <w:r w:rsidRPr="00B90A57">
        <w:rPr>
          <w:rStyle w:val="StyleBoldUnderline"/>
          <w:b/>
        </w:rPr>
        <w:t xml:space="preserve"> MBES or side scan sonar to a resolution of 50 or 5 centimeters, respectively, which enables much higher confidence</w:t>
      </w:r>
      <w:r>
        <w:rPr>
          <w:rStyle w:val="StyleBoldUnderline"/>
        </w:rPr>
        <w:t xml:space="preserve"> i? geologica! mapping than afforded through the limited field-of-view from ROV camera footage at wider traverse spacings</w:t>
      </w:r>
      <w:r w:rsidRPr="00EB0488">
        <w:rPr>
          <w:rStyle w:val="StyleBoldUnderline"/>
          <w:b/>
        </w:rPr>
        <w:t xml:space="preserve">. In addition, </w:t>
      </w:r>
      <w:r w:rsidRPr="003F13C8">
        <w:rPr>
          <w:rStyle w:val="StyleBoldUnderline"/>
          <w:b/>
          <w:highlight w:val="green"/>
        </w:rPr>
        <w:t>AUVs provide a suitable means of addressing the critical resolution gap between target generation</w:t>
      </w:r>
      <w:r w:rsidRPr="00EB0488">
        <w:rPr>
          <w:rStyle w:val="StyleBoldUnderline"/>
          <w:b/>
        </w:rPr>
        <w:t xml:space="preserve"> (vessel-based regional-scale mapping) </w:t>
      </w:r>
      <w:r w:rsidRPr="003F13C8">
        <w:rPr>
          <w:rStyle w:val="StyleBoldUnderline"/>
          <w:b/>
          <w:highlight w:val="green"/>
        </w:rPr>
        <w:t xml:space="preserve">and follow-up </w:t>
      </w:r>
      <w:r w:rsidRPr="00EE50A8">
        <w:rPr>
          <w:rStyle w:val="StyleBoldUnderline"/>
          <w:b/>
        </w:rPr>
        <w:t xml:space="preserve">targettesting </w:t>
      </w:r>
      <w:r w:rsidRPr="003F13C8">
        <w:rPr>
          <w:rStyle w:val="StyleBoldUnderline"/>
          <w:b/>
          <w:highlight w:val="green"/>
        </w:rPr>
        <w:t>mapping</w:t>
      </w:r>
      <w:r w:rsidRPr="00EB0488">
        <w:rPr>
          <w:rStyle w:val="StyleBoldUnderline"/>
          <w:b/>
        </w:rPr>
        <w:t xml:space="preserve"> (ROV-based operations) in the exploration process. </w:t>
      </w:r>
      <w:r>
        <w:rPr>
          <w:rStyle w:val="StyleBoldUnderline"/>
        </w:rPr>
        <w:t>From the data acquired by the AUV during the proof-of-concept trial, it was possible to map SMS chimney field targets using MBES and side scan sonar</w:t>
      </w:r>
      <w:r w:rsidRPr="00EB0488">
        <w:rPr>
          <w:rStyle w:val="StyleBoldUnderline"/>
        </w:rPr>
        <w:t xml:space="preserve">. </w:t>
      </w:r>
      <w:r w:rsidRPr="00EB0488">
        <w:rPr>
          <w:rStyle w:val="StyleBoldUnderline"/>
          <w:b/>
        </w:rPr>
        <w:t xml:space="preserve">Subsequent ROV selective ground-truth survey is planned for late 201 2. </w:t>
      </w:r>
      <w:r w:rsidRPr="003F13C8">
        <w:rPr>
          <w:rStyle w:val="StyleBoldUnderline"/>
          <w:b/>
          <w:highlight w:val="green"/>
        </w:rPr>
        <w:t>The</w:t>
      </w:r>
      <w:r w:rsidRPr="00EB0488">
        <w:rPr>
          <w:rStyle w:val="StyleBoldUnderline"/>
          <w:b/>
        </w:rPr>
        <w:t xml:space="preserve"> </w:t>
      </w:r>
      <w:r w:rsidRPr="003F13C8">
        <w:rPr>
          <w:rStyle w:val="StyleBoldUnderline"/>
          <w:b/>
          <w:highlight w:val="green"/>
        </w:rPr>
        <w:t>proof-of</w:t>
      </w:r>
      <w:r w:rsidRPr="00EB0488">
        <w:rPr>
          <w:rStyle w:val="StyleBoldUnderline"/>
          <w:b/>
        </w:rPr>
        <w:t xml:space="preserve">-concept </w:t>
      </w:r>
      <w:r w:rsidRPr="003F13C8">
        <w:rPr>
          <w:rStyle w:val="StyleBoldUnderline"/>
          <w:b/>
          <w:highlight w:val="green"/>
        </w:rPr>
        <w:t>trial demonstrated that</w:t>
      </w:r>
      <w:r w:rsidRPr="00482DE0">
        <w:rPr>
          <w:rStyle w:val="StyleBoldUnderline"/>
          <w:b/>
        </w:rPr>
        <w:t xml:space="preserve"> </w:t>
      </w:r>
      <w:r w:rsidRPr="003F13C8">
        <w:rPr>
          <w:rStyle w:val="StyleBoldUnderline"/>
          <w:b/>
          <w:highlight w:val="green"/>
        </w:rPr>
        <w:t>AUVs are</w:t>
      </w:r>
      <w:r w:rsidRPr="00EB0488">
        <w:rPr>
          <w:rStyle w:val="StyleBoldUnderline"/>
          <w:b/>
        </w:rPr>
        <w:t xml:space="preserve"> a </w:t>
      </w:r>
      <w:r w:rsidRPr="003F13C8">
        <w:rPr>
          <w:rStyle w:val="StyleBoldUnderline"/>
          <w:b/>
          <w:highlight w:val="green"/>
        </w:rPr>
        <w:t>viable</w:t>
      </w:r>
      <w:r w:rsidRPr="00EB0488">
        <w:rPr>
          <w:rStyle w:val="StyleBoldUnderline"/>
          <w:b/>
        </w:rPr>
        <w:t xml:space="preserve"> technology for SMS exploration, offering better resolution and productivity than present deep-tow practices and greater efficiency than ROV mapping. </w:t>
      </w:r>
      <w:r w:rsidRPr="003F13C8">
        <w:rPr>
          <w:rStyle w:val="StyleBoldUnderline"/>
          <w:b/>
          <w:highlight w:val="green"/>
        </w:rPr>
        <w:t>AUV technology will enable more selective prospect delineation</w:t>
      </w:r>
      <w:r w:rsidRPr="00EB0488">
        <w:rPr>
          <w:rStyle w:val="StyleBoldUnderline"/>
          <w:b/>
        </w:rPr>
        <w:t xml:space="preserve"> and ROV follow-up mapping, </w:t>
      </w:r>
      <w:r w:rsidRPr="003F13C8">
        <w:rPr>
          <w:rStyle w:val="StyleBoldUnderline"/>
          <w:b/>
          <w:highlight w:val="green"/>
        </w:rPr>
        <w:t>and provide significant reduction in the amount of ground that needs to be covered by ROV</w:t>
      </w:r>
      <w:r w:rsidRPr="00EB0488">
        <w:rPr>
          <w:rStyle w:val="StyleBoldUnderline"/>
          <w:b/>
        </w:rPr>
        <w:t xml:space="preserve">. The results of this trial are part of the ongoing development of a long-term strategy for a sustainable AUV survey capability to meet the demands of increased global SMS exploration, as well as assessing suitable AUV designs and configurations for SMS exploration needs. </w:t>
      </w:r>
    </w:p>
    <w:p w:rsidR="006F5B84" w:rsidRDefault="006F5B84" w:rsidP="00EC4CC9">
      <w:pPr>
        <w:pStyle w:val="Heading4"/>
      </w:pPr>
      <w:r>
        <w:t>AUVs have multiple benefits over other vehicles – work in all depths, wide range of deployment options, reduce personnel threats</w:t>
      </w:r>
    </w:p>
    <w:p w:rsidR="006F5B84" w:rsidRPr="006F5B84" w:rsidRDefault="006F5B84" w:rsidP="006F5B84">
      <w:pPr>
        <w:rPr>
          <w:b/>
          <w:sz w:val="24"/>
        </w:rPr>
      </w:pPr>
      <w:r w:rsidRPr="006F5B84">
        <w:rPr>
          <w:rStyle w:val="StyleStyleBold12pt"/>
        </w:rPr>
        <w:t>Ribiero 14</w:t>
      </w:r>
      <w:r>
        <w:rPr>
          <w:sz w:val="16"/>
          <w:szCs w:val="16"/>
        </w:rPr>
        <w:t xml:space="preserve"> [Ribiero, May 2014, Eduardo Ribiero is a writer for Marine Technology Reporter, the world's largest audited subsea industry publication serving the offshore energy, subsea defense and scientific communities, Eduardo, “A Pivotal Year for AUV’s in the Oil and Gas Sector”, http://magazines.marinelink.com/Magazines/MarineTechnology/201405/content/pivotal-year-sector-470056]</w:t>
      </w:r>
    </w:p>
    <w:p w:rsidR="006F5B84" w:rsidRDefault="006F5B84" w:rsidP="006F5B84">
      <w:pPr>
        <w:rPr>
          <w:rStyle w:val="StyleBoldUnderline"/>
          <w:b/>
        </w:rPr>
      </w:pPr>
      <w:r>
        <w:rPr>
          <w:rStyle w:val="StyleBoldUnderline"/>
        </w:rPr>
        <w:t>The benefits of AUVs, compared to ROVs, manned vessels and towed vehicles</w:t>
      </w:r>
      <w:r>
        <w:t xml:space="preserve"> also </w:t>
      </w:r>
      <w:r>
        <w:rPr>
          <w:rStyle w:val="StyleBoldUnderline"/>
        </w:rPr>
        <w:t>include operability in a wide variety of water depths</w:t>
      </w:r>
      <w:r>
        <w:t xml:space="preserve"> and </w:t>
      </w:r>
      <w:r>
        <w:rPr>
          <w:rStyle w:val="StyleBoldUnderline"/>
        </w:rPr>
        <w:t>where surface vessels cannot be used due to</w:t>
      </w:r>
      <w:r>
        <w:t xml:space="preserve"> surface </w:t>
      </w:r>
      <w:r>
        <w:rPr>
          <w:rStyle w:val="StyleBoldUnderline"/>
        </w:rPr>
        <w:t>restriction</w:t>
      </w:r>
      <w:r>
        <w:t xml:space="preserve">s/obstruc-tions. </w:t>
      </w:r>
      <w:r>
        <w:rPr>
          <w:rStyle w:val="StyleBoldUnderline"/>
        </w:rPr>
        <w:t>They have a wide range of deployment options ranging from manual to dedicated vessels; and can help reduce threats to personnel by increasing</w:t>
      </w:r>
      <w:r>
        <w:t xml:space="preserve"> either </w:t>
      </w:r>
      <w:r>
        <w:rPr>
          <w:rStyle w:val="StyleBoldUnderline"/>
        </w:rPr>
        <w:t>the distance</w:t>
      </w:r>
      <w:r>
        <w:t xml:space="preserve"> between hazard and operator, </w:t>
      </w:r>
      <w:r>
        <w:rPr>
          <w:rStyle w:val="StyleBoldUnderline"/>
        </w:rPr>
        <w:t>or by performing reconnaissance</w:t>
      </w:r>
      <w:r>
        <w:t xml:space="preserve"> in advance of manned operations.</w:t>
      </w:r>
    </w:p>
    <w:p w:rsidR="0012686B" w:rsidRDefault="0012686B" w:rsidP="00EC4CC9">
      <w:pPr>
        <w:pStyle w:val="Heading4"/>
      </w:pPr>
      <w:r>
        <w:t>ROVs fail – they can’t solve Arctic areas, can’t reach the sea floor, and require constant human interaction which kills efficiency</w:t>
      </w:r>
    </w:p>
    <w:p w:rsidR="0012686B" w:rsidRDefault="0012686B" w:rsidP="0012686B">
      <w:r>
        <w:rPr>
          <w:rStyle w:val="StyleStyleBold12pt"/>
        </w:rPr>
        <w:t>Lewandowski, University of Maryland Space Systems Laboratory, 8</w:t>
      </w:r>
      <w:r>
        <w:t xml:space="preserve"> (Craig, David Akin, Barrett Dillow, Nicholas Limparis, Craig Carignan, Hanumant Singh, Robert Sohn, 2008, IEEExplore, “Development of a Deep-Sea Robotic Manipulator for Autonomous Sampling and Retrieval”, pg.1)</w:t>
      </w:r>
    </w:p>
    <w:p w:rsidR="0012686B" w:rsidRDefault="0012686B" w:rsidP="0012686B">
      <w:pPr>
        <w:rPr>
          <w:rStyle w:val="Emphasis"/>
        </w:rPr>
      </w:pPr>
      <w:r>
        <w:rPr>
          <w:rStyle w:val="StyleBoldUnderline"/>
        </w:rPr>
        <w:t>Many subsea environments constitute regions</w:t>
      </w:r>
      <w:r>
        <w:t xml:space="preserve"> where it is </w:t>
      </w:r>
      <w:r>
        <w:rPr>
          <w:rStyle w:val="StyleBoldUnderline"/>
        </w:rPr>
        <w:t>difficult for an ROV to operate</w:t>
      </w:r>
      <w:r>
        <w:t xml:space="preserve">. </w:t>
      </w:r>
      <w:r>
        <w:rPr>
          <w:rStyle w:val="StyleBoldUnderline"/>
        </w:rPr>
        <w:t>A typical</w:t>
      </w:r>
      <w:r>
        <w:t xml:space="preserve"> work-class </w:t>
      </w:r>
      <w:r>
        <w:rPr>
          <w:rStyle w:val="StyleBoldUnderline"/>
        </w:rPr>
        <w:t>ROV is characterized by a nominal operating depth of 3 km</w:t>
      </w:r>
      <w:r>
        <w:t xml:space="preserve"> below sea level [1]. </w:t>
      </w:r>
      <w:r>
        <w:rPr>
          <w:rStyle w:val="StyleBoldUnderline"/>
        </w:rPr>
        <w:t>However, the average ocean depth is 3790 m, rendering the majority</w:t>
      </w:r>
      <w:r>
        <w:t xml:space="preserve"> of the ocean floor </w:t>
      </w:r>
      <w:r>
        <w:rPr>
          <w:rStyle w:val="StyleBoldUnderline"/>
        </w:rPr>
        <w:t>unexplored</w:t>
      </w:r>
      <w:r>
        <w:t xml:space="preserve"> in any significant detail. </w:t>
      </w:r>
      <w:r>
        <w:rPr>
          <w:rStyle w:val="StyleBoldUnderline"/>
        </w:rPr>
        <w:t>As an ROV submerges to continually greater depths, its umbilical tether becomes increasingly obtrusive as increased cable drag and transmission losses</w:t>
      </w:r>
      <w:r>
        <w:t xml:space="preserve"> (among other factors</w:t>
      </w:r>
      <w:r>
        <w:rPr>
          <w:rStyle w:val="StyleBoldUnderline"/>
        </w:rPr>
        <w:t>) become more problematic.</w:t>
      </w:r>
      <w:r>
        <w:t xml:space="preserve"> In addition, </w:t>
      </w:r>
      <w:r>
        <w:rPr>
          <w:rStyle w:val="StyleBoldUnderline"/>
        </w:rPr>
        <w:t>regions containing physical obstacles present dangers</w:t>
      </w:r>
      <w:r>
        <w:t xml:space="preserve"> </w:t>
      </w:r>
      <w:r>
        <w:rPr>
          <w:rStyle w:val="StyleBoldUnderline"/>
        </w:rPr>
        <w:t>for tethered submersibles</w:t>
      </w:r>
      <w:r>
        <w:t xml:space="preserve"> [2]. For example, </w:t>
      </w:r>
      <w:r>
        <w:rPr>
          <w:rStyle w:val="StyleBoldUnderline"/>
        </w:rPr>
        <w:t>diving amidst ice shelves would be extremely hazardous</w:t>
      </w:r>
      <w:r>
        <w:t xml:space="preserve"> for an ROV, with any ice chunk having the potential to damage or sever the umbilical. Conversely, </w:t>
      </w:r>
      <w:r>
        <w:rPr>
          <w:rStyle w:val="Emphasis"/>
        </w:rPr>
        <w:t>an independently-operating AUV significantly decreases risk in such an environment.</w:t>
      </w:r>
      <w:r>
        <w:t xml:space="preserve"> Moreover, </w:t>
      </w:r>
      <w:r>
        <w:rPr>
          <w:rStyle w:val="Emphasis"/>
        </w:rPr>
        <w:t xml:space="preserve">an AUV offers the advantage of functioning without crew input, leaving those aboard the ship to focus on other tasks. </w:t>
      </w:r>
    </w:p>
    <w:p w:rsidR="009B2E12" w:rsidRDefault="009B2E12" w:rsidP="00473F95">
      <w:pPr>
        <w:pStyle w:val="Heading3"/>
      </w:pPr>
      <w:r>
        <w:rPr>
          <w:rStyle w:val="StyleBoldUnderline"/>
        </w:rPr>
        <w:t>A2 Solar AUVs CP</w:t>
      </w:r>
    </w:p>
    <w:p w:rsidR="009B2E12" w:rsidRDefault="009B2E12" w:rsidP="00EC4CC9">
      <w:pPr>
        <w:pStyle w:val="Heading4"/>
      </w:pPr>
      <w:r>
        <w:t>SAUVs have severe limitations – store limited amount of energy, low sensor capacity</w:t>
      </w:r>
    </w:p>
    <w:p w:rsidR="009B2E12" w:rsidRDefault="009B2E12" w:rsidP="009B2E12">
      <w:pPr>
        <w:pStyle w:val="Card"/>
        <w:ind w:left="0"/>
      </w:pPr>
      <w:r>
        <w:rPr>
          <w:b/>
          <w:sz w:val="24"/>
        </w:rPr>
        <w:t>Blidberg and Ageev 2</w:t>
      </w:r>
      <w:r>
        <w:t xml:space="preserve"> [Blidberg and Ageev, 2002, D. Richard Blidberg received his B.S. in Electrical Engineering from the University of New Hampshire (UNH) in 1972. He co-founded the Marine Systems Engineering Laboratory (MSEL) at UNH in 1976. In 1993 the laboratory moved from UNH to Northeastern University where he served as Director of MSEL. Since 1995 he has been Director of the Autonomous Undersea Systems Institute (AUSI) in Lee, NH, which he founded in 1993. He established AUV Associates, LLC in 2000 and continues to be the managing partner. He recently founded the AUV Applications center which he now directs. He has written several papers and reports on unmanned untethered submersible technology, as well as well as organized 17 international symposia on AUV technology. He has over 100 publications related to AUV technology and served on several science and engineering committees, consulted for a number of companies, and been involved a number of international collaborations. He was an associate editor for the IEEE Journal of Oceanic Engineering for underwater vehicle systems for 15 years, and Mikhil D. Ageev is a professor at Moscow State University, Richard and Mikhail, “Technology and Applications of Autonomous Underwater Vehicles”,  </w:t>
      </w:r>
      <w:hyperlink r:id="rId108" w:history="1">
        <w:r>
          <w:rPr>
            <w:rStyle w:val="Hyperlink"/>
            <w:szCs w:val="16"/>
          </w:rPr>
          <w:t>http://www.crcnetbase.com.proxy.lib.umich.edu/doi/pdfplus/10.1201/9780203522301.ch4</w:t>
        </w:r>
      </w:hyperlink>
      <w:r>
        <w:t>, pg 61]//SPSHAH</w:t>
      </w:r>
    </w:p>
    <w:p w:rsidR="009B2E12" w:rsidRDefault="009B2E12" w:rsidP="009B2E12">
      <w:r>
        <w:t xml:space="preserve">While these </w:t>
      </w:r>
      <w:r>
        <w:rPr>
          <w:rStyle w:val="StyleBoldUnderline"/>
        </w:rPr>
        <w:t>SAUVs</w:t>
      </w:r>
      <w:r>
        <w:t xml:space="preserve"> have the potential to achieve these goals they, like most systems, </w:t>
      </w:r>
      <w:r>
        <w:rPr>
          <w:rStyle w:val="StyleBoldUnderline"/>
        </w:rPr>
        <w:t>have limitations that must be understood.</w:t>
      </w:r>
      <w:r>
        <w:t xml:space="preserve"> </w:t>
      </w:r>
      <w:r>
        <w:rPr>
          <w:rStyle w:val="StyleBoldUnderline"/>
        </w:rPr>
        <w:t>These systems can store only a limited amount of energy and must be efficient in terms of energy utilisation. This limits the type of mission sensors carried onboard to relatively low power devices.</w:t>
      </w:r>
      <w:r>
        <w:t xml:space="preserve"> While develop- ers of scientific sensors are constantly reducing power requirements (see Chapter 15), </w:t>
      </w:r>
      <w:r>
        <w:rPr>
          <w:rStyle w:val="StyleBoldUnderline"/>
        </w:rPr>
        <w:t>many sensors require too much power for application on a SAUV.</w:t>
      </w:r>
      <w:r>
        <w:t xml:space="preserve"> Most importantly the </w:t>
      </w:r>
      <w:r>
        <w:rPr>
          <w:rStyle w:val="StyleBoldUnderline"/>
        </w:rPr>
        <w:t>long endurance sensors must maintain calibration for extended periods of time or be</w:t>
      </w:r>
      <w:r>
        <w:t xml:space="preserve"> capable of being </w:t>
      </w:r>
      <w:r>
        <w:rPr>
          <w:rStyle w:val="StyleBoldUnderline"/>
        </w:rPr>
        <w:t>remotely calibrated</w:t>
      </w:r>
      <w:r>
        <w:t xml:space="preserve"> while at sea. </w:t>
      </w:r>
      <w:r>
        <w:rPr>
          <w:rStyle w:val="StyleBoldUnderline"/>
        </w:rPr>
        <w:t>Biofouling of both the</w:t>
      </w:r>
      <w:r>
        <w:t xml:space="preserve"> scientific </w:t>
      </w:r>
      <w:r>
        <w:rPr>
          <w:rStyle w:val="StyleBoldUnderline"/>
        </w:rPr>
        <w:t>sensors</w:t>
      </w:r>
      <w:r>
        <w:t xml:space="preserve"> and solar panels </w:t>
      </w:r>
      <w:r>
        <w:rPr>
          <w:rStyle w:val="StyleBoldUnderline"/>
        </w:rPr>
        <w:t>used to collect energy is a problem.</w:t>
      </w:r>
      <w:r>
        <w:t xml:space="preserve"> This is particularly true when operating in the photic zone. At deeper operational depths, the problem is not as severe. </w:t>
      </w:r>
      <w:r>
        <w:rPr>
          <w:rStyle w:val="StyleBoldUnderline"/>
        </w:rPr>
        <w:t>In general, a SAUV must surface on a daily basis for recharging.</w:t>
      </w:r>
      <w:r>
        <w:t xml:space="preserve"> In some scenarios, such as shallow depth missions or those that require variable depth trajectories, this is not a problem. </w:t>
      </w:r>
      <w:r>
        <w:rPr>
          <w:rStyle w:val="StyleBoldUnderline"/>
        </w:rPr>
        <w:t xml:space="preserve">For missions requiring </w:t>
      </w:r>
      <w:r>
        <w:t xml:space="preserve">the acquisition of data from </w:t>
      </w:r>
      <w:r>
        <w:rPr>
          <w:rStyle w:val="StyleBoldUnderline"/>
        </w:rPr>
        <w:t>great depths the energy to ascend and descend must be part of the overall energy budget</w:t>
      </w:r>
      <w:r>
        <w:t xml:space="preserve">. There will also be times, </w:t>
      </w:r>
      <w:r>
        <w:rPr>
          <w:rStyle w:val="StyleBoldUnderline"/>
        </w:rPr>
        <w:t>depending on weather conditions, when a SAUV may not have sufficient energy to operate according to a pre-defined schedule. It may miss a day or two</w:t>
      </w:r>
      <w:r>
        <w:t>. If data acquisition needs to be completed during daylight hours, the system would have to operate on a 48-h cycle rather than a 24-h cycle (i.e. charge/discharge cycle period).</w:t>
      </w:r>
    </w:p>
    <w:p w:rsidR="009B2E12" w:rsidRDefault="009B2E12" w:rsidP="009B2E12"/>
    <w:p w:rsidR="009B2E12" w:rsidRDefault="009B2E12" w:rsidP="009B2E12"/>
    <w:p w:rsidR="009B2E12" w:rsidRPr="009B2E12" w:rsidRDefault="009B2E12" w:rsidP="009B2E12"/>
    <w:p w:rsidR="00F2692B" w:rsidRDefault="00F2692B" w:rsidP="00473F95">
      <w:pPr>
        <w:pStyle w:val="Heading3"/>
      </w:pPr>
      <w:r>
        <w:rPr>
          <w:rStyle w:val="StyleBoldUnderline"/>
        </w:rPr>
        <w:t xml:space="preserve">A2 Spending/Tradeoff DA </w:t>
      </w:r>
    </w:p>
    <w:p w:rsidR="00F2692B" w:rsidRPr="005F209A" w:rsidRDefault="00F2692B" w:rsidP="00EC4CC9">
      <w:pPr>
        <w:pStyle w:val="Heading4"/>
        <w:rPr>
          <w:rStyle w:val="StyleStyleBold12pt"/>
          <w:b/>
        </w:rPr>
      </w:pPr>
      <w:r w:rsidRPr="005F209A">
        <w:rPr>
          <w:rStyle w:val="StyleStyleBold12pt"/>
          <w:b/>
        </w:rPr>
        <w:t>AUV technology can cut costs by 40% and collect better data than status quo technology.</w:t>
      </w:r>
    </w:p>
    <w:p w:rsidR="00F2692B" w:rsidRPr="005F209A" w:rsidRDefault="00F2692B" w:rsidP="00F2692B">
      <w:pPr>
        <w:rPr>
          <w:rStyle w:val="StyleStyleBold12pt"/>
        </w:rPr>
      </w:pPr>
      <w:r w:rsidRPr="005F209A">
        <w:rPr>
          <w:rStyle w:val="StyleStyleBold12pt"/>
        </w:rPr>
        <w:t>Von Alt 2003 Woods Hole Oceanographic Institution</w:t>
      </w:r>
    </w:p>
    <w:p w:rsidR="00F2692B" w:rsidRPr="00F2692B" w:rsidRDefault="00F2692B" w:rsidP="00F2692B">
      <w:pPr>
        <w:rPr>
          <w:sz w:val="16"/>
          <w:szCs w:val="16"/>
        </w:rPr>
      </w:pPr>
      <w:r>
        <w:rPr>
          <w:sz w:val="16"/>
          <w:szCs w:val="16"/>
        </w:rPr>
        <w:t>(</w:t>
      </w:r>
      <w:r w:rsidRPr="005F209A">
        <w:rPr>
          <w:sz w:val="16"/>
          <w:szCs w:val="16"/>
        </w:rPr>
        <w:t>"Autonomous Underwater Vehicles" March 24-26, 2003 Prepared for the Autonomous Underwater Lagrangian Platforms and Sensors Workshop, Christopher von Alt, Woods Hole Oceanographic Institution</w:t>
      </w:r>
      <w:r>
        <w:rPr>
          <w:sz w:val="16"/>
          <w:szCs w:val="16"/>
        </w:rPr>
        <w:t>)</w:t>
      </w:r>
    </w:p>
    <w:p w:rsidR="00F2692B" w:rsidRDefault="00F2692B" w:rsidP="00F2692B">
      <w:pPr>
        <w:rPr>
          <w:rStyle w:val="StyleBoldUnderline"/>
          <w:szCs w:val="24"/>
        </w:rPr>
      </w:pPr>
      <w:r w:rsidRPr="005F209A">
        <w:rPr>
          <w:sz w:val="16"/>
          <w:szCs w:val="24"/>
        </w:rPr>
        <w:t xml:space="preserve">Finding better ways of observing and reporting on the interior of the ocean, its seafloors and  coastal boundaries remain principal objectives of the oceanographic community. Utilizing </w:t>
      </w:r>
      <w:r w:rsidRPr="005F209A">
        <w:rPr>
          <w:rStyle w:val="StyleBoldUnderline"/>
          <w:szCs w:val="24"/>
        </w:rPr>
        <w:t xml:space="preserve"> </w:t>
      </w:r>
      <w:r w:rsidRPr="003F13C8">
        <w:rPr>
          <w:rStyle w:val="StyleBoldUnderline"/>
          <w:szCs w:val="24"/>
          <w:highlight w:val="green"/>
        </w:rPr>
        <w:t>productive and affordable technologies</w:t>
      </w:r>
      <w:r w:rsidRPr="005F209A">
        <w:rPr>
          <w:rStyle w:val="StyleBoldUnderline"/>
          <w:szCs w:val="24"/>
        </w:rPr>
        <w:t xml:space="preserve"> </w:t>
      </w:r>
      <w:r w:rsidRPr="005F209A">
        <w:rPr>
          <w:sz w:val="16"/>
          <w:szCs w:val="24"/>
        </w:rPr>
        <w:t xml:space="preserve">that </w:t>
      </w:r>
      <w:r w:rsidRPr="003F13C8">
        <w:rPr>
          <w:rStyle w:val="StyleBoldUnderline"/>
          <w:szCs w:val="24"/>
          <w:highlight w:val="green"/>
        </w:rPr>
        <w:t>offer a new perspective of the ocean</w:t>
      </w:r>
      <w:r w:rsidRPr="005F209A">
        <w:rPr>
          <w:sz w:val="16"/>
          <w:szCs w:val="24"/>
        </w:rPr>
        <w:t xml:space="preserve"> by providing  sampling methodologies that merge the high spatial resolution of ship-based surveys with the  endurance and temporal resolution of moorings may be one “better way” The broad use of this  technology by the ocean science community is hopefully in our future.  C&amp;C Technologies, Inc.’s AUV Hugin has proven that </w:t>
      </w:r>
      <w:r w:rsidRPr="003F13C8">
        <w:rPr>
          <w:rStyle w:val="StyleBoldUnderline"/>
          <w:szCs w:val="24"/>
          <w:highlight w:val="green"/>
        </w:rPr>
        <w:t>the cost of</w:t>
      </w:r>
      <w:r w:rsidRPr="005F209A">
        <w:rPr>
          <w:rStyle w:val="StyleBoldUnderline"/>
          <w:szCs w:val="24"/>
        </w:rPr>
        <w:t xml:space="preserve"> deep water </w:t>
      </w:r>
      <w:r w:rsidRPr="003F13C8">
        <w:rPr>
          <w:rStyle w:val="StyleBoldUnderline"/>
          <w:szCs w:val="24"/>
          <w:highlight w:val="green"/>
        </w:rPr>
        <w:t>survey</w:t>
      </w:r>
      <w:r w:rsidRPr="005F209A">
        <w:rPr>
          <w:rStyle w:val="StyleBoldUnderline"/>
          <w:szCs w:val="24"/>
        </w:rPr>
        <w:t xml:space="preserve"> </w:t>
      </w:r>
      <w:r w:rsidRPr="003F13C8">
        <w:rPr>
          <w:rStyle w:val="StyleBoldUnderline"/>
          <w:szCs w:val="24"/>
          <w:highlight w:val="green"/>
        </w:rPr>
        <w:t>operations  can be reduced by 40% to 60% by using AUV’s</w:t>
      </w:r>
      <w:r w:rsidRPr="005F209A">
        <w:rPr>
          <w:rStyle w:val="StyleBoldUnderline"/>
          <w:szCs w:val="24"/>
        </w:rPr>
        <w:t xml:space="preserve"> rather than conventional methods, while  </w:t>
      </w:r>
      <w:r w:rsidRPr="003F13C8">
        <w:rPr>
          <w:rStyle w:val="StyleBoldUnderline"/>
          <w:szCs w:val="24"/>
          <w:highlight w:val="green"/>
        </w:rPr>
        <w:t>improving the quality of the data that is collected</w:t>
      </w:r>
      <w:r w:rsidRPr="005F209A">
        <w:rPr>
          <w:rStyle w:val="StyleBoldUnderline"/>
          <w:szCs w:val="24"/>
        </w:rPr>
        <w:t xml:space="preserve"> </w:t>
      </w:r>
      <w:r w:rsidRPr="005F209A">
        <w:rPr>
          <w:sz w:val="16"/>
          <w:szCs w:val="24"/>
        </w:rPr>
        <w:t xml:space="preserve">[12]. Given the budgetary constraints that face </w:t>
      </w:r>
      <w:r w:rsidRPr="005F209A">
        <w:rPr>
          <w:rStyle w:val="StyleBoldUnderline"/>
          <w:szCs w:val="24"/>
        </w:rPr>
        <w:t xml:space="preserve"> the oceanographic community and the need for high quality data, it is unwise to ignore this  potential.</w:t>
      </w:r>
    </w:p>
    <w:p w:rsidR="00F2692B" w:rsidRDefault="00F2692B" w:rsidP="00F2692B">
      <w:pPr>
        <w:rPr>
          <w:rStyle w:val="StyleStyleBold12pt"/>
        </w:rPr>
      </w:pPr>
      <w:r>
        <w:rPr>
          <w:rStyle w:val="StyleStyleBold12pt"/>
        </w:rPr>
        <w:t xml:space="preserve">AUV's provide better data quality for less cost. </w:t>
      </w:r>
    </w:p>
    <w:p w:rsidR="00F2692B" w:rsidRPr="00415020" w:rsidRDefault="00F2692B" w:rsidP="00F2692B">
      <w:pPr>
        <w:rPr>
          <w:rStyle w:val="StyleStyleBold12pt"/>
        </w:rPr>
      </w:pPr>
      <w:r w:rsidRPr="00415020">
        <w:rPr>
          <w:rStyle w:val="StyleStyleBold12pt"/>
        </w:rPr>
        <w:t>Bellingham 01</w:t>
      </w:r>
    </w:p>
    <w:p w:rsidR="00F2692B" w:rsidRDefault="00F2692B" w:rsidP="00F2692B">
      <w:pPr>
        <w:rPr>
          <w:rStyle w:val="StyleStyleBold12pt"/>
          <w:b w:val="0"/>
          <w:szCs w:val="24"/>
        </w:rPr>
      </w:pPr>
      <w:r>
        <w:rPr>
          <w:rFonts w:ascii="Arial" w:hAnsi="Arial" w:cs="Arial"/>
          <w:color w:val="222222"/>
          <w:szCs w:val="20"/>
          <w:shd w:val="clear" w:color="auto" w:fill="FFFFFF"/>
        </w:rPr>
        <w:t xml:space="preserve">(Bellingham, James. "Autonomous Underwater Vehicles (AUVs)." (2001). </w:t>
      </w:r>
      <w:r w:rsidRPr="00415020">
        <w:rPr>
          <w:rFonts w:ascii="Arial" w:hAnsi="Arial" w:cs="Arial"/>
          <w:color w:val="222222"/>
          <w:szCs w:val="20"/>
          <w:shd w:val="clear" w:color="auto" w:fill="FFFFFF"/>
        </w:rPr>
        <w:t>http://www.curry.eas.gatech.edu/Courses/6140/ency/Chapter11/Ency_Oceans/AUVS.pdf</w:t>
      </w:r>
      <w:r>
        <w:rPr>
          <w:rFonts w:ascii="Arial" w:hAnsi="Arial" w:cs="Arial"/>
          <w:color w:val="222222"/>
          <w:szCs w:val="20"/>
          <w:shd w:val="clear" w:color="auto" w:fill="FFFFFF"/>
        </w:rPr>
        <w:t>)</w:t>
      </w:r>
    </w:p>
    <w:p w:rsidR="00F2692B" w:rsidRPr="00415020" w:rsidRDefault="00F2692B" w:rsidP="00F2692B">
      <w:pPr>
        <w:rPr>
          <w:rStyle w:val="StyleStyleBold12pt"/>
          <w:b w:val="0"/>
          <w:sz w:val="16"/>
          <w:szCs w:val="24"/>
        </w:rPr>
      </w:pPr>
      <w:r w:rsidRPr="00415020">
        <w:rPr>
          <w:rStyle w:val="StyleStyleBold12pt"/>
          <w:b w:val="0"/>
          <w:sz w:val="16"/>
          <w:szCs w:val="24"/>
        </w:rPr>
        <w:t xml:space="preserve">Deep-water surveys are one important application for which </w:t>
      </w:r>
      <w:r w:rsidRPr="003F13C8">
        <w:rPr>
          <w:rStyle w:val="StyleBoldUnderline"/>
          <w:highlight w:val="green"/>
        </w:rPr>
        <w:t>AUVs are gaining attention, primarily for economic reasons</w:t>
      </w:r>
      <w:r w:rsidRPr="00415020">
        <w:rPr>
          <w:rStyle w:val="StyleBoldUnderline"/>
        </w:rPr>
        <w:t>.</w:t>
      </w:r>
      <w:r w:rsidRPr="00415020">
        <w:rPr>
          <w:rStyle w:val="StyleStyleBold12pt"/>
          <w:b w:val="0"/>
          <w:sz w:val="16"/>
          <w:szCs w:val="24"/>
        </w:rPr>
        <w:t xml:space="preserve"> In operations below 1000m, the tether dominates the dynamics of a towed system, greatly reducing speed and maneuverability. </w:t>
      </w:r>
      <w:r w:rsidRPr="003F13C8">
        <w:rPr>
          <w:rStyle w:val="StyleBoldUnderline"/>
          <w:highlight w:val="green"/>
        </w:rPr>
        <w:t>AUV survey rates at 3000m can be two to four times greater than deep-towed systems</w:t>
      </w:r>
      <w:r w:rsidRPr="00415020">
        <w:rPr>
          <w:rStyle w:val="StyleBoldUnderline"/>
        </w:rPr>
        <w:t>.</w:t>
      </w:r>
      <w:r w:rsidRPr="00415020">
        <w:rPr>
          <w:rStyle w:val="StyleStyleBold12pt"/>
          <w:b w:val="0"/>
          <w:sz w:val="16"/>
          <w:szCs w:val="24"/>
        </w:rPr>
        <w:t xml:space="preserve"> Not only are </w:t>
      </w:r>
      <w:r w:rsidRPr="00415020">
        <w:rPr>
          <w:rStyle w:val="StyleBoldUnderline"/>
        </w:rPr>
        <w:t>AUV cruising speeds two to three times faster than typical deep-tow speeds</w:t>
      </w:r>
      <w:r w:rsidRPr="00415020">
        <w:rPr>
          <w:rStyle w:val="StyleStyleBold12pt"/>
          <w:b w:val="0"/>
          <w:sz w:val="16"/>
          <w:szCs w:val="24"/>
        </w:rPr>
        <w:t xml:space="preserve">, but the lengthy process of turning a deep-tow system for multiple passes across a survey site are completely eliminated. Turning a ship with a towed system at the end of several kilometers of cable can take many hours, during which time the system is completely unproductive. </w:t>
      </w:r>
      <w:r w:rsidRPr="003F13C8">
        <w:rPr>
          <w:rStyle w:val="StyleBoldUnderline"/>
          <w:highlight w:val="green"/>
        </w:rPr>
        <w:t>AUVs can also provide much higher data quality.</w:t>
      </w:r>
      <w:r w:rsidRPr="00415020">
        <w:rPr>
          <w:rStyle w:val="StyleStyleBold12pt"/>
          <w:b w:val="0"/>
          <w:sz w:val="16"/>
          <w:szCs w:val="24"/>
        </w:rPr>
        <w:t xml:space="preserve"> For many sonar systems, mapping quality is a function of stability and the ability of the platform to maintain constant altitude over the bottom with high Rdelity. The tether in a deep-towed system not only makes Sying precise trajectories highly demanding, it also can couple in motion from the surface vessel to the towed body, especially in rough weather. </w:t>
      </w:r>
      <w:r w:rsidRPr="003F13C8">
        <w:rPr>
          <w:rStyle w:val="StyleBoldUnderline"/>
          <w:highlight w:val="green"/>
        </w:rPr>
        <w:t>AUVs are attractive in that they can provide a stable survey platform, and at the same time offer increased maneuverability for bottom following</w:t>
      </w:r>
      <w:r w:rsidRPr="00415020">
        <w:rPr>
          <w:rStyle w:val="StyleBoldUnderline"/>
        </w:rPr>
        <w:t xml:space="preserve"> and avoidance</w:t>
      </w:r>
      <w:r w:rsidRPr="00415020">
        <w:rPr>
          <w:rStyle w:val="StyleStyleBold12pt"/>
          <w:b w:val="0"/>
          <w:sz w:val="16"/>
          <w:szCs w:val="24"/>
        </w:rPr>
        <w:t xml:space="preserve">. </w:t>
      </w:r>
      <w:r w:rsidRPr="00415020">
        <w:rPr>
          <w:rStyle w:val="StyleBoldUnderline"/>
        </w:rPr>
        <w:t>Under some circumstances, AUV operations can lead to a reduction in the number of ships required for a survey</w:t>
      </w:r>
      <w:r w:rsidRPr="00415020">
        <w:rPr>
          <w:rStyle w:val="StyleStyleBold12pt"/>
          <w:b w:val="0"/>
          <w:sz w:val="16"/>
          <w:szCs w:val="24"/>
        </w:rPr>
        <w:t xml:space="preserve">. </w:t>
      </w:r>
      <w:r w:rsidRPr="00415020">
        <w:rPr>
          <w:rStyle w:val="StyleBoldUnderline"/>
        </w:rPr>
        <w:t xml:space="preserve">For many commercial deep-tow operations, two ships are employed, one for towing, and one for determining the position of the tow-body. </w:t>
      </w:r>
      <w:r w:rsidRPr="00415020">
        <w:rPr>
          <w:rStyle w:val="StyleStyleBold12pt"/>
          <w:b w:val="0"/>
          <w:sz w:val="16"/>
          <w:szCs w:val="24"/>
        </w:rPr>
        <w:t xml:space="preserve">The second ship is required because the drag of the cable can result in the tow-body lagging many kilometers behind the towing ship, especially as towing speeds increase. Acoustic tracking systems used to determine the position of the tow-body relative to the ship cannot be used effectively by the towing ship. Thus a second ship is required to maintain station above the tow body for optimal tracking. </w:t>
      </w:r>
      <w:r w:rsidRPr="003F13C8">
        <w:rPr>
          <w:rStyle w:val="StyleBoldUnderline"/>
          <w:highlight w:val="green"/>
        </w:rPr>
        <w:t>For</w:t>
      </w:r>
      <w:r w:rsidRPr="00415020">
        <w:rPr>
          <w:rStyle w:val="StyleBoldUnderline"/>
        </w:rPr>
        <w:t xml:space="preserve"> </w:t>
      </w:r>
      <w:r w:rsidRPr="003F13C8">
        <w:rPr>
          <w:rStyle w:val="StyleBoldUnderline"/>
          <w:highlight w:val="green"/>
        </w:rPr>
        <w:t>AUV operations there is no tether constraining</w:t>
      </w:r>
      <w:r w:rsidRPr="00415020">
        <w:rPr>
          <w:rStyle w:val="StyleBoldUnderline"/>
        </w:rPr>
        <w:t xml:space="preserve"> </w:t>
      </w:r>
      <w:r w:rsidRPr="00A27F08">
        <w:rPr>
          <w:rStyle w:val="StyleBoldUnderline"/>
        </w:rPr>
        <w:t>the location of the AUV support vessel and thus the same ship can provide tracking</w:t>
      </w:r>
      <w:r w:rsidRPr="00415020">
        <w:rPr>
          <w:rStyle w:val="StyleStyleBold12pt"/>
          <w:b w:val="0"/>
          <w:sz w:val="16"/>
          <w:szCs w:val="24"/>
        </w:rPr>
        <w:t xml:space="preserve">. A Rnal attractive feature of </w:t>
      </w:r>
      <w:r w:rsidRPr="003F13C8">
        <w:rPr>
          <w:rStyle w:val="StyleBoldUnderline"/>
          <w:highlight w:val="green"/>
        </w:rPr>
        <w:t>AUVs is the potential for multiple vehicle surveys</w:t>
      </w:r>
      <w:r w:rsidRPr="003F13C8">
        <w:rPr>
          <w:rStyle w:val="StyleStyleBold12pt"/>
          <w:b w:val="0"/>
          <w:sz w:val="16"/>
          <w:szCs w:val="24"/>
          <w:highlight w:val="green"/>
        </w:rPr>
        <w:t>.</w:t>
      </w:r>
      <w:r w:rsidRPr="00415020">
        <w:rPr>
          <w:rStyle w:val="StyleStyleBold12pt"/>
          <w:b w:val="0"/>
          <w:sz w:val="16"/>
          <w:szCs w:val="24"/>
        </w:rPr>
        <w:t xml:space="preserve"> Although multiple vehicle operations have been limited to shallow water thus far, </w:t>
      </w:r>
      <w:r w:rsidRPr="00415020">
        <w:rPr>
          <w:rStyle w:val="StyleBoldUnderline"/>
        </w:rPr>
        <w:t>the potential for increasing survey rates by employing two or more AUVs simultaneously is especially attractive for abyssal operations.</w:t>
      </w:r>
      <w:r w:rsidRPr="00415020">
        <w:rPr>
          <w:rStyle w:val="StyleStyleBold12pt"/>
          <w:b w:val="0"/>
          <w:sz w:val="16"/>
          <w:szCs w:val="24"/>
        </w:rPr>
        <w:t xml:space="preserve"> This is not an option for deep-tow systems operated from a single surface vessel.</w:t>
      </w:r>
    </w:p>
    <w:p w:rsidR="00F2692B" w:rsidRDefault="00F2692B" w:rsidP="00473F95">
      <w:pPr>
        <w:pStyle w:val="Heading3"/>
      </w:pPr>
      <w:r>
        <w:t xml:space="preserve">A2 States CP </w:t>
      </w:r>
    </w:p>
    <w:p w:rsidR="00F2692B" w:rsidRPr="00AE145B" w:rsidRDefault="00F2692B" w:rsidP="00EC4CC9">
      <w:pPr>
        <w:pStyle w:val="Heading4"/>
      </w:pPr>
      <w:r>
        <w:t xml:space="preserve">REM are in the federal EEZ </w:t>
      </w:r>
    </w:p>
    <w:p w:rsidR="00F2692B" w:rsidRPr="00AE145B" w:rsidRDefault="00F2692B" w:rsidP="00EC4CC9">
      <w:pPr>
        <w:pStyle w:val="Heading4"/>
      </w:pPr>
      <w:r w:rsidRPr="00AE145B">
        <w:t>Wiltshire, ’10, Specialist at Ocean and Resources Engineering</w:t>
      </w:r>
    </w:p>
    <w:p w:rsidR="00F2692B" w:rsidRPr="00AE145B" w:rsidRDefault="00F2692B" w:rsidP="00F2692B">
      <w:pPr>
        <w:rPr>
          <w:rStyle w:val="StyleStyleBold12pt"/>
          <w:b w:val="0"/>
          <w:bCs w:val="0"/>
          <w:sz w:val="22"/>
        </w:rPr>
      </w:pPr>
      <w:r w:rsidRPr="00AE145B">
        <w:t xml:space="preserve">[J. C., "MINERAL EXTRACTION, AUTHIGENIC MINERALS." Marine Policy &amp; Economics: A Derivative of the Encyclopedia of Ocean Sciences(2010): 274., Google Books, </w:t>
      </w:r>
      <w:hyperlink r:id="rId109" w:anchor="v=onepage&amp;q&amp;f=false" w:history="1">
        <w:r w:rsidRPr="00AE145B">
          <w:rPr>
            <w:rStyle w:val="Hyperlink"/>
          </w:rPr>
          <w:t>http://books.google.com/books?hl=en&amp;lr=&amp;id=dqzXwFsOFMcC&amp;oi=fnd&amp;pg=PA274&amp;dq=(%22Rare+Earth+Elements%22+OR+%22rare+earth+minerals%22)+AND+(%22autonomous+underwater+vehicles%22+OR+%22Autonomous+Benthic+Explorer%22)&amp;ots=PIzchVTPjs&amp;sig=C1I_dhR2fdZIW6VUSsl3m8t-n44#v=onepage&amp;q&amp;f=false</w:t>
        </w:r>
      </w:hyperlink>
      <w:r w:rsidRPr="00AE145B">
        <w:t>, pg 276]</w:t>
      </w:r>
    </w:p>
    <w:p w:rsidR="00F2692B" w:rsidRDefault="00F2692B" w:rsidP="00F2692B">
      <w:r>
        <w:t xml:space="preserve">Ocean floor minerals are not owned by a mining company. </w:t>
      </w:r>
      <w:r w:rsidRPr="00281997">
        <w:rPr>
          <w:rStyle w:val="StyleBoldUnderline"/>
        </w:rPr>
        <w:t>If</w:t>
      </w:r>
      <w:r>
        <w:t xml:space="preserve"> the </w:t>
      </w:r>
      <w:r w:rsidRPr="00281997">
        <w:rPr>
          <w:rStyle w:val="StyleBoldUnderline"/>
        </w:rPr>
        <w:t>minerals are within the</w:t>
      </w:r>
      <w:r>
        <w:t xml:space="preserve"> exclusive economic zone (</w:t>
      </w:r>
      <w:r w:rsidRPr="00281997">
        <w:rPr>
          <w:rStyle w:val="StyleBoldUnderline"/>
        </w:rPr>
        <w:t>EEZ) of a country, they are the property of that country’s government</w:t>
      </w:r>
      <w:r>
        <w:t xml:space="preserve">. EEZs are normally 200 nautical miles off the coast of a given country, but in the case of a very broad continental shelf may be extended up to 350 miles offshore with recognition of the appropriate United Nations boundary commission. Beyond the EEZ, the ownership of minerals rests with the ‘common heritage of mankind’ and is administered for that purpose by the United Nations International Seabed Authority in Kingston, Jamaica. </w:t>
      </w:r>
    </w:p>
    <w:p w:rsidR="00F2692B" w:rsidRDefault="00F2692B" w:rsidP="00F2692B">
      <w:r w:rsidRPr="00281997">
        <w:rPr>
          <w:rStyle w:val="StyleBoldUnderline"/>
        </w:rPr>
        <w:t>Both national regimes and the International Seabed Authority will lease seabed minerals to bone fide mining groups after the payment of fees and the arrangement for filing of mining and exploration plans, environmental impact statements, and remediation plans. The specific details of the requirements vary with the size of the proposed operation, the mineral sought, and the regime under with the application is made.</w:t>
      </w:r>
      <w:r>
        <w:t xml:space="preserve"> In many countries, the offshore mining laws are modeled on the legislation which governs offshore oil development. This is not surprising as the issues are similar and worldwide the annual value of the offshore oil industry is in excess of $100 billion, whereas the offshore mining industry will not be more than a few percent of this value for the foreseeable future. </w:t>
      </w:r>
    </w:p>
    <w:p w:rsidR="00F2692B" w:rsidRPr="00281997" w:rsidRDefault="00F2692B" w:rsidP="00F2692B">
      <w:pPr>
        <w:rPr>
          <w:rStyle w:val="StyleBoldUnderline"/>
        </w:rPr>
      </w:pPr>
      <w:r>
        <w:t xml:space="preserve">Leasing arrangements vary from country to country. </w:t>
      </w:r>
      <w:r w:rsidRPr="00281997">
        <w:rPr>
          <w:rStyle w:val="StyleBoldUnderline"/>
        </w:rPr>
        <w:t>In the USA, offshore leasing of both hard minerals and oil and gas in the federally controlled waters of the EEZ (normally more than 3 miles offshore) falls under the Outer Continental Shelf Lands Act and is administered by the US Department of the Interior. This act requires a competitive lease sale of offshore tracts of land. The company to whom a lease is awarded is the one which offers the highest payment at a sealed bid auction. In addition to this payment, known as the bonus bid, there is also an annual per acre rental and a royalty payment which would be a percentage of the value of the mineral taken</w:t>
      </w:r>
      <w:r>
        <w:t xml:space="preserve">. A typical deep water rental for an oil and gas lease might be $25 per acre per year with a royalty payment equal to 12.5% of the oil extracted. </w:t>
      </w:r>
      <w:r w:rsidRPr="00281997">
        <w:rPr>
          <w:rStyle w:val="StyleBoldUnderline"/>
        </w:rPr>
        <w:t>Hard mineral lease rentals and royalties could be expected to be lower, as the commodity is less valuable and the demand for access to offshore mineral resources is much less than for offshore oil.</w:t>
      </w:r>
    </w:p>
    <w:p w:rsidR="00F2692B" w:rsidRDefault="00F2692B" w:rsidP="00F2692B"/>
    <w:p w:rsidR="00F2692B" w:rsidRDefault="00F2692B" w:rsidP="00473F95">
      <w:pPr>
        <w:pStyle w:val="Heading3"/>
      </w:pPr>
      <w:r>
        <w:t xml:space="preserve">A2 T Non-Military </w:t>
      </w:r>
    </w:p>
    <w:p w:rsidR="00F2692B" w:rsidRDefault="00F2692B" w:rsidP="00EC4CC9">
      <w:pPr>
        <w:pStyle w:val="Heading4"/>
      </w:pPr>
      <w:r>
        <w:t>AUVs used for exploration are non-military</w:t>
      </w:r>
    </w:p>
    <w:p w:rsidR="00F2692B" w:rsidRPr="00F945F3" w:rsidRDefault="00F2692B" w:rsidP="00F2692B">
      <w:r w:rsidRPr="007C0601">
        <w:rPr>
          <w:rStyle w:val="StyleStyleBold12pt"/>
        </w:rPr>
        <w:t>Blidberg, Director of the Autonomous Undersea Systems Institute, 1</w:t>
      </w:r>
      <w:r>
        <w:t xml:space="preserve"> (Richard, 2001, IEEE ICRA,”The Development of Autonomous Underwater Vehicles (AUV)”, http://ausi.org/publications/ICRA_01paper.pdf)</w:t>
      </w:r>
    </w:p>
    <w:p w:rsidR="00F2692B" w:rsidRDefault="00F2692B" w:rsidP="00F2692B">
      <w:r w:rsidRPr="004670B8">
        <w:rPr>
          <w:rStyle w:val="StyleBoldUnderline"/>
        </w:rPr>
        <w:t>There are different</w:t>
      </w:r>
      <w:r>
        <w:t xml:space="preserve"> </w:t>
      </w:r>
      <w:r w:rsidRPr="004670B8">
        <w:rPr>
          <w:rStyle w:val="StyleBoldUnderline"/>
        </w:rPr>
        <w:t>types of underwater vehicles</w:t>
      </w:r>
      <w:r>
        <w:t xml:space="preserve">. One method of categorizing these vehicles is to identify them as members one of two classes of vehicles; manned and </w:t>
      </w:r>
      <w:r w:rsidRPr="004670B8">
        <w:rPr>
          <w:rStyle w:val="StyleBoldUnderline"/>
        </w:rPr>
        <w:t>unmanned systems</w:t>
      </w:r>
      <w:r>
        <w:t xml:space="preserve">. We are all familiar with the manned systems. They </w:t>
      </w:r>
      <w:r w:rsidRPr="004670B8">
        <w:rPr>
          <w:rStyle w:val="StyleBoldUnderline"/>
        </w:rPr>
        <w:t>can be described</w:t>
      </w:r>
      <w:r>
        <w:t xml:space="preserve"> simply </w:t>
      </w:r>
      <w:r w:rsidRPr="004670B8">
        <w:rPr>
          <w:rStyle w:val="StyleBoldUnderline"/>
        </w:rPr>
        <w:t>as falling into two sub-classes;</w:t>
      </w:r>
      <w:r>
        <w:t xml:space="preserve"> </w:t>
      </w:r>
      <w:r w:rsidRPr="004670B8">
        <w:rPr>
          <w:rStyle w:val="StyleBoldUnderline"/>
        </w:rPr>
        <w:t xml:space="preserve">military submarines and non-military </w:t>
      </w:r>
      <w:r>
        <w:t xml:space="preserve">submersibles </w:t>
      </w:r>
      <w:r w:rsidRPr="004670B8">
        <w:rPr>
          <w:rStyle w:val="StyleBoldUnderline"/>
        </w:rPr>
        <w:t>such as those operated to support underwater investigations and assessment.</w:t>
      </w:r>
      <w:r>
        <w:t xml:space="preserve"> The navies of the world utilize a number of different classes of submarines to conduct their missions. On the other hand, Alvin (USA), Epaulard (France), Mir (Russia) and Shinkai 6500 (Japan) are all familiar names of small submarines that allow a few individuals to descend into the ocean to gather data and information from observations of the water column and ocean bottom.</w:t>
      </w:r>
    </w:p>
    <w:p w:rsidR="00CB3409" w:rsidRDefault="00CB3409" w:rsidP="00CB3409">
      <w:pPr>
        <w:pStyle w:val="Heading2"/>
        <w:rPr>
          <w:rStyle w:val="StyleBoldUnderline"/>
        </w:rPr>
      </w:pPr>
      <w:r>
        <w:rPr>
          <w:rStyle w:val="StyleBoldUnderline"/>
        </w:rPr>
        <w:t xml:space="preserve">Potential 2AC Add-Ons </w:t>
      </w:r>
    </w:p>
    <w:p w:rsidR="00CB3409" w:rsidRPr="00F866FE" w:rsidRDefault="00CB3409" w:rsidP="00473F95">
      <w:pPr>
        <w:pStyle w:val="Heading3"/>
        <w:rPr>
          <w:rStyle w:val="StyleBoldUnderline"/>
        </w:rPr>
      </w:pPr>
      <w:r>
        <w:rPr>
          <w:rStyle w:val="StyleBoldUnderline"/>
        </w:rPr>
        <w:t xml:space="preserve">AUVs k2 Cable Industry </w:t>
      </w:r>
    </w:p>
    <w:p w:rsidR="00CB3409" w:rsidRPr="007752FB" w:rsidRDefault="00CB3409" w:rsidP="00EC4CC9">
      <w:pPr>
        <w:pStyle w:val="Heading4"/>
        <w:rPr>
          <w:rStyle w:val="StyleBoldUnderline"/>
          <w:u w:val="none"/>
        </w:rPr>
      </w:pPr>
      <w:r w:rsidRPr="007752FB">
        <w:rPr>
          <w:rStyle w:val="StyleBoldUnderline"/>
          <w:u w:val="none"/>
        </w:rPr>
        <w:t>AUVs key to cable industry – short cable crossing, inter-connector route surveys, cable layers – tests prove</w:t>
      </w:r>
    </w:p>
    <w:p w:rsidR="00CB3409" w:rsidRPr="00F866FE" w:rsidRDefault="00CB3409" w:rsidP="00CB3409">
      <w:pPr>
        <w:pStyle w:val="Card"/>
        <w:ind w:left="0"/>
        <w:rPr>
          <w:rStyle w:val="StyleBoldUnderline"/>
        </w:rPr>
      </w:pPr>
      <w:r w:rsidRPr="007752FB">
        <w:rPr>
          <w:rStyle w:val="StyleStyleBold12pt"/>
        </w:rPr>
        <w:t>Danson 2</w:t>
      </w:r>
      <w:r w:rsidRPr="00F866FE">
        <w:rPr>
          <w:b/>
          <w:sz w:val="24"/>
        </w:rPr>
        <w:t xml:space="preserve"> </w:t>
      </w:r>
      <w:r w:rsidRPr="00F866FE">
        <w:t>[Danson, 2002, Edwin Danson began writing in the 1980s through the media of professional papers and magazine articles. As a professionally qualified geodetic land and sea surveyor, Edwin’s career has taken him around the world and provided some extraordinary experiences that he calls on to add colour in his writing and to paint scenes for context, Edwin, “Technology and Applications of Autonomous Underwater Vehicles”, Pg 13</w:t>
      </w:r>
      <w:r>
        <w:t>8</w:t>
      </w:r>
      <w:r w:rsidRPr="00F866FE">
        <w:t>// SPSHAH]</w:t>
      </w:r>
    </w:p>
    <w:p w:rsidR="00CB3409" w:rsidRPr="007752FB" w:rsidRDefault="00CB3409" w:rsidP="00CB3409">
      <w:pPr>
        <w:pStyle w:val="Card"/>
        <w:rPr>
          <w:rStyle w:val="StyleBoldUnderline"/>
          <w:sz w:val="22"/>
        </w:rPr>
      </w:pPr>
      <w:r w:rsidRPr="007752FB">
        <w:rPr>
          <w:rStyle w:val="StyleBoldUnderline"/>
          <w:sz w:val="22"/>
        </w:rPr>
        <w:t>In common with the oil and gas industry, route surveys are also the principle interest of the submarine telecommunications sector.</w:t>
      </w:r>
      <w:r w:rsidRPr="007752FB">
        <w:rPr>
          <w:sz w:val="22"/>
        </w:rPr>
        <w:t xml:space="preserve"> Here </w:t>
      </w:r>
      <w:r w:rsidRPr="007752FB">
        <w:rPr>
          <w:rStyle w:val="StyleBoldUnderline"/>
          <w:sz w:val="22"/>
        </w:rPr>
        <w:t>the AUV is particularly well suited to continental shelf operations where fielding a specialist survey vessel to a remote location can be expensive.</w:t>
      </w:r>
      <w:r w:rsidRPr="007752FB">
        <w:rPr>
          <w:sz w:val="22"/>
        </w:rPr>
        <w:t xml:space="preserve"> </w:t>
      </w:r>
      <w:r w:rsidRPr="007752FB">
        <w:rPr>
          <w:rStyle w:val="Emphasis"/>
          <w:sz w:val="22"/>
        </w:rPr>
        <w:t>The cable industry,</w:t>
      </w:r>
      <w:r w:rsidRPr="007752FB">
        <w:rPr>
          <w:rStyle w:val="StyleBoldUnderline"/>
          <w:sz w:val="22"/>
        </w:rPr>
        <w:t xml:space="preserve"> </w:t>
      </w:r>
      <w:r w:rsidRPr="007752FB">
        <w:rPr>
          <w:sz w:val="22"/>
        </w:rPr>
        <w:t xml:space="preserve">attracted by the prospects of rapid deployment and efficient data collection, </w:t>
      </w:r>
      <w:r w:rsidRPr="007752FB">
        <w:rPr>
          <w:rStyle w:val="StyleBoldUnderline"/>
          <w:sz w:val="22"/>
        </w:rPr>
        <w:t>has showed considerable interest in AUVs.</w:t>
      </w:r>
      <w:r w:rsidRPr="007752FB">
        <w:rPr>
          <w:sz w:val="22"/>
        </w:rPr>
        <w:t xml:space="preserve"> It has even been suggested that an </w:t>
      </w:r>
      <w:r w:rsidRPr="007752FB">
        <w:rPr>
          <w:rStyle w:val="StyleBoldUnderline"/>
          <w:sz w:val="22"/>
        </w:rPr>
        <w:t xml:space="preserve">AUV could perform short cable crossings and inter-connector route surveys entirely autonomously, launched from a shore facility. </w:t>
      </w:r>
      <w:r w:rsidRPr="007752FB">
        <w:rPr>
          <w:sz w:val="22"/>
        </w:rPr>
        <w:t xml:space="preserve">While it is less likely that AUVs will find a role off the continental shelf where, tra- ditionally, surveys are conducted by multibeam echo sounder from surface vessels at moderately high speed, </w:t>
      </w:r>
      <w:r w:rsidRPr="007752FB">
        <w:rPr>
          <w:rStyle w:val="StyleBoldUnderline"/>
          <w:sz w:val="22"/>
        </w:rPr>
        <w:t>there is an opening for the more difficult shore approaches.</w:t>
      </w:r>
      <w:r w:rsidRPr="007752FB">
        <w:rPr>
          <w:sz w:val="22"/>
        </w:rPr>
        <w:t xml:space="preserve"> In this zone, typically water depths less than 30 m and where the ocean going ves- sels cannot manoeuvre, surveys are generally conducted from a third party in-shore vessel. </w:t>
      </w:r>
      <w:r w:rsidRPr="007752FB">
        <w:rPr>
          <w:rStyle w:val="StyleBoldUnderline"/>
          <w:sz w:val="22"/>
        </w:rPr>
        <w:t xml:space="preserve">AUV performance competitions in the US have shown that some vehicles are particularly good operating in these difficult, close to shore, conditions. The other obvious use of the AUV is as a cable layer, which has already been shown to be feasible by ISE, whose Theseus vehicle laid some 175 km of fibre optic cable beneath the polar </w:t>
      </w:r>
      <w:r w:rsidRPr="007752FB">
        <w:rPr>
          <w:sz w:val="22"/>
        </w:rPr>
        <w:t xml:space="preserve">ice (see Chapter 13). </w:t>
      </w:r>
      <w:r w:rsidRPr="007752FB">
        <w:rPr>
          <w:rStyle w:val="StyleBoldUnderline"/>
          <w:sz w:val="22"/>
        </w:rPr>
        <w:t>A number of organisations are looking at this option for small diameter communication cables.</w:t>
      </w:r>
    </w:p>
    <w:p w:rsidR="00CB3409" w:rsidRPr="0065757E" w:rsidRDefault="00CB3409" w:rsidP="00473F95">
      <w:pPr>
        <w:pStyle w:val="Heading3"/>
      </w:pPr>
      <w:r>
        <w:t xml:space="preserve">AUVs k2 </w:t>
      </w:r>
      <w:r w:rsidRPr="0065757E">
        <w:t>Hydrothermal Vents</w:t>
      </w:r>
    </w:p>
    <w:p w:rsidR="00CB3409" w:rsidRDefault="00CB3409" w:rsidP="00CB3409">
      <w:pPr>
        <w:rPr>
          <w:rStyle w:val="StyleStyleBold12pt"/>
        </w:rPr>
      </w:pPr>
      <w:r>
        <w:rPr>
          <w:rStyle w:val="StyleStyleBold12pt"/>
        </w:rPr>
        <w:t xml:space="preserve">AUV's are successful in finding hydrothermal vents sites empirics prove. </w:t>
      </w:r>
    </w:p>
    <w:p w:rsidR="00CB3409" w:rsidRPr="00390BA9" w:rsidRDefault="00CB3409" w:rsidP="00CB3409">
      <w:pPr>
        <w:rPr>
          <w:rStyle w:val="StyleStyleBold12pt"/>
        </w:rPr>
      </w:pPr>
      <w:r w:rsidRPr="00390BA9">
        <w:rPr>
          <w:rStyle w:val="StyleStyleBold12pt"/>
        </w:rPr>
        <w:t>McPhail Et al. 10</w:t>
      </w:r>
    </w:p>
    <w:p w:rsidR="00CB3409" w:rsidRDefault="00CB3409" w:rsidP="00CB3409">
      <w:pPr>
        <w:rPr>
          <w:rFonts w:ascii="Arial" w:hAnsi="Arial" w:cs="Arial"/>
          <w:color w:val="222222"/>
          <w:shd w:val="clear" w:color="auto" w:fill="FFFFFF"/>
        </w:rPr>
      </w:pPr>
      <w:r>
        <w:rPr>
          <w:rFonts w:ascii="Arial" w:hAnsi="Arial" w:cs="Arial"/>
          <w:color w:val="222222"/>
          <w:shd w:val="clear" w:color="auto" w:fill="FFFFFF"/>
        </w:rPr>
        <w:t>(McPhail, Stephen, et al. "Challenges of using an AUV to find and map hydrothermal vent sites in deep and rugged terrains."</w:t>
      </w:r>
      <w:r>
        <w:rPr>
          <w:rStyle w:val="apple-converted-space"/>
          <w:rFonts w:ascii="Arial" w:hAnsi="Arial" w:cs="Arial"/>
          <w:color w:val="222222"/>
          <w:shd w:val="clear" w:color="auto" w:fill="FFFFFF"/>
        </w:rPr>
        <w:t> </w:t>
      </w:r>
      <w:r>
        <w:rPr>
          <w:rFonts w:ascii="Arial" w:hAnsi="Arial" w:cs="Arial"/>
          <w:i/>
          <w:iCs/>
          <w:color w:val="222222"/>
          <w:shd w:val="clear" w:color="auto" w:fill="FFFFFF"/>
        </w:rPr>
        <w:t>Autonomous Underwater Vehicles (AUV), 2010 IEEE/OES</w:t>
      </w:r>
      <w:r>
        <w:rPr>
          <w:rFonts w:ascii="Arial" w:hAnsi="Arial" w:cs="Arial"/>
          <w:color w:val="222222"/>
          <w:shd w:val="clear" w:color="auto" w:fill="FFFFFF"/>
        </w:rPr>
        <w:t>. IEEE, 2010.)</w:t>
      </w:r>
    </w:p>
    <w:p w:rsidR="00CB3409" w:rsidRPr="00390BA9" w:rsidRDefault="00CB3409" w:rsidP="00CB3409">
      <w:pPr>
        <w:rPr>
          <w:rStyle w:val="StyleBoldUnderline"/>
        </w:rPr>
      </w:pPr>
      <w:r w:rsidRPr="00390BA9">
        <w:rPr>
          <w:rStyle w:val="StyleStyleBold12pt"/>
          <w:b w:val="0"/>
          <w:sz w:val="16"/>
          <w:szCs w:val="24"/>
        </w:rPr>
        <w:t xml:space="preserve">This was the first science funded cruise for the Autosub6000  AUV. </w:t>
      </w:r>
      <w:r w:rsidRPr="00390BA9">
        <w:rPr>
          <w:rStyle w:val="StyleBoldUnderline"/>
        </w:rPr>
        <w:t xml:space="preserve">The primary objective for </w:t>
      </w:r>
      <w:r w:rsidRPr="003F13C8">
        <w:rPr>
          <w:rStyle w:val="StyleBoldUnderline"/>
          <w:highlight w:val="green"/>
        </w:rPr>
        <w:t>the AUV was quite simply to  search for and pin point the position of hydrothermal vent sites  in the MCR</w:t>
      </w:r>
      <w:r w:rsidRPr="00390BA9">
        <w:rPr>
          <w:rStyle w:val="StyleStyleBold12pt"/>
          <w:b w:val="0"/>
          <w:sz w:val="16"/>
          <w:szCs w:val="24"/>
        </w:rPr>
        <w:t xml:space="preserve"> , so that they could be imaged and sampled at a  later time, either on the same cruise (by the HyBIS camera  grab system), or on the 2nd leg (by the ISIS ROV). In this goal,  </w:t>
      </w:r>
      <w:r w:rsidRPr="00390BA9">
        <w:rPr>
          <w:rStyle w:val="StyleBoldUnderline"/>
        </w:rPr>
        <w:t xml:space="preserve">the AUV was very successful. </w:t>
      </w:r>
      <w:r w:rsidRPr="003F13C8">
        <w:rPr>
          <w:rStyle w:val="StyleBoldUnderline"/>
          <w:highlight w:val="green"/>
        </w:rPr>
        <w:t>Nine missions successfully were  completed, 3 at over 5000 m water depth, the deepest at 5220  m.</w:t>
      </w:r>
      <w:r w:rsidRPr="00390BA9">
        <w:rPr>
          <w:rStyle w:val="StyleBoldUnderline"/>
        </w:rPr>
        <w:t xml:space="preserve"> The AUV completed over 200 hours of mission time, with  </w:t>
      </w:r>
      <w:r w:rsidRPr="003F13C8">
        <w:rPr>
          <w:rStyle w:val="StyleBoldUnderline"/>
          <w:highlight w:val="green"/>
        </w:rPr>
        <w:t>690 km of survey line, and 100 km2 surveyed.</w:t>
      </w:r>
      <w:r w:rsidRPr="00390BA9">
        <w:rPr>
          <w:rStyle w:val="StyleBoldUnderline"/>
        </w:rPr>
        <w:t xml:space="preserve"> </w:t>
      </w:r>
      <w:r w:rsidRPr="00390BA9">
        <w:rPr>
          <w:rStyle w:val="StyleStyleBold12pt"/>
          <w:b w:val="0"/>
          <w:sz w:val="16"/>
          <w:szCs w:val="24"/>
        </w:rPr>
        <w:t xml:space="preserve">Two vents sites  were found, and these were filmed shortly afterward by the  HyBIS video grab system. Other suspicious signals were  located, and these will be further investigated in future cruises.  </w:t>
      </w:r>
      <w:r w:rsidRPr="003F13C8">
        <w:rPr>
          <w:rStyle w:val="StyleBoldUnderline"/>
          <w:highlight w:val="green"/>
        </w:rPr>
        <w:t>The</w:t>
      </w:r>
      <w:r w:rsidRPr="00390BA9">
        <w:rPr>
          <w:rStyle w:val="StyleBoldUnderline"/>
        </w:rPr>
        <w:t xml:space="preserve"> </w:t>
      </w:r>
      <w:r w:rsidRPr="003F13C8">
        <w:rPr>
          <w:rStyle w:val="StyleBoldUnderline"/>
          <w:highlight w:val="green"/>
        </w:rPr>
        <w:t>AUV was able to cope with extreme relief including 45  degree slopes and 70 m cliffs</w:t>
      </w:r>
      <w:r w:rsidRPr="00390BA9">
        <w:rPr>
          <w:rStyle w:val="StyleBoldUnderline"/>
        </w:rPr>
        <w:t>, and for this the correct operation  of the recently developed collision avoidance system was  essential.</w:t>
      </w:r>
      <w:r w:rsidRPr="00390BA9">
        <w:rPr>
          <w:rStyle w:val="StyleStyleBold12pt"/>
          <w:b w:val="0"/>
          <w:sz w:val="16"/>
          <w:szCs w:val="24"/>
        </w:rPr>
        <w:t xml:space="preserve"> High resolution multibeam surveys were executed for  all </w:t>
      </w:r>
      <w:r w:rsidRPr="00390BA9">
        <w:rPr>
          <w:rStyle w:val="StyleBoldUnderline"/>
        </w:rPr>
        <w:t>the areas of interest, and an experimental three axis  magnetometry and high altitude camera system both gave  promising results</w:t>
      </w:r>
    </w:p>
    <w:p w:rsidR="00CB3409" w:rsidRDefault="00CB3409" w:rsidP="00CB3409">
      <w:pPr>
        <w:rPr>
          <w:rStyle w:val="StyleStyleBold12pt"/>
        </w:rPr>
      </w:pPr>
      <w:r>
        <w:rPr>
          <w:rStyle w:val="StyleStyleBold12pt"/>
        </w:rPr>
        <w:t xml:space="preserve">The use of AUV's have uncovered different hydrothermal vents. </w:t>
      </w:r>
    </w:p>
    <w:p w:rsidR="00CB3409" w:rsidRPr="00401400" w:rsidRDefault="00CB3409" w:rsidP="00CB3409">
      <w:pPr>
        <w:rPr>
          <w:rStyle w:val="StyleStyleBold12pt"/>
        </w:rPr>
      </w:pPr>
      <w:r w:rsidRPr="00401400">
        <w:rPr>
          <w:rStyle w:val="StyleStyleBold12pt"/>
        </w:rPr>
        <w:t>WHIO 10</w:t>
      </w:r>
    </w:p>
    <w:p w:rsidR="00CB3409" w:rsidRDefault="00CB3409" w:rsidP="00CB3409">
      <w:r>
        <w:t xml:space="preserve">(July 20, 2010 Woods Hole Oceanographic Institution is a private, independent organization dedicated to marine research, engineering, and higher education </w:t>
      </w:r>
      <w:r w:rsidRPr="00401400">
        <w:t>http://www.whoi.edu/page.do?pid=7545&amp;tid=3622&amp;cid=78266</w:t>
      </w:r>
      <w:r>
        <w:t>)</w:t>
      </w:r>
    </w:p>
    <w:p w:rsidR="00CB3409" w:rsidRPr="00401400" w:rsidRDefault="00CB3409" w:rsidP="00CB3409">
      <w:pPr>
        <w:rPr>
          <w:sz w:val="16"/>
        </w:rPr>
      </w:pPr>
      <w:r w:rsidRPr="003F13C8">
        <w:rPr>
          <w:rStyle w:val="StyleBoldUnderline"/>
          <w:highlight w:val="green"/>
        </w:rPr>
        <w:t>The first expedition to search for deep-sea hydrothermal vents</w:t>
      </w:r>
      <w:r w:rsidRPr="00401400">
        <w:rPr>
          <w:sz w:val="16"/>
        </w:rPr>
        <w:t xml:space="preserve"> along the Mid-Cayman Rise </w:t>
      </w:r>
      <w:r w:rsidRPr="003F13C8">
        <w:rPr>
          <w:rStyle w:val="StyleBoldUnderline"/>
          <w:highlight w:val="green"/>
        </w:rPr>
        <w:t>has turned up three distinct types of hydrothermal venting</w:t>
      </w:r>
      <w:r w:rsidRPr="00401400">
        <w:rPr>
          <w:sz w:val="16"/>
        </w:rPr>
        <w:t xml:space="preserve">, reports an interdisciplinary team led by Woods Hole Oceanographic Institution (WHOI) in this week’s Proceedings of the National Academy of Sciences. The work was conducted as part of a NASA-funded effort to search extreme environments for geologic, biologic, and chemical clues to the origins and evolution of life. </w:t>
      </w:r>
      <w:r w:rsidRPr="00401400">
        <w:rPr>
          <w:rStyle w:val="StyleBoldUnderline"/>
        </w:rPr>
        <w:t xml:space="preserve"> </w:t>
      </w:r>
      <w:r w:rsidRPr="003F13C8">
        <w:rPr>
          <w:rStyle w:val="StyleBoldUnderline"/>
          <w:highlight w:val="green"/>
        </w:rPr>
        <w:t>Hydrothermal activity occurs on spreading centers all around the world</w:t>
      </w:r>
      <w:r w:rsidRPr="003F13C8">
        <w:rPr>
          <w:sz w:val="16"/>
          <w:highlight w:val="green"/>
        </w:rPr>
        <w:t>.</w:t>
      </w:r>
      <w:r w:rsidRPr="00401400">
        <w:rPr>
          <w:sz w:val="16"/>
        </w:rPr>
        <w:t xml:space="preserve"> </w:t>
      </w:r>
      <w:r w:rsidRPr="00401400">
        <w:rPr>
          <w:rStyle w:val="StyleBoldUnderline"/>
        </w:rPr>
        <w:t>However, the diversity of the newly discovered vent types, their geologic settings and their relative geographic isolation make the Mid-Cayman Rise a unique environment in the world’s ocean</w:t>
      </w:r>
      <w:r w:rsidRPr="00401400">
        <w:rPr>
          <w:sz w:val="16"/>
        </w:rPr>
        <w:t xml:space="preserve">. “This was probably the highest risk expedition I have ever undertaken,” said chief scientist Chris German, a WHOI geochemist who has pioneered </w:t>
      </w:r>
      <w:r w:rsidRPr="003F13C8">
        <w:rPr>
          <w:rStyle w:val="StyleBoldUnderline"/>
          <w:highlight w:val="green"/>
        </w:rPr>
        <w:t xml:space="preserve">the use of autonomous underwater vehicles (AUVs) to search for hydrothermal vent sites. </w:t>
      </w:r>
      <w:r w:rsidRPr="00A27F08">
        <w:rPr>
          <w:sz w:val="16"/>
        </w:rPr>
        <w:t>“</w:t>
      </w:r>
      <w:r w:rsidRPr="00A27F08">
        <w:rPr>
          <w:rStyle w:val="StyleBoldUnderline"/>
        </w:rPr>
        <w:t>We know hydrothermal vents appear along ridges approximately every 100 km</w:t>
      </w:r>
      <w:r w:rsidRPr="00A27F08">
        <w:rPr>
          <w:sz w:val="16"/>
        </w:rPr>
        <w:t>.</w:t>
      </w:r>
      <w:r w:rsidRPr="00401400">
        <w:rPr>
          <w:sz w:val="16"/>
        </w:rPr>
        <w:t xml:space="preserve"> But this ridge crest is only 100 km long, so we should only have expected to find evidence for one site at most. So finding evidence for three sites was quite unexpected – but then finding out that our data indicated that each site represents a different style of venting – one of every kind known, all in pretty much the same place – was extraordinarily cool.”</w:t>
      </w:r>
    </w:p>
    <w:p w:rsidR="00CB3409" w:rsidRDefault="00CB3409" w:rsidP="00CB3409"/>
    <w:p w:rsidR="00CB3409" w:rsidRDefault="00CB3409" w:rsidP="00EC4CC9">
      <w:pPr>
        <w:pStyle w:val="Heading4"/>
      </w:pPr>
      <w:r>
        <w:t xml:space="preserve">AUV's are successful in exploring for hydrothermal vents and have promise for future exploration. </w:t>
      </w:r>
    </w:p>
    <w:p w:rsidR="00CB3409" w:rsidRPr="008B774D" w:rsidRDefault="00CB3409" w:rsidP="00CB3409">
      <w:pPr>
        <w:rPr>
          <w:rStyle w:val="StyleStyleBold12pt"/>
        </w:rPr>
      </w:pPr>
      <w:r w:rsidRPr="008B774D">
        <w:rPr>
          <w:rStyle w:val="StyleStyleBold12pt"/>
        </w:rPr>
        <w:t>Jakuba and Yoerger 08</w:t>
      </w:r>
    </w:p>
    <w:p w:rsidR="00CB3409" w:rsidRDefault="00CB3409" w:rsidP="00CB3409">
      <w:r>
        <w:rPr>
          <w:rFonts w:ascii="Arial" w:hAnsi="Arial" w:cs="Arial"/>
          <w:color w:val="222222"/>
          <w:shd w:val="clear" w:color="auto" w:fill="FFFFFF"/>
        </w:rPr>
        <w:t>(Jakuba, M., and D. Yoerger. "Autonomous search for hydrothermal vent fields with occupancy grid maps."</w:t>
      </w:r>
      <w:r>
        <w:rPr>
          <w:rStyle w:val="apple-converted-space"/>
          <w:rFonts w:ascii="Arial" w:hAnsi="Arial" w:cs="Arial"/>
          <w:color w:val="222222"/>
          <w:shd w:val="clear" w:color="auto" w:fill="FFFFFF"/>
        </w:rPr>
        <w:t> </w:t>
      </w:r>
      <w:r>
        <w:rPr>
          <w:rFonts w:ascii="Arial" w:hAnsi="Arial" w:cs="Arial"/>
          <w:i/>
          <w:iCs/>
          <w:color w:val="222222"/>
          <w:shd w:val="clear" w:color="auto" w:fill="FFFFFF"/>
        </w:rPr>
        <w:t>Proc. of ACRA</w:t>
      </w:r>
      <w:r>
        <w:rPr>
          <w:rFonts w:ascii="Arial" w:hAnsi="Arial" w:cs="Arial"/>
          <w:color w:val="222222"/>
          <w:shd w:val="clear" w:color="auto" w:fill="FFFFFF"/>
        </w:rPr>
        <w:t>. Vol. 8. 2008.)</w:t>
      </w:r>
    </w:p>
    <w:p w:rsidR="00CB3409" w:rsidRPr="008B774D" w:rsidRDefault="00CB3409" w:rsidP="00CB3409">
      <w:pPr>
        <w:rPr>
          <w:rStyle w:val="StyleBoldUnderline"/>
        </w:rPr>
      </w:pPr>
      <w:r w:rsidRPr="003F13C8">
        <w:rPr>
          <w:rStyle w:val="StyleBoldUnderline"/>
          <w:highlight w:val="green"/>
        </w:rPr>
        <w:t>Deep sea hydrothermal vent fields occur throughout the 60, 000 km length of the worldwide subsea mountain chain known as the Mid-Ocean Ridge</w:t>
      </w:r>
      <w:r w:rsidRPr="008B774D">
        <w:rPr>
          <w:rStyle w:val="StyleBoldUnderline"/>
        </w:rPr>
        <w:t>.</w:t>
      </w:r>
      <w:r w:rsidRPr="008B774D">
        <w:rPr>
          <w:sz w:val="16"/>
        </w:rPr>
        <w:t xml:space="preserve"> They occur where volcanic and tectonic processes induce the circulation of sea water through young oceanic crust. Hot, chemically altered sea water is persistently discharged, or vented, as a turbulent, buoyant plume that rises above the sea floor to heights of 100 m to 400 m in typical hydrographic settings [Speer and Rona, 1989], and then spreads laterally along isopycnals in essentially a smog layer known as the non-buoyant plume. This structure suggests a natural strategy for homing on the source of venting: Establish contact with the large spatial signature of the non-buoyant plume; find the buoyant stems within, and finally follow these to the sea floor. Recent </w:t>
      </w:r>
      <w:r w:rsidRPr="003F13C8">
        <w:rPr>
          <w:rStyle w:val="StyleBoldUnderline"/>
          <w:highlight w:val="green"/>
        </w:rPr>
        <w:t>expeditions utilizing the Autonomous Benthic Explorer (ABE) AUV</w:t>
      </w:r>
      <w:r w:rsidRPr="008B774D">
        <w:rPr>
          <w:sz w:val="16"/>
        </w:rPr>
        <w:t xml:space="preserve"> [Yoerger et al., 1991] </w:t>
      </w:r>
      <w:r w:rsidRPr="003F13C8">
        <w:rPr>
          <w:rStyle w:val="StyleBoldUnderline"/>
          <w:highlight w:val="green"/>
        </w:rPr>
        <w:t>have demonstrated the effectiveness of an AUV for vent localization</w:t>
      </w:r>
      <w:r w:rsidRPr="008B774D">
        <w:rPr>
          <w:sz w:val="16"/>
        </w:rPr>
        <w:t xml:space="preserve"> [German et al., 2008]. </w:t>
      </w:r>
      <w:r w:rsidRPr="003F13C8">
        <w:rPr>
          <w:rStyle w:val="StyleBoldUnderline"/>
          <w:highlight w:val="green"/>
        </w:rPr>
        <w:t>On these expeditions, the AUV</w:t>
      </w:r>
      <w:r w:rsidRPr="008B774D">
        <w:rPr>
          <w:sz w:val="16"/>
        </w:rPr>
        <w:t xml:space="preserve"> (Fig. 1) </w:t>
      </w:r>
      <w:r w:rsidRPr="003F13C8">
        <w:rPr>
          <w:rStyle w:val="StyleBoldUnderline"/>
          <w:highlight w:val="green"/>
        </w:rPr>
        <w:t>performed three successive nested survey dives at each site, according to the methodology detailed in</w:t>
      </w:r>
      <w:r w:rsidRPr="008B774D">
        <w:rPr>
          <w:rStyle w:val="StyleBoldUnderline"/>
        </w:rPr>
        <w:t xml:space="preserve"> </w:t>
      </w:r>
      <w:r w:rsidRPr="008B774D">
        <w:rPr>
          <w:sz w:val="16"/>
        </w:rPr>
        <w:t xml:space="preserve">[German et al., 2008]. Each stage was executed at progressively lower altitudes and finer trackline spacing based on the results of the previous stage and any available ancillary data, a process that broadly reflects the physical structure of hydrothermal plumes themselves. </w:t>
      </w:r>
      <w:r w:rsidRPr="003F13C8">
        <w:rPr>
          <w:rStyle w:val="StyleBoldUnderline"/>
          <w:highlight w:val="green"/>
        </w:rPr>
        <w:t>The AUV was recovered between each stage in order to analyze sensor data and plan the next stage.</w:t>
      </w:r>
      <w:r w:rsidRPr="008B774D">
        <w:rPr>
          <w:rStyle w:val="StyleBoldUnderline"/>
        </w:rPr>
        <w:t xml:space="preserve"> </w:t>
      </w:r>
      <w:r w:rsidRPr="008B774D">
        <w:rPr>
          <w:sz w:val="16"/>
        </w:rPr>
        <w:t xml:space="preserve">It is a testament to the expertise of the scientific staff on these expeditions that this process was largely successful; however, it also was often contentious and potentially much less efficient than in situ autonomous retasking. </w:t>
      </w:r>
      <w:r w:rsidRPr="008B774D">
        <w:rPr>
          <w:rStyle w:val="StyleBoldUnderline"/>
        </w:rPr>
        <w:t>Autonomous retasking would eliminate the need for vehicle recovery and redeployment between stages.</w:t>
      </w:r>
      <w:r w:rsidRPr="008B774D">
        <w:rPr>
          <w:sz w:val="16"/>
        </w:rPr>
        <w:t xml:space="preserve"> OG mapping provides a mechanism to condense multi-modal sensor data via encapsulated expert knowledge in the form of models for plume behavior into a map of the sea floor colored by information ideal for planning follow-on surveys. </w:t>
      </w:r>
      <w:r w:rsidRPr="008B774D">
        <w:rPr>
          <w:rStyle w:val="StyleBoldUnderline"/>
        </w:rPr>
        <w:t xml:space="preserve">Maps show likely vent field locations along with coverage—an indication of whether other, undetected vent fields are likely to be found in the survey area. </w:t>
      </w:r>
      <w:r w:rsidRPr="008B774D">
        <w:rPr>
          <w:sz w:val="16"/>
        </w:rPr>
        <w:t xml:space="preserve">This is important information as it is common for several vent fields to exist on the same ridge segment within hundreds of meters of one another. The maps are already valuable to human mission planners, but because they can be computed and interpreted autonomously in real time, they promise to enable </w:t>
      </w:r>
      <w:r w:rsidRPr="003F13C8">
        <w:rPr>
          <w:rStyle w:val="StyleBoldUnderline"/>
          <w:highlight w:val="green"/>
        </w:rPr>
        <w:t xml:space="preserve">AUVs </w:t>
      </w:r>
      <w:r w:rsidRPr="00211CD5">
        <w:rPr>
          <w:rStyle w:val="StyleBoldUnderline"/>
        </w:rPr>
        <w:t xml:space="preserve">to </w:t>
      </w:r>
      <w:r w:rsidRPr="003F13C8">
        <w:rPr>
          <w:rStyle w:val="StyleBoldUnderline"/>
          <w:highlight w:val="green"/>
        </w:rPr>
        <w:t>carry out hydrothermal vent prospecting autonomously.</w:t>
      </w:r>
    </w:p>
    <w:p w:rsidR="00CB3409" w:rsidRPr="008B774D" w:rsidRDefault="00CB3409" w:rsidP="00CB3409">
      <w:pPr>
        <w:rPr>
          <w:rStyle w:val="StyleBoldUnderline"/>
        </w:rPr>
      </w:pPr>
    </w:p>
    <w:p w:rsidR="00CB3409" w:rsidRPr="0065757E" w:rsidRDefault="00CB3409" w:rsidP="00CB3409"/>
    <w:p w:rsidR="00291EF0" w:rsidRDefault="00291EF0" w:rsidP="00473F95">
      <w:pPr>
        <w:pStyle w:val="Heading3"/>
      </w:pPr>
      <w:r>
        <w:t xml:space="preserve">AUVs k2 Nat’l Robotics Initiative </w:t>
      </w:r>
    </w:p>
    <w:p w:rsidR="00291EF0" w:rsidRPr="00F25250" w:rsidRDefault="00291EF0" w:rsidP="00EC4CC9">
      <w:pPr>
        <w:pStyle w:val="Heading4"/>
      </w:pPr>
      <w:r w:rsidRPr="00F25250">
        <w:t xml:space="preserve">AUVs k2 the NRI? </w:t>
      </w:r>
    </w:p>
    <w:p w:rsidR="00291EF0" w:rsidRDefault="00291EF0" w:rsidP="00291EF0">
      <w:r w:rsidRPr="00F25250">
        <w:rPr>
          <w:rStyle w:val="StyleStyleBold12pt"/>
        </w:rPr>
        <w:t>Sargent, 13</w:t>
      </w:r>
      <w:r>
        <w:t xml:space="preserve">—John F. Jr., Speciaist in Science and Technology policy for the Congressional Research Service (CRS), “Federal Research and Development Funding: FY2013,” December 5, </w:t>
      </w:r>
      <w:hyperlink r:id="rId110" w:history="1">
        <w:r w:rsidRPr="007F7785">
          <w:rPr>
            <w:rStyle w:val="Hyperlink"/>
          </w:rPr>
          <w:t>http://fas.org/sgp/crs/misc/R42410.pdf</w:t>
        </w:r>
      </w:hyperlink>
      <w:r>
        <w:t xml:space="preserve">. //BR </w:t>
      </w:r>
    </w:p>
    <w:p w:rsidR="00291EF0" w:rsidRPr="00F25250" w:rsidRDefault="00291EF0" w:rsidP="00291EF0">
      <w:r w:rsidRPr="00F25250">
        <w:t>National Robotics Initiative The National Robotics Initiative (NRI) seeks to “develop robots that work with or beside people to extend or augment human capabilities.” 30 Among the goals of the program are increasing labor productivity in the manufacturing sector, assisting with dangerous and expensive missions in space, accelerating the discovery of new drugs, and improving food safety by rapidly sensing microbial contamination. 31 In FY2012, four agencies—NSF, NIH, NASA, and USDA—issued a joint solicitation to provide research funding for next-generation robotics. In addition, the Department of Defense, through multiple component agencies, is supporting the NRI through the Defense University Research Instrumentation Program. DOD is supporting the purchase of equipment to assist in robotics research to advance defense technologies and applications, including unmanned ground, air, sea, and undersea vehicles and autonomous systems. 32</w:t>
      </w:r>
    </w:p>
    <w:p w:rsidR="00291EF0" w:rsidRDefault="00291EF0" w:rsidP="00291EF0"/>
    <w:p w:rsidR="00291EF0" w:rsidRDefault="00291EF0" w:rsidP="00291EF0">
      <w:pPr>
        <w:spacing w:after="200" w:line="276" w:lineRule="auto"/>
      </w:pPr>
    </w:p>
    <w:p w:rsidR="00CB3409" w:rsidRDefault="00CB3409" w:rsidP="00473F95">
      <w:pPr>
        <w:pStyle w:val="Heading3"/>
      </w:pPr>
      <w:r>
        <w:t xml:space="preserve">AUVs k2 Search/Salvage </w:t>
      </w:r>
    </w:p>
    <w:p w:rsidR="00CB3409" w:rsidRPr="008766FB" w:rsidRDefault="00CB3409" w:rsidP="00EC4CC9">
      <w:pPr>
        <w:pStyle w:val="Heading4"/>
      </w:pPr>
      <w:r>
        <w:t>Sunken ships destroy the gulf (AUVs could be the solution NOAA needs)</w:t>
      </w:r>
    </w:p>
    <w:p w:rsidR="00CB3409" w:rsidRPr="008766FB" w:rsidRDefault="00CB3409" w:rsidP="00CB3409">
      <w:pPr>
        <w:rPr>
          <w:rStyle w:val="StyleStyleBold12pt"/>
        </w:rPr>
      </w:pPr>
      <w:r w:rsidRPr="008766FB">
        <w:rPr>
          <w:rStyle w:val="StyleStyleBold12pt"/>
        </w:rPr>
        <w:t>Maritime Passive Safety Association 13</w:t>
      </w:r>
    </w:p>
    <w:p w:rsidR="00CB3409" w:rsidRDefault="00CB3409" w:rsidP="00CB3409">
      <w:r>
        <w:t>[5/22/12, “US Government body confirms growing request for systematic removal of oil from sunken ships”, http://www.maritimepassivesafety.com/en/2013/05/22/us-government-body-confirms-growing-request-for-systematic-removal-of-oil-from-sunken-ships/, accessed 6/30/13,]</w:t>
      </w:r>
    </w:p>
    <w:p w:rsidR="00CB3409" w:rsidRDefault="00CB3409" w:rsidP="00CB3409">
      <w:pPr>
        <w:rPr>
          <w:rStyle w:val="StyleBoldUnderline"/>
        </w:rPr>
      </w:pPr>
      <w:r>
        <w:t xml:space="preserve">The US National Oceanic and Atmospheric Administration (NOAA) handed earlier this week a new report to the US Coast Guards showing that </w:t>
      </w:r>
      <w:r w:rsidRPr="008766FB">
        <w:rPr>
          <w:rStyle w:val="StyleBoldUnderline"/>
        </w:rPr>
        <w:t>sunken ships pose a threat to the environment</w:t>
      </w:r>
      <w:r>
        <w:t xml:space="preserve">. The outcome of the report gives credit to concerns growing within the local shore authorities that </w:t>
      </w:r>
      <w:r w:rsidRPr="008766FB">
        <w:rPr>
          <w:rStyle w:val="StyleBoldUnderline"/>
        </w:rPr>
        <w:t>oil should systematically be removed from ships after an accident happens</w:t>
      </w:r>
      <w:r>
        <w:t xml:space="preserve">, a trend highlighted earlier this year by the P&amp;I Working Group on large casualties. </w:t>
      </w:r>
      <w:r w:rsidRPr="008766FB">
        <w:rPr>
          <w:rStyle w:val="StyleBoldUnderline"/>
        </w:rPr>
        <w:t>As the NOAA study shows, trapped in the tanks and bunkers of sunken ships, the oil can indeed be a threat to the environment even more than 50 years after the sinister.</w:t>
      </w:r>
      <w:r>
        <w:rPr>
          <w:rStyle w:val="StyleBoldUnderline"/>
        </w:rPr>
        <w:t xml:space="preserve"> </w:t>
      </w:r>
      <w:r w:rsidRPr="008766FB">
        <w:rPr>
          <w:rStyle w:val="StyleBoldUnderline"/>
        </w:rPr>
        <w:t>The ships cited as hazards were chosen from 20,000 shipwreck sites in a NOAA database based on factors including the vessel’s size, the likelihood of significant amounts of oil remaining on board, the type of fuel used and the potential environmental effects from spills in the surrounding area.</w:t>
      </w:r>
      <w:r>
        <w:rPr>
          <w:rStyle w:val="StyleBoldUnderline"/>
        </w:rPr>
        <w:t xml:space="preserve"> </w:t>
      </w:r>
      <w:r>
        <w:t xml:space="preserve">The report by NOAA especially details 87 </w:t>
      </w:r>
      <w:r w:rsidRPr="008766FB">
        <w:rPr>
          <w:rStyle w:val="StyleBoldUnderline"/>
        </w:rPr>
        <w:t>shipwrecks, most sunk in the first half of the XXth century, which could pollute US waters with oil</w:t>
      </w:r>
      <w:r>
        <w:t xml:space="preserve">. Among them, six </w:t>
      </w:r>
      <w:r w:rsidRPr="008766FB">
        <w:rPr>
          <w:rStyle w:val="StyleBoldUnderline"/>
        </w:rPr>
        <w:t>leaks</w:t>
      </w:r>
      <w:r>
        <w:t xml:space="preserve">, mostly situated around Florida coast, </w:t>
      </w:r>
      <w:r w:rsidRPr="008766FB">
        <w:rPr>
          <w:rStyle w:val="StyleBoldUnderline"/>
        </w:rPr>
        <w:t>are considered dangerous for the environment</w:t>
      </w:r>
      <w:r>
        <w:t xml:space="preserve">. The agency is now studying whether oil can be removed from some vessels before they leak while the </w:t>
      </w:r>
      <w:r w:rsidRPr="008766FB">
        <w:rPr>
          <w:rStyle w:val="StyleBoldUnderline"/>
        </w:rPr>
        <w:t>Coast Guard is including this new info into its plans for addressing marine environmental issues and determine the most appropriate response.</w:t>
      </w:r>
    </w:p>
    <w:p w:rsidR="00CB3409" w:rsidRPr="007752FB" w:rsidRDefault="00CB3409" w:rsidP="00CB3409"/>
    <w:p w:rsidR="00CB3409" w:rsidRDefault="00CB3409" w:rsidP="00473F95">
      <w:pPr>
        <w:pStyle w:val="Heading3"/>
        <w:rPr>
          <w:rStyle w:val="StyleBoldUnderline"/>
        </w:rPr>
      </w:pPr>
      <w:r>
        <w:rPr>
          <w:rStyle w:val="StyleBoldUnderline"/>
        </w:rPr>
        <w:t xml:space="preserve">AUVs k2 Sub-sea Mining </w:t>
      </w:r>
    </w:p>
    <w:p w:rsidR="00CB3409" w:rsidRPr="007752FB" w:rsidRDefault="00CB3409" w:rsidP="00EC4CC9">
      <w:pPr>
        <w:pStyle w:val="Heading4"/>
        <w:rPr>
          <w:rStyle w:val="StyleBoldUnderline"/>
          <w:u w:val="none"/>
        </w:rPr>
      </w:pPr>
      <w:r w:rsidRPr="007752FB">
        <w:rPr>
          <w:rStyle w:val="StyleBoldUnderline"/>
          <w:u w:val="none"/>
        </w:rPr>
        <w:t>AUV is key to the growth of the sub-sea mining industry – key for mapping</w:t>
      </w:r>
    </w:p>
    <w:p w:rsidR="00CB3409" w:rsidRPr="00F866FE" w:rsidRDefault="00CB3409" w:rsidP="00CB3409">
      <w:pPr>
        <w:pStyle w:val="Card"/>
        <w:ind w:left="0"/>
        <w:rPr>
          <w:rStyle w:val="StyleBoldUnderline"/>
        </w:rPr>
      </w:pPr>
      <w:r w:rsidRPr="00F866FE">
        <w:rPr>
          <w:b/>
          <w:sz w:val="24"/>
        </w:rPr>
        <w:t xml:space="preserve">Danson 2 </w:t>
      </w:r>
      <w:r w:rsidRPr="00F866FE">
        <w:t xml:space="preserve">[Danson, 2002, Edwin Danson began writing in the 1980s through the media of professional papers and magazine articles. As a professionally qualified geodetic land and sea surveyor, Edwin’s career has taken him around the world and provided some extraordinary experiences that he calls on to add colour in his writing and to paint scenes for context, Edwin, “Technology and Applications of Autonomous Underwater Vehicles”, Pg </w:t>
      </w:r>
      <w:r>
        <w:t>138</w:t>
      </w:r>
      <w:r w:rsidRPr="00F866FE">
        <w:t xml:space="preserve"> // SPSHAH]</w:t>
      </w:r>
    </w:p>
    <w:p w:rsidR="00CB3409" w:rsidRPr="007752FB" w:rsidRDefault="00CB3409" w:rsidP="00CB3409">
      <w:pPr>
        <w:pStyle w:val="Card"/>
        <w:rPr>
          <w:rStyle w:val="StyleBoldUnderline"/>
          <w:sz w:val="22"/>
        </w:rPr>
      </w:pPr>
      <w:r w:rsidRPr="007752FB">
        <w:rPr>
          <w:rStyle w:val="StyleBoldUnderline"/>
          <w:sz w:val="22"/>
        </w:rPr>
        <w:t>In the search for seafloor minerals, the AUV has already made its appearance. The DeBeers company’s acquisition of a Maridan vehicle was for just this purpose and</w:t>
      </w:r>
    </w:p>
    <w:p w:rsidR="00CB3409" w:rsidRPr="007752FB" w:rsidRDefault="00CB3409" w:rsidP="00CB3409">
      <w:pPr>
        <w:pStyle w:val="Card"/>
        <w:rPr>
          <w:rStyle w:val="StyleBoldUnderline"/>
          <w:sz w:val="22"/>
        </w:rPr>
      </w:pPr>
      <w:r w:rsidRPr="007752FB">
        <w:rPr>
          <w:rStyle w:val="StyleBoldUnderline"/>
          <w:sz w:val="22"/>
        </w:rPr>
        <w:t>their arguments for going the AUV route were purely commercial. Augmenting their surface fleet with AUV capability has significantly increased the amount of ground</w:t>
      </w:r>
    </w:p>
    <w:p w:rsidR="00CB3409" w:rsidRDefault="00CB3409" w:rsidP="00CB3409">
      <w:pPr>
        <w:pStyle w:val="Card"/>
        <w:rPr>
          <w:rStyle w:val="StyleBoldUnderline"/>
          <w:sz w:val="22"/>
        </w:rPr>
      </w:pPr>
      <w:r w:rsidRPr="007752FB">
        <w:rPr>
          <w:rStyle w:val="StyleBoldUnderline"/>
          <w:sz w:val="22"/>
        </w:rPr>
        <w:t xml:space="preserve">they can cover each day in their search for diamonds. </w:t>
      </w:r>
      <w:r w:rsidRPr="007752FB">
        <w:rPr>
          <w:rStyle w:val="Emphasis"/>
          <w:sz w:val="22"/>
        </w:rPr>
        <w:t>The sub-sea mining industry will undoubtedly be a growth area for the future.</w:t>
      </w:r>
      <w:r w:rsidRPr="007752FB">
        <w:rPr>
          <w:rStyle w:val="StyleBoldUnderline"/>
          <w:sz w:val="22"/>
        </w:rPr>
        <w:t xml:space="preserve"> The AUV is a logical tool for mapping, for example, manganese nodule fields and, perhaps, versions of the hybrid class of vehicles will be employed for the mining and monitoring</w:t>
      </w:r>
    </w:p>
    <w:p w:rsidR="00CB3409" w:rsidRDefault="00CB3409" w:rsidP="00CB3409">
      <w:pPr>
        <w:pStyle w:val="Card"/>
        <w:rPr>
          <w:rStyle w:val="StyleBoldUnderline"/>
          <w:sz w:val="22"/>
        </w:rPr>
      </w:pPr>
    </w:p>
    <w:p w:rsidR="00CB3409" w:rsidRPr="007752FB" w:rsidRDefault="00CB3409" w:rsidP="00473F95">
      <w:pPr>
        <w:pStyle w:val="Heading3"/>
        <w:rPr>
          <w:rStyle w:val="StyleBoldUnderline"/>
          <w:sz w:val="22"/>
        </w:rPr>
      </w:pPr>
      <w:r w:rsidRPr="00E31B85">
        <w:t>AUVS</w:t>
      </w:r>
      <w:r>
        <w:rPr>
          <w:rStyle w:val="StyleBoldUnderline"/>
          <w:sz w:val="22"/>
        </w:rPr>
        <w:t xml:space="preserve"> </w:t>
      </w:r>
      <w:r w:rsidRPr="00E31B85">
        <w:t>k2 Tons of Companies</w:t>
      </w:r>
      <w:r>
        <w:rPr>
          <w:rStyle w:val="StyleBoldUnderline"/>
          <w:sz w:val="22"/>
        </w:rPr>
        <w:t xml:space="preserve"> </w:t>
      </w:r>
    </w:p>
    <w:p w:rsidR="00CB3409" w:rsidRDefault="00CB3409" w:rsidP="00EC4CC9">
      <w:pPr>
        <w:pStyle w:val="Heading4"/>
      </w:pPr>
      <w:r>
        <w:t>AUVs key to offshore, mining, and telecommunications industries – lots of survey vessels in national government are interested and need the technology, most cost-efficient solution</w:t>
      </w:r>
    </w:p>
    <w:p w:rsidR="00CB3409" w:rsidRPr="00F81EF9" w:rsidRDefault="00CB3409" w:rsidP="00CB3409">
      <w:pPr>
        <w:pStyle w:val="Card"/>
        <w:ind w:left="0"/>
      </w:pPr>
      <w:r w:rsidRPr="00F866FE">
        <w:rPr>
          <w:b/>
          <w:sz w:val="24"/>
        </w:rPr>
        <w:t xml:space="preserve">Danson 2 </w:t>
      </w:r>
      <w:r w:rsidRPr="00F866FE">
        <w:t xml:space="preserve">[Danson, 2002, Edwin Danson began writing in the 1980s through the media of professional papers and magazine articles. As a professionally qualified geodetic land and sea surveyor, Edwin’s career has taken him around the world and provided some extraordinary experiences that he calls on to add colour in his writing and to paint scenes for context, Edwin, “Technology and Applications of Autonomous Underwater Vehicles”, Pg </w:t>
      </w:r>
      <w:r>
        <w:t>127-128</w:t>
      </w:r>
      <w:r w:rsidRPr="00F866FE">
        <w:t xml:space="preserve"> // SPSHAH]</w:t>
      </w:r>
    </w:p>
    <w:p w:rsidR="00CB3409" w:rsidRPr="007752FB" w:rsidRDefault="00CB3409" w:rsidP="00CB3409">
      <w:pPr>
        <w:pStyle w:val="Card"/>
        <w:rPr>
          <w:rStyle w:val="Emphasis"/>
          <w:sz w:val="22"/>
        </w:rPr>
      </w:pPr>
      <w:r w:rsidRPr="007752FB">
        <w:rPr>
          <w:rStyle w:val="StyleBoldUnderline"/>
          <w:sz w:val="22"/>
        </w:rPr>
        <w:t>In the offshore industry</w:t>
      </w:r>
      <w:r w:rsidRPr="007752FB">
        <w:rPr>
          <w:sz w:val="22"/>
        </w:rPr>
        <w:t xml:space="preserve">, where survey work is primarily of a commercial nature, </w:t>
      </w:r>
      <w:r w:rsidRPr="007752FB">
        <w:rPr>
          <w:rStyle w:val="StyleBoldUnderline"/>
          <w:sz w:val="22"/>
        </w:rPr>
        <w:t xml:space="preserve">the Autonomous Underwater Vehicle (AUV) </w:t>
      </w:r>
      <w:r w:rsidRPr="007752FB">
        <w:rPr>
          <w:rStyle w:val="Emphasis"/>
          <w:sz w:val="22"/>
        </w:rPr>
        <w:t>is just beginning to make an impact.</w:t>
      </w:r>
      <w:r w:rsidRPr="007752FB">
        <w:rPr>
          <w:sz w:val="22"/>
        </w:rPr>
        <w:t xml:space="preserve"> </w:t>
      </w:r>
      <w:r w:rsidRPr="007752FB">
        <w:rPr>
          <w:rStyle w:val="StyleBoldUnderline"/>
          <w:sz w:val="22"/>
        </w:rPr>
        <w:t>Technical dependability is a high priority</w:t>
      </w:r>
      <w:r w:rsidRPr="007752FB">
        <w:rPr>
          <w:sz w:val="22"/>
        </w:rPr>
        <w:t xml:space="preserve"> in this sector, </w:t>
      </w:r>
      <w:r w:rsidRPr="007752FB">
        <w:rPr>
          <w:rStyle w:val="StyleBoldUnderline"/>
          <w:sz w:val="22"/>
        </w:rPr>
        <w:t>even more so are cost- efficient solutions,</w:t>
      </w:r>
      <w:r w:rsidRPr="007752FB">
        <w:rPr>
          <w:sz w:val="22"/>
        </w:rPr>
        <w:t xml:space="preserve"> especially in those regions where conventional acquisition methods have reached maturity or are unable to deliver the crucial information upon which engineers depend. The commercial importance of the offshore industry to the interests of many nation states, both developed and developing, is without doubt considerable. </w:t>
      </w:r>
      <w:r w:rsidRPr="007752FB">
        <w:rPr>
          <w:rStyle w:val="StyleBoldUnderline"/>
          <w:sz w:val="22"/>
        </w:rPr>
        <w:t>Key to these activities is surveying and offshore engineering, both of which can benefit from the capabilities of autonomous underwater robotics.</w:t>
      </w:r>
      <w:r w:rsidRPr="007752FB">
        <w:rPr>
          <w:sz w:val="22"/>
        </w:rPr>
        <w:t xml:space="preserve"> Even so, the offshore industry is not the largest sector that could, in the future, take advantage of the new technology. </w:t>
      </w:r>
      <w:r w:rsidRPr="007752FB">
        <w:rPr>
          <w:rStyle w:val="StyleBoldUnderline"/>
          <w:sz w:val="22"/>
        </w:rPr>
        <w:t>Of the 1,400+ survey and research vessels in national government service world- wide, some 25% are engaged in hydrographic surveying of one sort or another.</w:t>
      </w:r>
      <w:r w:rsidRPr="007752FB">
        <w:rPr>
          <w:sz w:val="22"/>
        </w:rPr>
        <w:t xml:space="preserve"> Their work is principally focused towards </w:t>
      </w:r>
      <w:r w:rsidRPr="007752FB">
        <w:rPr>
          <w:rStyle w:val="StyleBoldUnderline"/>
          <w:sz w:val="22"/>
        </w:rPr>
        <w:t>charting for navigation, for military and defences applications, for environmental assessments and monitoring and for national economic exploitation. Some 52% of the planet’s entire marine survey effort is concentrated within this range of activities and it is not surprising that much of the early development of AUVs was funded by this sector.</w:t>
      </w:r>
      <w:r w:rsidRPr="007752FB">
        <w:rPr>
          <w:sz w:val="22"/>
        </w:rPr>
        <w:t xml:space="preserve"> Of the remaining 48% of the world’s hydrographic activities, 28% are for, or within, the ports, harbours and coastal engineering sector. Traditionally, this is a fragmented and conservative industry and is unlikely, at least for some time, to embrace advanced technology. The last 20% represent the surveying activities that support the offshore industry. These divisions are shown in Figure 8.1. The activities comprising the hydrographic tasks that support the offshore indus- try are multitudinous. This sphere is overwhelmingly of a commercial nature and primarily performed by organisations within the private sector. At this time (2001) the broad divisions of the offshore industry are shown in Figure 8.2. </w:t>
      </w:r>
      <w:r w:rsidRPr="007752FB">
        <w:rPr>
          <w:rStyle w:val="StyleBoldUnderline"/>
          <w:sz w:val="22"/>
        </w:rPr>
        <w:t>The oil and gas sector accounts for the greatest proportion of the offshore industry with about 83% of its activities taking place in water depths less than 300 m while the remainder is focused in</w:t>
      </w:r>
      <w:r w:rsidRPr="007752FB">
        <w:rPr>
          <w:color w:val="000000"/>
          <w:sz w:val="22"/>
        </w:rPr>
        <w:t xml:space="preserve"> the</w:t>
      </w:r>
      <w:r w:rsidRPr="007752FB">
        <w:rPr>
          <w:rStyle w:val="apple-converted-space"/>
          <w:color w:val="000000"/>
          <w:sz w:val="22"/>
        </w:rPr>
        <w:t xml:space="preserve"> </w:t>
      </w:r>
      <w:r w:rsidRPr="007752FB">
        <w:rPr>
          <w:color w:val="000000"/>
          <w:sz w:val="22"/>
        </w:rPr>
        <w:t>so-called</w:t>
      </w:r>
      <w:r w:rsidRPr="007752FB">
        <w:rPr>
          <w:rStyle w:val="apple-converted-space"/>
          <w:color w:val="000000"/>
          <w:sz w:val="22"/>
        </w:rPr>
        <w:t xml:space="preserve"> </w:t>
      </w:r>
      <w:r w:rsidRPr="007752FB">
        <w:rPr>
          <w:rStyle w:val="StyleBoldUnderline"/>
          <w:sz w:val="22"/>
        </w:rPr>
        <w:t xml:space="preserve">deep-water areas </w:t>
      </w:r>
      <w:r w:rsidRPr="007752FB">
        <w:rPr>
          <w:color w:val="000000"/>
          <w:sz w:val="22"/>
        </w:rPr>
        <w:t xml:space="preserve">such as off West Africa, South America and the Gulf of Mexico. </w:t>
      </w:r>
      <w:r w:rsidRPr="007752FB">
        <w:rPr>
          <w:rStyle w:val="StyleBoldUnderline"/>
          <w:sz w:val="22"/>
        </w:rPr>
        <w:t>In the future, this ratio will change as the exploitation of hydrocarbons moves into ever-deeper water. Telecommunications is another sector of the offshore industry that is evolving rapidly</w:t>
      </w:r>
      <w:r w:rsidRPr="007752FB">
        <w:rPr>
          <w:color w:val="000000"/>
          <w:sz w:val="22"/>
        </w:rPr>
        <w:t>. Its current 16% share of activities is on the increase as the demand grows for secure, robust and</w:t>
      </w:r>
      <w:r w:rsidRPr="007752FB">
        <w:rPr>
          <w:rStyle w:val="apple-converted-space"/>
          <w:color w:val="000000"/>
          <w:sz w:val="22"/>
        </w:rPr>
        <w:t xml:space="preserve"> </w:t>
      </w:r>
      <w:r w:rsidRPr="007752FB">
        <w:rPr>
          <w:color w:val="000000"/>
          <w:sz w:val="22"/>
        </w:rPr>
        <w:t>high-capacity</w:t>
      </w:r>
      <w:r w:rsidRPr="007752FB">
        <w:rPr>
          <w:rStyle w:val="apple-converted-space"/>
          <w:color w:val="000000"/>
          <w:sz w:val="22"/>
        </w:rPr>
        <w:t xml:space="preserve"> </w:t>
      </w:r>
      <w:r w:rsidRPr="007752FB">
        <w:rPr>
          <w:color w:val="000000"/>
          <w:sz w:val="22"/>
        </w:rPr>
        <w:t xml:space="preserve">telecommunication networks to link the nations of the world. </w:t>
      </w:r>
      <w:r w:rsidRPr="007752FB">
        <w:rPr>
          <w:rStyle w:val="StyleBoldUnderline"/>
          <w:sz w:val="22"/>
        </w:rPr>
        <w:t>Ocean mining</w:t>
      </w:r>
      <w:r w:rsidRPr="007752FB">
        <w:rPr>
          <w:color w:val="000000"/>
          <w:sz w:val="22"/>
        </w:rPr>
        <w:t xml:space="preserve">, for precious minerals and metals, </w:t>
      </w:r>
      <w:r w:rsidRPr="007752FB">
        <w:rPr>
          <w:rStyle w:val="StyleBoldUnderline"/>
          <w:sz w:val="22"/>
        </w:rPr>
        <w:t xml:space="preserve">is also expected to be a growth area in the future as technologies are developed </w:t>
      </w:r>
      <w:r w:rsidRPr="007752FB">
        <w:rPr>
          <w:sz w:val="22"/>
        </w:rPr>
        <w:t>to harvest these products from the sea. The oceans are still, for the most part, a mystery.</w:t>
      </w:r>
      <w:r w:rsidRPr="007752FB">
        <w:rPr>
          <w:color w:val="000000"/>
          <w:sz w:val="22"/>
        </w:rPr>
        <w:t xml:space="preserve"> </w:t>
      </w:r>
      <w:r w:rsidRPr="007752FB">
        <w:rPr>
          <w:rStyle w:val="StyleBoldUnderline"/>
          <w:sz w:val="22"/>
        </w:rPr>
        <w:t>While scientists for decades have known that the ocean drives our climate, it is only recently that politicians and the general public have come to accept</w:t>
      </w:r>
      <w:r w:rsidRPr="007752FB">
        <w:rPr>
          <w:color w:val="000000"/>
          <w:sz w:val="22"/>
        </w:rPr>
        <w:t xml:space="preserve"> the importance. Climatic change and </w:t>
      </w:r>
      <w:r w:rsidRPr="007752FB">
        <w:rPr>
          <w:rStyle w:val="StyleBoldUnderline"/>
          <w:sz w:val="22"/>
        </w:rPr>
        <w:t>the need to understand and monitor the ocean, as well as to assess the effects of our polluting industries and population,</w:t>
      </w:r>
      <w:r w:rsidRPr="007752FB">
        <w:rPr>
          <w:color w:val="000000"/>
          <w:sz w:val="22"/>
        </w:rPr>
        <w:t xml:space="preserve"> has already led to an increase in environmental monitoring as a market for the private sector. This is expected to increase from the current levels of about 6%. </w:t>
      </w:r>
      <w:r w:rsidRPr="007752FB">
        <w:rPr>
          <w:rStyle w:val="StyleBoldUnderline"/>
          <w:sz w:val="22"/>
        </w:rPr>
        <w:t>The technologies and tools developed and used</w:t>
      </w:r>
      <w:r w:rsidRPr="007752FB">
        <w:rPr>
          <w:color w:val="000000"/>
          <w:sz w:val="22"/>
        </w:rPr>
        <w:t xml:space="preserve"> within the private sector </w:t>
      </w:r>
      <w:r w:rsidRPr="007752FB">
        <w:rPr>
          <w:rStyle w:val="StyleBoldUnderline"/>
          <w:sz w:val="22"/>
        </w:rPr>
        <w:t xml:space="preserve">are well suited to many of these vital tasks and the commercial efficiency inured in this sector will providecost-efficient solutions in the future. </w:t>
      </w:r>
      <w:r w:rsidRPr="007752FB">
        <w:rPr>
          <w:rStyle w:val="Emphasis"/>
          <w:sz w:val="22"/>
        </w:rPr>
        <w:t>Without doubt, the AUV will be one of those tools.</w:t>
      </w:r>
    </w:p>
    <w:p w:rsidR="00CB3409" w:rsidRDefault="00CB3409" w:rsidP="00CB3409">
      <w:pPr>
        <w:pStyle w:val="Card"/>
        <w:rPr>
          <w:rStyle w:val="StyleBoldUnderline"/>
        </w:rPr>
      </w:pPr>
    </w:p>
    <w:p w:rsidR="00CB3409" w:rsidRDefault="00CB3409" w:rsidP="00EC4CC9">
      <w:pPr>
        <w:pStyle w:val="Heading4"/>
        <w:rPr>
          <w:rStyle w:val="StyleBoldUnderline"/>
          <w:b w:val="0"/>
        </w:rPr>
      </w:pPr>
      <w:r w:rsidRPr="00F33226">
        <w:t>AUVs are more efficient than status quo tow systems – studies prove</w:t>
      </w:r>
    </w:p>
    <w:p w:rsidR="00CB3409" w:rsidRPr="00A21E83" w:rsidRDefault="00CB3409" w:rsidP="00CB3409">
      <w:pPr>
        <w:pStyle w:val="Card"/>
        <w:ind w:left="0"/>
        <w:rPr>
          <w:rStyle w:val="StyleBoldUnderline"/>
        </w:rPr>
      </w:pPr>
      <w:r w:rsidRPr="00F866FE">
        <w:rPr>
          <w:b/>
          <w:sz w:val="24"/>
        </w:rPr>
        <w:t xml:space="preserve">Danson 2 </w:t>
      </w:r>
      <w:r w:rsidRPr="00F866FE">
        <w:t xml:space="preserve">[Danson, 2002, Edwin Danson began writing in the 1980s through the media of professional papers and magazine articles. As a professionally qualified geodetic land and sea surveyor, Edwin’s career has taken him around the world and provided some extraordinary experiences that he calls on to add colour in his writing and to paint scenes for context, Edwin, “Technology and Applications of Autonomous Underwater Vehicles”, Pg </w:t>
      </w:r>
      <w:r>
        <w:t>129-130</w:t>
      </w:r>
      <w:r w:rsidRPr="00F866FE">
        <w:t xml:space="preserve"> // SPSHAH]</w:t>
      </w:r>
    </w:p>
    <w:p w:rsidR="00CB3409" w:rsidRDefault="00CB3409" w:rsidP="00CB3409">
      <w:pPr>
        <w:pStyle w:val="Card"/>
        <w:rPr>
          <w:rStyle w:val="StyleBoldUnderline"/>
        </w:rPr>
      </w:pPr>
      <w:r w:rsidRPr="00A21E83">
        <w:rPr>
          <w:rStyle w:val="StyleBoldUnderline"/>
        </w:rPr>
        <w:t>A paper by Chance</w:t>
      </w:r>
      <w:r>
        <w:t xml:space="preserve"> et al. (2000) </w:t>
      </w:r>
      <w:r w:rsidRPr="00A21E83">
        <w:rPr>
          <w:rStyle w:val="StyleBoldUnderline"/>
        </w:rPr>
        <w:t xml:space="preserve">has been quoted on a number of occasions as demon- strating and illustrating the cost-effectiveness of AUV operations. In essence, the technical </w:t>
      </w:r>
      <w:r>
        <w:t xml:space="preserve">(and commercial) </w:t>
      </w:r>
      <w:r w:rsidRPr="00A21E83">
        <w:rPr>
          <w:rStyle w:val="StyleBoldUnderline"/>
        </w:rPr>
        <w:t>arguments for replacing ‘towed system’ technology with AUVs are:</w:t>
      </w:r>
      <w:r>
        <w:rPr>
          <w:rStyle w:val="StyleBoldUnderline"/>
        </w:rPr>
        <w:t xml:space="preserve"> </w:t>
      </w:r>
      <w:r w:rsidRPr="00A21E83">
        <w:rPr>
          <w:rStyle w:val="Emphasis"/>
        </w:rPr>
        <w:t xml:space="preserve">•Line running direction: </w:t>
      </w:r>
      <w:r w:rsidRPr="00A21E83">
        <w:rPr>
          <w:rStyle w:val="StyleBoldUnderline"/>
        </w:rPr>
        <w:t xml:space="preserve">Towed systems cannot easily accommodate sharp changes in direction </w:t>
      </w:r>
      <w:r>
        <w:t xml:space="preserve">whereas an AUV can accommodate sharp changes. </w:t>
      </w:r>
      <w:r w:rsidRPr="00A21E83">
        <w:rPr>
          <w:rStyle w:val="Emphasis"/>
        </w:rPr>
        <w:t>•Line running position</w:t>
      </w:r>
      <w:r>
        <w:t xml:space="preserve">: </w:t>
      </w:r>
      <w:r w:rsidRPr="00A21E83">
        <w:rPr>
          <w:rStyle w:val="StyleBoldUnderline"/>
        </w:rPr>
        <w:t>Keeping a deeply towed system on line is difficult -- AUVs run on line.</w:t>
      </w:r>
      <w:r>
        <w:rPr>
          <w:rStyle w:val="StyleBoldUnderline"/>
        </w:rPr>
        <w:t xml:space="preserve"> </w:t>
      </w:r>
      <w:r w:rsidRPr="00A21E83">
        <w:rPr>
          <w:rStyle w:val="Emphasis"/>
        </w:rPr>
        <w:t>•Line running altitude/aspect ratio:</w:t>
      </w:r>
      <w:r>
        <w:t xml:space="preserve"> </w:t>
      </w:r>
      <w:r w:rsidRPr="00A21E83">
        <w:rPr>
          <w:rStyle w:val="StyleBoldUnderline"/>
        </w:rPr>
        <w:t>Keeping a towed system at correct depth is not easy; an AUV can fly at precisely the correct depth</w:t>
      </w:r>
      <w:r>
        <w:t xml:space="preserve"> or height above the seabed. </w:t>
      </w:r>
      <w:r w:rsidRPr="00A21E83">
        <w:rPr>
          <w:rStyle w:val="Emphasis"/>
        </w:rPr>
        <w:t>•End of line turns:</w:t>
      </w:r>
      <w:r>
        <w:t xml:space="preserve"> </w:t>
      </w:r>
      <w:r w:rsidRPr="00A21E83">
        <w:rPr>
          <w:rStyle w:val="StyleBoldUnderline"/>
        </w:rPr>
        <w:t>Towed systems,</w:t>
      </w:r>
      <w:r>
        <w:t xml:space="preserve"> especially in deep water, </w:t>
      </w:r>
      <w:r w:rsidRPr="00A21E83">
        <w:rPr>
          <w:rStyle w:val="StyleBoldUnderline"/>
        </w:rPr>
        <w:t>require a long line turn (</w:t>
      </w:r>
      <w:r>
        <w:t xml:space="preserve">anything up to 2 h) -- </w:t>
      </w:r>
      <w:r w:rsidRPr="00A21E83">
        <w:rPr>
          <w:rStyle w:val="StyleBoldUnderline"/>
        </w:rPr>
        <w:t>AUVs turn on a dime.</w:t>
      </w:r>
      <w:r>
        <w:t xml:space="preserve"> •</w:t>
      </w:r>
      <w:r w:rsidRPr="00A21E83">
        <w:rPr>
          <w:rStyle w:val="Emphasis"/>
        </w:rPr>
        <w:t>Run-ins/run-outs :</w:t>
      </w:r>
      <w:r w:rsidRPr="00A21E83">
        <w:rPr>
          <w:rStyle w:val="StyleBoldUnderline"/>
        </w:rPr>
        <w:t xml:space="preserve"> Towed systems require a run-in to a line and a run-out</w:t>
      </w:r>
      <w:r>
        <w:t xml:space="preserve"> (in deep water the run out can be six or more kilometres) -- </w:t>
      </w:r>
      <w:r w:rsidRPr="00A21E83">
        <w:rPr>
          <w:rStyle w:val="StyleBoldUnderline"/>
        </w:rPr>
        <w:t>AUVs need neither a run-in or run-out.</w:t>
      </w:r>
      <w:r>
        <w:rPr>
          <w:rStyle w:val="StyleBoldUnderline"/>
        </w:rPr>
        <w:t xml:space="preserve"> </w:t>
      </w:r>
      <w:r w:rsidRPr="00A21E83">
        <w:rPr>
          <w:rStyle w:val="Emphasis"/>
        </w:rPr>
        <w:t>•Positioning :</w:t>
      </w:r>
      <w:r>
        <w:t xml:space="preserve"> </w:t>
      </w:r>
      <w:r w:rsidRPr="00A21E83">
        <w:rPr>
          <w:rStyle w:val="StyleBoldUnderline"/>
        </w:rPr>
        <w:t>In deep water, positioning a towed system is problematic and, if any degree of accuracy is needed, calls for a second USBL vessel</w:t>
      </w:r>
      <w:r>
        <w:t xml:space="preserve"> -- </w:t>
      </w:r>
      <w:r w:rsidRPr="00A21E83">
        <w:rPr>
          <w:rStyle w:val="StyleBoldUnderline"/>
        </w:rPr>
        <w:t>AUVs can run (a) autonomously</w:t>
      </w:r>
      <w:r>
        <w:t xml:space="preserve">; and(b) (if a UUV) be positioned by USBL from a single vessel. </w:t>
      </w:r>
      <w:r w:rsidRPr="00A21E83">
        <w:rPr>
          <w:rStyle w:val="Emphasis"/>
        </w:rPr>
        <w:t>•Survey speed</w:t>
      </w:r>
      <w:r>
        <w:t xml:space="preserve">: </w:t>
      </w:r>
      <w:r w:rsidRPr="00A21E83">
        <w:rPr>
          <w:rStyle w:val="StyleBoldUnderline"/>
        </w:rPr>
        <w:t>Survey velocity of a towed system is a function of water depth</w:t>
      </w:r>
      <w:r>
        <w:t xml:space="preserve"> and length of cable; </w:t>
      </w:r>
      <w:r w:rsidRPr="00A21E83">
        <w:rPr>
          <w:rStyle w:val="StyleBoldUnderline"/>
        </w:rPr>
        <w:t>the deeper the water, the slower the speed. The speed of a deep- tow system can drop to a half a metre a second whereas AUVs can travel at speeds of between one and a half and two and a half metres per second, irrespective of water depth.</w:t>
      </w:r>
      <w:r>
        <w:rPr>
          <w:rStyle w:val="StyleBoldUnderline"/>
        </w:rPr>
        <w:t xml:space="preserve"> </w:t>
      </w:r>
      <w:r w:rsidRPr="00A21E83">
        <w:rPr>
          <w:rStyle w:val="StyleBoldUnderline"/>
        </w:rPr>
        <w:t>Undoubtedly, AUVs can offer timesavings over conventional survey techniques.</w:t>
      </w:r>
    </w:p>
    <w:p w:rsidR="00CB3409" w:rsidRDefault="00CB3409" w:rsidP="00CB3409">
      <w:pPr>
        <w:rPr>
          <w:rStyle w:val="Emphasis"/>
          <w:iCs w:val="0"/>
          <w:u w:val="none"/>
        </w:rPr>
      </w:pPr>
      <w:r>
        <w:rPr>
          <w:rStyle w:val="Emphasis"/>
          <w:u w:val="none"/>
        </w:rPr>
        <w:t>AUV key to lay cable for telecommunications – lays cable continuously, lighter and cheaper cables, reaches more areas</w:t>
      </w:r>
    </w:p>
    <w:p w:rsidR="00CB3409" w:rsidRPr="00FC1B53" w:rsidRDefault="00CB3409" w:rsidP="00CB3409">
      <w:pPr>
        <w:rPr>
          <w:rStyle w:val="Emphasis"/>
          <w:b w:val="0"/>
          <w:iCs w:val="0"/>
          <w:sz w:val="16"/>
          <w:szCs w:val="16"/>
          <w:u w:val="none"/>
        </w:rPr>
      </w:pPr>
      <w:r>
        <w:rPr>
          <w:rStyle w:val="Emphasis"/>
          <w:u w:val="none"/>
        </w:rPr>
        <w:t xml:space="preserve">Ferguson 2 </w:t>
      </w:r>
      <w:r>
        <w:rPr>
          <w:rStyle w:val="Emphasis"/>
          <w:b w:val="0"/>
          <w:sz w:val="16"/>
          <w:szCs w:val="16"/>
          <w:u w:val="none"/>
        </w:rPr>
        <w:t xml:space="preserve">[Ferguson, 2002, James Ferguson is the </w:t>
      </w:r>
      <w:r w:rsidRPr="00FC1B53">
        <w:rPr>
          <w:rStyle w:val="Emphasis"/>
          <w:b w:val="0"/>
          <w:sz w:val="16"/>
          <w:szCs w:val="16"/>
          <w:u w:val="none"/>
        </w:rPr>
        <w:t>Vice President – Internat</w:t>
      </w:r>
      <w:r>
        <w:rPr>
          <w:rStyle w:val="Emphasis"/>
          <w:b w:val="0"/>
          <w:sz w:val="16"/>
          <w:szCs w:val="16"/>
          <w:u w:val="none"/>
        </w:rPr>
        <w:t xml:space="preserve">ional Submarine Engineering Ltd, James, </w:t>
      </w:r>
      <w:r w:rsidRPr="00FC1B53">
        <w:rPr>
          <w:rStyle w:val="Emphasis"/>
          <w:b w:val="0"/>
          <w:sz w:val="16"/>
          <w:szCs w:val="16"/>
          <w:u w:val="none"/>
        </w:rPr>
        <w:t>“Technology and Applications of Autonomous Underwater Vehicles”</w:t>
      </w:r>
      <w:r>
        <w:rPr>
          <w:rStyle w:val="Emphasis"/>
          <w:b w:val="0"/>
          <w:sz w:val="16"/>
          <w:szCs w:val="16"/>
          <w:u w:val="none"/>
        </w:rPr>
        <w:t xml:space="preserve">, </w:t>
      </w:r>
      <w:hyperlink r:id="rId111" w:history="1">
        <w:r w:rsidRPr="00B116BE">
          <w:rPr>
            <w:rStyle w:val="Hyperlink"/>
            <w:sz w:val="16"/>
            <w:szCs w:val="16"/>
          </w:rPr>
          <w:t>http://www.crcnetbase.com.proxy.lib.umich.edu/doi/pdfplus/10.1201/9780203522301.ch13</w:t>
        </w:r>
      </w:hyperlink>
      <w:r>
        <w:rPr>
          <w:rStyle w:val="Emphasis"/>
          <w:b w:val="0"/>
          <w:sz w:val="16"/>
          <w:szCs w:val="16"/>
          <w:u w:val="none"/>
        </w:rPr>
        <w:t>, pg. 220]//SPSHAH</w:t>
      </w:r>
    </w:p>
    <w:p w:rsidR="00CB3409" w:rsidRPr="00B802E9" w:rsidRDefault="00CB3409" w:rsidP="00CB3409">
      <w:pPr>
        <w:pStyle w:val="Card"/>
      </w:pPr>
      <w:r w:rsidRPr="00B802E9">
        <w:rPr>
          <w:rStyle w:val="Emphasis"/>
          <w:b w:val="0"/>
          <w:u w:val="none"/>
        </w:rPr>
        <w:t xml:space="preserve">The </w:t>
      </w:r>
      <w:r w:rsidRPr="00B802E9">
        <w:rPr>
          <w:rStyle w:val="StyleBoldUnderline"/>
        </w:rPr>
        <w:t>AUV is a good platform for laying cable, particularly in deep water. It can operate close to the seabed a</w:t>
      </w:r>
      <w:r w:rsidRPr="00B802E9">
        <w:rPr>
          <w:rStyle w:val="Emphasis"/>
          <w:b w:val="0"/>
          <w:u w:val="none"/>
        </w:rPr>
        <w:t xml:space="preserve">nd it can </w:t>
      </w:r>
      <w:r w:rsidRPr="00B802E9">
        <w:rPr>
          <w:rStyle w:val="StyleBoldUnderline"/>
        </w:rPr>
        <w:t>accurately follow the bottom</w:t>
      </w:r>
      <w:r w:rsidRPr="00B802E9">
        <w:rPr>
          <w:rStyle w:val="Emphasis"/>
          <w:b w:val="0"/>
          <w:u w:val="none"/>
        </w:rPr>
        <w:t xml:space="preserve"> contour. </w:t>
      </w:r>
      <w:r w:rsidRPr="00B802E9">
        <w:rPr>
          <w:rStyle w:val="StyleBoldUnderline"/>
        </w:rPr>
        <w:t>This results in two important benefits. First, it is</w:t>
      </w:r>
      <w:r w:rsidRPr="00B802E9">
        <w:rPr>
          <w:rStyle w:val="Emphasis"/>
          <w:b w:val="0"/>
          <w:u w:val="none"/>
        </w:rPr>
        <w:t xml:space="preserve"> far </w:t>
      </w:r>
      <w:r w:rsidRPr="00B802E9">
        <w:rPr>
          <w:rStyle w:val="StyleBoldUnderline"/>
        </w:rPr>
        <w:t>more likely that the AUV will lay the cable continuously on the seabed.</w:t>
      </w:r>
      <w:r w:rsidRPr="00B802E9">
        <w:rPr>
          <w:rStyle w:val="Emphasis"/>
          <w:b w:val="0"/>
          <w:u w:val="none"/>
        </w:rPr>
        <w:t xml:space="preserve"> </w:t>
      </w:r>
      <w:r w:rsidRPr="00B802E9">
        <w:rPr>
          <w:rStyle w:val="StyleBoldUnderline"/>
        </w:rPr>
        <w:t>Cables laid from the surface run the risk of being ‘clothes- lined’</w:t>
      </w:r>
      <w:r w:rsidRPr="00B802E9">
        <w:rPr>
          <w:rStyle w:val="Emphasis"/>
          <w:b w:val="0"/>
          <w:u w:val="none"/>
        </w:rPr>
        <w:t xml:space="preserve"> from peak to peak on the sea-bottom and when this happens, the cable does not usually last for long.</w:t>
      </w:r>
      <w:r>
        <w:rPr>
          <w:rStyle w:val="Emphasis"/>
          <w:b w:val="0"/>
          <w:u w:val="none"/>
        </w:rPr>
        <w:t xml:space="preserve"> </w:t>
      </w:r>
      <w:r w:rsidRPr="00B802E9">
        <w:rPr>
          <w:rStyle w:val="StyleBoldUnderline"/>
        </w:rPr>
        <w:t xml:space="preserve">Second, in laying cable close to the seabed, the vehicle is not affected by sea state. This permits the use of cables that are much lighter and cheaper </w:t>
      </w:r>
      <w:r w:rsidRPr="00B802E9">
        <w:rPr>
          <w:rStyle w:val="Emphasis"/>
          <w:b w:val="0"/>
          <w:u w:val="none"/>
        </w:rPr>
        <w:t>than those cables laid by surface ships through reduction in snap loading and because of the shorter catenary.</w:t>
      </w:r>
      <w:r>
        <w:rPr>
          <w:rStyle w:val="Emphasis"/>
          <w:b w:val="0"/>
          <w:u w:val="none"/>
        </w:rPr>
        <w:t xml:space="preserve"> </w:t>
      </w:r>
      <w:r w:rsidRPr="00B802E9">
        <w:rPr>
          <w:rStyle w:val="StyleBoldUnderline"/>
        </w:rPr>
        <w:t>Finally, the AUV is capable of laying cable in areas where traditional</w:t>
      </w:r>
      <w:r w:rsidRPr="00B802E9">
        <w:rPr>
          <w:rStyle w:val="Emphasis"/>
          <w:b w:val="0"/>
          <w:u w:val="none"/>
        </w:rPr>
        <w:t xml:space="preserve"> cable laying </w:t>
      </w:r>
      <w:r w:rsidRPr="00B802E9">
        <w:rPr>
          <w:rStyle w:val="StyleBoldUnderline"/>
        </w:rPr>
        <w:t>platforms become impractical.</w:t>
      </w:r>
      <w:r w:rsidRPr="00B802E9">
        <w:rPr>
          <w:rStyle w:val="Emphasis"/>
          <w:b w:val="0"/>
          <w:u w:val="none"/>
        </w:rPr>
        <w:t xml:space="preserve"> This was one of the driving factors in the selection of the AUV for cable laying work under multi-year Arctic sea ice as part of the Spinnaker programme.</w:t>
      </w:r>
    </w:p>
    <w:p w:rsidR="005F440A" w:rsidRDefault="005F440A" w:rsidP="00291EF0">
      <w:pPr>
        <w:pStyle w:val="Heading2"/>
      </w:pPr>
      <w:r>
        <w:t xml:space="preserve">Research Process </w:t>
      </w:r>
    </w:p>
    <w:p w:rsidR="00F60E48" w:rsidRDefault="00F60E48" w:rsidP="00473F95">
      <w:pPr>
        <w:pStyle w:val="Heading3"/>
      </w:pPr>
      <w:r>
        <w:t>Authors who are on our side</w:t>
      </w:r>
    </w:p>
    <w:p w:rsidR="00F60E48" w:rsidRDefault="00F60E48" w:rsidP="00F60E48"/>
    <w:p w:rsidR="00F60E48" w:rsidRDefault="00F60E48" w:rsidP="00F60E48"/>
    <w:p w:rsidR="00F60E48" w:rsidRDefault="00F60E48" w:rsidP="00EC4CC9">
      <w:pPr>
        <w:pStyle w:val="Heading4"/>
      </w:pPr>
      <w:r>
        <w:t>--McNutt</w:t>
      </w:r>
    </w:p>
    <w:p w:rsidR="00F60E48" w:rsidRDefault="00F60E48" w:rsidP="00F60E48"/>
    <w:p w:rsidR="00F60E48" w:rsidRDefault="00F60E48" w:rsidP="00EC4CC9">
      <w:pPr>
        <w:pStyle w:val="Heading4"/>
      </w:pPr>
      <w:r>
        <w:t>--CHRYSSOSTOMIDIS</w:t>
      </w:r>
    </w:p>
    <w:p w:rsidR="00F60E48" w:rsidRDefault="00F60E48" w:rsidP="00F60E48"/>
    <w:p w:rsidR="00F60E48" w:rsidRDefault="00F60E48" w:rsidP="00F60E48">
      <w:r>
        <w:t>Professor CHRYS CHRYSSOSTOMIDIS</w:t>
      </w:r>
    </w:p>
    <w:p w:rsidR="00F60E48" w:rsidRDefault="00F60E48" w:rsidP="00F60E48">
      <w:r>
        <w:t>MIT Sea Grant</w:t>
      </w:r>
    </w:p>
    <w:p w:rsidR="00F60E48" w:rsidRDefault="00F60E48" w:rsidP="00F60E48">
      <w:r>
        <w:t>Director</w:t>
      </w:r>
    </w:p>
    <w:p w:rsidR="00F60E48" w:rsidRDefault="00F60E48" w:rsidP="00F60E48">
      <w:r>
        <w:t>617-253-7131</w:t>
      </w:r>
    </w:p>
    <w:p w:rsidR="00F60E48" w:rsidRDefault="00F60E48" w:rsidP="00F60E48">
      <w:r>
        <w:t>chrys@mit.edu</w:t>
      </w:r>
    </w:p>
    <w:p w:rsidR="00F60E48" w:rsidRDefault="00F60E48" w:rsidP="00F60E48"/>
    <w:p w:rsidR="00F60E48" w:rsidRDefault="00F60E48" w:rsidP="00F60E48">
      <w:r>
        <w:t>Professor Chryssostomidis was appointed director of the MIT Sea Grant College Program in 1982 and established the Autonomous Underwater Vehicles Lab in 1989 to develop technology and systems for advanced autonomous surface and underwater vehicles. In 2003, with MIT Sea Grant staff, he created the Sea Perch Program, funded by the Office of Naval Research. The Sea Perch program trains educators across the United States and around the world to build a simple, remotely operated underwater vehicle, or ROV, made from PVC pipe and other inexpensive, easily available materials. His over 100 publications display his wide range of interests including design methodology for ships, vortex-induced response of flexible cylinders, underwater vehicle design, design issues in advanced shipbuilding including the all electric ship and T-Craft.</w:t>
      </w:r>
    </w:p>
    <w:p w:rsidR="00F60E48" w:rsidRDefault="00F60E48" w:rsidP="00EC4CC9">
      <w:pPr>
        <w:pStyle w:val="Heading4"/>
      </w:pPr>
      <w:r>
        <w:t>--BRIZZOLARA</w:t>
      </w:r>
    </w:p>
    <w:p w:rsidR="00F60E48" w:rsidRDefault="00F60E48" w:rsidP="00F60E48">
      <w:r>
        <w:t xml:space="preserve"> </w:t>
      </w:r>
      <w:r>
        <w:tab/>
        <w:t>Dr. STEFANO BRIZZOLARA</w:t>
      </w:r>
    </w:p>
    <w:p w:rsidR="00F60E48" w:rsidRDefault="00F60E48" w:rsidP="00F60E48">
      <w:r>
        <w:t>MIT Sea Grant</w:t>
      </w:r>
    </w:p>
    <w:p w:rsidR="00F60E48" w:rsidRDefault="00F60E48" w:rsidP="00F60E48">
      <w:r>
        <w:t>Assistant Director for Research</w:t>
      </w:r>
    </w:p>
    <w:p w:rsidR="00F60E48" w:rsidRDefault="00F60E48" w:rsidP="00F60E48">
      <w:r>
        <w:t>617-253-3496</w:t>
      </w:r>
    </w:p>
    <w:p w:rsidR="00F60E48" w:rsidRDefault="00F60E48" w:rsidP="00F60E48">
      <w:r>
        <w:t>stebriz@mit.edu</w:t>
      </w:r>
    </w:p>
    <w:p w:rsidR="00F60E48" w:rsidRDefault="00F60E48" w:rsidP="00F60E48"/>
    <w:p w:rsidR="00F60E48" w:rsidRDefault="00F60E48" w:rsidP="00F60E48">
      <w:r>
        <w:t>presentation details</w:t>
      </w:r>
    </w:p>
    <w:p w:rsidR="00F60E48" w:rsidRDefault="00F60E48" w:rsidP="00F60E48"/>
    <w:p w:rsidR="00F60E48" w:rsidRDefault="00F60E48" w:rsidP="00F60E48">
      <w:r>
        <w:t>Stefano Brizzolara is Assistant Director for Research at MIT Sea Grant. The expert naval architect and renowned ship designer was the Visiting Peabody Associate Professor at MIT's Mechanical Engineering Department for 2012, during which time he also worked with MIT Sea Grant under Office of Naval Research sponsorship. Brizzolara brings special expertise and valuable experience in the innovative use of computational fluid dynamics, which optimally compliment the strategic goals of MIT Sea Grant. One of Brizzolara's ONR/MIT Sea Grant projects includes the development of a new generation of autonomous surface vehicles with an innovative hull providing superior hydrodynamic performance at sea to serve as the key element in a network of autonomous underwater vehicles for persistent sensing of large ocean areas. Brizzolara is the author of more than 70 scientific papers, presented at international conferences and journals.</w:t>
      </w:r>
    </w:p>
    <w:p w:rsidR="00F60E48" w:rsidRPr="00E37130" w:rsidRDefault="00F60E48" w:rsidP="00F60E48"/>
    <w:p w:rsidR="00F60E48" w:rsidRPr="00E37130" w:rsidRDefault="00F60E48" w:rsidP="00F60E48"/>
    <w:p w:rsidR="00F60E48" w:rsidRDefault="00F60E48" w:rsidP="00F60E48">
      <w:pPr>
        <w:spacing w:after="200" w:line="276" w:lineRule="auto"/>
      </w:pPr>
    </w:p>
    <w:p w:rsidR="006048F5" w:rsidRPr="008242A6" w:rsidRDefault="006048F5" w:rsidP="00473F95">
      <w:pPr>
        <w:pStyle w:val="Heading3"/>
      </w:pPr>
      <w:r>
        <w:t>Day 1/Intro</w:t>
      </w:r>
    </w:p>
    <w:p w:rsidR="006048F5" w:rsidRDefault="006048F5" w:rsidP="00EC4CC9">
      <w:pPr>
        <w:pStyle w:val="Heading4"/>
      </w:pPr>
      <w:r>
        <w:t xml:space="preserve">Oceans 2020—give a brief overview of what that was/what it does </w:t>
      </w:r>
    </w:p>
    <w:p w:rsidR="006048F5" w:rsidRDefault="006048F5" w:rsidP="00EC4CC9">
      <w:pPr>
        <w:pStyle w:val="Heading4"/>
      </w:pPr>
      <w:r>
        <w:t xml:space="preserve">What are AUVs? </w:t>
      </w:r>
    </w:p>
    <w:p w:rsidR="006048F5" w:rsidRDefault="006048F5" w:rsidP="006048F5"/>
    <w:p w:rsidR="006048F5" w:rsidRDefault="006048F5" w:rsidP="006048F5">
      <w:r>
        <w:t>Autonomous underwater vehicles (AUVs)—are what they sound like (go through word by word—A, U, V, etc.)</w:t>
      </w:r>
    </w:p>
    <w:p w:rsidR="006048F5" w:rsidRDefault="006048F5" w:rsidP="00EC4CC9">
      <w:pPr>
        <w:pStyle w:val="Heading4"/>
      </w:pPr>
      <w:r>
        <w:t>What could they include—</w:t>
      </w:r>
    </w:p>
    <w:p w:rsidR="006048F5" w:rsidRDefault="006048F5" w:rsidP="006048F5">
      <w:r>
        <w:t>solar-powered autonomous platforms, autonomous boats, AUVs that operate cooperatively in swarming behavior through the use of artificial intelligence, and gliders that can cross entire oceans. New in situ chemical and biological sensors allow the probing of ocean processes in real time in ways not possible if samples are processed later in laboratories.</w:t>
      </w:r>
    </w:p>
    <w:p w:rsidR="006048F5" w:rsidRDefault="006048F5" w:rsidP="00EC4CC9">
      <w:pPr>
        <w:pStyle w:val="Heading4"/>
      </w:pPr>
      <w:r>
        <w:t>First step of writing any aff = solvency advocate—</w:t>
      </w:r>
    </w:p>
    <w:p w:rsidR="006048F5" w:rsidRDefault="006048F5" w:rsidP="006048F5"/>
    <w:p w:rsidR="006048F5" w:rsidRPr="003D646E" w:rsidRDefault="006048F5" w:rsidP="006048F5">
      <w:pPr>
        <w:rPr>
          <w:b/>
        </w:rPr>
      </w:pPr>
      <w:r w:rsidRPr="003D646E">
        <w:rPr>
          <w:b/>
        </w:rPr>
        <w:t xml:space="preserve">START WITH SHORT VERSION/RHETORIC— </w:t>
      </w:r>
    </w:p>
    <w:p w:rsidR="006048F5" w:rsidRDefault="006048F5" w:rsidP="006048F5">
      <w:r>
        <w:t>Page 11—</w:t>
      </w:r>
    </w:p>
    <w:p w:rsidR="006048F5" w:rsidRDefault="006048F5" w:rsidP="006048F5"/>
    <w:p w:rsidR="006048F5" w:rsidRDefault="006048F5" w:rsidP="006048F5">
      <w:r>
        <w:t xml:space="preserve">PLATFORMS </w:t>
      </w:r>
    </w:p>
    <w:p w:rsidR="006048F5" w:rsidRDefault="006048F5" w:rsidP="006048F5">
      <w:r>
        <w:t>In 2020, a greater number of ships, submersibles, and other platforms are dedicated to ocean exploration.</w:t>
      </w:r>
    </w:p>
    <w:p w:rsidR="006048F5" w:rsidRDefault="006048F5" w:rsidP="006048F5">
      <w:r>
        <w:t>There is a critical need for new ships and other platforms. The need for autonomous underwater vehicles and remotely operated vehicles is greater than for human occupied vehicles. A national program requires a mix of dedicated and shared ocean exploration assets. Participants agreed that ocean exploration should take advantage of all sources of available and relevant data. For example, cabled observatories, recoverable observatories, the various ocean observation networks, and satellites are all important in a national program of ocean exploration.</w:t>
      </w:r>
    </w:p>
    <w:p w:rsidR="006048F5" w:rsidRDefault="006048F5" w:rsidP="006048F5"/>
    <w:p w:rsidR="006048F5" w:rsidRPr="003D646E" w:rsidRDefault="006048F5" w:rsidP="006048F5">
      <w:pPr>
        <w:rPr>
          <w:b/>
        </w:rPr>
      </w:pPr>
      <w:r>
        <w:rPr>
          <w:b/>
        </w:rPr>
        <w:t>MEET OUR SOLVENCY ADVOCATE—</w:t>
      </w:r>
    </w:p>
    <w:p w:rsidR="006048F5" w:rsidRDefault="006048F5" w:rsidP="006048F5">
      <w:r>
        <w:t xml:space="preserve">Page 13-14—McNutt editorial. She was the Executive Chair and editor-in-chief of </w:t>
      </w:r>
      <w:r>
        <w:rPr>
          <w:i/>
        </w:rPr>
        <w:t>Science</w:t>
      </w:r>
      <w:r>
        <w:t>—</w:t>
      </w:r>
    </w:p>
    <w:p w:rsidR="006048F5" w:rsidRDefault="006048F5" w:rsidP="006048F5"/>
    <w:p w:rsidR="006048F5" w:rsidRDefault="006048F5" w:rsidP="006048F5">
      <w:r>
        <w:t>An editorial by Marcia McNutt, Ocean Exploration 2020 Executive Chair and editor-in-chief of Science.</w:t>
      </w:r>
    </w:p>
    <w:p w:rsidR="006048F5" w:rsidRDefault="006048F5" w:rsidP="006048F5"/>
    <w:p w:rsidR="006048F5" w:rsidRDefault="006048F5" w:rsidP="006048F5">
      <w:r>
        <w:t>Editorial by Marcia McNutt, “Accelerating Ocean Exploration” SCIENCE 341:937 (30 August 2013). Reprinted with permission from AAAS. Dr. McNutt served as Executive Chair of the Ocean Exploration 2020 Forum.</w:t>
      </w:r>
    </w:p>
    <w:p w:rsidR="006048F5" w:rsidRDefault="006048F5" w:rsidP="006048F5"/>
    <w:p w:rsidR="006048F5" w:rsidRDefault="006048F5" w:rsidP="006048F5">
      <w:r>
        <w:t>Last month, a distinguished group of ocean researchers and explorers convened in Long Beach, California, at the Aquarium of the Pacific to assess progress and future prospects in ocean exploration. Thirteen years ago, U.S. President Clinton challenged a similar group to provide a blueprint for ocean exploration and discovery. Since then, 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 Recently, however, exploration has taken on a more urgent imperative: to record the substantial changes occurring in largely undocumented regions of the ocean. With half of the ocean more than 10 kilometers from the nearest depth surrounding, ecosystem function in the deep sea still a mystery an no first-order baseline for many globally important ocean processes, the current pace of exploration is woefully inadequate to address this daunting task, especially as the planet responds to changes in climate. To meet this challenge, future ocean exploration must depart dramatically from the classical ship-based expeditions of the past devoted to mapping and sampling.</w:t>
      </w:r>
    </w:p>
    <w:p w:rsidR="006048F5" w:rsidRDefault="006048F5" w:rsidP="006048F5"/>
    <w:p w:rsidR="006048F5" w:rsidRDefault="006048F5" w:rsidP="006048F5">
      <w:r>
        <w:t>As a first step, future exploration should make better use of autonomous platforms that are equipped with a broader array of in situ sensors, for lower-cost data gathering. Fortunately, 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 New in situ chemical and biological sensors allow the probing of ocean processes in real time in ways not possible if samples are processed later in laboratories.</w:t>
      </w:r>
    </w:p>
    <w:p w:rsidR="006048F5" w:rsidRDefault="006048F5" w:rsidP="006048F5"/>
    <w:p w:rsidR="006048F5" w:rsidRDefault="006048F5" w:rsidP="006048F5">
      <w:r>
        <w:t>Exploration also would greatly benefit from improvements in telepresence. For expeditions that require ships (very distant from shore and requiring the return of complex samples), experts on shore can now “join” through satellite links, enlarging the pool of talent available to comment on the importance of discoveries as they happen and to participate in real-time decisions that affect expedition planning. This type of communication can enrich the critical human interactions that guide the discovery process on such expeditions. Words such as “crowd sourcing,” “crowd funded,” and “citizen scientist” are nowhere to be found in the President’s Ocean Exploration Panel report of 2000, but at the Long Beach meeting, intense excitement revolved around growing public engagement in many aspects of ocean exploration through mechanisms that did not exist 13 years ago. However, there is not yet a body of experience on how to take advantage of this new paradigm on the scale of a problem as large as ocean exploration. For example, what tasks are most suitable for citizen scientists, and how can they be trained efficiently? Can the quality control of their work be automated? Can crowd-sources tasks be scheduled to avoid duplication and gaps?</w:t>
      </w:r>
    </w:p>
    <w:p w:rsidR="006048F5" w:rsidRDefault="006048F5" w:rsidP="006048F5"/>
    <w:p w:rsidR="006048F5" w:rsidRDefault="006048F5" w:rsidP="006048F5">
      <w:r>
        <w:t>Should any region of the ocean receive priority? Although the southern oceans are still largely unexplored, and coral reef hot spots for biodiversity are gravely imperiled by ocean warming and acidification, there was much support by Long Beach participants for prioritizing the Arctic, a region likely to experience some of the most extreme climate change impacts. An ice-free ocean could affect weather patterns, sea conditions, and ecosystem dynamics and invite increases in shipping, tourism, energy extraction, and mining. Good decisions by Arctic nations on Arctic stewardship, emergency preparedness, economic development, and climate change adaptation will need to be informed by good science. Exploration of this frontier needs to happen now to provide a useful informational baseline for future decisions.</w:t>
      </w:r>
    </w:p>
    <w:p w:rsidR="006048F5" w:rsidRDefault="006048F5" w:rsidP="006048F5"/>
    <w:p w:rsidR="006048F5" w:rsidRDefault="006048F5" w:rsidP="006048F5">
      <w:pPr>
        <w:rPr>
          <w:b/>
        </w:rPr>
      </w:pPr>
      <w:r>
        <w:rPr>
          <w:b/>
        </w:rPr>
        <w:t>WHY DO IT?</w:t>
      </w:r>
    </w:p>
    <w:p w:rsidR="006048F5" w:rsidRDefault="006048F5" w:rsidP="006048F5">
      <w:pPr>
        <w:rPr>
          <w:b/>
        </w:rPr>
      </w:pPr>
    </w:p>
    <w:p w:rsidR="006048F5" w:rsidRDefault="006048F5" w:rsidP="006048F5">
      <w:r>
        <w:t xml:space="preserve">Awesome solvency advocate/next-gen exploration and development </w:t>
      </w:r>
    </w:p>
    <w:p w:rsidR="006048F5" w:rsidRDefault="006048F5" w:rsidP="006048F5">
      <w:r>
        <w:t xml:space="preserve">Good to jump into the heart of the topic—even if you don’t stick with the aff, you’ll learn a bunch by producing it </w:t>
      </w:r>
    </w:p>
    <w:p w:rsidR="006048F5" w:rsidRPr="006E079F" w:rsidRDefault="006048F5" w:rsidP="006048F5"/>
    <w:p w:rsidR="006048F5" w:rsidRDefault="006048F5" w:rsidP="00EC4CC9">
      <w:pPr>
        <w:pStyle w:val="Heading4"/>
      </w:pPr>
      <w:r>
        <w:t>Logistical considerations</w:t>
      </w:r>
    </w:p>
    <w:p w:rsidR="006048F5" w:rsidRDefault="006048F5" w:rsidP="006048F5"/>
    <w:p w:rsidR="006048F5" w:rsidRDefault="006048F5" w:rsidP="006048F5">
      <w:pPr>
        <w:rPr>
          <w:b/>
        </w:rPr>
      </w:pPr>
      <w:r>
        <w:rPr>
          <w:b/>
        </w:rPr>
        <w:t>PLAN</w:t>
      </w:r>
    </w:p>
    <w:p w:rsidR="006048F5" w:rsidRDefault="006048F5" w:rsidP="006048F5">
      <w:r>
        <w:t>Which types of AUVs? Better to specify to avoid DAs or to remain vague to fight off PICs? Cost/benefit</w:t>
      </w:r>
    </w:p>
    <w:p w:rsidR="006048F5" w:rsidRDefault="006048F5" w:rsidP="006048F5"/>
    <w:p w:rsidR="006048F5" w:rsidRDefault="006048F5" w:rsidP="006048F5">
      <w:pPr>
        <w:rPr>
          <w:b/>
        </w:rPr>
      </w:pPr>
      <w:r>
        <w:rPr>
          <w:b/>
        </w:rPr>
        <w:t>ADVANTAGES</w:t>
      </w:r>
    </w:p>
    <w:p w:rsidR="006048F5" w:rsidRDefault="006048F5" w:rsidP="006048F5">
      <w:r>
        <w:t xml:space="preserve">Your first assignment—come to lab with some idea of an advantage. You don’t need an impact, you don’t need to have cut the cards or anything like that. You merely need to come with ideas that </w:t>
      </w:r>
      <w:r>
        <w:rPr>
          <w:i/>
        </w:rPr>
        <w:t>derive</w:t>
      </w:r>
      <w:r>
        <w:t xml:space="preserve"> from evidence. </w:t>
      </w:r>
    </w:p>
    <w:p w:rsidR="006048F5" w:rsidRDefault="006048F5" w:rsidP="006048F5"/>
    <w:p w:rsidR="006048F5" w:rsidRDefault="006048F5" w:rsidP="006048F5">
      <w:r>
        <w:t xml:space="preserve">Be a BUILDER—if you’re stuck on what to do, look at the other affs and see if there’s anything creative you can think to jack </w:t>
      </w:r>
    </w:p>
    <w:p w:rsidR="006048F5" w:rsidRDefault="006048F5" w:rsidP="006048F5"/>
    <w:p w:rsidR="006048F5" w:rsidRDefault="006048F5" w:rsidP="006048F5">
      <w:r>
        <w:t xml:space="preserve">Why are AUVs good? Science/environment reasons? Military applications (does this put us in trouble with T?) etc. </w:t>
      </w:r>
    </w:p>
    <w:p w:rsidR="006048F5" w:rsidRDefault="006048F5" w:rsidP="006048F5"/>
    <w:p w:rsidR="006048F5" w:rsidRDefault="006048F5" w:rsidP="006048F5">
      <w:pPr>
        <w:rPr>
          <w:b/>
        </w:rPr>
      </w:pPr>
      <w:r>
        <w:rPr>
          <w:b/>
        </w:rPr>
        <w:t>BIG PROBLEMS</w:t>
      </w:r>
    </w:p>
    <w:p w:rsidR="006048F5" w:rsidRDefault="006048F5" w:rsidP="006048F5">
      <w:pPr>
        <w:rPr>
          <w:b/>
        </w:rPr>
      </w:pPr>
    </w:p>
    <w:p w:rsidR="006048F5" w:rsidRDefault="006048F5" w:rsidP="006048F5">
      <w:r>
        <w:t xml:space="preserve">Any T thing? I can’t think of any but maybe you all did? </w:t>
      </w:r>
    </w:p>
    <w:p w:rsidR="006048F5" w:rsidRDefault="006048F5" w:rsidP="006048F5">
      <w:r>
        <w:t>US Key</w:t>
      </w:r>
    </w:p>
    <w:p w:rsidR="006048F5" w:rsidRDefault="006048F5" w:rsidP="006048F5">
      <w:r>
        <w:t xml:space="preserve">Civilian/non-military key </w:t>
      </w:r>
    </w:p>
    <w:p w:rsidR="006048F5" w:rsidRPr="006E079F" w:rsidRDefault="006048F5" w:rsidP="006048F5"/>
    <w:p w:rsidR="006048F5" w:rsidRPr="00154A4E" w:rsidRDefault="006048F5" w:rsidP="006048F5"/>
    <w:p w:rsidR="00AA0470" w:rsidRDefault="00AA0470" w:rsidP="00473F95">
      <w:pPr>
        <w:pStyle w:val="Heading3"/>
      </w:pPr>
      <w:r>
        <w:t xml:space="preserve">Day 2/Start Cutting Cards </w:t>
      </w:r>
    </w:p>
    <w:p w:rsidR="00AA0470" w:rsidRDefault="00AA0470" w:rsidP="00AA0470"/>
    <w:p w:rsidR="00AA0470" w:rsidRDefault="00AA0470" w:rsidP="00EC4CC9">
      <w:pPr>
        <w:pStyle w:val="Heading4"/>
      </w:pPr>
      <w:r>
        <w:t>-- Intro/survey</w:t>
      </w:r>
    </w:p>
    <w:p w:rsidR="00AA0470" w:rsidRDefault="00AA0470" w:rsidP="00AA0470">
      <w:r>
        <w:t>My big takeaway from yesterday; military AUVs inevitable/dominate now, commercial AUVs = possibility, federal research AUVs severely underutilized</w:t>
      </w:r>
    </w:p>
    <w:p w:rsidR="00AA0470" w:rsidRDefault="00AA0470" w:rsidP="00AA0470">
      <w:r>
        <w:t xml:space="preserve">Sets up a neat UQ trick—which pieces of ev are about research AUVs? </w:t>
      </w:r>
    </w:p>
    <w:p w:rsidR="00AA0470" w:rsidRDefault="00AA0470" w:rsidP="00AA0470">
      <w:r>
        <w:t xml:space="preserve">Big missing piece—if we win it inspires commercial development we’d reach a breakthrough. We have stuff that says what AUVs are capable of doing but the story for that is going to be a bit constructed. </w:t>
      </w:r>
    </w:p>
    <w:p w:rsidR="00AA0470" w:rsidRDefault="00AA0470" w:rsidP="00EC4CC9">
      <w:pPr>
        <w:pStyle w:val="Heading4"/>
      </w:pPr>
      <w:r>
        <w:t>--Solvency survey;</w:t>
      </w:r>
    </w:p>
    <w:p w:rsidR="00AA0470" w:rsidRDefault="00AA0470" w:rsidP="00AA0470">
      <w:r>
        <w:t xml:space="preserve">Anything out there better than McNutt? </w:t>
      </w:r>
    </w:p>
    <w:p w:rsidR="00AA0470" w:rsidRDefault="00AA0470" w:rsidP="00AA0470">
      <w:r>
        <w:t>Versions of the plan?</w:t>
      </w:r>
    </w:p>
    <w:p w:rsidR="00AA0470" w:rsidRDefault="00AA0470" w:rsidP="00AA0470">
      <w:r>
        <w:t>Specific kinds of AUVs?</w:t>
      </w:r>
    </w:p>
    <w:p w:rsidR="00AA0470" w:rsidRDefault="00AA0470" w:rsidP="00AA0470">
      <w:r>
        <w:t xml:space="preserve">Energy-source based AUVs aff? (i.e. solar? Any thoughts post-Bricker OR lecture?) </w:t>
      </w:r>
    </w:p>
    <w:p w:rsidR="00AA0470" w:rsidRPr="00B44C34" w:rsidRDefault="00AA0470" w:rsidP="00AA0470">
      <w:r>
        <w:t xml:space="preserve">Nuts and bolts? NOAA contracts for specific missions? Just general funding? </w:t>
      </w:r>
    </w:p>
    <w:p w:rsidR="00AA0470" w:rsidRDefault="00AA0470" w:rsidP="00EC4CC9">
      <w:pPr>
        <w:pStyle w:val="Heading4"/>
      </w:pPr>
      <w:r w:rsidRPr="00B44C34">
        <w:t>--</w:t>
      </w:r>
      <w:r>
        <w:t xml:space="preserve"> Advantage survey;</w:t>
      </w:r>
    </w:p>
    <w:p w:rsidR="00AA0470" w:rsidRDefault="00AA0470" w:rsidP="00AA0470">
      <w:r>
        <w:t>**Oil/gas—</w:t>
      </w:r>
    </w:p>
    <w:p w:rsidR="00AA0470" w:rsidRDefault="00AA0470" w:rsidP="00AA0470">
      <w:pPr>
        <w:rPr>
          <w:rStyle w:val="StyleStyleBold12pt"/>
        </w:rPr>
      </w:pPr>
      <w:r>
        <w:rPr>
          <w:rStyle w:val="StyleStyleBold12pt"/>
        </w:rPr>
        <w:t>Hydro International, 6-18-14—</w:t>
      </w:r>
      <w:r w:rsidRPr="006048F5">
        <w:t xml:space="preserve">Ocean news organization, “Global AUV Fleet to Increase 42% by 2018,” </w:t>
      </w:r>
      <w:hyperlink r:id="rId112" w:history="1">
        <w:r w:rsidRPr="006048F5">
          <w:rPr>
            <w:rStyle w:val="Hyperlink"/>
          </w:rPr>
          <w:t>http://www.hydro-international.com/news/id7007-Global_AUV_Fleet_to_Increase__by.html</w:t>
        </w:r>
      </w:hyperlink>
      <w:r w:rsidRPr="006048F5">
        <w:t>.</w:t>
      </w:r>
      <w:r>
        <w:rPr>
          <w:rStyle w:val="StyleStyleBold12pt"/>
        </w:rPr>
        <w:t xml:space="preserve"> </w:t>
      </w:r>
    </w:p>
    <w:p w:rsidR="00AA0470" w:rsidRDefault="00AA0470" w:rsidP="00AA0470">
      <w:r w:rsidRPr="006048F5">
        <w:rPr>
          <w:rStyle w:val="StyleBoldUnderline"/>
        </w:rPr>
        <w:t>Increasing environmental awareness continues to drive demand for use of AUVs on research activities, with environmental sensing and research mapping combined forming approximately 47% of the current AUV fleet. However, the research sector may represent a smaller proportion of the market by 2018</w:t>
      </w:r>
      <w:r>
        <w:t>, as commercial activities gain pace.</w:t>
      </w:r>
    </w:p>
    <w:p w:rsidR="00AA0470" w:rsidRDefault="00AA0470" w:rsidP="00AA0470">
      <w:r w:rsidRPr="006048F5">
        <w:rPr>
          <w:rStyle w:val="StyleBoldUnderline"/>
          <w:u w:val="none"/>
        </w:rPr>
        <w:t>Highest growth is expected to come from the commercial sector, but from a small base, more than doubling its proportion of active units during the forecast period</w:t>
      </w:r>
      <w:r w:rsidRPr="006048F5">
        <w:t xml:space="preserve"> (from 3</w:t>
      </w:r>
      <w:r>
        <w:t xml:space="preserve">% to 8%). </w:t>
      </w:r>
      <w:r w:rsidRPr="006048F5">
        <w:rPr>
          <w:rStyle w:val="StyleBoldUnderline"/>
          <w:b/>
        </w:rPr>
        <w:t>Key developments</w:t>
      </w:r>
      <w:r w:rsidRPr="006048F5">
        <w:rPr>
          <w:rStyle w:val="StyleBoldUnderline"/>
        </w:rPr>
        <w:t xml:space="preserve"> have taken place in areas such as sensing, battery endurance and tracking stability, which allow a </w:t>
      </w:r>
      <w:r w:rsidRPr="006048F5">
        <w:rPr>
          <w:rStyle w:val="StyleBoldUnderline"/>
          <w:b/>
        </w:rPr>
        <w:t>wide range of applications to emerge in the offshore oil &amp; gas industry</w:t>
      </w:r>
      <w:r w:rsidRPr="006048F5">
        <w:rPr>
          <w:rStyle w:val="StyleBoldUnderline"/>
        </w:rPr>
        <w:t xml:space="preserve"> (life-of-field, pipeline inspections and rig moves) also in civil hydrography, in addition to existing work in site and pipeline route surveys</w:t>
      </w:r>
      <w:r>
        <w:t>.</w:t>
      </w:r>
    </w:p>
    <w:p w:rsidR="00AA0470" w:rsidRDefault="00AA0470" w:rsidP="00EC4CC9">
      <w:pPr>
        <w:pStyle w:val="Heading4"/>
      </w:pPr>
      <w:r>
        <w:t xml:space="preserve">-- Goal </w:t>
      </w:r>
    </w:p>
    <w:p w:rsidR="006048F5" w:rsidRDefault="006048F5">
      <w:pPr>
        <w:spacing w:after="200" w:line="276" w:lineRule="auto"/>
      </w:pPr>
    </w:p>
    <w:p w:rsidR="00AA0470" w:rsidRDefault="00AA0470" w:rsidP="00473F95">
      <w:pPr>
        <w:pStyle w:val="Heading3"/>
      </w:pPr>
      <w:r>
        <w:t>Day 3/Continue Cutting + New Stuff</w:t>
      </w:r>
    </w:p>
    <w:p w:rsidR="00AA0470" w:rsidRDefault="00AA0470" w:rsidP="00AA0470"/>
    <w:p w:rsidR="00AA0470" w:rsidRDefault="00AA0470" w:rsidP="00EC4CC9">
      <w:pPr>
        <w:pStyle w:val="Heading4"/>
      </w:pPr>
      <w:r>
        <w:t>New Adv ideas—</w:t>
      </w:r>
    </w:p>
    <w:p w:rsidR="00AA0470" w:rsidRDefault="00AA0470" w:rsidP="00AA0470">
      <w:r>
        <w:t>-- NRI?</w:t>
      </w:r>
    </w:p>
    <w:p w:rsidR="00A73996" w:rsidRDefault="00A73996" w:rsidP="00EC4CC9">
      <w:pPr>
        <w:pStyle w:val="Heading4"/>
      </w:pPr>
      <w:r>
        <w:t>Impact plug/play</w:t>
      </w:r>
    </w:p>
    <w:p w:rsidR="00A73996" w:rsidRDefault="00A73996" w:rsidP="00A73996">
      <w:r>
        <w:t xml:space="preserve">-- REM (big assignment) </w:t>
      </w:r>
    </w:p>
    <w:p w:rsidR="00A73996" w:rsidRDefault="00A73996" w:rsidP="00A73996">
      <w:r>
        <w:t>-- Rando environmental impacts (sea turtles, plankton, etc.)</w:t>
      </w:r>
    </w:p>
    <w:p w:rsidR="00A73996" w:rsidRDefault="00A73996" w:rsidP="00A73996">
      <w:r>
        <w:t>-- Fisheries impact</w:t>
      </w:r>
    </w:p>
    <w:p w:rsidR="00A73996" w:rsidRPr="00A73996" w:rsidRDefault="00A73996" w:rsidP="00A73996">
      <w:r>
        <w:t xml:space="preserve">-- Oil/gas (big assignment) </w:t>
      </w:r>
    </w:p>
    <w:p w:rsidR="00AA0470" w:rsidRDefault="00AA0470" w:rsidP="00AA0470">
      <w:r>
        <w:t xml:space="preserve">-- Impact plug/play—REM? Random environment impacts (sea turtles, plankton, etc.) </w:t>
      </w:r>
    </w:p>
    <w:p w:rsidR="00AA0470" w:rsidRDefault="00A73996" w:rsidP="00EC4CC9">
      <w:pPr>
        <w:pStyle w:val="Heading4"/>
      </w:pPr>
      <w:r>
        <w:t>What we know we’re still missing</w:t>
      </w:r>
    </w:p>
    <w:p w:rsidR="00A73996" w:rsidRDefault="00A73996" w:rsidP="00A73996">
      <w:r>
        <w:t xml:space="preserve">-- TBD </w:t>
      </w:r>
    </w:p>
    <w:p w:rsidR="00A73996" w:rsidRPr="00A73996" w:rsidRDefault="00A73996" w:rsidP="00A73996"/>
    <w:p w:rsidR="002254BD" w:rsidRDefault="002254BD" w:rsidP="00473F95">
      <w:pPr>
        <w:pStyle w:val="Heading3"/>
      </w:pPr>
      <w:r>
        <w:t xml:space="preserve">Day 4/The Neg </w:t>
      </w:r>
    </w:p>
    <w:p w:rsidR="002254BD" w:rsidRDefault="002254BD" w:rsidP="00EC4CC9">
      <w:pPr>
        <w:pStyle w:val="Heading4"/>
      </w:pPr>
      <w:r>
        <w:t xml:space="preserve">Things we know we need— </w:t>
      </w:r>
    </w:p>
    <w:p w:rsidR="002254BD" w:rsidRDefault="002254BD" w:rsidP="002254BD">
      <w:r>
        <w:t xml:space="preserve">1 - Politics links—Frannie </w:t>
      </w:r>
      <w:r w:rsidR="005F440A">
        <w:t xml:space="preserve">+ </w:t>
      </w:r>
    </w:p>
    <w:p w:rsidR="002254BD" w:rsidRDefault="002254BD" w:rsidP="002254BD">
      <w:r>
        <w:t>2 - Solvency/AUVs fail</w:t>
      </w:r>
    </w:p>
    <w:p w:rsidR="002254BD" w:rsidRDefault="002254BD" w:rsidP="002254BD">
      <w:r>
        <w:t>3 - CP solvency</w:t>
      </w:r>
    </w:p>
    <w:p w:rsidR="002254BD" w:rsidRDefault="002254BD" w:rsidP="002254BD">
      <w:r>
        <w:t>—privatization</w:t>
      </w:r>
    </w:p>
    <w:p w:rsidR="002254BD" w:rsidRDefault="002254BD" w:rsidP="002254BD">
      <w:r>
        <w:t>--- int’l CP (china?)</w:t>
      </w:r>
    </w:p>
    <w:p w:rsidR="002254BD" w:rsidRDefault="002254BD" w:rsidP="002254BD">
      <w:r>
        <w:t xml:space="preserve">--- </w:t>
      </w:r>
      <w:r w:rsidR="005F440A">
        <w:t xml:space="preserve">military do the plan CP </w:t>
      </w:r>
      <w:r>
        <w:t xml:space="preserve"> </w:t>
      </w:r>
    </w:p>
    <w:p w:rsidR="002254BD" w:rsidRDefault="002254BD" w:rsidP="002254BD">
      <w:r>
        <w:t xml:space="preserve">6 - Fisheries adv ans </w:t>
      </w:r>
    </w:p>
    <w:p w:rsidR="002254BD" w:rsidRDefault="002254BD" w:rsidP="002254BD">
      <w:r>
        <w:t xml:space="preserve">7 - Environment adv ans—particularly a2 reefs + warming </w:t>
      </w:r>
    </w:p>
    <w:p w:rsidR="002254BD" w:rsidRDefault="002254BD" w:rsidP="002254BD">
      <w:r>
        <w:t xml:space="preserve">8 - Oil and Gas </w:t>
      </w:r>
    </w:p>
    <w:p w:rsidR="002254BD" w:rsidRDefault="002254BD" w:rsidP="002254BD">
      <w:r>
        <w:t>9 - Port security</w:t>
      </w:r>
    </w:p>
    <w:p w:rsidR="002254BD" w:rsidRDefault="002254BD" w:rsidP="002254BD">
      <w:r>
        <w:t xml:space="preserve">10 - REMs adv </w:t>
      </w:r>
    </w:p>
    <w:p w:rsidR="005F440A" w:rsidRDefault="005F440A" w:rsidP="002254BD">
      <w:r>
        <w:t xml:space="preserve">11- Funky CPs (SAUVs, CoC, etc.)—Sahil </w:t>
      </w:r>
    </w:p>
    <w:p w:rsidR="002254BD" w:rsidRDefault="002254BD" w:rsidP="002254BD"/>
    <w:p w:rsidR="002254BD" w:rsidRPr="002254BD" w:rsidRDefault="002254BD" w:rsidP="002254BD"/>
    <w:p w:rsidR="002254BD" w:rsidRDefault="002254BD">
      <w:pPr>
        <w:spacing w:after="200" w:line="276" w:lineRule="auto"/>
      </w:pPr>
    </w:p>
    <w:p w:rsidR="00F60E48" w:rsidRDefault="00F60E48" w:rsidP="00473F95">
      <w:pPr>
        <w:pStyle w:val="Heading3"/>
      </w:pPr>
      <w:r>
        <w:t xml:space="preserve">Day 5/Finishing Touches </w:t>
      </w:r>
    </w:p>
    <w:p w:rsidR="00F60E48" w:rsidRPr="00115690" w:rsidRDefault="00F60E48" w:rsidP="00EC4CC9">
      <w:pPr>
        <w:pStyle w:val="Heading4"/>
      </w:pPr>
      <w:r>
        <w:t xml:space="preserve">Fisheries Neg**--frannie </w:t>
      </w:r>
    </w:p>
    <w:p w:rsidR="00F60E48" w:rsidRDefault="00F60E48" w:rsidP="00EC4CC9">
      <w:pPr>
        <w:pStyle w:val="Heading4"/>
      </w:pPr>
      <w:r>
        <w:t xml:space="preserve">Write REM 1ac advantage** </w:t>
      </w:r>
    </w:p>
    <w:p w:rsidR="00F60E48" w:rsidRDefault="00F60E48" w:rsidP="00EC4CC9">
      <w:pPr>
        <w:pStyle w:val="Heading4"/>
      </w:pPr>
      <w:r>
        <w:t>(note—I had about 3:40 left after first read. That’s quite a bit of time. I’ve included four cards that I think are almost certainly must-haves for the 1ac. Following the structure of the other 1ac advantage, work together to construct this advantage. Things you should consider include—</w:t>
      </w:r>
    </w:p>
    <w:p w:rsidR="00F60E48" w:rsidRDefault="00F60E48" w:rsidP="00EC4CC9">
      <w:pPr>
        <w:pStyle w:val="Heading4"/>
      </w:pPr>
      <w:r>
        <w:t>**Are you DEEP on each internal link? Will the 1AC have a compelling ‘AUVs key/outweigh your alt cause’ argument for each thing we read an impact to? You can shoot for the moon on impact stuff, but it’s no good if it isn’t supported by a deep, unique defense of AUVs</w:t>
      </w:r>
    </w:p>
    <w:p w:rsidR="00F60E48" w:rsidRDefault="00F60E48" w:rsidP="00EC4CC9">
      <w:pPr>
        <w:pStyle w:val="Heading4"/>
      </w:pPr>
      <w:r>
        <w:t>**Be a little careful on military-ish stuff and applications. I think we can still beat T-Non-Military but I think we shouldn’t push it too far</w:t>
      </w:r>
    </w:p>
    <w:p w:rsidR="00F60E48" w:rsidRDefault="00F60E48" w:rsidP="00EC4CC9">
      <w:pPr>
        <w:pStyle w:val="Heading4"/>
      </w:pPr>
      <w:r>
        <w:t xml:space="preserve">**Have you read the </w:t>
      </w:r>
      <w:r>
        <w:rPr>
          <w:i/>
        </w:rPr>
        <w:t>best</w:t>
      </w:r>
      <w:r>
        <w:t xml:space="preserve"> terminal impact evidence possible? Does it set up clever 2AC impact distinctions? (The 1ac environment advantage, for instance, is short and simple, but it contains comparative impact ev if you ever had to go a particular way in the debate—i.e. probability = hidden threshold, magnitude = largest extinction event, timeframe = collapse/threshold in 10 years, etc.)  </w:t>
      </w:r>
    </w:p>
    <w:p w:rsidR="00F60E48" w:rsidRDefault="00F60E48" w:rsidP="00EC4CC9">
      <w:pPr>
        <w:pStyle w:val="Heading4"/>
      </w:pPr>
      <w:r>
        <w:t xml:space="preserve">**Try to angle around both why US REM development is good *and* why Chinese development is bad—gotta hedge against other actors like Japan, etc. </w:t>
      </w:r>
    </w:p>
    <w:p w:rsidR="00F60E48" w:rsidRPr="00A31D93" w:rsidRDefault="00F60E48" w:rsidP="00EC4CC9">
      <w:pPr>
        <w:pStyle w:val="Heading4"/>
      </w:pPr>
      <w:r>
        <w:t xml:space="preserve">**Be as precise as possible in your tags </w:t>
      </w:r>
    </w:p>
    <w:p w:rsidR="00F60E48" w:rsidRDefault="00F60E48" w:rsidP="00EC4CC9">
      <w:pPr>
        <w:pStyle w:val="Heading4"/>
      </w:pPr>
      <w:r>
        <w:t>Finish Fisheries advantage 1ac**</w:t>
      </w:r>
    </w:p>
    <w:p w:rsidR="00F60E48" w:rsidRDefault="00F60E48" w:rsidP="00EC4CC9">
      <w:pPr>
        <w:pStyle w:val="Heading4"/>
      </w:pPr>
      <w:r>
        <w:t xml:space="preserve">This is mostly done but just needs impacts plugged in </w:t>
      </w:r>
    </w:p>
    <w:p w:rsidR="00F60E48" w:rsidRPr="00A31D93" w:rsidRDefault="00F60E48" w:rsidP="00EC4CC9">
      <w:pPr>
        <w:pStyle w:val="Heading4"/>
      </w:pPr>
      <w:r>
        <w:t xml:space="preserve">It needs a terminal impact card for overfishing and other terminal impacts decided/inserted </w:t>
      </w:r>
    </w:p>
    <w:p w:rsidR="00F60E48" w:rsidRDefault="00F60E48" w:rsidP="00EC4CC9">
      <w:pPr>
        <w:pStyle w:val="Heading4"/>
      </w:pPr>
      <w:r>
        <w:t>Oil and Gas Neg**</w:t>
      </w:r>
    </w:p>
    <w:p w:rsidR="00F60E48" w:rsidRDefault="00F60E48" w:rsidP="00EC4CC9">
      <w:pPr>
        <w:pStyle w:val="Heading4"/>
      </w:pPr>
      <w:r>
        <w:t xml:space="preserve">Japan CP/Aff Ans** </w:t>
      </w:r>
    </w:p>
    <w:p w:rsidR="00F60E48" w:rsidRDefault="00F60E48" w:rsidP="00EC4CC9">
      <w:pPr>
        <w:pStyle w:val="Heading4"/>
      </w:pPr>
      <w:r>
        <w:t xml:space="preserve">T—Non Military </w:t>
      </w:r>
    </w:p>
    <w:p w:rsidR="00F60E48" w:rsidRDefault="00F60E48" w:rsidP="00EC4CC9">
      <w:pPr>
        <w:pStyle w:val="Heading4"/>
      </w:pPr>
      <w:r>
        <w:t>Sea turtles add-on**</w:t>
      </w:r>
    </w:p>
    <w:p w:rsidR="00F60E48" w:rsidRPr="00440C07" w:rsidRDefault="00F60E48" w:rsidP="00EC4CC9">
      <w:pPr>
        <w:pStyle w:val="Heading4"/>
      </w:pPr>
      <w:r>
        <w:t>Plankton add-on**</w:t>
      </w:r>
    </w:p>
    <w:p w:rsidR="00F60E48" w:rsidRDefault="00F60E48" w:rsidP="00F60E48"/>
    <w:p w:rsidR="005F440A" w:rsidRDefault="005F440A" w:rsidP="005F440A"/>
    <w:sectPr w:rsidR="005F44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7B15" w:rsidRDefault="00137B15" w:rsidP="005F5576">
      <w:r>
        <w:separator/>
      </w:r>
    </w:p>
  </w:endnote>
  <w:endnote w:type="continuationSeparator" w:id="0">
    <w:p w:rsidR="00137B15" w:rsidRDefault="00137B1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7B15" w:rsidRDefault="00137B15" w:rsidP="005F5576">
      <w:r>
        <w:separator/>
      </w:r>
    </w:p>
  </w:footnote>
  <w:footnote w:type="continuationSeparator" w:id="0">
    <w:p w:rsidR="00137B15" w:rsidRDefault="00137B1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670164C"/>
    <w:multiLevelType w:val="hybridMultilevel"/>
    <w:tmpl w:val="87C4DD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814BA6"/>
    <w:multiLevelType w:val="hybridMultilevel"/>
    <w:tmpl w:val="DAAC9D7C"/>
    <w:lvl w:ilvl="0" w:tplc="91840A4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98923164"/>
  </w:docVars>
  <w:rsids>
    <w:rsidRoot w:val="00DC3371"/>
    <w:rsid w:val="00000272"/>
    <w:rsid w:val="000022F2"/>
    <w:rsid w:val="0000459F"/>
    <w:rsid w:val="00004EB4"/>
    <w:rsid w:val="0002196C"/>
    <w:rsid w:val="00021F29"/>
    <w:rsid w:val="00027EED"/>
    <w:rsid w:val="0003041D"/>
    <w:rsid w:val="00033012"/>
    <w:rsid w:val="00033028"/>
    <w:rsid w:val="000360A7"/>
    <w:rsid w:val="00041235"/>
    <w:rsid w:val="00052A1D"/>
    <w:rsid w:val="00055E12"/>
    <w:rsid w:val="00062B92"/>
    <w:rsid w:val="00064A59"/>
    <w:rsid w:val="0007162E"/>
    <w:rsid w:val="00073B9A"/>
    <w:rsid w:val="00090287"/>
    <w:rsid w:val="000909DA"/>
    <w:rsid w:val="00090BA2"/>
    <w:rsid w:val="000978A3"/>
    <w:rsid w:val="00097D7E"/>
    <w:rsid w:val="000A1D39"/>
    <w:rsid w:val="000A4FA5"/>
    <w:rsid w:val="000B1FD9"/>
    <w:rsid w:val="000B61C8"/>
    <w:rsid w:val="000C767D"/>
    <w:rsid w:val="000D0B76"/>
    <w:rsid w:val="000D2AE5"/>
    <w:rsid w:val="000D3A26"/>
    <w:rsid w:val="000D3D8D"/>
    <w:rsid w:val="000D5FEA"/>
    <w:rsid w:val="000E41A3"/>
    <w:rsid w:val="000F37E7"/>
    <w:rsid w:val="00113C68"/>
    <w:rsid w:val="00114663"/>
    <w:rsid w:val="00115690"/>
    <w:rsid w:val="0012057B"/>
    <w:rsid w:val="0012686B"/>
    <w:rsid w:val="00126D92"/>
    <w:rsid w:val="001301AC"/>
    <w:rsid w:val="001304DF"/>
    <w:rsid w:val="00137B15"/>
    <w:rsid w:val="00140397"/>
    <w:rsid w:val="0014072D"/>
    <w:rsid w:val="00141F7D"/>
    <w:rsid w:val="00141FBF"/>
    <w:rsid w:val="00154A4E"/>
    <w:rsid w:val="0016509D"/>
    <w:rsid w:val="0016711C"/>
    <w:rsid w:val="00167A9F"/>
    <w:rsid w:val="001710C1"/>
    <w:rsid w:val="001711E1"/>
    <w:rsid w:val="00175018"/>
    <w:rsid w:val="00177828"/>
    <w:rsid w:val="00177A1E"/>
    <w:rsid w:val="00182D51"/>
    <w:rsid w:val="0018565A"/>
    <w:rsid w:val="0019587B"/>
    <w:rsid w:val="001A4F0E"/>
    <w:rsid w:val="001B0A04"/>
    <w:rsid w:val="001B1A9B"/>
    <w:rsid w:val="001B3CEC"/>
    <w:rsid w:val="001C1D82"/>
    <w:rsid w:val="001C2147"/>
    <w:rsid w:val="001C587E"/>
    <w:rsid w:val="001C7C90"/>
    <w:rsid w:val="001D0D51"/>
    <w:rsid w:val="001E7D4C"/>
    <w:rsid w:val="001F016A"/>
    <w:rsid w:val="001F7572"/>
    <w:rsid w:val="0020006E"/>
    <w:rsid w:val="002009AE"/>
    <w:rsid w:val="002101DA"/>
    <w:rsid w:val="00217499"/>
    <w:rsid w:val="002254BD"/>
    <w:rsid w:val="0024023F"/>
    <w:rsid w:val="00240C4E"/>
    <w:rsid w:val="00243DC0"/>
    <w:rsid w:val="00250E16"/>
    <w:rsid w:val="00251401"/>
    <w:rsid w:val="00257696"/>
    <w:rsid w:val="0026382E"/>
    <w:rsid w:val="00272786"/>
    <w:rsid w:val="00287AB7"/>
    <w:rsid w:val="00291EF0"/>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27EAA"/>
    <w:rsid w:val="0033078A"/>
    <w:rsid w:val="0033119E"/>
    <w:rsid w:val="00331559"/>
    <w:rsid w:val="00341D6C"/>
    <w:rsid w:val="00344E91"/>
    <w:rsid w:val="00347123"/>
    <w:rsid w:val="0034756E"/>
    <w:rsid w:val="00347E74"/>
    <w:rsid w:val="00351D97"/>
    <w:rsid w:val="00354B5B"/>
    <w:rsid w:val="003559F5"/>
    <w:rsid w:val="00383E0A"/>
    <w:rsid w:val="003847C7"/>
    <w:rsid w:val="00385298"/>
    <w:rsid w:val="003852CE"/>
    <w:rsid w:val="00392E92"/>
    <w:rsid w:val="00395C83"/>
    <w:rsid w:val="003A2A3B"/>
    <w:rsid w:val="003A440C"/>
    <w:rsid w:val="003B024E"/>
    <w:rsid w:val="003B0AB2"/>
    <w:rsid w:val="003B0C84"/>
    <w:rsid w:val="003B183E"/>
    <w:rsid w:val="003B2F3E"/>
    <w:rsid w:val="003B55B7"/>
    <w:rsid w:val="003C756E"/>
    <w:rsid w:val="003D2C33"/>
    <w:rsid w:val="003D646E"/>
    <w:rsid w:val="003E4831"/>
    <w:rsid w:val="003E48DE"/>
    <w:rsid w:val="003E7E8B"/>
    <w:rsid w:val="003F13C8"/>
    <w:rsid w:val="003F3030"/>
    <w:rsid w:val="003F47AE"/>
    <w:rsid w:val="00401854"/>
    <w:rsid w:val="00403971"/>
    <w:rsid w:val="00407386"/>
    <w:rsid w:val="004138EF"/>
    <w:rsid w:val="004319DE"/>
    <w:rsid w:val="00435232"/>
    <w:rsid w:val="004400EA"/>
    <w:rsid w:val="00440C07"/>
    <w:rsid w:val="00450882"/>
    <w:rsid w:val="00451C20"/>
    <w:rsid w:val="00452001"/>
    <w:rsid w:val="0045442E"/>
    <w:rsid w:val="004564E2"/>
    <w:rsid w:val="00462418"/>
    <w:rsid w:val="00471A70"/>
    <w:rsid w:val="00473A79"/>
    <w:rsid w:val="00473F95"/>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1F04"/>
    <w:rsid w:val="005579BF"/>
    <w:rsid w:val="00560C3E"/>
    <w:rsid w:val="00563468"/>
    <w:rsid w:val="00564EC2"/>
    <w:rsid w:val="00565EAE"/>
    <w:rsid w:val="00573677"/>
    <w:rsid w:val="00575F7D"/>
    <w:rsid w:val="00580383"/>
    <w:rsid w:val="00580E40"/>
    <w:rsid w:val="00590731"/>
    <w:rsid w:val="005A506B"/>
    <w:rsid w:val="005A701C"/>
    <w:rsid w:val="005B1CA9"/>
    <w:rsid w:val="005B2444"/>
    <w:rsid w:val="005B2D14"/>
    <w:rsid w:val="005B3140"/>
    <w:rsid w:val="005C0B05"/>
    <w:rsid w:val="005C759C"/>
    <w:rsid w:val="005D1156"/>
    <w:rsid w:val="005E0681"/>
    <w:rsid w:val="005E3B08"/>
    <w:rsid w:val="005E3FE4"/>
    <w:rsid w:val="005E572E"/>
    <w:rsid w:val="005F440A"/>
    <w:rsid w:val="005F5576"/>
    <w:rsid w:val="006014AB"/>
    <w:rsid w:val="006048F5"/>
    <w:rsid w:val="00605F20"/>
    <w:rsid w:val="0061680A"/>
    <w:rsid w:val="00623B70"/>
    <w:rsid w:val="0063578B"/>
    <w:rsid w:val="00636B3D"/>
    <w:rsid w:val="00641025"/>
    <w:rsid w:val="00650E98"/>
    <w:rsid w:val="00656C61"/>
    <w:rsid w:val="0065757E"/>
    <w:rsid w:val="00666191"/>
    <w:rsid w:val="006672D8"/>
    <w:rsid w:val="00670D96"/>
    <w:rsid w:val="00672877"/>
    <w:rsid w:val="00683154"/>
    <w:rsid w:val="00690115"/>
    <w:rsid w:val="00690898"/>
    <w:rsid w:val="00693039"/>
    <w:rsid w:val="00693A5A"/>
    <w:rsid w:val="006B302F"/>
    <w:rsid w:val="006C64D4"/>
    <w:rsid w:val="006E079F"/>
    <w:rsid w:val="006E53F0"/>
    <w:rsid w:val="006F0AC6"/>
    <w:rsid w:val="006F46C3"/>
    <w:rsid w:val="006F5B84"/>
    <w:rsid w:val="006F7CDF"/>
    <w:rsid w:val="00700BDB"/>
    <w:rsid w:val="0070121B"/>
    <w:rsid w:val="00701E73"/>
    <w:rsid w:val="00711FE2"/>
    <w:rsid w:val="00712649"/>
    <w:rsid w:val="00714BC9"/>
    <w:rsid w:val="00723F91"/>
    <w:rsid w:val="00725623"/>
    <w:rsid w:val="00731ED0"/>
    <w:rsid w:val="00743059"/>
    <w:rsid w:val="00744F58"/>
    <w:rsid w:val="00750CED"/>
    <w:rsid w:val="00760A29"/>
    <w:rsid w:val="00771E18"/>
    <w:rsid w:val="007739F1"/>
    <w:rsid w:val="007745C6"/>
    <w:rsid w:val="007752FB"/>
    <w:rsid w:val="007755F6"/>
    <w:rsid w:val="007761AD"/>
    <w:rsid w:val="00777387"/>
    <w:rsid w:val="007815E5"/>
    <w:rsid w:val="00787343"/>
    <w:rsid w:val="00790BFA"/>
    <w:rsid w:val="00791121"/>
    <w:rsid w:val="00791C88"/>
    <w:rsid w:val="00797B76"/>
    <w:rsid w:val="007A3D06"/>
    <w:rsid w:val="007B1189"/>
    <w:rsid w:val="007B383B"/>
    <w:rsid w:val="007C2880"/>
    <w:rsid w:val="007C350D"/>
    <w:rsid w:val="007C3689"/>
    <w:rsid w:val="007C3C9B"/>
    <w:rsid w:val="007C6B1F"/>
    <w:rsid w:val="007D3012"/>
    <w:rsid w:val="007D65A7"/>
    <w:rsid w:val="007E14E8"/>
    <w:rsid w:val="007E3F59"/>
    <w:rsid w:val="007E491D"/>
    <w:rsid w:val="007E5043"/>
    <w:rsid w:val="007E5183"/>
    <w:rsid w:val="008133F9"/>
    <w:rsid w:val="00820810"/>
    <w:rsid w:val="00823AAC"/>
    <w:rsid w:val="008242A6"/>
    <w:rsid w:val="00853ACF"/>
    <w:rsid w:val="00854C66"/>
    <w:rsid w:val="008553E1"/>
    <w:rsid w:val="0087643B"/>
    <w:rsid w:val="00877669"/>
    <w:rsid w:val="00884C04"/>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2BA8"/>
    <w:rsid w:val="00924C08"/>
    <w:rsid w:val="00927D88"/>
    <w:rsid w:val="00930D1F"/>
    <w:rsid w:val="00935127"/>
    <w:rsid w:val="0094025E"/>
    <w:rsid w:val="0094239A"/>
    <w:rsid w:val="0094256C"/>
    <w:rsid w:val="00953F11"/>
    <w:rsid w:val="009706C1"/>
    <w:rsid w:val="00976675"/>
    <w:rsid w:val="00976FBF"/>
    <w:rsid w:val="00984B38"/>
    <w:rsid w:val="009A0636"/>
    <w:rsid w:val="009A4FA8"/>
    <w:rsid w:val="009A6FF5"/>
    <w:rsid w:val="009B2B47"/>
    <w:rsid w:val="009B2E12"/>
    <w:rsid w:val="009B35DB"/>
    <w:rsid w:val="009C4298"/>
    <w:rsid w:val="009D318C"/>
    <w:rsid w:val="009D352C"/>
    <w:rsid w:val="009F1CB0"/>
    <w:rsid w:val="00A10B8B"/>
    <w:rsid w:val="00A20D78"/>
    <w:rsid w:val="00A2174A"/>
    <w:rsid w:val="00A26733"/>
    <w:rsid w:val="00A316B2"/>
    <w:rsid w:val="00A31D93"/>
    <w:rsid w:val="00A3595E"/>
    <w:rsid w:val="00A46C7F"/>
    <w:rsid w:val="00A73245"/>
    <w:rsid w:val="00A73996"/>
    <w:rsid w:val="00A77145"/>
    <w:rsid w:val="00A82989"/>
    <w:rsid w:val="00A904FE"/>
    <w:rsid w:val="00A9262C"/>
    <w:rsid w:val="00AA0470"/>
    <w:rsid w:val="00AB3B76"/>
    <w:rsid w:val="00AB61DD"/>
    <w:rsid w:val="00AC222F"/>
    <w:rsid w:val="00AC2CC7"/>
    <w:rsid w:val="00AC7B3B"/>
    <w:rsid w:val="00AD3CE6"/>
    <w:rsid w:val="00AE1307"/>
    <w:rsid w:val="00AE7586"/>
    <w:rsid w:val="00AF64DC"/>
    <w:rsid w:val="00AF676C"/>
    <w:rsid w:val="00AF7A65"/>
    <w:rsid w:val="00B06710"/>
    <w:rsid w:val="00B07EBF"/>
    <w:rsid w:val="00B166CB"/>
    <w:rsid w:val="00B235E1"/>
    <w:rsid w:val="00B272CF"/>
    <w:rsid w:val="00B3145D"/>
    <w:rsid w:val="00B357BA"/>
    <w:rsid w:val="00B564DB"/>
    <w:rsid w:val="00B768B6"/>
    <w:rsid w:val="00B816A3"/>
    <w:rsid w:val="00B908D1"/>
    <w:rsid w:val="00B940D1"/>
    <w:rsid w:val="00B97CE6"/>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67A0C"/>
    <w:rsid w:val="00C72E69"/>
    <w:rsid w:val="00C7411E"/>
    <w:rsid w:val="00C84988"/>
    <w:rsid w:val="00CA0355"/>
    <w:rsid w:val="00CA4AF6"/>
    <w:rsid w:val="00CA59CA"/>
    <w:rsid w:val="00CB2356"/>
    <w:rsid w:val="00CB3409"/>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48B"/>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97E93"/>
    <w:rsid w:val="00DA018C"/>
    <w:rsid w:val="00DA3C9D"/>
    <w:rsid w:val="00DB0F7E"/>
    <w:rsid w:val="00DB5489"/>
    <w:rsid w:val="00DB6C98"/>
    <w:rsid w:val="00DC3371"/>
    <w:rsid w:val="00DC701C"/>
    <w:rsid w:val="00DD7F91"/>
    <w:rsid w:val="00E00376"/>
    <w:rsid w:val="00E01016"/>
    <w:rsid w:val="00E043B1"/>
    <w:rsid w:val="00E14EBD"/>
    <w:rsid w:val="00E16734"/>
    <w:rsid w:val="00E23260"/>
    <w:rsid w:val="00E2367A"/>
    <w:rsid w:val="00E27BC7"/>
    <w:rsid w:val="00E31B85"/>
    <w:rsid w:val="00E35FC9"/>
    <w:rsid w:val="00E37130"/>
    <w:rsid w:val="00E377A4"/>
    <w:rsid w:val="00E41346"/>
    <w:rsid w:val="00E420E9"/>
    <w:rsid w:val="00E4635D"/>
    <w:rsid w:val="00E46A43"/>
    <w:rsid w:val="00E601B0"/>
    <w:rsid w:val="00E61D76"/>
    <w:rsid w:val="00E674DB"/>
    <w:rsid w:val="00E70912"/>
    <w:rsid w:val="00E75F28"/>
    <w:rsid w:val="00E90AA6"/>
    <w:rsid w:val="00E977B8"/>
    <w:rsid w:val="00E97AD1"/>
    <w:rsid w:val="00EA109B"/>
    <w:rsid w:val="00EA15A8"/>
    <w:rsid w:val="00EA2926"/>
    <w:rsid w:val="00EB2CDE"/>
    <w:rsid w:val="00EC1A81"/>
    <w:rsid w:val="00EC4CC9"/>
    <w:rsid w:val="00EC7E5C"/>
    <w:rsid w:val="00ED78F1"/>
    <w:rsid w:val="00EE4DCA"/>
    <w:rsid w:val="00EE6133"/>
    <w:rsid w:val="00EF0F62"/>
    <w:rsid w:val="00F007E1"/>
    <w:rsid w:val="00F0134E"/>
    <w:rsid w:val="00F057C6"/>
    <w:rsid w:val="00F17D96"/>
    <w:rsid w:val="00F22565"/>
    <w:rsid w:val="00F24F1E"/>
    <w:rsid w:val="00F25250"/>
    <w:rsid w:val="00F2692B"/>
    <w:rsid w:val="00F33226"/>
    <w:rsid w:val="00F3380E"/>
    <w:rsid w:val="00F40837"/>
    <w:rsid w:val="00F42F79"/>
    <w:rsid w:val="00F47773"/>
    <w:rsid w:val="00F5019D"/>
    <w:rsid w:val="00F56308"/>
    <w:rsid w:val="00F60E48"/>
    <w:rsid w:val="00F634D6"/>
    <w:rsid w:val="00F64385"/>
    <w:rsid w:val="00F6473F"/>
    <w:rsid w:val="00F76366"/>
    <w:rsid w:val="00F805C0"/>
    <w:rsid w:val="00F94B45"/>
    <w:rsid w:val="00FB4261"/>
    <w:rsid w:val="00FB43B1"/>
    <w:rsid w:val="00FC0608"/>
    <w:rsid w:val="00FC2155"/>
    <w:rsid w:val="00FC41A7"/>
    <w:rsid w:val="00FD675B"/>
    <w:rsid w:val="00FD7483"/>
    <w:rsid w:val="00FE352F"/>
    <w:rsid w:val="00FE380E"/>
    <w:rsid w:val="00FE4404"/>
    <w:rsid w:val="00FF3D19"/>
    <w:rsid w:val="00FF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ED7D32C-E854-4481-9E84-41D69F78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D5FEA"/>
    <w:pPr>
      <w:spacing w:after="160" w:line="259" w:lineRule="auto"/>
    </w:pPr>
    <w:rPr>
      <w:rFonts w:ascii="Georgia" w:hAnsi="Georgia"/>
      <w:sz w:val="20"/>
    </w:rPr>
  </w:style>
  <w:style w:type="paragraph" w:styleId="Heading1">
    <w:name w:val="heading 1"/>
    <w:aliases w:val="Pocket"/>
    <w:basedOn w:val="Normal"/>
    <w:next w:val="Normal"/>
    <w:link w:val="Heading1Char"/>
    <w:autoRedefine/>
    <w:qFormat/>
    <w:rsid w:val="000D5F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5F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D5FEA"/>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0D5FE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D5F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5FEA"/>
  </w:style>
  <w:style w:type="character" w:customStyle="1" w:styleId="Heading1Char">
    <w:name w:val="Heading 1 Char"/>
    <w:aliases w:val="Pocket Char"/>
    <w:basedOn w:val="DefaultParagraphFont"/>
    <w:link w:val="Heading1"/>
    <w:rsid w:val="000D5FE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D5FEA"/>
    <w:rPr>
      <w:rFonts w:ascii="Georgia" w:eastAsiaTheme="majorEastAsia" w:hAnsi="Georgia" w:cstheme="majorBidi"/>
      <w:b/>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0D5FEA"/>
    <w:rPr>
      <w:rFonts w:ascii="Georgia" w:hAnsi="Georgia"/>
      <w:b/>
      <w:i w:val="0"/>
      <w:iCs/>
      <w:sz w:val="24"/>
      <w:u w:val="single"/>
      <w:bdr w:val="single" w:sz="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0D5FEA"/>
    <w:rPr>
      <w:rFonts w:ascii="Georgia" w:eastAsiaTheme="majorEastAsia" w:hAnsi="Georgia" w:cstheme="majorBidi"/>
      <w:b/>
      <w:sz w:val="36"/>
      <w:szCs w:val="24"/>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0D5FEA"/>
    <w:rPr>
      <w:b w:val="0"/>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0D5FEA"/>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unhideWhenUsed/>
    <w:rsid w:val="000D5FEA"/>
    <w:rPr>
      <w:color w:val="auto"/>
      <w:u w:val="none"/>
    </w:rPr>
  </w:style>
  <w:style w:type="character" w:styleId="FollowedHyperlink">
    <w:name w:val="FollowedHyperlink"/>
    <w:basedOn w:val="DefaultParagraphFont"/>
    <w:uiPriority w:val="99"/>
    <w:semiHidden/>
    <w:unhideWhenUsed/>
    <w:rsid w:val="000D5FEA"/>
    <w:rPr>
      <w:color w:val="auto"/>
      <w:u w:val="none"/>
    </w:rPr>
  </w:style>
  <w:style w:type="character" w:customStyle="1" w:styleId="Heading4Char">
    <w:name w:val="Heading 4 Char"/>
    <w:aliases w:val="Tag Char"/>
    <w:basedOn w:val="DefaultParagraphFont"/>
    <w:link w:val="Heading4"/>
    <w:uiPriority w:val="3"/>
    <w:rsid w:val="000D5FEA"/>
    <w:rPr>
      <w:rFonts w:ascii="Georgia" w:eastAsiaTheme="majorEastAsia" w:hAnsi="Georgia" w:cstheme="majorBidi"/>
      <w:b/>
      <w:iCs/>
      <w:sz w:val="24"/>
    </w:rPr>
  </w:style>
  <w:style w:type="paragraph" w:styleId="ListParagraph">
    <w:name w:val="List Paragraph"/>
    <w:basedOn w:val="Normal"/>
    <w:uiPriority w:val="34"/>
    <w:semiHidden/>
    <w:rsid w:val="006E079F"/>
    <w:pPr>
      <w:ind w:left="720"/>
      <w:contextualSpacing/>
    </w:pPr>
  </w:style>
  <w:style w:type="paragraph" w:customStyle="1" w:styleId="Card">
    <w:name w:val="Card"/>
    <w:basedOn w:val="Normal"/>
    <w:link w:val="CardChar"/>
    <w:uiPriority w:val="4"/>
    <w:qFormat/>
    <w:rsid w:val="0033119E"/>
    <w:pPr>
      <w:spacing w:line="240" w:lineRule="auto"/>
      <w:ind w:left="288" w:right="-288"/>
    </w:pPr>
    <w:rPr>
      <w:sz w:val="16"/>
    </w:rPr>
  </w:style>
  <w:style w:type="character" w:customStyle="1" w:styleId="CardChar">
    <w:name w:val="Card Char"/>
    <w:basedOn w:val="DefaultParagraphFont"/>
    <w:link w:val="Card"/>
    <w:uiPriority w:val="4"/>
    <w:rsid w:val="0033119E"/>
    <w:rPr>
      <w:sz w:val="16"/>
    </w:rPr>
  </w:style>
  <w:style w:type="character" w:customStyle="1" w:styleId="apple-converted-space">
    <w:name w:val="apple-converted-space"/>
    <w:basedOn w:val="DefaultParagraphFont"/>
    <w:rsid w:val="0033119E"/>
  </w:style>
  <w:style w:type="character" w:customStyle="1" w:styleId="organization-unit">
    <w:name w:val="organization-unit"/>
    <w:basedOn w:val="DefaultParagraphFont"/>
    <w:rsid w:val="000909DA"/>
  </w:style>
  <w:style w:type="character" w:customStyle="1" w:styleId="organization-name">
    <w:name w:val="organization-name"/>
    <w:basedOn w:val="DefaultParagraphFont"/>
    <w:rsid w:val="000909DA"/>
  </w:style>
  <w:style w:type="character" w:customStyle="1" w:styleId="adr">
    <w:name w:val="adr"/>
    <w:basedOn w:val="DefaultParagraphFont"/>
    <w:rsid w:val="000909DA"/>
  </w:style>
  <w:style w:type="character" w:customStyle="1" w:styleId="locality">
    <w:name w:val="locality"/>
    <w:basedOn w:val="DefaultParagraphFont"/>
    <w:rsid w:val="000909DA"/>
  </w:style>
  <w:style w:type="character" w:customStyle="1" w:styleId="country-name">
    <w:name w:val="country-name"/>
    <w:basedOn w:val="DefaultParagraphFont"/>
    <w:rsid w:val="000909DA"/>
  </w:style>
  <w:style w:type="character" w:customStyle="1" w:styleId="cardChar0">
    <w:name w:val="card Char"/>
    <w:link w:val="card0"/>
    <w:locked/>
    <w:rsid w:val="003559F5"/>
    <w:rPr>
      <w:rFonts w:ascii="Times New Roman" w:eastAsia="Times New Roman" w:hAnsi="Times New Roman" w:cs="Times New Roman"/>
      <w:sz w:val="20"/>
      <w:szCs w:val="20"/>
    </w:rPr>
  </w:style>
  <w:style w:type="paragraph" w:customStyle="1" w:styleId="card0">
    <w:name w:val="card"/>
    <w:basedOn w:val="Normal"/>
    <w:next w:val="Normal"/>
    <w:link w:val="cardChar0"/>
    <w:qFormat/>
    <w:rsid w:val="003559F5"/>
    <w:pPr>
      <w:ind w:left="288" w:right="288"/>
    </w:pPr>
    <w:rPr>
      <w:rFonts w:ascii="Times New Roman" w:eastAsia="Times New Roman" w:hAnsi="Times New Roman" w:cs="Times New Roman"/>
      <w:szCs w:val="20"/>
    </w:rPr>
  </w:style>
  <w:style w:type="character" w:customStyle="1" w:styleId="underline">
    <w:name w:val="underline"/>
    <w:basedOn w:val="DefaultParagraphFont"/>
    <w:qFormat/>
    <w:rsid w:val="003559F5"/>
    <w:rPr>
      <w:b/>
      <w:bCs w:val="0"/>
      <w:u w:val="single"/>
    </w:rPr>
  </w:style>
  <w:style w:type="character" w:customStyle="1" w:styleId="UnderlineChar">
    <w:name w:val="Underline Char"/>
    <w:aliases w:val="Title Char"/>
    <w:basedOn w:val="DefaultParagraphFont"/>
    <w:rsid w:val="003559F5"/>
    <w:rPr>
      <w:rFonts w:ascii="Calibri" w:hAnsi="Calibri" w:cs="Calibri" w:hint="default"/>
      <w:szCs w:val="24"/>
      <w:u w:val="single"/>
      <w:lang w:val="en-US" w:eastAsia="en-US" w:bidi="ar-SA"/>
    </w:rPr>
  </w:style>
  <w:style w:type="character" w:customStyle="1" w:styleId="BoldUnderlineCharChar">
    <w:name w:val="BoldUnderline Char Char"/>
    <w:basedOn w:val="DefaultParagraphFont"/>
    <w:link w:val="BoldUnderline"/>
    <w:locked/>
    <w:rsid w:val="003559F5"/>
    <w:rPr>
      <w:rFonts w:ascii="Calibri" w:eastAsia="Times New Roman" w:hAnsi="Calibri" w:cs="Times New Roman"/>
      <w:b/>
      <w:sz w:val="20"/>
      <w:szCs w:val="24"/>
      <w:u w:val="single"/>
    </w:rPr>
  </w:style>
  <w:style w:type="paragraph" w:customStyle="1" w:styleId="BoldUnderline">
    <w:name w:val="BoldUnderline"/>
    <w:link w:val="BoldUnderlineCharChar"/>
    <w:rsid w:val="003559F5"/>
    <w:pPr>
      <w:spacing w:after="0" w:line="240" w:lineRule="auto"/>
    </w:pPr>
    <w:rPr>
      <w:rFonts w:ascii="Calibri" w:eastAsia="Times New Roman" w:hAnsi="Calibri" w:cs="Times New Roman"/>
      <w:b/>
      <w:sz w:val="20"/>
      <w:szCs w:val="24"/>
      <w:u w:val="single"/>
    </w:rPr>
  </w:style>
  <w:style w:type="character" w:customStyle="1" w:styleId="Box">
    <w:name w:val="Box"/>
    <w:qFormat/>
    <w:rsid w:val="00F60E48"/>
    <w:rPr>
      <w:b/>
      <w:u w:val="single"/>
      <w:bdr w:val="single" w:sz="4" w:space="0" w:color="auto"/>
    </w:rPr>
  </w:style>
  <w:style w:type="character" w:customStyle="1" w:styleId="BoldUnderlineChar">
    <w:name w:val="BoldUnderline Char"/>
    <w:rsid w:val="00F60E48"/>
    <w:rPr>
      <w:rFonts w:ascii="Times New Roman" w:eastAsia="Times New Roman" w:hAnsi="Times New Roman" w:cs="Times New Roman"/>
      <w:b/>
      <w:sz w:val="20"/>
      <w:szCs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062B92"/>
    <w:rPr>
      <w:rFonts w:ascii="Arial" w:hAnsi="Arial"/>
      <w:szCs w:val="24"/>
      <w:lang w:val="en-US" w:eastAsia="en-US" w:bidi="ar-SA"/>
    </w:rPr>
  </w:style>
  <w:style w:type="character" w:styleId="IntenseEmphasis">
    <w:name w:val="Intense Emphasis"/>
    <w:aliases w:val="Heading 3 Char1 Char Char Char,Cards + Font: 12 pt Char,Bold Cite Char,Intense Emphasis11111,Heading 3 Char1,Intense Emphasi,9.5 pt,Box Out,Italic,Intense Emphasis5,Cite Char1"/>
    <w:uiPriority w:val="6"/>
    <w:qFormat/>
    <w:rsid w:val="00062B92"/>
    <w:rPr>
      <w:b w:val="0"/>
      <w:bCs/>
      <w:u w:val="single"/>
    </w:rPr>
  </w:style>
  <w:style w:type="paragraph" w:customStyle="1" w:styleId="Citation">
    <w:name w:val="Citation"/>
    <w:basedOn w:val="Normal"/>
    <w:link w:val="CitationChar1"/>
    <w:qFormat/>
    <w:rsid w:val="00062B92"/>
    <w:pPr>
      <w:spacing w:after="0" w:line="240" w:lineRule="auto"/>
      <w:ind w:left="720"/>
    </w:pPr>
    <w:rPr>
      <w:rFonts w:ascii="Arial" w:eastAsia="Times New Roman" w:hAnsi="Arial" w:cs="Times New Roman"/>
      <w:szCs w:val="24"/>
    </w:rPr>
  </w:style>
  <w:style w:type="character" w:customStyle="1" w:styleId="CitationChar1">
    <w:name w:val="Citation Char1"/>
    <w:basedOn w:val="DefaultParagraphFont"/>
    <w:link w:val="Citation"/>
    <w:rsid w:val="00062B92"/>
    <w:rPr>
      <w:rFonts w:ascii="Arial" w:eastAsia="Times New Roman" w:hAnsi="Arial" w:cs="Times New Roman"/>
      <w:sz w:val="20"/>
      <w:szCs w:val="24"/>
    </w:rPr>
  </w:style>
  <w:style w:type="character" w:styleId="FootnoteReference">
    <w:name w:val="footnote reference"/>
    <w:uiPriority w:val="99"/>
    <w:rsid w:val="00062B92"/>
    <w:rPr>
      <w:rFonts w:cs="Century"/>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84620">
      <w:bodyDiv w:val="1"/>
      <w:marLeft w:val="0"/>
      <w:marRight w:val="0"/>
      <w:marTop w:val="0"/>
      <w:marBottom w:val="0"/>
      <w:divBdr>
        <w:top w:val="none" w:sz="0" w:space="0" w:color="auto"/>
        <w:left w:val="none" w:sz="0" w:space="0" w:color="auto"/>
        <w:bottom w:val="none" w:sz="0" w:space="0" w:color="auto"/>
        <w:right w:val="none" w:sz="0" w:space="0" w:color="auto"/>
      </w:divBdr>
    </w:div>
    <w:div w:id="157578159">
      <w:bodyDiv w:val="1"/>
      <w:marLeft w:val="0"/>
      <w:marRight w:val="0"/>
      <w:marTop w:val="0"/>
      <w:marBottom w:val="0"/>
      <w:divBdr>
        <w:top w:val="none" w:sz="0" w:space="0" w:color="auto"/>
        <w:left w:val="none" w:sz="0" w:space="0" w:color="auto"/>
        <w:bottom w:val="none" w:sz="0" w:space="0" w:color="auto"/>
        <w:right w:val="none" w:sz="0" w:space="0" w:color="auto"/>
      </w:divBdr>
    </w:div>
    <w:div w:id="287978046">
      <w:bodyDiv w:val="1"/>
      <w:marLeft w:val="0"/>
      <w:marRight w:val="0"/>
      <w:marTop w:val="0"/>
      <w:marBottom w:val="0"/>
      <w:divBdr>
        <w:top w:val="none" w:sz="0" w:space="0" w:color="auto"/>
        <w:left w:val="none" w:sz="0" w:space="0" w:color="auto"/>
        <w:bottom w:val="none" w:sz="0" w:space="0" w:color="auto"/>
        <w:right w:val="none" w:sz="0" w:space="0" w:color="auto"/>
      </w:divBdr>
    </w:div>
    <w:div w:id="733703436">
      <w:bodyDiv w:val="1"/>
      <w:marLeft w:val="0"/>
      <w:marRight w:val="0"/>
      <w:marTop w:val="0"/>
      <w:marBottom w:val="0"/>
      <w:divBdr>
        <w:top w:val="none" w:sz="0" w:space="0" w:color="auto"/>
        <w:left w:val="none" w:sz="0" w:space="0" w:color="auto"/>
        <w:bottom w:val="none" w:sz="0" w:space="0" w:color="auto"/>
        <w:right w:val="none" w:sz="0" w:space="0" w:color="auto"/>
      </w:divBdr>
    </w:div>
    <w:div w:id="774053716">
      <w:bodyDiv w:val="1"/>
      <w:marLeft w:val="0"/>
      <w:marRight w:val="0"/>
      <w:marTop w:val="0"/>
      <w:marBottom w:val="0"/>
      <w:divBdr>
        <w:top w:val="none" w:sz="0" w:space="0" w:color="auto"/>
        <w:left w:val="none" w:sz="0" w:space="0" w:color="auto"/>
        <w:bottom w:val="none" w:sz="0" w:space="0" w:color="auto"/>
        <w:right w:val="none" w:sz="0" w:space="0" w:color="auto"/>
      </w:divBdr>
    </w:div>
    <w:div w:id="986931388">
      <w:bodyDiv w:val="1"/>
      <w:marLeft w:val="0"/>
      <w:marRight w:val="0"/>
      <w:marTop w:val="0"/>
      <w:marBottom w:val="0"/>
      <w:divBdr>
        <w:top w:val="none" w:sz="0" w:space="0" w:color="auto"/>
        <w:left w:val="none" w:sz="0" w:space="0" w:color="auto"/>
        <w:bottom w:val="none" w:sz="0" w:space="0" w:color="auto"/>
        <w:right w:val="none" w:sz="0" w:space="0" w:color="auto"/>
      </w:divBdr>
    </w:div>
    <w:div w:id="1108811098">
      <w:bodyDiv w:val="1"/>
      <w:marLeft w:val="0"/>
      <w:marRight w:val="0"/>
      <w:marTop w:val="0"/>
      <w:marBottom w:val="0"/>
      <w:divBdr>
        <w:top w:val="none" w:sz="0" w:space="0" w:color="auto"/>
        <w:left w:val="none" w:sz="0" w:space="0" w:color="auto"/>
        <w:bottom w:val="none" w:sz="0" w:space="0" w:color="auto"/>
        <w:right w:val="none" w:sz="0" w:space="0" w:color="auto"/>
      </w:divBdr>
    </w:div>
    <w:div w:id="1179850838">
      <w:bodyDiv w:val="1"/>
      <w:marLeft w:val="0"/>
      <w:marRight w:val="0"/>
      <w:marTop w:val="0"/>
      <w:marBottom w:val="0"/>
      <w:divBdr>
        <w:top w:val="none" w:sz="0" w:space="0" w:color="auto"/>
        <w:left w:val="none" w:sz="0" w:space="0" w:color="auto"/>
        <w:bottom w:val="none" w:sz="0" w:space="0" w:color="auto"/>
        <w:right w:val="none" w:sz="0" w:space="0" w:color="auto"/>
      </w:divBdr>
    </w:div>
    <w:div w:id="1342926825">
      <w:bodyDiv w:val="1"/>
      <w:marLeft w:val="0"/>
      <w:marRight w:val="0"/>
      <w:marTop w:val="0"/>
      <w:marBottom w:val="0"/>
      <w:divBdr>
        <w:top w:val="none" w:sz="0" w:space="0" w:color="auto"/>
        <w:left w:val="none" w:sz="0" w:space="0" w:color="auto"/>
        <w:bottom w:val="none" w:sz="0" w:space="0" w:color="auto"/>
        <w:right w:val="none" w:sz="0" w:space="0" w:color="auto"/>
      </w:divBdr>
    </w:div>
    <w:div w:id="1597133434">
      <w:bodyDiv w:val="1"/>
      <w:marLeft w:val="0"/>
      <w:marRight w:val="0"/>
      <w:marTop w:val="0"/>
      <w:marBottom w:val="0"/>
      <w:divBdr>
        <w:top w:val="none" w:sz="0" w:space="0" w:color="auto"/>
        <w:left w:val="none" w:sz="0" w:space="0" w:color="auto"/>
        <w:bottom w:val="none" w:sz="0" w:space="0" w:color="auto"/>
        <w:right w:val="none" w:sz="0" w:space="0" w:color="auto"/>
      </w:divBdr>
    </w:div>
    <w:div w:id="1749690710">
      <w:bodyDiv w:val="1"/>
      <w:marLeft w:val="0"/>
      <w:marRight w:val="0"/>
      <w:marTop w:val="0"/>
      <w:marBottom w:val="0"/>
      <w:divBdr>
        <w:top w:val="none" w:sz="0" w:space="0" w:color="auto"/>
        <w:left w:val="none" w:sz="0" w:space="0" w:color="auto"/>
        <w:bottom w:val="none" w:sz="0" w:space="0" w:color="auto"/>
        <w:right w:val="none" w:sz="0" w:space="0" w:color="auto"/>
      </w:divBdr>
    </w:div>
    <w:div w:id="182107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eekly.ahram.org.eg/2004/705/op5.htm" TargetMode="External"/><Relationship Id="rId21" Type="http://schemas.openxmlformats.org/officeDocument/2006/relationships/hyperlink" Target="http://www.usnews.com/opinion/blogs/world-report/2012/11/20/the-us-needs-rare-earth-independence-from-china" TargetMode="External"/><Relationship Id="rId42" Type="http://schemas.openxmlformats.org/officeDocument/2006/relationships/hyperlink" Target="http://www.nickbostrom.com/existential/risks.html" TargetMode="External"/><Relationship Id="rId47" Type="http://schemas.openxmlformats.org/officeDocument/2006/relationships/hyperlink" Target="http://www.existential-risk.org/concept.html" TargetMode="External"/><Relationship Id="rId63" Type="http://schemas.openxmlformats.org/officeDocument/2006/relationships/hyperlink" Target="http://www.sciencedirect.com.proxy.lib.umich.edu/science/article/pii/S0924796307000413" TargetMode="External"/><Relationship Id="rId68" Type="http://schemas.openxmlformats.org/officeDocument/2006/relationships/hyperlink" Target="http://www.conserveturtles.org/seaturtleinformation.php?page=oilspills" TargetMode="External"/><Relationship Id="rId84" Type="http://schemas.openxmlformats.org/officeDocument/2006/relationships/hyperlink" Target="http://www.deepdyve.com/lp/institute-of-electrical-and-electronics-engineers/an-autonomous-underwater-vehicle-with-a-canard-rudder-for-underwater-zTu872vwOY" TargetMode="External"/><Relationship Id="rId89" Type="http://schemas.openxmlformats.org/officeDocument/2006/relationships/hyperlink" Target="http://books.google.com/books?hl=en&amp;lr=&amp;id=9fY3AAAAQBAJ&amp;oi=fnd&amp;pg=PA21&amp;dq=fishing+conservation+AUV&amp;ots=snVQpxLi1w&amp;sig=Gnk4d4jQgz5PhplOj3mudcD1sUM" TargetMode="External"/><Relationship Id="rId112" Type="http://schemas.openxmlformats.org/officeDocument/2006/relationships/hyperlink" Target="http://www.hydro-international.com/news/id7007-Global_AUV_Fleet_to_Increase__by.html" TargetMode="External"/><Relationship Id="rId16" Type="http://schemas.openxmlformats.org/officeDocument/2006/relationships/hyperlink" Target="http://www.bluefinrobotics.com/assets/Papers/Glider-Observations-Support-Plankton-Population-Characterization-Sea-Technology-Sept-2012.pdf" TargetMode="External"/><Relationship Id="rId107" Type="http://schemas.openxmlformats.org/officeDocument/2006/relationships/hyperlink" Target="https://www.mhi.co.jp/technology/review/pdf/e473/e473073.pdf" TargetMode="External"/><Relationship Id="rId11" Type="http://schemas.openxmlformats.org/officeDocument/2006/relationships/hyperlink" Target="http://insurancenewsnet.com/oarticle/2014/02/07/house-transportation-and-infrastructure-subcommittee-on-coast-guard-and-maritime-a-457472.html" TargetMode="External"/><Relationship Id="rId32" Type="http://schemas.openxmlformats.org/officeDocument/2006/relationships/hyperlink" Target="http://www.pcffa.org/MFCNFundingReport(Dec2011).pdf" TargetMode="External"/><Relationship Id="rId37" Type="http://schemas.openxmlformats.org/officeDocument/2006/relationships/hyperlink" Target="https://beta.congress.gov/congressional-report/110th-congress/house-report/311/1" TargetMode="External"/><Relationship Id="rId53" Type="http://schemas.openxmlformats.org/officeDocument/2006/relationships/hyperlink" Target="http://search.proquest.com.proxy.lib.umich.edu/docview" TargetMode="External"/><Relationship Id="rId58" Type="http://schemas.openxmlformats.org/officeDocument/2006/relationships/hyperlink" Target="http://mashable.com/2014/06/24/underwater-robot-sea-turtle/" TargetMode="External"/><Relationship Id="rId74" Type="http://schemas.openxmlformats.org/officeDocument/2006/relationships/hyperlink" Target="http://douthat.blogs.nytimes.com/2011/10/17/steven-pinkers-history-of-violence/" TargetMode="External"/><Relationship Id="rId79" Type="http://schemas.openxmlformats.org/officeDocument/2006/relationships/hyperlink" Target="http://thediplomat.com/2014/02/tensions-set-to-rise-in-the-south-china-sea/" TargetMode="External"/><Relationship Id="rId102" Type="http://schemas.openxmlformats.org/officeDocument/2006/relationships/hyperlink" Target="http://www.huffingtonpost.com/david-monsma/the-future-of-ocean-conse_b_5527478.html" TargetMode="External"/><Relationship Id="rId5" Type="http://schemas.openxmlformats.org/officeDocument/2006/relationships/styles" Target="styles.xml"/><Relationship Id="rId90" Type="http://schemas.openxmlformats.org/officeDocument/2006/relationships/hyperlink" Target="http://www.pcffa.org/MFCNFundingReport(Dec2011).pdf" TargetMode="External"/><Relationship Id="rId95" Type="http://schemas.openxmlformats.org/officeDocument/2006/relationships/hyperlink" Target="http://www.energydigital.com/utilities/2210/5-new-advancements-in-AUV-technology-for-oil-and-gas" TargetMode="External"/><Relationship Id="rId22" Type="http://schemas.openxmlformats.org/officeDocument/2006/relationships/hyperlink" Target="http://www.brookings.edu/~/media/research/files/papers/2012/1/26%20defense%20industrial%20base/0126_defense_industrial_base_ohanlon" TargetMode="External"/><Relationship Id="rId27" Type="http://schemas.openxmlformats.org/officeDocument/2006/relationships/hyperlink" Target="http://www-personal.umich.edu/~parson/website/pdf/parson-jel-45-posner-catastrophe-review.pdf" TargetMode="External"/><Relationship Id="rId43" Type="http://schemas.openxmlformats.org/officeDocument/2006/relationships/hyperlink" Target="http://www.existential-risk.org/concept.html" TargetMode="External"/><Relationship Id="rId48" Type="http://schemas.openxmlformats.org/officeDocument/2006/relationships/hyperlink" Target="http://www.rand.org/content/dam/rand/pubs/monograph_reports/MR1369z0/MR1369.0.appd.pdf" TargetMode="External"/><Relationship Id="rId64" Type="http://schemas.openxmlformats.org/officeDocument/2006/relationships/hyperlink" Target="http://www.sciencedirect.com.proxy.lib.umich.edu/science/article/pii/S0924796307000413" TargetMode="External"/><Relationship Id="rId69" Type="http://schemas.openxmlformats.org/officeDocument/2006/relationships/hyperlink" Target="http://oceana.org/sites/default/files/reports/Why_Healthy_Oceans_Need_Sea_Turtles.pdf" TargetMode="External"/><Relationship Id="rId113" Type="http://schemas.openxmlformats.org/officeDocument/2006/relationships/fontTable" Target="fontTable.xml"/><Relationship Id="rId80" Type="http://schemas.openxmlformats.org/officeDocument/2006/relationships/hyperlink" Target="http://i-hls.com/2013/03/deep-sea-mining/?utm_source=rss&amp;utm_medium=rss&amp;utm_campaign=deep-sea-mining" TargetMode="External"/><Relationship Id="rId85" Type="http://schemas.openxmlformats.org/officeDocument/2006/relationships/hyperlink" Target="http://www.deepdyve.com/lp/institute-of-electrical-and-electronics-engineers/an-autonomous-underwater-vehicle-with-a-canard-rudder-for-underwater-zTu872vwOY" TargetMode="External"/><Relationship Id="rId12" Type="http://schemas.openxmlformats.org/officeDocument/2006/relationships/hyperlink" Target="http://www.whoi.edu/page.do?pid=8915&amp;tid=3622&amp;cid=171149" TargetMode="External"/><Relationship Id="rId17" Type="http://schemas.openxmlformats.org/officeDocument/2006/relationships/hyperlink" Target="http://ecocentric.blogs.time.com/2010/10/18/wildlife-a-global-convention-on-biodiversity-opens-in-japan-but-can-it-make-a-difference/" TargetMode="External"/><Relationship Id="rId33" Type="http://schemas.openxmlformats.org/officeDocument/2006/relationships/hyperlink" Target="http://ecocentric.blogs.time.com/2010/10/18/wildlife-a-global-convention-on-biodiversity-opens-in-japan-but-can-it-make-a-difference/" TargetMode="External"/><Relationship Id="rId38" Type="http://schemas.openxmlformats.org/officeDocument/2006/relationships/hyperlink" Target="http://www.google.com/url?sa=t&amp;rct=j&amp;q=&amp;esrc=s&amp;source=web&amp;cd=19&amp;cad=rja&amp;uact=8&amp;ved=0CHIQFjAIOAo&amp;url=http%3A%2F%2Fwww.legislative.noaa.gov%2FNIYS%2FNIYSMS.docx&amp;ei=94GsU465Luy20QWW9IGAAQ&amp;usg=AFQjCNH5s5mNC1uNjvbwxI85e2Cwftx2yQ&amp;sig2=k1wW-hDKdiEwS8mTzTiE2A&amp;bvm=bv.69837884,d.d2k" TargetMode="External"/><Relationship Id="rId59" Type="http://schemas.openxmlformats.org/officeDocument/2006/relationships/hyperlink" Target="http://www.bonaireturtles.org/explore/are-sea-turtles-worth-saving/" TargetMode="External"/><Relationship Id="rId103" Type="http://schemas.openxmlformats.org/officeDocument/2006/relationships/hyperlink" Target="http://www.bloomberg.com/news/2012-01-25/obama-backs-fracking-to-create-600-000-jobs-vows-safe-drilling.html" TargetMode="External"/><Relationship Id="rId108" Type="http://schemas.openxmlformats.org/officeDocument/2006/relationships/hyperlink" Target="http://www.crcnetbase.com.proxy.lib.umich.edu/doi/pdfplus/10.1201/9780203522301.ch4" TargetMode="External"/><Relationship Id="rId54" Type="http://schemas.openxmlformats.org/officeDocument/2006/relationships/hyperlink" Target="http://link.springer.com.proxy.lib.umich.edu/article/10.1007%2Fs11804-010-1023-4" TargetMode="External"/><Relationship Id="rId70" Type="http://schemas.openxmlformats.org/officeDocument/2006/relationships/hyperlink" Target="http://www.worldpoliticsreview.com/articles/8099/the-new-rules-leadership-fatigue-puts-u-s-and-globalization-at-crossroads" TargetMode="External"/><Relationship Id="rId75" Type="http://schemas.openxmlformats.org/officeDocument/2006/relationships/hyperlink" Target="http://marginalrevolution.com/marginalrevolution/2011/10/steven-pinker-on-violence.html" TargetMode="External"/><Relationship Id="rId91" Type="http://schemas.openxmlformats.org/officeDocument/2006/relationships/hyperlink" Target="http://www.fws.gov/home/feature/2011/pdf/Lowres2USFWSEconomicReport11-2%20b.pdf" TargetMode="External"/><Relationship Id="rId96" Type="http://schemas.openxmlformats.org/officeDocument/2006/relationships/hyperlink" Target="https://www.fig.net/pub/fig_2002/Ts4-4/TS4_4_danson.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nap.edu/openbook.php?record_id=5069&amp;page=82" TargetMode="External"/><Relationship Id="rId23" Type="http://schemas.openxmlformats.org/officeDocument/2006/relationships/hyperlink" Target="http://www.seapowermagazine.org/stories/20140604-dhs.html" TargetMode="External"/><Relationship Id="rId28" Type="http://schemas.openxmlformats.org/officeDocument/2006/relationships/hyperlink" Target="http://www.hstoday.us/content/view/10085/149" TargetMode="External"/><Relationship Id="rId36" Type="http://schemas.openxmlformats.org/officeDocument/2006/relationships/hyperlink" Target="http://www.hydro-international.com/news/id7007-Global_AUV_Fleet_to_Increase__by.html.//BR" TargetMode="External"/><Relationship Id="rId49" Type="http://schemas.openxmlformats.org/officeDocument/2006/relationships/hyperlink" Target="http://www.gpo.gov/fdsys/pkg/CHRG-111shrg67626/html/CHRG-111shrg67626.htm" TargetMode="External"/><Relationship Id="rId57" Type="http://schemas.openxmlformats.org/officeDocument/2006/relationships/hyperlink" Target="http://www.google.com/url?sa=t&amp;rct=j&amp;q=&amp;esrc=s&amp;source=web&amp;cd=19&amp;cad=rja&amp;uact=8&amp;ved=0CHIQFjAIOAo&amp;url=http%3A%2F%2Fwww.legislative.noaa.gov%2FNIYS%2FNIYSMS.docx&amp;ei=94GsU465Luy20QWW9IGAAQ&amp;usg=AFQjCNH5s5mNC1uNjvbwxI85e2Cwftx2yQ&amp;sig2=k1wW-hDKdiEwS8mTzTiE2A&amp;bvm=bv.69837884,d.d2k" TargetMode="External"/><Relationship Id="rId106" Type="http://schemas.openxmlformats.org/officeDocument/2006/relationships/hyperlink" Target="https://beta.congress.gov/congressional-report/110th-congress/house-report/311/1" TargetMode="External"/><Relationship Id="rId114" Type="http://schemas.openxmlformats.org/officeDocument/2006/relationships/theme" Target="theme/theme1.xml"/><Relationship Id="rId10" Type="http://schemas.openxmlformats.org/officeDocument/2006/relationships/hyperlink" Target="mailto:brubaie@gmail.com" TargetMode="External"/><Relationship Id="rId31" Type="http://schemas.openxmlformats.org/officeDocument/2006/relationships/hyperlink" Target="http://www.washingtonpost.com/blogs/wonkblog/wp/2013/10/29/just-how-badly-are-we-overfishing-the-ocean/0/" TargetMode="External"/><Relationship Id="rId44" Type="http://schemas.openxmlformats.org/officeDocument/2006/relationships/hyperlink" Target="http://www.existential-risk.org/concept.html" TargetMode="External"/><Relationship Id="rId52" Type="http://schemas.openxmlformats.org/officeDocument/2006/relationships/hyperlink" Target="http://www.auvsi.org/auvsi/news/" TargetMode="External"/><Relationship Id="rId60" Type="http://schemas.openxmlformats.org/officeDocument/2006/relationships/hyperlink" Target="http://oceana.org/sites/default/files/reports/Why_Healthy_Oceans_Need_Sea_Turtles.pdf" TargetMode="External"/><Relationship Id="rId65" Type="http://schemas.openxmlformats.org/officeDocument/2006/relationships/hyperlink" Target="http://www.bluefinrobotics.com/applications/oceanography/" TargetMode="External"/><Relationship Id="rId73" Type="http://schemas.openxmlformats.org/officeDocument/2006/relationships/hyperlink" Target="http://online.wsj.com/article/SB10001424053111904106704576583203589408180.html" TargetMode="External"/><Relationship Id="rId78" Type="http://schemas.openxmlformats.org/officeDocument/2006/relationships/hyperlink" Target="http://www.discoveryinvesting.com/uploads/MNs_Friday_July_8_2011.pdf" TargetMode="External"/><Relationship Id="rId81" Type="http://schemas.openxmlformats.org/officeDocument/2006/relationships/hyperlink" Target="https://www.mhi.co.jp/technology/review/pdf/e473/e473073.pdf" TargetMode="External"/><Relationship Id="rId86" Type="http://schemas.openxmlformats.org/officeDocument/2006/relationships/hyperlink" Target="http://fpif.org/reinforcing_washingtons_asia-pacific_hegemony/" TargetMode="External"/><Relationship Id="rId94" Type="http://schemas.openxmlformats.org/officeDocument/2006/relationships/hyperlink" Target="http://www.hydro-international.com/news/id7007-Global_AUV_Fleet_to_Increase__by.html.//BR" TargetMode="External"/><Relationship Id="rId99" Type="http://schemas.openxmlformats.org/officeDocument/2006/relationships/hyperlink" Target="http://www.appropriations.senate.gov/sites/default/files/hearings/Woods%20Hole%20Oceanographic%20Institution%20-%20OWT.pdf" TargetMode="External"/><Relationship Id="rId101" Type="http://schemas.openxmlformats.org/officeDocument/2006/relationships/hyperlink" Target="http://www.slate.com/articles/technology/technology/2013/02/dual_use_technology_military_and_environmental_scientists_should_collaborate.html"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appropriations.senate.gov/sites/default/files/hearings/Woods%20Hole%20Oceanographic%20Institution%20-%20OWT.pdf" TargetMode="External"/><Relationship Id="rId18" Type="http://schemas.openxmlformats.org/officeDocument/2006/relationships/hyperlink" Target="http://www.truthout.org/article/jerry-coyne-and-hopi-e-hoekstra-the-greatest-dying" TargetMode="External"/><Relationship Id="rId39" Type="http://schemas.openxmlformats.org/officeDocument/2006/relationships/hyperlink" Target="http://www.nap.edu/openbook.php?record_id=5069&amp;page=82" TargetMode="External"/><Relationship Id="rId109" Type="http://schemas.openxmlformats.org/officeDocument/2006/relationships/hyperlink" Target="http://books.google.com/books?hl=en&amp;lr=&amp;id=dqzXwFsOFMcC&amp;oi=fnd&amp;pg=PA274&amp;dq=(%22Rare+Earth+Elements%22+OR+%22rare+earth+minerals%22)+AND+(%22autonomous+underwater+vehicles%22+OR+%22Autonomous+Benthic+Explorer%22)&amp;ots=PIzchVTPjs&amp;sig=C1I_dhR2fdZIW6VUSsl3m8t-n44" TargetMode="External"/><Relationship Id="rId34" Type="http://schemas.openxmlformats.org/officeDocument/2006/relationships/hyperlink" Target="http://www.foreignpolicy.com/articles/2011/04/25/the_new_geopolitics_of_food?page=full" TargetMode="External"/><Relationship Id="rId50" Type="http://schemas.openxmlformats.org/officeDocument/2006/relationships/hyperlink" Target="http://explore.noaa.gov/sites/OER/Documents/about-oer/program-review/presidents-panel-on-ocean-exploration-report.pdf" TargetMode="External"/><Relationship Id="rId55" Type="http://schemas.openxmlformats.org/officeDocument/2006/relationships/hyperlink" Target="http://search.proquest.com.proxy.lib.umich.edu/docview/197452744?pq-origsite=summon" TargetMode="External"/><Relationship Id="rId76" Type="http://schemas.openxmlformats.org/officeDocument/2006/relationships/hyperlink" Target="http://www.hsrgroup.org/human-security-reports/20092010/graphs-and-tables.aspx" TargetMode="External"/><Relationship Id="rId97" Type="http://schemas.openxmlformats.org/officeDocument/2006/relationships/hyperlink" Target="http://www.bluefinrobotics.com/applications/offshore-survey/" TargetMode="External"/><Relationship Id="rId104" Type="http://schemas.openxmlformats.org/officeDocument/2006/relationships/hyperlink" Target="http://www.nap.edu/openbook.php?record_id=5069&amp;page=82" TargetMode="External"/><Relationship Id="rId7" Type="http://schemas.openxmlformats.org/officeDocument/2006/relationships/webSettings" Target="webSettings.xml"/><Relationship Id="rId71" Type="http://schemas.openxmlformats.org/officeDocument/2006/relationships/hyperlink" Target="http://duckofminerva.blogspot.com/2012/01/get-real-chicago-ir-guys-out-in-force.html" TargetMode="External"/><Relationship Id="rId92" Type="http://schemas.openxmlformats.org/officeDocument/2006/relationships/hyperlink" Target="http://tinyurl.com/mvyetb6" TargetMode="External"/><Relationship Id="rId2" Type="http://schemas.openxmlformats.org/officeDocument/2006/relationships/customXml" Target="../customXml/item2.xml"/><Relationship Id="rId29" Type="http://schemas.openxmlformats.org/officeDocument/2006/relationships/hyperlink" Target="http://ageconsearch.umn.edu/bitstream/53127/2/ResEcWorkingPaper2009-6.pdf" TargetMode="External"/><Relationship Id="rId24" Type="http://schemas.openxmlformats.org/officeDocument/2006/relationships/hyperlink" Target="http://www.cfr.org/port-security/continued-vulnerability-global-maritime-transportation-system/p10074" TargetMode="External"/><Relationship Id="rId40" Type="http://schemas.openxmlformats.org/officeDocument/2006/relationships/hyperlink" Target="http://www.fareedzakaria.com/ARTICLES/newsweek/103105.html" TargetMode="External"/><Relationship Id="rId45" Type="http://schemas.openxmlformats.org/officeDocument/2006/relationships/hyperlink" Target="http://www.existential-risk.org/concept.html" TargetMode="External"/><Relationship Id="rId66" Type="http://schemas.openxmlformats.org/officeDocument/2006/relationships/hyperlink" Target="http://www.supercomputingchallenge.org/archive/10-11/finalreports/6.pdf" TargetMode="External"/><Relationship Id="rId87" Type="http://schemas.openxmlformats.org/officeDocument/2006/relationships/hyperlink" Target="http://investorintel.com/rare-earth-intel/japan-u-s-remain-chinas-main-rare-earth-importers/" TargetMode="External"/><Relationship Id="rId110" Type="http://schemas.openxmlformats.org/officeDocument/2006/relationships/hyperlink" Target="http://fas.org/sgp/crs/misc/R42410.pdf" TargetMode="External"/><Relationship Id="rId61" Type="http://schemas.openxmlformats.org/officeDocument/2006/relationships/hyperlink" Target="http://www.sciencedirect.com.proxy.lib.umich.edu/science/article/pii/S0022098114001361" TargetMode="External"/><Relationship Id="rId82" Type="http://schemas.openxmlformats.org/officeDocument/2006/relationships/hyperlink" Target="http://nationalinterest.org/blog/the-buzz/chinas-south-china-sea-strategy-win-the-perception-battle-10776?page=2" TargetMode="External"/><Relationship Id="rId19" Type="http://schemas.openxmlformats.org/officeDocument/2006/relationships/hyperlink" Target="http://www.eco-action.org/dt/beerswil.html" TargetMode="External"/><Relationship Id="rId14" Type="http://schemas.openxmlformats.org/officeDocument/2006/relationships/hyperlink" Target="http://oceanexplorer.noaa.gov/oceanexploration2020/oe2020_report.pdf" TargetMode="External"/><Relationship Id="rId30" Type="http://schemas.openxmlformats.org/officeDocument/2006/relationships/hyperlink" Target="http://www.fareedzakaria.com/ARTICLES/newsweek/103105.html" TargetMode="External"/><Relationship Id="rId35" Type="http://schemas.openxmlformats.org/officeDocument/2006/relationships/hyperlink" Target="http://www.nytimes.com/2010/08/25/books/excerpt-the-coming-famine.html?pagewanted=all" TargetMode="External"/><Relationship Id="rId56" Type="http://schemas.openxmlformats.org/officeDocument/2006/relationships/hyperlink" Target="http://www.bluefinrobotics.com/assets/Papers/ROVs-and-AUVs-in-Support-of-Marine-Renewable-Technologies-by-Elvander-Hawkes-Oct2012.pdf" TargetMode="External"/><Relationship Id="rId77" Type="http://schemas.openxmlformats.org/officeDocument/2006/relationships/hyperlink" Target="http://www.pcr.uu.se/research/ucdp/charts_and_graphs/" TargetMode="External"/><Relationship Id="rId100" Type="http://schemas.openxmlformats.org/officeDocument/2006/relationships/hyperlink" Target="http://www.state.gov/documents/organization/208958.pdf" TargetMode="External"/><Relationship Id="rId105" Type="http://schemas.openxmlformats.org/officeDocument/2006/relationships/hyperlink" Target="http://www.rdc.org/news/2014/news_01_20_2014.htm" TargetMode="External"/><Relationship Id="rId8" Type="http://schemas.openxmlformats.org/officeDocument/2006/relationships/footnotes" Target="footnotes.xml"/><Relationship Id="rId51" Type="http://schemas.openxmlformats.org/officeDocument/2006/relationships/hyperlink" Target="http://archive.org/stream/reviewofautonomo00unit/reviewofautonomo00unit_djvu.txt" TargetMode="External"/><Relationship Id="rId72" Type="http://schemas.openxmlformats.org/officeDocument/2006/relationships/hyperlink" Target="http://www.nytimes.com/2011/12/18/opinion/sunday/war-really-is-going-out-of-style.html?pagewanted=all" TargetMode="External"/><Relationship Id="rId93" Type="http://schemas.openxmlformats.org/officeDocument/2006/relationships/hyperlink" Target="http://www.heritage.org/research/reports/2006/07/robots-the-future-is-here" TargetMode="External"/><Relationship Id="rId98" Type="http://schemas.openxmlformats.org/officeDocument/2006/relationships/hyperlink" Target="http://www.whoi.edu/page.do?pid=8915&amp;tid=3622&amp;cid=171149" TargetMode="External"/><Relationship Id="rId3" Type="http://schemas.openxmlformats.org/officeDocument/2006/relationships/customXml" Target="../customXml/item3.xml"/><Relationship Id="rId25" Type="http://schemas.openxmlformats.org/officeDocument/2006/relationships/hyperlink" Target="http://www.abtassociates.com/reports/es-economic_impact_of_nuclear_terrorist_attacks.pdf" TargetMode="External"/><Relationship Id="rId46" Type="http://schemas.openxmlformats.org/officeDocument/2006/relationships/hyperlink" Target="http://www.existential-risk.org/concept.html" TargetMode="External"/><Relationship Id="rId67" Type="http://schemas.openxmlformats.org/officeDocument/2006/relationships/hyperlink" Target="http://www.earthmagazine.org/article/gulf-oil-spill-threatens-subsurface-biodiversity" TargetMode="External"/><Relationship Id="rId20" Type="http://schemas.openxmlformats.org/officeDocument/2006/relationships/hyperlink" Target="http://books.google.com/books?hl=en&amp;lr=&amp;id=dqzXwFsOFMcC&amp;oi=fnd&amp;pg=PA274&amp;dq=(%22Rare+Earth+Elements%22+OR+%22rare+earth+minerals%22)+AND+(%22autonomous+underwater+vehicles%22+OR+%22Autonomous+Benthic+Explorer%22)&amp;ots=PIzchVTPjs&amp;sig=C1I_dhR2fdZIW6VUSsl3m8t-n44" TargetMode="External"/><Relationship Id="rId41" Type="http://schemas.openxmlformats.org/officeDocument/2006/relationships/hyperlink" Target="http://www.nickbostrom.com/existential/risks.html" TargetMode="External"/><Relationship Id="rId62" Type="http://schemas.openxmlformats.org/officeDocument/2006/relationships/hyperlink" Target="http://www.bluefinrobotics.com/applications/environmental-protection-and-monitoring/" TargetMode="External"/><Relationship Id="rId83" Type="http://schemas.openxmlformats.org/officeDocument/2006/relationships/hyperlink" Target="http://www.deepdyve.com/lp/institute-of-electrical-and-electronics-engineers/an-autonomous-underwater-vehicle-with-a-canard-rudder-for-underwater-zTu872vwOY" TargetMode="External"/><Relationship Id="rId88" Type="http://schemas.openxmlformats.org/officeDocument/2006/relationships/hyperlink" Target="http://www.nwfsc.noaa.gov/publications/scipubs/display_doctrack_allinfo.cfm?doctrackmetadataid=635" TargetMode="External"/><Relationship Id="rId111" Type="http://schemas.openxmlformats.org/officeDocument/2006/relationships/hyperlink" Target="http://www.crcnetbase.com.proxy.lib.umich.edu/doi/pdfplus/10.1201/9780203522301.ch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145532</Words>
  <Characters>800430</Characters>
  <Application>Microsoft Office Word</Application>
  <DocSecurity>0</DocSecurity>
  <Lines>6670</Lines>
  <Paragraphs>1888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944074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Rubaie</dc:creator>
  <cp:lastModifiedBy>15kwells</cp:lastModifiedBy>
  <cp:revision>2</cp:revision>
  <dcterms:created xsi:type="dcterms:W3CDTF">2014-07-01T22:36:00Z</dcterms:created>
  <dcterms:modified xsi:type="dcterms:W3CDTF">2014-07-01T22:36:00Z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