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word/footer2.xml" ContentType="application/vnd.openxmlformats-officedocument.wordprocessingml.footer+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43EF" w:rsidRDefault="00AD43EF" w:rsidP="00AD43EF">
      <w:pPr>
        <w:pStyle w:val="BlockHeadings"/>
      </w:pPr>
      <w:r w:rsidRPr="00F85922">
        <w:t xml:space="preserve">1NC </w:t>
      </w:r>
      <w:r>
        <w:t xml:space="preserve">USFG </w:t>
      </w:r>
      <w:r w:rsidRPr="00F85922">
        <w:t>Cards</w:t>
      </w:r>
    </w:p>
    <w:p w:rsidR="00AD43EF" w:rsidRPr="00A70B70" w:rsidRDefault="00AD43EF" w:rsidP="00AD43EF">
      <w:pPr>
        <w:pStyle w:val="Nothing"/>
      </w:pPr>
    </w:p>
    <w:p w:rsidR="00AD43EF" w:rsidRPr="00A70B70" w:rsidRDefault="00AD43EF" w:rsidP="00AD43EF">
      <w:pPr>
        <w:pStyle w:val="Tags"/>
      </w:pPr>
      <w:r w:rsidRPr="00A70B70">
        <w:t>Our interpretation is that an affirmative should defend a topical action by the USfg as the endpoint of their advocacy. This does not mandate roleplaying, immediate fiat or any particular means of impact calculus.</w:t>
      </w:r>
    </w:p>
    <w:p w:rsidR="00AD43EF" w:rsidRPr="00A70B70" w:rsidRDefault="00AD43EF" w:rsidP="00AD43EF">
      <w:pPr>
        <w:pStyle w:val="Nothing"/>
      </w:pPr>
    </w:p>
    <w:p w:rsidR="00AD43EF" w:rsidRDefault="00AD43EF" w:rsidP="00AD43EF">
      <w:pPr>
        <w:pStyle w:val="Tags"/>
      </w:pPr>
      <w:r>
        <w:t>“USFG</w:t>
      </w:r>
      <w:r w:rsidRPr="00CA79B4">
        <w:t xml:space="preserve"> should” proscribes both a stable agent and mechanism</w:t>
      </w:r>
    </w:p>
    <w:p w:rsidR="00AD43EF" w:rsidRPr="00A70B70" w:rsidRDefault="00AD43EF" w:rsidP="00AD43EF">
      <w:pPr>
        <w:rPr>
          <w:rStyle w:val="Author-Date"/>
          <w:b w:val="0"/>
        </w:rPr>
      </w:pPr>
      <w:r w:rsidRPr="00A70B70">
        <w:rPr>
          <w:rStyle w:val="Author-Date"/>
        </w:rPr>
        <w:t>Ericson ‘03</w:t>
      </w:r>
    </w:p>
    <w:p w:rsidR="00AD43EF" w:rsidRPr="00C17D88" w:rsidRDefault="00AD43EF" w:rsidP="00AD43EF">
      <w:r>
        <w:t xml:space="preserve">(Jon M., Dean Emeritus of the College of Liberal Arts – California Polytechnic U., et al., </w:t>
      </w:r>
      <w:r>
        <w:rPr>
          <w:u w:val="single"/>
        </w:rPr>
        <w:t>The Debater’s Guide</w:t>
      </w:r>
      <w:r>
        <w:t>, Third Edition, p. 4)</w:t>
      </w:r>
    </w:p>
    <w:p w:rsidR="00AD43EF" w:rsidRPr="005D0CE4" w:rsidRDefault="00AD43EF" w:rsidP="00AD43EF">
      <w:pPr>
        <w:pStyle w:val="Cards"/>
      </w:pPr>
    </w:p>
    <w:p w:rsidR="00AD43EF" w:rsidRPr="005D0CE4" w:rsidRDefault="00AD43EF" w:rsidP="00AD43EF">
      <w:pPr>
        <w:pStyle w:val="Cards"/>
      </w:pPr>
      <w:r w:rsidRPr="005D0CE4">
        <w:t xml:space="preserve">The Proposition of Policy: Urging Future Action In policy propositions, </w:t>
      </w:r>
      <w:r w:rsidRPr="001E6E56">
        <w:rPr>
          <w:rStyle w:val="StyleBoldUnderline"/>
          <w:bCs/>
          <w:highlight w:val="cyan"/>
        </w:rPr>
        <w:t>each topic contains</w:t>
      </w:r>
      <w:r w:rsidRPr="001E6E56">
        <w:rPr>
          <w:rStyle w:val="StyleBoldUnderline"/>
          <w:bCs/>
        </w:rPr>
        <w:t xml:space="preserve"> certain key elements</w:t>
      </w:r>
      <w:r w:rsidRPr="005D0CE4">
        <w:t>, although they have slightly different functions from comparable elements of value-oriented propositions</w:t>
      </w:r>
      <w:r w:rsidRPr="00AC4BA6">
        <w:rPr>
          <w:rStyle w:val="Style4Char"/>
          <w:sz w:val="18"/>
        </w:rPr>
        <w:t xml:space="preserve">. </w:t>
      </w:r>
      <w:r w:rsidRPr="001E6E56">
        <w:rPr>
          <w:rStyle w:val="StyleBoldUnderline"/>
          <w:bCs/>
        </w:rPr>
        <w:t xml:space="preserve">1. </w:t>
      </w:r>
      <w:r w:rsidRPr="001E6E56">
        <w:rPr>
          <w:rStyle w:val="StyleBoldUnderline"/>
          <w:bCs/>
          <w:highlight w:val="cyan"/>
        </w:rPr>
        <w:t>An agent doing the acting</w:t>
      </w:r>
      <w:r w:rsidRPr="001E6E56">
        <w:rPr>
          <w:rStyle w:val="StyleBoldUnderline"/>
          <w:bCs/>
        </w:rPr>
        <w:t xml:space="preserve"> ---“The United States” in “</w:t>
      </w:r>
      <w:r w:rsidRPr="001E6E56">
        <w:rPr>
          <w:rStyle w:val="StyleBoldUnderline"/>
          <w:bCs/>
          <w:highlight w:val="cyan"/>
        </w:rPr>
        <w:t>The U</w:t>
      </w:r>
      <w:r w:rsidRPr="001E6E56">
        <w:rPr>
          <w:rStyle w:val="StyleBoldUnderline"/>
          <w:bCs/>
        </w:rPr>
        <w:t xml:space="preserve">nited </w:t>
      </w:r>
      <w:r w:rsidRPr="001E6E56">
        <w:rPr>
          <w:rStyle w:val="StyleBoldUnderline"/>
          <w:bCs/>
          <w:highlight w:val="cyan"/>
        </w:rPr>
        <w:t>S</w:t>
      </w:r>
      <w:r w:rsidRPr="001E6E56">
        <w:rPr>
          <w:rStyle w:val="StyleBoldUnderline"/>
          <w:bCs/>
        </w:rPr>
        <w:t xml:space="preserve">tates </w:t>
      </w:r>
      <w:r w:rsidRPr="001E6E56">
        <w:rPr>
          <w:rStyle w:val="StyleBoldUnderline"/>
          <w:bCs/>
          <w:highlight w:val="cyan"/>
        </w:rPr>
        <w:t>should adopt</w:t>
      </w:r>
      <w:r w:rsidRPr="005D0CE4">
        <w:t xml:space="preserve"> a policy of free trade.” Like the object of evaluation in a proposition of value, </w:t>
      </w:r>
      <w:r w:rsidRPr="005D0CE4">
        <w:rPr>
          <w:u w:val="single"/>
        </w:rPr>
        <w:t xml:space="preserve">the agent is the subject of the sentence. 2. </w:t>
      </w:r>
      <w:r w:rsidRPr="001425DB">
        <w:rPr>
          <w:highlight w:val="cyan"/>
          <w:u w:val="single"/>
        </w:rPr>
        <w:t xml:space="preserve">The verb </w:t>
      </w:r>
      <w:r w:rsidRPr="001425DB">
        <w:rPr>
          <w:i/>
          <w:highlight w:val="cyan"/>
          <w:u w:val="single"/>
        </w:rPr>
        <w:t>should</w:t>
      </w:r>
      <w:r w:rsidRPr="005D0CE4">
        <w:t xml:space="preserve">—the first part of a verb phrase </w:t>
      </w:r>
      <w:r w:rsidRPr="001E6E56">
        <w:rPr>
          <w:rStyle w:val="StyleBoldUnderline"/>
          <w:bCs/>
        </w:rPr>
        <w:t xml:space="preserve">that </w:t>
      </w:r>
      <w:r w:rsidRPr="001E6E56">
        <w:rPr>
          <w:rStyle w:val="StyleBoldUnderline"/>
          <w:bCs/>
          <w:highlight w:val="cyan"/>
        </w:rPr>
        <w:t>urges action</w:t>
      </w:r>
      <w:r w:rsidRPr="005D0CE4">
        <w:t xml:space="preserve">. 3. An action verb to follow </w:t>
      </w:r>
      <w:r w:rsidRPr="005D0CE4">
        <w:rPr>
          <w:i/>
        </w:rPr>
        <w:t>should</w:t>
      </w:r>
      <w:r w:rsidRPr="005D0CE4">
        <w:t xml:space="preserve"> in the </w:t>
      </w:r>
      <w:r w:rsidRPr="005D0CE4">
        <w:rPr>
          <w:i/>
        </w:rPr>
        <w:t>should</w:t>
      </w:r>
      <w:r w:rsidRPr="005D0CE4">
        <w:t xml:space="preserve">-verb combination. </w:t>
      </w:r>
      <w:r w:rsidRPr="005D0CE4">
        <w:rPr>
          <w:u w:val="single"/>
        </w:rPr>
        <w:t xml:space="preserve">For example, </w:t>
      </w:r>
      <w:r w:rsidRPr="001425DB">
        <w:rPr>
          <w:i/>
          <w:highlight w:val="cyan"/>
          <w:u w:val="single"/>
        </w:rPr>
        <w:t>should</w:t>
      </w:r>
      <w:r w:rsidRPr="005D0CE4">
        <w:rPr>
          <w:i/>
          <w:u w:val="single"/>
        </w:rPr>
        <w:t xml:space="preserve"> adopt</w:t>
      </w:r>
      <w:r w:rsidRPr="005D0CE4">
        <w:t xml:space="preserve"> here </w:t>
      </w:r>
      <w:r w:rsidRPr="001425DB">
        <w:rPr>
          <w:b/>
          <w:highlight w:val="cyan"/>
          <w:u w:val="single"/>
        </w:rPr>
        <w:t>means to put a</w:t>
      </w:r>
      <w:r w:rsidRPr="005D0CE4">
        <w:t xml:space="preserve"> program or </w:t>
      </w:r>
      <w:r w:rsidRPr="001425DB">
        <w:rPr>
          <w:b/>
          <w:highlight w:val="cyan"/>
          <w:u w:val="single"/>
        </w:rPr>
        <w:t>policy into action though governmental means</w:t>
      </w:r>
      <w:r w:rsidRPr="005D0CE4">
        <w:t xml:space="preserve">. 4. A specification of directions or a limitation of the action desired. The phrase </w:t>
      </w:r>
      <w:r w:rsidRPr="005D0CE4">
        <w:rPr>
          <w:i/>
        </w:rPr>
        <w:t>free trade</w:t>
      </w:r>
      <w:r w:rsidRPr="005D0CE4">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E6E56">
        <w:rPr>
          <w:rStyle w:val="StyleBoldUnderline"/>
          <w:bCs/>
          <w:highlight w:val="cyan"/>
        </w:rPr>
        <w:t xml:space="preserve">The </w:t>
      </w:r>
      <w:r w:rsidRPr="001E6E56">
        <w:rPr>
          <w:rStyle w:val="Emphasis"/>
          <w:highlight w:val="cyan"/>
        </w:rPr>
        <w:t>entire debate</w:t>
      </w:r>
      <w:r w:rsidRPr="001E6E56">
        <w:rPr>
          <w:rStyle w:val="StyleBoldUnderline"/>
          <w:bCs/>
          <w:highlight w:val="cyan"/>
        </w:rPr>
        <w:t xml:space="preserve"> is about whether something ought to occur</w:t>
      </w:r>
      <w:r w:rsidRPr="005D0CE4">
        <w:rPr>
          <w:rStyle w:val="Style4Char"/>
          <w:sz w:val="18"/>
        </w:rPr>
        <w:t>.</w:t>
      </w:r>
      <w:r w:rsidRPr="005D0CE4">
        <w:t xml:space="preserve"> What you agree to do, then, when you accept the </w:t>
      </w:r>
      <w:r w:rsidRPr="005D0CE4">
        <w:rPr>
          <w:i/>
        </w:rPr>
        <w:t>affirmative side</w:t>
      </w:r>
      <w:r w:rsidRPr="005D0CE4">
        <w:t xml:space="preserve"> in such a debate is to offer sufficient and compelling reasons for an audience to perform the future action that you propose. </w:t>
      </w:r>
    </w:p>
    <w:p w:rsidR="00AD43EF" w:rsidRPr="00A70B70" w:rsidRDefault="00AD43EF" w:rsidP="00AD43EF">
      <w:pPr>
        <w:pStyle w:val="Nothing"/>
      </w:pPr>
    </w:p>
    <w:p w:rsidR="00AD43EF" w:rsidRPr="00A70B70" w:rsidRDefault="00AD43EF" w:rsidP="00AD43EF">
      <w:pPr>
        <w:pStyle w:val="Tags"/>
      </w:pPr>
      <w:r w:rsidRPr="00A70B70">
        <w:t>The Aff undermines the ability to have a limited and stable number of Affirmatives to prepare against. This is a reason to vote negative.</w:t>
      </w:r>
    </w:p>
    <w:p w:rsidR="00AD43EF" w:rsidRDefault="00AD43EF" w:rsidP="00AD43EF">
      <w:pPr>
        <w:pStyle w:val="Nothing"/>
      </w:pPr>
    </w:p>
    <w:p w:rsidR="00AD43EF" w:rsidRDefault="00AD43EF" w:rsidP="00AD43EF">
      <w:pPr>
        <w:pStyle w:val="Nothing"/>
      </w:pPr>
    </w:p>
    <w:p w:rsidR="00AD43EF" w:rsidRPr="00A70B70" w:rsidRDefault="00AD43EF" w:rsidP="00AD43EF">
      <w:pPr>
        <w:pStyle w:val="Tags"/>
      </w:pPr>
      <w:r>
        <w:t>First</w:t>
      </w:r>
      <w:r w:rsidRPr="00A70B70">
        <w:t xml:space="preserve"> is </w:t>
      </w:r>
      <w:r w:rsidRPr="00A70B70">
        <w:rPr>
          <w:rStyle w:val="DebateUnderline"/>
        </w:rPr>
        <w:t>substantive side bias</w:t>
      </w:r>
    </w:p>
    <w:p w:rsidR="00AD43EF" w:rsidRPr="00A70B70" w:rsidRDefault="00AD43EF" w:rsidP="00AD43EF">
      <w:pPr>
        <w:pStyle w:val="Tags"/>
      </w:pPr>
      <w:r>
        <w:t>N</w:t>
      </w:r>
      <w:r w:rsidRPr="00A70B70">
        <w:t xml:space="preserve">ot defending the clear actor and mechanism of the resolutional produces a </w:t>
      </w:r>
      <w:r w:rsidRPr="00A70B70">
        <w:rPr>
          <w:rStyle w:val="DebateUnderline"/>
        </w:rPr>
        <w:t>substantive side bias</w:t>
      </w:r>
      <w:r w:rsidRPr="00A70B70">
        <w:t>.</w:t>
      </w:r>
    </w:p>
    <w:p w:rsidR="00AD43EF" w:rsidRPr="00A70B70" w:rsidRDefault="00AD43EF" w:rsidP="00AD43EF">
      <w:pPr>
        <w:pStyle w:val="Tags"/>
      </w:pPr>
      <w:r w:rsidRPr="00A70B70">
        <w:t>Affirmatives that don’t defend the resolution make deploying other strategies against them inordinately Aff tilted. They have the ability to radically recontextualize link arguments, empathize different proscriptive claims of the 1AC while using traditional competition standards like perms to make being impossible inordinately difficult.</w:t>
      </w:r>
    </w:p>
    <w:p w:rsidR="00AD43EF" w:rsidRPr="00A70B70" w:rsidRDefault="00AD43EF" w:rsidP="00AD43EF">
      <w:pPr>
        <w:pStyle w:val="Tags"/>
      </w:pPr>
    </w:p>
    <w:p w:rsidR="00AD43EF" w:rsidRPr="00A70B70" w:rsidRDefault="00AD43EF" w:rsidP="00AD43EF">
      <w:pPr>
        <w:pStyle w:val="Tags"/>
      </w:pPr>
      <w:r w:rsidRPr="00A70B70">
        <w:t>And we have an external impact to this net benefit</w:t>
      </w:r>
    </w:p>
    <w:p w:rsidR="00AD43EF" w:rsidRPr="00A70B70" w:rsidRDefault="00AD43EF" w:rsidP="00AD43EF">
      <w:pPr>
        <w:pStyle w:val="Tags"/>
      </w:pPr>
      <w:r w:rsidRPr="00A70B70">
        <w:t>Sufficient research-based preparation and debates focused on detailed points of disagreement are crucial to transforming political culture</w:t>
      </w:r>
    </w:p>
    <w:p w:rsidR="00AD43EF" w:rsidRPr="00A70B70" w:rsidRDefault="00AD43EF" w:rsidP="00AD43EF">
      <w:pPr>
        <w:pStyle w:val="Cites"/>
      </w:pPr>
      <w:r w:rsidRPr="00A70B70">
        <w:rPr>
          <w:rStyle w:val="Author-Date"/>
        </w:rPr>
        <w:t xml:space="preserve">Gutting </w:t>
      </w:r>
      <w:r w:rsidRPr="00A70B70">
        <w:t xml:space="preserve">(professor of philosophy at the University of Notre Dame) </w:t>
      </w:r>
      <w:r w:rsidRPr="00A70B70">
        <w:rPr>
          <w:rStyle w:val="Author-Date"/>
        </w:rPr>
        <w:t>13</w:t>
      </w:r>
    </w:p>
    <w:p w:rsidR="00AD43EF" w:rsidRPr="00A70B70" w:rsidRDefault="00AD43EF" w:rsidP="00AD43EF">
      <w:pPr>
        <w:pStyle w:val="Cites"/>
      </w:pPr>
      <w:r w:rsidRPr="00A70B70">
        <w:t>(Gary, Feb 19, A Great Debate,  http://opinionator.blogs.nytimes.com/2013/02/19/a-great-debate/?emc=eta1)</w:t>
      </w:r>
    </w:p>
    <w:p w:rsidR="00AD43EF" w:rsidRPr="00A70B70" w:rsidRDefault="00AD43EF" w:rsidP="00AD43EF">
      <w:pPr>
        <w:pStyle w:val="Nothing"/>
      </w:pPr>
    </w:p>
    <w:p w:rsidR="00AD43EF" w:rsidRDefault="00AD43EF" w:rsidP="00AD43EF">
      <w:pPr>
        <w:pStyle w:val="Cards"/>
      </w:pPr>
      <w:r>
        <w:t xml:space="preserve">This is the year of what should be a decisive debate on our country’s spending and debt. But </w:t>
      </w:r>
      <w:r w:rsidRPr="00A70B70">
        <w:rPr>
          <w:rStyle w:val="DebateUnderline"/>
        </w:rPr>
        <w:t>our 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rsidR="00AD43EF" w:rsidRDefault="00AD43EF" w:rsidP="00AD43EF">
      <w:pPr>
        <w:pStyle w:val="Cards"/>
      </w:pPr>
      <w: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rsidR="00AD43EF" w:rsidRDefault="00AD43EF" w:rsidP="00AD43EF">
      <w:pPr>
        <w:pStyle w:val="Cards"/>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A70B70">
        <w:rPr>
          <w:rStyle w:val="DebateUnderline"/>
        </w:rPr>
        <w:t>we seldom see a direct and sustained confrontation of rival positions through the dialectic of assertion, critique, response and counter-critique.</w:t>
      </w:r>
      <w:r>
        <w:br/>
        <w:t xml:space="preserve">Such exchanges occur frequently in our law courts (for example, oral arguments before the Supreme Court) and in discussions of scientific papers. But they are not a significant part of our deliberations about public policy. As a result, </w:t>
      </w:r>
      <w:r w:rsidRPr="00A70B70">
        <w:rPr>
          <w:rStyle w:val="DebateUnderline"/>
        </w:rPr>
        <w:t>partisans typically remain safe in their ideological worlds, convincing themselves that they hold to obvious truths, while their opponents must be either knaves or fools — with no need to think through the strengths of their rivals’ positions or the weaknesses of their own.</w:t>
      </w:r>
    </w:p>
    <w:p w:rsidR="00AD43EF" w:rsidRDefault="00AD43EF" w:rsidP="00AD43EF">
      <w:pPr>
        <w:pStyle w:val="Cards"/>
      </w:pPr>
      <w:r w:rsidRPr="00A70B70">
        <w:rPr>
          <w:rStyle w:val="DebateUnderline"/>
        </w:rPr>
        <w:t>Is there any way to make genuine debates — sustained back-and-forth exchanges</w:t>
      </w:r>
      <w:r>
        <w:t xml:space="preserve">, meeting high intellectual standards but still widely accessible — </w:t>
      </w:r>
      <w:r w:rsidRPr="00A70B70">
        <w:rPr>
          <w:rStyle w:val="Debat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rsidR="00AD43EF" w:rsidRDefault="00AD43EF" w:rsidP="00AD43EF">
      <w:pPr>
        <w:pStyle w:val="Cards"/>
      </w:pPr>
      <w:r w:rsidRPr="00A70B70">
        <w:rPr>
          <w:rStyle w:val="DebateUnderline"/>
        </w:rPr>
        <w:t xml:space="preserve">A first </w:t>
      </w:r>
      <w:r w:rsidRPr="00AD1F2E">
        <w:rPr>
          <w:rStyle w:val="DebateUnderline"/>
        </w:rPr>
        <w:t>condition is that the</w:t>
      </w:r>
      <w:r w:rsidRPr="00A70B70">
        <w:rPr>
          <w:rStyle w:val="DebateUnderline"/>
        </w:rPr>
        <w:t xml:space="preserve"> debates be </w:t>
      </w:r>
      <w:r w:rsidRPr="00A70B70">
        <w:rPr>
          <w:rStyle w:val="DebateUnderline"/>
          <w:b/>
        </w:rPr>
        <w:t>focused on specific points of major disagreement</w:t>
      </w:r>
      <w:r>
        <w:t xml:space="preserve">. </w:t>
      </w:r>
      <w:r w:rsidRPr="00A70B70">
        <w:rPr>
          <w:rStyle w:val="DebateUnderline"/>
        </w:rPr>
        <w:t>Not, “How can we improve our economy?” but “Will tax cuts for the wealthy or stimulus spending on infrastructure do more to improve our economy?”</w:t>
      </w:r>
      <w:r>
        <w:t xml:space="preserve"> </w:t>
      </w:r>
      <w:r w:rsidRPr="00A70B70">
        <w:rPr>
          <w:rStyle w:val="DebateUnderline"/>
        </w:rPr>
        <w:t>This will prevent vague statements of principle that don’t address the real issues at stake</w:t>
      </w:r>
      <w:r>
        <w:t>.</w:t>
      </w:r>
    </w:p>
    <w:p w:rsidR="00AD43EF" w:rsidRDefault="00AD43EF" w:rsidP="00AD43EF">
      <w:pPr>
        <w:pStyle w:val="Cards"/>
      </w:pPr>
      <w:r>
        <w:t xml:space="preserve">Another issue is the medium of the </w:t>
      </w:r>
      <w:r w:rsidRPr="00A70B70">
        <w:rPr>
          <w:rStyle w:val="DebateUnderline"/>
        </w:rPr>
        <w:t>debate</w:t>
      </w:r>
      <w:r>
        <w:t xml:space="preserve">. Written discussions, in print or online could be easily arranged, but personal encounters are more vivid and will better engage public attention. They </w:t>
      </w:r>
      <w:r w:rsidRPr="00A70B70">
        <w:rPr>
          <w:rStyle w:val="DebateUnderline"/>
        </w:rPr>
        <w:t>should not</w:t>
      </w:r>
      <w:r>
        <w:t xml:space="preserve">, however, </w:t>
      </w:r>
      <w:r w:rsidRPr="00A70B70">
        <w:rPr>
          <w:rStyle w:val="DebateUnderline"/>
        </w:rPr>
        <w:t>be merely extemporaneous</w:t>
      </w:r>
      <w:r>
        <w:t xml:space="preserve"> events, </w:t>
      </w:r>
      <w:r w:rsidRPr="00A70B70">
        <w:rPr>
          <w:rStyle w:val="DebateUnderline"/>
        </w:rPr>
        <w:t>where too much will depend on quick-thinking</w:t>
      </w:r>
      <w:r>
        <w:t xml:space="preserve"> </w:t>
      </w:r>
      <w:r w:rsidRPr="00A70B70">
        <w:rPr>
          <w:rStyle w:val="DebateUnderline"/>
        </w:rPr>
        <w:t>and an engaging manner</w:t>
      </w:r>
      <w:r>
        <w:t xml:space="preserve">. </w:t>
      </w:r>
      <w:r w:rsidRPr="00A70B70">
        <w:rPr>
          <w:rStyle w:val="DebateUnderline"/>
        </w:rPr>
        <w:t xml:space="preserve">We want </w:t>
      </w:r>
      <w:r w:rsidRPr="00A70B70">
        <w:rPr>
          <w:rStyle w:val="DebateUnderline"/>
          <w:b/>
        </w:rPr>
        <w:t>remarks to be carefully prepared and open to considered responses</w:t>
      </w:r>
      <w:r w:rsidRPr="00A70B70">
        <w:rPr>
          <w:rStyle w:val="DebateUnderline"/>
        </w:rPr>
        <w:t>.</w:t>
      </w:r>
    </w:p>
    <w:p w:rsidR="00AD43EF" w:rsidRDefault="00AD43EF" w:rsidP="00AD43EF">
      <w:pPr>
        <w:pStyle w:val="Nothing"/>
      </w:pPr>
    </w:p>
    <w:p w:rsidR="00AD43EF" w:rsidRDefault="00AD43EF" w:rsidP="00AD43EF">
      <w:pPr>
        <w:pStyle w:val="Tags"/>
      </w:pPr>
      <w:r>
        <w:t>Effective deliberative discourse is the lynchpin to solving all existential problems---switch-side debate is most effective---our K turns the whole case</w:t>
      </w:r>
    </w:p>
    <w:p w:rsidR="00AD43EF" w:rsidRDefault="00AD43EF" w:rsidP="00AD43EF">
      <w:r>
        <w:t xml:space="preserve">Christian O. </w:t>
      </w:r>
      <w:r w:rsidRPr="003A49CD">
        <w:rPr>
          <w:rStyle w:val="Heading4Char"/>
        </w:rPr>
        <w:t>Lundberg 10</w:t>
      </w:r>
      <w:r>
        <w:t xml:space="preserve"> Professor of Communications @ University of North Carolina, Chapel Hill, “Tradition of Debate in North Carolina” in </w:t>
      </w:r>
      <w:r w:rsidRPr="003A49CD">
        <w:rPr>
          <w:u w:val="single"/>
        </w:rPr>
        <w:t>Navigating Opportunity: Policy Debate in the 21st Century</w:t>
      </w:r>
      <w:r>
        <w:t xml:space="preserve"> By Allan D. Louden, p311</w:t>
      </w:r>
    </w:p>
    <w:p w:rsidR="00AD43EF" w:rsidRPr="00790B55" w:rsidRDefault="00AD43EF" w:rsidP="00AD43EF">
      <w:pPr>
        <w:pStyle w:val="cardtext"/>
        <w:rPr>
          <w:sz w:val="16"/>
        </w:rPr>
      </w:pPr>
      <w:r w:rsidRPr="00790B55">
        <w:rPr>
          <w:sz w:val="16"/>
        </w:rPr>
        <w:t xml:space="preserve">The second major problem with the critique that identifies a naivety in articulating debate and democracy is that it presumes that the primary pedagogical outcome of debate is speech capacities. But </w:t>
      </w:r>
      <w:r w:rsidRPr="00790B55">
        <w:rPr>
          <w:rStyle w:val="StyleBoldUnderline"/>
        </w:rPr>
        <w:t>the democratic capacities built by debate are not limited to speech</w:t>
      </w:r>
      <w:r w:rsidRPr="00790B55">
        <w:rPr>
          <w:sz w:val="16"/>
        </w:rPr>
        <w:t xml:space="preserve">—as indicated earlier, </w:t>
      </w:r>
      <w:r w:rsidRPr="00D407A0">
        <w:rPr>
          <w:rStyle w:val="StyleBoldUnderline"/>
          <w:highlight w:val="yellow"/>
        </w:rPr>
        <w:t>debate builds capacity for critical thinking</w:t>
      </w:r>
      <w:r w:rsidRPr="00790B55">
        <w:rPr>
          <w:sz w:val="16"/>
        </w:rPr>
        <w:t xml:space="preserve">, analysis of public claims, </w:t>
      </w:r>
      <w:r w:rsidRPr="00D407A0">
        <w:rPr>
          <w:rStyle w:val="StyleBoldUnderline"/>
          <w:highlight w:val="yellow"/>
        </w:rPr>
        <w:t xml:space="preserve">informed decision making, and </w:t>
      </w:r>
      <w:r w:rsidRPr="00790B55">
        <w:rPr>
          <w:rStyle w:val="StyleBoldUnderline"/>
        </w:rPr>
        <w:t xml:space="preserve">better </w:t>
      </w:r>
      <w:r w:rsidRPr="00D829A1">
        <w:rPr>
          <w:rStyle w:val="StyleBoldUnderline"/>
        </w:rPr>
        <w:t xml:space="preserve">public </w:t>
      </w:r>
      <w:r w:rsidRPr="00D407A0">
        <w:rPr>
          <w:rStyle w:val="StyleBoldUnderline"/>
          <w:highlight w:val="yellow"/>
        </w:rPr>
        <w:t>judgment</w:t>
      </w:r>
      <w:r w:rsidRPr="00D829A1">
        <w:rPr>
          <w:sz w:val="16"/>
        </w:rPr>
        <w:t xml:space="preserve">. </w:t>
      </w:r>
      <w:r w:rsidRPr="00D407A0">
        <w:rPr>
          <w:rStyle w:val="StyleBoldUnderline"/>
          <w:highlight w:val="yellow"/>
        </w:rPr>
        <w:t xml:space="preserve">If the picture of </w:t>
      </w:r>
      <w:r w:rsidRPr="00D829A1">
        <w:rPr>
          <w:rStyle w:val="StyleBoldUnderline"/>
        </w:rPr>
        <w:t xml:space="preserve">modem </w:t>
      </w:r>
      <w:r w:rsidRPr="00D407A0">
        <w:rPr>
          <w:rStyle w:val="StyleBoldUnderline"/>
          <w:highlight w:val="yellow"/>
        </w:rPr>
        <w:t xml:space="preserve">political life that underwrites </w:t>
      </w:r>
      <w:r w:rsidRPr="00D829A1">
        <w:rPr>
          <w:rStyle w:val="StyleBoldUnderline"/>
        </w:rPr>
        <w:t xml:space="preserve">this </w:t>
      </w:r>
      <w:r w:rsidRPr="00D407A0">
        <w:rPr>
          <w:rStyle w:val="StyleBoldUnderline"/>
          <w:highlight w:val="yellow"/>
        </w:rPr>
        <w:t xml:space="preserve">critique of debate is </w:t>
      </w:r>
      <w:r w:rsidRPr="00D829A1">
        <w:rPr>
          <w:rStyle w:val="StyleBoldUnderline"/>
        </w:rPr>
        <w:t xml:space="preserve">a </w:t>
      </w:r>
      <w:r w:rsidRPr="00D407A0">
        <w:rPr>
          <w:rStyle w:val="StyleBoldUnderline"/>
          <w:highlight w:val="yellow"/>
        </w:rPr>
        <w:t xml:space="preserve">pessimistic </w:t>
      </w:r>
      <w:r w:rsidRPr="00D829A1">
        <w:rPr>
          <w:rStyle w:val="StyleBoldUnderline"/>
        </w:rPr>
        <w:t xml:space="preserve">view </w:t>
      </w:r>
      <w:r w:rsidRPr="00D407A0">
        <w:rPr>
          <w:rStyle w:val="StyleBoldUnderline"/>
          <w:highlight w:val="yellow"/>
        </w:rPr>
        <w:t xml:space="preserve">of </w:t>
      </w:r>
      <w:r w:rsidRPr="00790B55">
        <w:rPr>
          <w:rStyle w:val="StyleBoldUnderline"/>
        </w:rPr>
        <w:t xml:space="preserve">increasingly </w:t>
      </w:r>
      <w:r w:rsidRPr="00D829A1">
        <w:rPr>
          <w:rStyle w:val="StyleBoldUnderline"/>
        </w:rPr>
        <w:t xml:space="preserve">labyrinthine and </w:t>
      </w:r>
      <w:r w:rsidRPr="00D407A0">
        <w:rPr>
          <w:rStyle w:val="StyleBoldUnderline"/>
          <w:highlight w:val="yellow"/>
        </w:rPr>
        <w:t xml:space="preserve">bureaucratic administrative politics, </w:t>
      </w:r>
      <w:r w:rsidRPr="00D829A1">
        <w:rPr>
          <w:rStyle w:val="StyleBoldUnderline"/>
        </w:rPr>
        <w:t>rapid</w:t>
      </w:r>
      <w:r w:rsidRPr="00790B55">
        <w:rPr>
          <w:sz w:val="16"/>
        </w:rPr>
        <w:t xml:space="preserve"> scientific and technological </w:t>
      </w:r>
      <w:r w:rsidRPr="00D829A1">
        <w:rPr>
          <w:rStyle w:val="StyleBoldUnderline"/>
        </w:rPr>
        <w:t>change</w:t>
      </w:r>
      <w:r w:rsidRPr="00790B55">
        <w:rPr>
          <w:sz w:val="16"/>
        </w:rPr>
        <w:t xml:space="preserve"> outpacing the capacities of the citizenry to comprehend </w:t>
      </w:r>
      <w:r w:rsidRPr="00D829A1">
        <w:rPr>
          <w:sz w:val="16"/>
        </w:rPr>
        <w:t xml:space="preserve">them, </w:t>
      </w:r>
      <w:r w:rsidRPr="00D829A1">
        <w:rPr>
          <w:rStyle w:val="StyleBoldUnderline"/>
        </w:rPr>
        <w:t>and ever-expanding insular special-interest- and money-driven politics,</w:t>
      </w:r>
      <w:r w:rsidRPr="00D407A0">
        <w:rPr>
          <w:rStyle w:val="StyleBoldUnderline"/>
          <w:highlight w:val="yellow"/>
        </w:rPr>
        <w:t xml:space="preserve"> it is a puzzling solution, </w:t>
      </w:r>
      <w:r w:rsidRPr="00D829A1">
        <w:rPr>
          <w:rStyle w:val="StyleBoldUnderline"/>
        </w:rPr>
        <w:t xml:space="preserve">at best, </w:t>
      </w:r>
      <w:r w:rsidRPr="00D407A0">
        <w:rPr>
          <w:rStyle w:val="StyleBoldUnderline"/>
          <w:highlight w:val="yellow"/>
        </w:rPr>
        <w:t xml:space="preserve">to argue </w:t>
      </w:r>
      <w:r w:rsidRPr="00D829A1">
        <w:rPr>
          <w:rStyle w:val="StyleBoldUnderline"/>
        </w:rPr>
        <w:t xml:space="preserve">that </w:t>
      </w:r>
      <w:r w:rsidRPr="00D407A0">
        <w:rPr>
          <w:rStyle w:val="StyleBoldUnderline"/>
          <w:highlight w:val="yellow"/>
        </w:rPr>
        <w:t>these conditions warrant giving up on debate</w:t>
      </w:r>
      <w:r w:rsidRPr="00D407A0">
        <w:rPr>
          <w:sz w:val="16"/>
          <w:highlight w:val="yellow"/>
        </w:rPr>
        <w:t>.</w:t>
      </w:r>
      <w:r w:rsidRPr="00790B55">
        <w:rPr>
          <w:sz w:val="16"/>
        </w:rPr>
        <w:t xml:space="preserve"> If democracy is open to rearticulation, it is open to rearticulation precisely because </w:t>
      </w:r>
      <w:r w:rsidRPr="00D829A1">
        <w:rPr>
          <w:rStyle w:val="StyleBoldUnderline"/>
        </w:rPr>
        <w:t xml:space="preserve">as </w:t>
      </w:r>
      <w:r w:rsidRPr="00D407A0">
        <w:rPr>
          <w:rStyle w:val="StyleBoldUnderline"/>
          <w:highlight w:val="yellow"/>
        </w:rPr>
        <w:t xml:space="preserve">the challenges of </w:t>
      </w:r>
      <w:r w:rsidRPr="00D829A1">
        <w:rPr>
          <w:rStyle w:val="StyleBoldUnderline"/>
        </w:rPr>
        <w:t xml:space="preserve">modern </w:t>
      </w:r>
      <w:r w:rsidRPr="00D407A0">
        <w:rPr>
          <w:rStyle w:val="StyleBoldUnderline"/>
          <w:highlight w:val="yellow"/>
        </w:rPr>
        <w:t xml:space="preserve">political life proliferate, </w:t>
      </w:r>
      <w:r w:rsidRPr="00D407A0">
        <w:rPr>
          <w:rStyle w:val="StyleBoldUnderline"/>
          <w:highlight w:val="yellow"/>
          <w:bdr w:val="single" w:sz="4" w:space="0" w:color="auto"/>
        </w:rPr>
        <w:t>the citizenry's capacities can change</w:t>
      </w:r>
      <w:r w:rsidRPr="00790B55">
        <w:rPr>
          <w:rStyle w:val="StyleBoldUnderline"/>
        </w:rPr>
        <w:t>, which is one of the primary reasons that theorists of democracy</w:t>
      </w:r>
      <w:r w:rsidRPr="00790B55">
        <w:rPr>
          <w:sz w:val="16"/>
        </w:rPr>
        <w:t xml:space="preserve"> such as Ocwey in The Public awl Its Problems </w:t>
      </w:r>
      <w:r w:rsidRPr="00790B55">
        <w:rPr>
          <w:rStyle w:val="StyleBoldUnderline"/>
        </w:rPr>
        <w:t>place such a high premium on education</w:t>
      </w:r>
      <w:r w:rsidRPr="00790B55">
        <w:rPr>
          <w:sz w:val="16"/>
        </w:rPr>
        <w:t xml:space="preserve"> (Dewey 1988,63, 154). </w:t>
      </w:r>
      <w:r w:rsidRPr="00D407A0">
        <w:rPr>
          <w:rStyle w:val="StyleBoldUnderline"/>
          <w:highlight w:val="yellow"/>
        </w:rPr>
        <w:t>Debate</w:t>
      </w:r>
      <w:r w:rsidRPr="00D407A0">
        <w:rPr>
          <w:sz w:val="16"/>
          <w:highlight w:val="yellow"/>
        </w:rPr>
        <w:t xml:space="preserve"> </w:t>
      </w:r>
      <w:r w:rsidRPr="00790B55">
        <w:rPr>
          <w:sz w:val="16"/>
        </w:rPr>
        <w:t xml:space="preserve">provides an indispensible form of education in the modem articulation of democracy because it </w:t>
      </w:r>
      <w:r w:rsidRPr="00D407A0">
        <w:rPr>
          <w:rStyle w:val="StyleBoldUnderline"/>
          <w:highlight w:val="yellow"/>
        </w:rPr>
        <w:t xml:space="preserve">builds </w:t>
      </w:r>
      <w:r w:rsidRPr="006C609E">
        <w:rPr>
          <w:rStyle w:val="StyleBoldUnderline"/>
        </w:rPr>
        <w:t xml:space="preserve">precisely </w:t>
      </w:r>
      <w:r w:rsidRPr="00D829A1">
        <w:rPr>
          <w:rStyle w:val="StyleBoldUnderline"/>
        </w:rPr>
        <w:t xml:space="preserve">the </w:t>
      </w:r>
      <w:r w:rsidRPr="00D407A0">
        <w:rPr>
          <w:rStyle w:val="StyleBoldUnderline"/>
          <w:highlight w:val="yellow"/>
        </w:rPr>
        <w:t xml:space="preserve">skills that allow the citizenry to research and be informed </w:t>
      </w:r>
      <w:r w:rsidRPr="00790B55">
        <w:rPr>
          <w:rStyle w:val="StyleBoldUnderline"/>
        </w:rPr>
        <w:t>about policy decisions that impact them</w:t>
      </w:r>
      <w:r w:rsidRPr="00790B55">
        <w:rPr>
          <w:sz w:val="16"/>
        </w:rPr>
        <w:t>, to son rhroueh and evaluate the evidence for and relative merits of arguments for and against a policy in an increasingly infonnation-rich environment, and to prioritize their time and political energies toward policies that matter the most to them.</w:t>
      </w:r>
    </w:p>
    <w:p w:rsidR="00AD43EF" w:rsidRPr="00790B55" w:rsidRDefault="00AD43EF" w:rsidP="00AD43EF">
      <w:pPr>
        <w:pStyle w:val="cardtext"/>
        <w:rPr>
          <w:sz w:val="8"/>
        </w:rPr>
      </w:pPr>
      <w:r w:rsidRPr="00790B55">
        <w:rPr>
          <w:rStyle w:val="StyleBoldUnderline"/>
        </w:rPr>
        <w:t>The merits of debate as a tool for building democratic capacity-building take on a special significance in the context of information literacy</w:t>
      </w:r>
      <w:r w:rsidRPr="00790B55">
        <w:rPr>
          <w:sz w:val="16"/>
        </w:rPr>
        <w:t>.</w:t>
      </w:r>
      <w:r w:rsidRPr="00790B55">
        <w:rPr>
          <w:sz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rsidR="00AD43EF" w:rsidRPr="00790B55" w:rsidRDefault="00AD43EF" w:rsidP="00AD43EF">
      <w:pPr>
        <w:pStyle w:val="cardtext"/>
        <w:rPr>
          <w:sz w:val="8"/>
        </w:rPr>
      </w:pPr>
      <w:r w:rsidRPr="00790B55">
        <w:rPr>
          <w:sz w:val="8"/>
        </w:rPr>
        <w:t>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rsidR="00AD43EF" w:rsidRPr="00790B55" w:rsidRDefault="00AD43EF" w:rsidP="00AD43EF">
      <w:pPr>
        <w:pStyle w:val="cardtext"/>
        <w:rPr>
          <w:sz w:val="16"/>
        </w:rPr>
      </w:pPr>
      <w:r w:rsidRPr="00790B55">
        <w:rPr>
          <w:sz w:val="16"/>
        </w:rPr>
        <w:t xml:space="preserve">Larkin's study substantiates Thomas Worthcn and Gaylcn Pack's (1992, 3) claim that </w:t>
      </w:r>
      <w:r w:rsidRPr="00D829A1">
        <w:rPr>
          <w:rStyle w:val="StyleBoldUnderline"/>
        </w:rPr>
        <w:t xml:space="preserve">debate in the college classroom plays a critical role in </w:t>
      </w:r>
      <w:r w:rsidRPr="00D407A0">
        <w:rPr>
          <w:rStyle w:val="StyleBoldUnderline"/>
          <w:highlight w:val="yellow"/>
        </w:rPr>
        <w:t xml:space="preserve">fostering </w:t>
      </w:r>
      <w:r w:rsidRPr="00790B55">
        <w:rPr>
          <w:rStyle w:val="StyleBoldUnderline"/>
        </w:rPr>
        <w:t xml:space="preserve">the kind of </w:t>
      </w:r>
      <w:r w:rsidRPr="00D407A0">
        <w:rPr>
          <w:rStyle w:val="StyleBoldUnderline"/>
          <w:highlight w:val="yellow"/>
        </w:rPr>
        <w:t xml:space="preserve">problem-solving </w:t>
      </w:r>
      <w:r w:rsidRPr="00D829A1">
        <w:rPr>
          <w:rStyle w:val="StyleBoldUnderline"/>
        </w:rPr>
        <w:t>skills</w:t>
      </w:r>
      <w:r w:rsidRPr="00790B55">
        <w:rPr>
          <w:rStyle w:val="StyleBoldUnderline"/>
        </w:rPr>
        <w:t xml:space="preserve"> demanded by the increasingly rich media and information environment of modernity</w:t>
      </w:r>
      <w:r w:rsidRPr="00790B55">
        <w:rPr>
          <w:sz w:val="16"/>
        </w:rPr>
        <w:t>.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rsidR="00AD43EF" w:rsidRPr="00790B55" w:rsidRDefault="00AD43EF" w:rsidP="00AD43EF">
      <w:pPr>
        <w:pStyle w:val="cardtext"/>
        <w:rPr>
          <w:rStyle w:val="StyleBoldUnderline"/>
        </w:rPr>
      </w:pPr>
      <w:r w:rsidRPr="002B635D">
        <w:rPr>
          <w:sz w:val="16"/>
        </w:rPr>
        <w:t xml:space="preserve">There are, without a doubt, a number of important criticisms of employing debate as a model for democratic deliberation. But cumulatively, </w:t>
      </w:r>
      <w:r w:rsidRPr="00790B55">
        <w:rPr>
          <w:rStyle w:val="StyleBoldUnderline"/>
        </w:rPr>
        <w:t>the evidence presented here warrants strong support for expanding debate practice</w:t>
      </w:r>
      <w:r w:rsidRPr="002B635D">
        <w:rPr>
          <w:sz w:val="16"/>
        </w:rPr>
        <w:t xml:space="preserve"> in the classroom as a technology </w:t>
      </w:r>
      <w:r w:rsidRPr="00D829A1">
        <w:rPr>
          <w:rStyle w:val="StyleBoldUnderline"/>
          <w:bdr w:val="single" w:sz="4" w:space="0" w:color="auto"/>
        </w:rPr>
        <w:t xml:space="preserve">for enhancing </w:t>
      </w:r>
      <w:r w:rsidRPr="00D407A0">
        <w:rPr>
          <w:rStyle w:val="StyleBoldUnderline"/>
          <w:highlight w:val="yellow"/>
          <w:bdr w:val="single" w:sz="4" w:space="0" w:color="auto"/>
        </w:rPr>
        <w:t>democratic deliberative capacities</w:t>
      </w:r>
      <w:r w:rsidRPr="002B635D">
        <w:rPr>
          <w:sz w:val="16"/>
        </w:rPr>
        <w:t xml:space="preserve">. </w:t>
      </w:r>
      <w:r w:rsidRPr="00D407A0">
        <w:rPr>
          <w:rStyle w:val="StyleBoldUnderline"/>
          <w:highlight w:val="yellow"/>
        </w:rPr>
        <w:t xml:space="preserve">The </w:t>
      </w:r>
      <w:r w:rsidRPr="00D829A1">
        <w:rPr>
          <w:rStyle w:val="StyleBoldUnderline"/>
        </w:rPr>
        <w:t xml:space="preserve">unique </w:t>
      </w:r>
      <w:r w:rsidRPr="00D407A0">
        <w:rPr>
          <w:rStyle w:val="StyleBoldUnderline"/>
          <w:highlight w:val="yellow"/>
        </w:rPr>
        <w:t xml:space="preserve">combination </w:t>
      </w:r>
      <w:r w:rsidRPr="00790B55">
        <w:rPr>
          <w:rStyle w:val="StyleBoldUnderline"/>
        </w:rPr>
        <w:t xml:space="preserve">of critical thinking skills, research and information processing skills, oral communication skills, and </w:t>
      </w:r>
      <w:r w:rsidRPr="006C609E">
        <w:rPr>
          <w:rStyle w:val="StyleBoldUnderline"/>
        </w:rPr>
        <w:t>capacities for listening</w:t>
      </w:r>
      <w:r w:rsidRPr="00790B55">
        <w:rPr>
          <w:rStyle w:val="StyleBoldUnderline"/>
        </w:rPr>
        <w:t xml:space="preserve"> and thoughtful, open engagement with hotly contested issues </w:t>
      </w:r>
      <w:r w:rsidRPr="00D407A0">
        <w:rPr>
          <w:rStyle w:val="StyleBoldUnderline"/>
          <w:highlight w:val="yellow"/>
        </w:rPr>
        <w:t xml:space="preserve">argues for debate as a crucial component of a rich </w:t>
      </w:r>
      <w:r w:rsidRPr="00D829A1">
        <w:rPr>
          <w:rStyle w:val="StyleBoldUnderline"/>
        </w:rPr>
        <w:t xml:space="preserve">and vital </w:t>
      </w:r>
      <w:r w:rsidRPr="00D407A0">
        <w:rPr>
          <w:rStyle w:val="StyleBoldUnderline"/>
          <w:highlight w:val="yellow"/>
        </w:rPr>
        <w:t>democratic life</w:t>
      </w:r>
      <w:r w:rsidRPr="002B635D">
        <w:rPr>
          <w:sz w:val="16"/>
        </w:rPr>
        <w:t xml:space="preserve">. In-class debate practice both aids students in achieving the best goals of college and university education, </w:t>
      </w:r>
      <w:r w:rsidRPr="00D407A0">
        <w:rPr>
          <w:rStyle w:val="StyleBoldUnderline"/>
          <w:highlight w:val="yellow"/>
        </w:rPr>
        <w:t xml:space="preserve">and serves as an unmatched practice for </w:t>
      </w:r>
      <w:r w:rsidRPr="00790B55">
        <w:rPr>
          <w:rStyle w:val="StyleBoldUnderline"/>
        </w:rPr>
        <w:t xml:space="preserve">creating thoughtful, engaged, open-minded and self-critical students who are open to the possibilities of </w:t>
      </w:r>
      <w:r w:rsidRPr="00D407A0">
        <w:rPr>
          <w:rStyle w:val="StyleBoldUnderline"/>
          <w:highlight w:val="yellow"/>
          <w:bdr w:val="single" w:sz="4" w:space="0" w:color="auto"/>
        </w:rPr>
        <w:t xml:space="preserve">meaningful political engagement </w:t>
      </w:r>
      <w:r w:rsidRPr="00D829A1">
        <w:rPr>
          <w:rStyle w:val="StyleBoldUnderline"/>
        </w:rPr>
        <w:t xml:space="preserve">and </w:t>
      </w:r>
      <w:r w:rsidRPr="00D829A1">
        <w:rPr>
          <w:rStyle w:val="StyleBoldUnderline"/>
          <w:bdr w:val="single" w:sz="4" w:space="0" w:color="auto"/>
        </w:rPr>
        <w:t>new articulations of democratic life.</w:t>
      </w:r>
    </w:p>
    <w:p w:rsidR="00AD43EF" w:rsidRDefault="00AD43EF" w:rsidP="00AD43EF">
      <w:pPr>
        <w:pStyle w:val="cardtext"/>
        <w:rPr>
          <w:sz w:val="16"/>
        </w:rPr>
      </w:pPr>
      <w:r w:rsidRPr="00D407A0">
        <w:rPr>
          <w:rStyle w:val="StyleBoldUnderline"/>
          <w:highlight w:val="yellow"/>
        </w:rPr>
        <w:t>Expanding this practice is crucial,</w:t>
      </w:r>
      <w:r w:rsidRPr="002B635D">
        <w:rPr>
          <w:rStyle w:val="StyleBoldUnderline"/>
        </w:rPr>
        <w:t xml:space="preserve"> if only because the more we produce citizens that can </w:t>
      </w:r>
      <w:r w:rsidRPr="00D829A1">
        <w:rPr>
          <w:rStyle w:val="StyleBoldUnderline"/>
        </w:rPr>
        <w:t xml:space="preserve">actively and effectively engage the political process, the more likely we are to produce revisions of democratic life that are necessary </w:t>
      </w:r>
      <w:r w:rsidRPr="00D407A0">
        <w:rPr>
          <w:rStyle w:val="StyleBoldUnderline"/>
          <w:highlight w:val="yellow"/>
        </w:rPr>
        <w:t xml:space="preserve">if democracy is </w:t>
      </w:r>
      <w:r w:rsidRPr="00D829A1">
        <w:rPr>
          <w:rStyle w:val="StyleBoldUnderline"/>
          <w:bdr w:val="single" w:sz="4" w:space="0" w:color="auto"/>
        </w:rPr>
        <w:t xml:space="preserve">not only to survive, but </w:t>
      </w:r>
      <w:r w:rsidRPr="00D407A0">
        <w:rPr>
          <w:rStyle w:val="StyleBoldUnderline"/>
          <w:highlight w:val="yellow"/>
          <w:bdr w:val="single" w:sz="4" w:space="0" w:color="auto"/>
        </w:rPr>
        <w:t>to thrive</w:t>
      </w:r>
      <w:r w:rsidRPr="00D407A0">
        <w:rPr>
          <w:rStyle w:val="StyleBoldUnderline"/>
          <w:highlight w:val="yellow"/>
        </w:rPr>
        <w:t>.</w:t>
      </w:r>
      <w:r w:rsidRPr="00D407A0">
        <w:rPr>
          <w:sz w:val="16"/>
          <w:highlight w:val="yellow"/>
        </w:rPr>
        <w:t xml:space="preserve"> </w:t>
      </w:r>
      <w:r w:rsidRPr="00D407A0">
        <w:rPr>
          <w:rStyle w:val="StyleBoldUnderline"/>
          <w:highlight w:val="yellow"/>
        </w:rPr>
        <w:t>Democracy face</w:t>
      </w:r>
      <w:r w:rsidRPr="00D829A1">
        <w:rPr>
          <w:rStyle w:val="StyleBoldUnderline"/>
        </w:rPr>
        <w:t xml:space="preserve">s a myriad of </w:t>
      </w:r>
      <w:r w:rsidRPr="00D407A0">
        <w:rPr>
          <w:rStyle w:val="StyleBoldUnderline"/>
          <w:highlight w:val="yellow"/>
        </w:rPr>
        <w:t xml:space="preserve">challenges, </w:t>
      </w:r>
      <w:r w:rsidRPr="00D829A1">
        <w:rPr>
          <w:rStyle w:val="StyleBoldUnderline"/>
        </w:rPr>
        <w:t>including</w:t>
      </w:r>
      <w:r w:rsidRPr="002B635D">
        <w:rPr>
          <w:sz w:val="16"/>
        </w:rPr>
        <w:t xml:space="preserve">: domestic and international </w:t>
      </w:r>
      <w:r w:rsidRPr="002B635D">
        <w:rPr>
          <w:rStyle w:val="StyleBoldUnderline"/>
        </w:rPr>
        <w:t xml:space="preserve">issues of </w:t>
      </w:r>
      <w:r w:rsidRPr="00D407A0">
        <w:rPr>
          <w:rStyle w:val="StyleBoldUnderline"/>
          <w:highlight w:val="yellow"/>
        </w:rPr>
        <w:t xml:space="preserve">class, gender, </w:t>
      </w:r>
      <w:r w:rsidRPr="00D829A1">
        <w:rPr>
          <w:rStyle w:val="StyleBoldUnderline"/>
        </w:rPr>
        <w:t xml:space="preserve">and </w:t>
      </w:r>
      <w:r w:rsidRPr="00D407A0">
        <w:rPr>
          <w:rStyle w:val="StyleBoldUnderline"/>
          <w:highlight w:val="yellow"/>
        </w:rPr>
        <w:t>racial justice</w:t>
      </w:r>
      <w:r w:rsidRPr="002B635D">
        <w:rPr>
          <w:sz w:val="16"/>
        </w:rPr>
        <w:t xml:space="preserve">; </w:t>
      </w:r>
      <w:r w:rsidRPr="002B635D">
        <w:rPr>
          <w:rStyle w:val="StyleBoldUnderline"/>
        </w:rPr>
        <w:t xml:space="preserve">wholesale </w:t>
      </w:r>
      <w:r w:rsidRPr="00D407A0">
        <w:rPr>
          <w:rStyle w:val="StyleBoldUnderline"/>
          <w:highlight w:val="yellow"/>
          <w:bdr w:val="single" w:sz="4" w:space="0" w:color="auto"/>
        </w:rPr>
        <w:t>environmental destruction</w:t>
      </w:r>
      <w:r w:rsidRPr="00D407A0">
        <w:rPr>
          <w:sz w:val="16"/>
          <w:highlight w:val="yellow"/>
        </w:rPr>
        <w:t xml:space="preserve"> </w:t>
      </w:r>
      <w:r w:rsidRPr="002B635D">
        <w:rPr>
          <w:rStyle w:val="StyleBoldUnderline"/>
        </w:rPr>
        <w:t xml:space="preserve">and the potential for </w:t>
      </w:r>
      <w:r w:rsidRPr="002B635D">
        <w:rPr>
          <w:rStyle w:val="StyleBoldUnderline"/>
          <w:bdr w:val="single" w:sz="4" w:space="0" w:color="auto"/>
        </w:rPr>
        <w:t xml:space="preserve">rapid </w:t>
      </w:r>
      <w:r w:rsidRPr="00D407A0">
        <w:rPr>
          <w:rStyle w:val="StyleBoldUnderline"/>
          <w:highlight w:val="yellow"/>
          <w:bdr w:val="single" w:sz="4" w:space="0" w:color="auto"/>
        </w:rPr>
        <w:t>climate change</w:t>
      </w:r>
      <w:r w:rsidRPr="002B635D">
        <w:rPr>
          <w:sz w:val="16"/>
        </w:rPr>
        <w:t xml:space="preserve">; emerging </w:t>
      </w:r>
      <w:r w:rsidRPr="00D407A0">
        <w:rPr>
          <w:rStyle w:val="StyleBoldUnderline"/>
          <w:highlight w:val="yellow"/>
        </w:rPr>
        <w:t>threats to international stability</w:t>
      </w:r>
      <w:r w:rsidRPr="00D407A0">
        <w:rPr>
          <w:sz w:val="16"/>
          <w:highlight w:val="yellow"/>
        </w:rPr>
        <w:t xml:space="preserve"> </w:t>
      </w:r>
      <w:r w:rsidRPr="002B635D">
        <w:rPr>
          <w:sz w:val="16"/>
        </w:rPr>
        <w:t xml:space="preserve">in the form of terrorism, intervention and new possibilities for great power conflict; </w:t>
      </w:r>
      <w:r w:rsidRPr="00D407A0">
        <w:rPr>
          <w:rStyle w:val="StyleBoldUnderline"/>
          <w:highlight w:val="yellow"/>
        </w:rPr>
        <w:t xml:space="preserve">and </w:t>
      </w:r>
      <w:r w:rsidRPr="002B635D">
        <w:rPr>
          <w:rStyle w:val="StyleBoldUnderline"/>
        </w:rPr>
        <w:t xml:space="preserve">increasing </w:t>
      </w:r>
      <w:r w:rsidRPr="00D407A0">
        <w:rPr>
          <w:rStyle w:val="StyleBoldUnderline"/>
          <w:highlight w:val="yellow"/>
        </w:rPr>
        <w:t xml:space="preserve">challenges of </w:t>
      </w:r>
      <w:r w:rsidRPr="002B635D">
        <w:rPr>
          <w:rStyle w:val="StyleBoldUnderline"/>
        </w:rPr>
        <w:t xml:space="preserve">rapid </w:t>
      </w:r>
      <w:r w:rsidRPr="00D407A0">
        <w:rPr>
          <w:rStyle w:val="StyleBoldUnderline"/>
          <w:highlight w:val="yellow"/>
        </w:rPr>
        <w:t>globalization</w:t>
      </w:r>
      <w:r w:rsidRPr="00D407A0">
        <w:rPr>
          <w:sz w:val="16"/>
          <w:highlight w:val="yellow"/>
        </w:rPr>
        <w:t xml:space="preserve"> </w:t>
      </w:r>
      <w:r w:rsidRPr="002B635D">
        <w:rPr>
          <w:sz w:val="16"/>
        </w:rPr>
        <w:t xml:space="preserve">including an increasingly volatile global economic structure. </w:t>
      </w:r>
      <w:r w:rsidRPr="00D407A0">
        <w:rPr>
          <w:rStyle w:val="StyleBoldUnderline"/>
          <w:highlight w:val="yellow"/>
        </w:rPr>
        <w:t xml:space="preserve">More than any specific policy </w:t>
      </w:r>
      <w:r w:rsidRPr="002B635D">
        <w:rPr>
          <w:rStyle w:val="StyleBoldUnderline"/>
        </w:rPr>
        <w:t xml:space="preserve">or proposal, </w:t>
      </w:r>
      <w:r w:rsidRPr="00D407A0">
        <w:rPr>
          <w:rStyle w:val="StyleBoldUnderline"/>
          <w:highlight w:val="yellow"/>
        </w:rPr>
        <w:t xml:space="preserve">an informed </w:t>
      </w:r>
      <w:r w:rsidRPr="00D829A1">
        <w:rPr>
          <w:rStyle w:val="StyleBoldUnderline"/>
        </w:rPr>
        <w:t xml:space="preserve">and active </w:t>
      </w:r>
      <w:r w:rsidRPr="00D407A0">
        <w:rPr>
          <w:rStyle w:val="StyleBoldUnderline"/>
          <w:highlight w:val="yellow"/>
        </w:rPr>
        <w:t xml:space="preserve">citizenry that deliberates with greater skill </w:t>
      </w:r>
      <w:r w:rsidRPr="002B635D">
        <w:rPr>
          <w:sz w:val="16"/>
        </w:rPr>
        <w:t xml:space="preserve">and sensitivity </w:t>
      </w:r>
      <w:r w:rsidRPr="00D407A0">
        <w:rPr>
          <w:rStyle w:val="StyleBoldUnderline"/>
          <w:highlight w:val="yellow"/>
        </w:rPr>
        <w:t xml:space="preserve">provides one of the best hopes for </w:t>
      </w:r>
      <w:r w:rsidRPr="006C609E">
        <w:rPr>
          <w:rStyle w:val="StyleBoldUnderline"/>
        </w:rPr>
        <w:t>responsive</w:t>
      </w:r>
      <w:r w:rsidRPr="002B635D">
        <w:rPr>
          <w:rStyle w:val="StyleBoldUnderline"/>
        </w:rPr>
        <w:t xml:space="preserve"> and effective democratic governance, and by extension, one of the last best hopes for </w:t>
      </w:r>
      <w:r w:rsidRPr="00D407A0">
        <w:rPr>
          <w:rStyle w:val="StyleBoldUnderline"/>
          <w:highlight w:val="yellow"/>
        </w:rPr>
        <w:t xml:space="preserve">dealing with </w:t>
      </w:r>
      <w:r w:rsidRPr="002B635D">
        <w:rPr>
          <w:sz w:val="16"/>
        </w:rPr>
        <w:t xml:space="preserve">the </w:t>
      </w:r>
      <w:r w:rsidRPr="00D407A0">
        <w:rPr>
          <w:rStyle w:val="StyleBoldUnderline"/>
          <w:highlight w:val="yellow"/>
          <w:bdr w:val="single" w:sz="4" w:space="0" w:color="auto"/>
        </w:rPr>
        <w:t>existential challenges</w:t>
      </w:r>
      <w:r w:rsidRPr="00D407A0">
        <w:rPr>
          <w:sz w:val="16"/>
          <w:highlight w:val="yellow"/>
        </w:rPr>
        <w:t xml:space="preserve"> </w:t>
      </w:r>
      <w:r w:rsidRPr="00A72B49">
        <w:rPr>
          <w:sz w:val="16"/>
        </w:rPr>
        <w:t xml:space="preserve">to </w:t>
      </w:r>
      <w:r w:rsidRPr="002B635D">
        <w:rPr>
          <w:sz w:val="16"/>
        </w:rPr>
        <w:t xml:space="preserve">democracy [in an] increasingly complex world. </w:t>
      </w:r>
    </w:p>
    <w:p w:rsidR="00AD43EF" w:rsidRDefault="00AD43EF" w:rsidP="00AD43EF">
      <w:pPr>
        <w:pStyle w:val="Nothing"/>
      </w:pPr>
    </w:p>
    <w:p w:rsidR="00AD43EF" w:rsidRPr="00A70B70" w:rsidRDefault="00AD43EF" w:rsidP="00AD43EF">
      <w:pPr>
        <w:pStyle w:val="Tags"/>
        <w:rPr>
          <w:rStyle w:val="DebateUnderline"/>
          <w:b w:val="0"/>
        </w:rPr>
      </w:pPr>
      <w:r>
        <w:t xml:space="preserve">Next </w:t>
      </w:r>
      <w:r w:rsidRPr="00A70B70">
        <w:rPr>
          <w:rStyle w:val="DebateUnderline"/>
        </w:rPr>
        <w:t>is Mechanism Education</w:t>
      </w:r>
    </w:p>
    <w:p w:rsidR="00AD43EF" w:rsidRPr="00A70B70" w:rsidRDefault="00AD43EF" w:rsidP="00AD43EF">
      <w:pPr>
        <w:pStyle w:val="Tags"/>
      </w:pPr>
      <w:r w:rsidRPr="00A70B70">
        <w:t>The Aff’s failure to ID a clear mechanism of change has the most devastating effects on the quality of debates. It makes link comparisons vacuous and means that detailed and well prepared PICs about substance, everyone’s favorite and most education part of debate are all but impossible.</w:t>
      </w:r>
    </w:p>
    <w:p w:rsidR="00AD43EF" w:rsidRPr="00A70B70" w:rsidRDefault="00AD43EF" w:rsidP="00AD43EF">
      <w:pPr>
        <w:pStyle w:val="Tags"/>
      </w:pPr>
    </w:p>
    <w:p w:rsidR="00AD43EF" w:rsidRPr="00A70B70" w:rsidRDefault="00AD43EF" w:rsidP="00AD43EF">
      <w:pPr>
        <w:pStyle w:val="Tags"/>
      </w:pPr>
      <w:r w:rsidRPr="00A70B70">
        <w:t xml:space="preserve">We do not need to win that the state is good, rather just that the value of the state is something that should be </w:t>
      </w:r>
      <w:r w:rsidRPr="00A70B70">
        <w:rPr>
          <w:rStyle w:val="DebateUnderline"/>
        </w:rPr>
        <w:t xml:space="preserve">debated about. </w:t>
      </w:r>
      <w:r w:rsidRPr="00A70B70">
        <w:rPr>
          <w:rStyle w:val="DebateUnderline"/>
          <w:u w:val="none"/>
        </w:rPr>
        <w:t xml:space="preserve">This creates another standard for reading the Aff’s evidence – it can’t just indicate that the state or the resolution is bad or ineffective but that they </w:t>
      </w:r>
      <w:r w:rsidRPr="00A70B70">
        <w:rPr>
          <w:rStyle w:val="DebateUnderline"/>
        </w:rPr>
        <w:t>should not even be discussed</w:t>
      </w:r>
      <w:r w:rsidRPr="00A70B70">
        <w:rPr>
          <w:rStyle w:val="DebateUnderline"/>
          <w:u w:val="none"/>
        </w:rPr>
        <w:t xml:space="preserve">. Any of the aff’s ev on this account is simply proof that it </w:t>
      </w:r>
      <w:r w:rsidRPr="00A70B70">
        <w:rPr>
          <w:rStyle w:val="DebateUnderline"/>
        </w:rPr>
        <w:t xml:space="preserve">can be done on the neg </w:t>
      </w:r>
      <w:r w:rsidRPr="00A70B70">
        <w:rPr>
          <w:rStyle w:val="DebateUnderline"/>
          <w:u w:val="none"/>
        </w:rPr>
        <w:t>– no unique educational benefit to doing it on the aff, only provides an unfair tactical advantage to their arguments.</w:t>
      </w:r>
    </w:p>
    <w:p w:rsidR="00AD43EF" w:rsidRPr="00A70B70" w:rsidRDefault="00AD43EF" w:rsidP="00AD43EF">
      <w:pPr>
        <w:pStyle w:val="Nothing"/>
      </w:pPr>
    </w:p>
    <w:p w:rsidR="00AD43EF" w:rsidRPr="00A70B70" w:rsidRDefault="00AD43EF" w:rsidP="00AD43EF">
      <w:pPr>
        <w:pStyle w:val="Tags"/>
      </w:pPr>
      <w:r w:rsidRPr="00A70B70">
        <w:rPr>
          <w:rStyle w:val="DebateUnderline"/>
          <w:u w:val="none"/>
        </w:rPr>
        <w:t xml:space="preserve">And this turns the Aff – debates over mechanisms for change are crucial to the success of leftist politics </w:t>
      </w:r>
    </w:p>
    <w:p w:rsidR="00AD43EF" w:rsidRPr="00D50915" w:rsidRDefault="00AD43EF" w:rsidP="00AD43EF">
      <w:pPr>
        <w:pStyle w:val="Cites"/>
      </w:pPr>
      <w:r w:rsidRPr="00D50915">
        <w:rPr>
          <w:rStyle w:val="Author-Date"/>
        </w:rPr>
        <w:t>Schostak</w:t>
      </w:r>
      <w:r w:rsidRPr="00D50915">
        <w:t xml:space="preserve"> (</w:t>
      </w:r>
      <w:r>
        <w:rPr>
          <w:rStyle w:val="st"/>
        </w:rPr>
        <w:t>Professor of Education at Manchester Metropolitan University)</w:t>
      </w:r>
      <w:r w:rsidRPr="00D50915">
        <w:rPr>
          <w:rStyle w:val="Author-Date"/>
        </w:rPr>
        <w:t xml:space="preserve"> 11</w:t>
      </w:r>
    </w:p>
    <w:p w:rsidR="00AD43EF" w:rsidRDefault="00AD43EF" w:rsidP="00AD43EF">
      <w:pPr>
        <w:pStyle w:val="Cites"/>
      </w:pPr>
      <w:r w:rsidRPr="00D50915">
        <w:t>(John, Wikileaks, Tahrir Square – their significance for re-thinking democracy, Manchester social movements conference, April, http://www.enquirylearning.net/ELU/politics/tahrirwikileaks.html</w:t>
      </w:r>
      <w:r>
        <w:t>)</w:t>
      </w:r>
    </w:p>
    <w:p w:rsidR="00AD43EF" w:rsidRPr="00173E97" w:rsidRDefault="00AD43EF" w:rsidP="00AD43EF">
      <w:pPr>
        <w:pStyle w:val="Nothing"/>
      </w:pPr>
    </w:p>
    <w:p w:rsidR="00AD43EF" w:rsidRPr="00BF1837" w:rsidRDefault="00AD43EF" w:rsidP="00AD43EF">
      <w:pPr>
        <w:pStyle w:val="Cards"/>
      </w:pPr>
      <w:r w:rsidRPr="00D50915">
        <w:t xml:space="preserve">In his study of the conditions of work imposed by neo-liberal practices in France, Christophe Dejours (1998) has argued that </w:t>
      </w:r>
      <w:r w:rsidRPr="006F328C">
        <w:rPr>
          <w:rStyle w:val="DebateUnderline"/>
        </w:rPr>
        <w:t>political strategies, particularly those on the left, have not employed appropriate strategies of analysis</w:t>
      </w:r>
      <w:r w:rsidRPr="00D50915">
        <w:t xml:space="preserve">. </w:t>
      </w:r>
      <w:r w:rsidRPr="006F328C">
        <w:rPr>
          <w:rStyle w:val="DebateUnderline"/>
        </w:rPr>
        <w:t>Without a good analysis of contemporary circumstances</w:t>
      </w:r>
      <w:r w:rsidRPr="00D50915">
        <w:t xml:space="preserve">, he argues, </w:t>
      </w:r>
      <w:r w:rsidRPr="006F328C">
        <w:rPr>
          <w:rStyle w:val="DebateUnderline"/>
          <w:b/>
        </w:rPr>
        <w:t>political strategies aiming at social justice will be deficient or wrong</w:t>
      </w:r>
      <w:r w:rsidRPr="00D50915">
        <w:t xml:space="preserve">. And </w:t>
      </w:r>
      <w:r w:rsidRPr="006F328C">
        <w:rPr>
          <w:rStyle w:val="DebateUnderline"/>
          <w:b/>
        </w:rPr>
        <w:t>a good analysis for the production of appropriate strategies can only be accomplished through a multiplicity of collective reflections, debates and decision making in public spaces for public action(s).</w:t>
      </w:r>
      <w:r w:rsidRPr="00D50915">
        <w:t xml:space="preserve"> The protests that have spread since the food riots in Algeria on the 6th </w:t>
      </w:r>
      <w:r w:rsidRPr="00BF1837">
        <w:t xml:space="preserve">January, the revolution in Tunisia and then the revolution in Egypt and then riots spreading to Bahrain, Yemen, Libya, Jordan and others have drawn lessons from each other providing experience for the development of local strategies. Any protest will give insights into the conditions underlying the protests and the community and state structures, discourses, practices, and processes that tacitly if not explicitly underlie the social, political and economic order at local, national, transnational and global levels. This is why, it seems to me, that critically exploring from an educational and research perspective what has happened in response to Wikileaks and has been happening in the Middle East is so important today. </w:t>
      </w:r>
    </w:p>
    <w:p w:rsidR="00AD43EF" w:rsidRDefault="00AD43EF" w:rsidP="00AD43EF"/>
    <w:p w:rsidR="00AD43EF" w:rsidRPr="00F85922" w:rsidRDefault="00AD43EF" w:rsidP="00AD43EF"/>
    <w:p w:rsidR="00AD43EF" w:rsidRDefault="00AD43EF" w:rsidP="00AD43EF">
      <w:pPr>
        <w:pStyle w:val="BlockHeadings"/>
      </w:pPr>
      <w:r>
        <w:t>A2: State Bad</w:t>
      </w:r>
    </w:p>
    <w:p w:rsidR="00AD43EF" w:rsidRDefault="00AD43EF" w:rsidP="00AD43EF">
      <w:pPr>
        <w:pStyle w:val="Nothing"/>
      </w:pPr>
    </w:p>
    <w:p w:rsidR="00AD43EF" w:rsidRPr="002C6DBA" w:rsidRDefault="00AD43EF" w:rsidP="00AD43EF">
      <w:pPr>
        <w:pStyle w:val="Tags"/>
      </w:pPr>
      <w:r w:rsidRPr="002C6DBA">
        <w:t>Education about the state is crucial to activism</w:t>
      </w:r>
    </w:p>
    <w:p w:rsidR="00AD43EF" w:rsidRPr="0042014C" w:rsidRDefault="00AD43EF" w:rsidP="00AD43EF">
      <w:pPr>
        <w:pStyle w:val="Tags"/>
      </w:pPr>
      <w:r w:rsidRPr="002C6DBA">
        <w:t xml:space="preserve">a. </w:t>
      </w:r>
      <w:r w:rsidRPr="006068BA">
        <w:t>The state is not an end, but it is a crucial facet to make massive change possible</w:t>
      </w:r>
    </w:p>
    <w:p w:rsidR="00AD43EF" w:rsidRPr="00C812F8" w:rsidRDefault="00AD43EF" w:rsidP="00AD43EF">
      <w:pPr>
        <w:pStyle w:val="Cites"/>
      </w:pPr>
      <w:r w:rsidRPr="00C812F8">
        <w:rPr>
          <w:rStyle w:val="Author-Date"/>
        </w:rPr>
        <w:t xml:space="preserve">Abramsky </w:t>
      </w:r>
      <w:r w:rsidRPr="00C812F8">
        <w:t>(visiting fellow at the Institute of Advanced Studies in Science, Technology and Society; fmr. coordinator of the Danish</w:t>
      </w:r>
      <w:r w:rsidRPr="00C812F8">
        <w:noBreakHyphen/>
        <w:t xml:space="preserve">based World Wind Energy Institute) </w:t>
      </w:r>
      <w:r w:rsidRPr="00C812F8">
        <w:rPr>
          <w:rStyle w:val="Author-Date"/>
        </w:rPr>
        <w:t>10</w:t>
      </w:r>
    </w:p>
    <w:p w:rsidR="00AD43EF" w:rsidRPr="00C812F8" w:rsidRDefault="00AD43EF" w:rsidP="00AD43EF">
      <w:pPr>
        <w:pStyle w:val="Cites"/>
      </w:pPr>
      <w:r w:rsidRPr="00C812F8">
        <w:t xml:space="preserve">(Koyla, </w:t>
      </w:r>
      <w:r w:rsidRPr="009008B2">
        <w:t xml:space="preserve">SPARKING AN ENERGY REVOLUTION Building New Relations of Production, Exchange, and Livelihood </w:t>
      </w:r>
      <w:r w:rsidRPr="00C812F8">
        <w:t>in Sparking A Worldwide Energy Revolution, ed. Koyla Abramsky, pg. 646)</w:t>
      </w:r>
    </w:p>
    <w:p w:rsidR="00AD43EF" w:rsidRPr="00FB7CEE" w:rsidRDefault="00AD43EF" w:rsidP="00AD43EF">
      <w:pPr>
        <w:pStyle w:val="Nothing"/>
      </w:pPr>
    </w:p>
    <w:p w:rsidR="00AD43EF" w:rsidRPr="00FB7CEE" w:rsidRDefault="00AD43EF" w:rsidP="00AD43EF">
      <w:pPr>
        <w:pStyle w:val="Cards"/>
      </w:pPr>
      <w:r w:rsidRPr="00FB7CEE">
        <w:t xml:space="preserve">As this book has sought to show, </w:t>
      </w:r>
      <w:r w:rsidRPr="00FB7CEE">
        <w:rPr>
          <w:rStyle w:val="DebateUnderline"/>
        </w:rPr>
        <w:t>leadership in an emancipatory transition process is unlikely to come predominantly from</w:t>
      </w:r>
      <w:r w:rsidRPr="00FB7CEE">
        <w:t xml:space="preserve"> structures from above, like </w:t>
      </w:r>
      <w:r w:rsidRPr="00FB7CEE">
        <w:rPr>
          <w:rStyle w:val="DebateUnderline"/>
        </w:rPr>
        <w:t>governments</w:t>
      </w:r>
      <w:r w:rsidRPr="00FB7CEE">
        <w:t>, multilateral institutions and agreements, or corporations. It is more likely that autonomous movements, self</w:t>
      </w:r>
      <w:r w:rsidRPr="00FB7CEE">
        <w:noBreakHyphen/>
        <w:t>organizing from below in order to gain greater control and autonomy over their own lives, will lead the way..</w:t>
      </w:r>
      <w:r w:rsidRPr="00FB7CEE">
        <w:noBreakHyphen/>
      </w:r>
      <w:r w:rsidRPr="00FB7CEE">
        <w:rPr>
          <w:rStyle w:val="DebateUnderline"/>
        </w:rPr>
        <w:t xml:space="preserve">This is not to say that state regulation is unimportant; </w:t>
      </w:r>
      <w:r w:rsidRPr="00FB7CEE">
        <w:rPr>
          <w:rStyle w:val="DebateUnderline"/>
          <w:b/>
        </w:rPr>
        <w:t>it is completely essential in order to secure a legal and institutional framework (as well as financial support</w:t>
      </w:r>
      <w:r w:rsidRPr="00FB7CEE">
        <w:t xml:space="preserve">) </w:t>
      </w:r>
      <w:r w:rsidRPr="00FB7CEE">
        <w:rPr>
          <w:rStyle w:val="DebateUnderline"/>
        </w:rPr>
        <w:t>conducive to a grassroots process led from below</w:t>
      </w:r>
      <w:r w:rsidRPr="00FB7CEE">
        <w:t xml:space="preserve">. However, </w:t>
      </w:r>
      <w:r w:rsidRPr="00FB7CEE">
        <w:rPr>
          <w:rStyle w:val="DebateUnderline"/>
        </w:rPr>
        <w:t xml:space="preserve">the regulatory process is very unlikely to be the driving force of the changes, but rather </w:t>
      </w:r>
      <w:r w:rsidRPr="00FB7CEE">
        <w:rPr>
          <w:rStyle w:val="DebateUnderline"/>
          <w:b/>
        </w:rPr>
        <w:t>a necessary</w:t>
      </w:r>
      <w:r w:rsidRPr="00FB7CEE">
        <w:rPr>
          <w:rStyle w:val="DebateUnderline"/>
        </w:rPr>
        <w:t xml:space="preserve"> process that enables wider changes</w:t>
      </w:r>
      <w:r w:rsidRPr="00FB7CEE">
        <w:t>. Furthermore, it is highly unlikely that emancipatory regulation that is strong enough to be effective could even come about without major pressure from below.</w:t>
      </w:r>
    </w:p>
    <w:p w:rsidR="00AD43EF" w:rsidRPr="002C6DBA" w:rsidRDefault="00AD43EF" w:rsidP="00AD43EF">
      <w:pPr>
        <w:pStyle w:val="Nothing"/>
      </w:pPr>
    </w:p>
    <w:p w:rsidR="00AD43EF" w:rsidRPr="002C6DBA" w:rsidRDefault="00AD43EF" w:rsidP="00AD43EF">
      <w:pPr>
        <w:pStyle w:val="Tags"/>
      </w:pPr>
      <w:r w:rsidRPr="002C6DBA">
        <w:t>b. Even if revolutionary change is necessary, Understanding its inner workings is crucial</w:t>
      </w:r>
    </w:p>
    <w:p w:rsidR="00AD43EF" w:rsidRPr="00022BB2" w:rsidRDefault="00AD43EF" w:rsidP="00AD43EF">
      <w:pPr>
        <w:pStyle w:val="Cites"/>
        <w:rPr>
          <w:rStyle w:val="Author-Date"/>
          <w:b w:val="0"/>
        </w:rPr>
      </w:pPr>
      <w:r w:rsidRPr="00022BB2">
        <w:rPr>
          <w:rStyle w:val="Author-Date"/>
        </w:rPr>
        <w:t>AK Press 12</w:t>
      </w:r>
    </w:p>
    <w:p w:rsidR="00AD43EF" w:rsidRDefault="00AD43EF" w:rsidP="00AD43EF">
      <w:pPr>
        <w:pStyle w:val="Cites"/>
      </w:pPr>
      <w:r w:rsidRPr="00022BB2">
        <w:t xml:space="preserve">(February 17, </w:t>
      </w:r>
      <w:hyperlink r:id="rId7" w:history="1">
        <w:r w:rsidRPr="00022BB2">
          <w:t>http://www.revolutionbythebook.akpress.org/accumulation-of-freedom-video-promo-2/</w:t>
        </w:r>
      </w:hyperlink>
      <w:r w:rsidRPr="00022BB2">
        <w:t>)</w:t>
      </w:r>
    </w:p>
    <w:p w:rsidR="00AD43EF" w:rsidRPr="00022BB2" w:rsidRDefault="00AD43EF" w:rsidP="00AD43EF">
      <w:pPr>
        <w:pStyle w:val="Nothing"/>
      </w:pPr>
    </w:p>
    <w:p w:rsidR="00AD43EF" w:rsidRPr="00022BB2" w:rsidRDefault="00AD43EF" w:rsidP="00AD43EF">
      <w:pPr>
        <w:pStyle w:val="Cards"/>
      </w:pPr>
      <w:r w:rsidRPr="00022BB2">
        <w:rPr>
          <w:rStyle w:val="DebateUnderline"/>
        </w:rPr>
        <w:t>Anti-capitalism is too often little more than a sentiment,</w:t>
      </w:r>
      <w:r w:rsidRPr="00022BB2">
        <w:t xml:space="preserve"> easily captured as a slogan on a wall or banner. </w:t>
      </w:r>
      <w:r w:rsidRPr="00022BB2">
        <w:rPr>
          <w:rStyle w:val="DebateUnderline"/>
        </w:rPr>
        <w:t>Much of the discussion stays close to the surface.</w:t>
      </w:r>
      <w:r w:rsidRPr="00022BB2">
        <w:t xml:space="preserve"> </w:t>
      </w:r>
      <w:r w:rsidRPr="00022BB2">
        <w:rPr>
          <w:rStyle w:val="DebateUnderline"/>
        </w:rPr>
        <w:t>It’s as if we, as anarchists, don’t feel a responsibility to intellectually challenge capitalist dogma on its own terms</w:t>
      </w:r>
      <w:r w:rsidRPr="00022BB2">
        <w:t xml:space="preserve"> (because we can’t? because it requires an incredible amount of work?). </w:t>
      </w:r>
      <w:r w:rsidRPr="00022BB2">
        <w:rPr>
          <w:rStyle w:val="DebateUnderline"/>
        </w:rPr>
        <w:t>We rail against capitalist institutions and forms but spend too little time working to understand them and to effectively translate that understanding to others</w:t>
      </w:r>
      <w:r w:rsidRPr="00022BB2">
        <w:t>. So it’s with pleasure that we welcome works likeAccumulation, David Graeber’s Debt, and forthcoming titles like Wayne Price’s revamped book on Marx’s economics for anarchists (2012), and Geoff Mann’s Dissassembly Required: A Field Guide to Actually Existing Capitalism (2013). Those smug anarchists quick to dismiss the study of economic</w:t>
      </w:r>
    </w:p>
    <w:p w:rsidR="00AD43EF" w:rsidRDefault="00AD43EF" w:rsidP="00AD43EF">
      <w:pPr>
        <w:pStyle w:val="Nothing"/>
      </w:pPr>
    </w:p>
    <w:p w:rsidR="00AD43EF" w:rsidRDefault="00AD43EF" w:rsidP="00AD43EF">
      <w:pPr>
        <w:pStyle w:val="BlockHeadings"/>
      </w:pPr>
      <w:r>
        <w:t xml:space="preserve">A2: State Always Bad </w:t>
      </w:r>
    </w:p>
    <w:p w:rsidR="00AD43EF" w:rsidRDefault="00AD43EF" w:rsidP="00AD43EF">
      <w:pPr>
        <w:pStyle w:val="Nothing"/>
      </w:pPr>
    </w:p>
    <w:p w:rsidR="00AD43EF" w:rsidRPr="00461CC1" w:rsidRDefault="00AD43EF" w:rsidP="00AD43EF">
      <w:pPr>
        <w:pStyle w:val="Tags"/>
      </w:pPr>
      <w:r>
        <w:t xml:space="preserve">Each use of the state has to judged on its own terms. Universal opposition to the state creates </w:t>
      </w:r>
      <w:r w:rsidRPr="00461CC1">
        <w:t>multiple other forms of oppression</w:t>
      </w:r>
    </w:p>
    <w:p w:rsidR="00AD43EF" w:rsidRPr="00173E97" w:rsidRDefault="00AD43EF" w:rsidP="00AD43EF">
      <w:pPr>
        <w:pStyle w:val="Cites"/>
        <w:rPr>
          <w:rStyle w:val="Author-Date"/>
          <w:b w:val="0"/>
        </w:rPr>
      </w:pPr>
      <w:r w:rsidRPr="00173E97">
        <w:rPr>
          <w:rStyle w:val="Author-Date"/>
        </w:rPr>
        <w:t>Derrida 3</w:t>
      </w:r>
    </w:p>
    <w:p w:rsidR="00AD43EF" w:rsidRPr="00461CC1" w:rsidRDefault="00AD43EF" w:rsidP="00AD43EF">
      <w:pPr>
        <w:pStyle w:val="Cites"/>
      </w:pPr>
      <w:r>
        <w:t>(Jacques, THE "WORLD" OF THE ENLIGHTENMENT TO COME (EXCEPTION, CALCULATION, SOVEREIGNTY), Research in Phenomenology. Pittsburgh: 2003. Vol. 33 pg. 9, 44 pgs)</w:t>
      </w:r>
    </w:p>
    <w:p w:rsidR="00AD43EF" w:rsidRPr="00461CC1" w:rsidRDefault="00AD43EF" w:rsidP="00AD43EF"/>
    <w:p w:rsidR="00AD43EF" w:rsidRPr="00461CC1" w:rsidRDefault="00AD43EF" w:rsidP="00AD43EF">
      <w:pPr>
        <w:pStyle w:val="Cards"/>
      </w:pPr>
      <w:r w:rsidRPr="00461CC1">
        <w:t xml:space="preserve">And yet, in the second place, </w:t>
      </w:r>
      <w:r w:rsidRPr="00173E97">
        <w:rPr>
          <w:rStyle w:val="DebateUnderline"/>
        </w:rPr>
        <w:t>it would be imprudent</w:t>
      </w:r>
      <w:r w:rsidRPr="00461CC1">
        <w:t xml:space="preserve"> and hasty, in truth hardly reasonable, </w:t>
      </w:r>
      <w:r w:rsidRPr="00173E97">
        <w:rPr>
          <w:rStyle w:val="DebateUnderline"/>
        </w:rPr>
        <w:t>to oppose unconditionally</w:t>
      </w:r>
      <w:r w:rsidRPr="00461CC1">
        <w:t xml:space="preserve">, that is, </w:t>
      </w:r>
      <w:r w:rsidRPr="00173E97">
        <w:rPr>
          <w:rStyle w:val="DebateUnderline"/>
        </w:rPr>
        <w:t>head on</w:t>
      </w:r>
      <w:r w:rsidRPr="00461CC1">
        <w:t xml:space="preserve">, </w:t>
      </w:r>
      <w:r w:rsidRPr="00173E97">
        <w:rPr>
          <w:rStyle w:val="DebateUnderline"/>
        </w:rPr>
        <w:t>a sovereignty that is itself unconditional</w:t>
      </w:r>
      <w:r w:rsidRPr="00461CC1">
        <w:t xml:space="preserve"> </w:t>
      </w:r>
      <w:r w:rsidRPr="00173E97">
        <w:rPr>
          <w:rStyle w:val="DebateUnderline"/>
        </w:rPr>
        <w:t>and indivisible</w:t>
      </w:r>
      <w:r w:rsidRPr="00461CC1">
        <w:t xml:space="preserve">. </w:t>
      </w:r>
      <w:r w:rsidRPr="00173E97">
        <w:rPr>
          <w:rStyle w:val="DebateUnderline"/>
        </w:rPr>
        <w:t>One cannot combat, head on, all sovereignty, sovereignty in general, without threatening at the same time</w:t>
      </w:r>
      <w:r w:rsidRPr="00461CC1">
        <w:t xml:space="preserve">, beyond the nation-state figure of sovereignty, </w:t>
      </w:r>
      <w:r w:rsidRPr="00173E97">
        <w:rPr>
          <w:rStyle w:val="DebateUnderline"/>
        </w:rPr>
        <w:t>the classical principles of freedom and self-determination.</w:t>
      </w:r>
      <w:r w:rsidRPr="00461CC1">
        <w:t xml:space="preserve"> Like the classical tradition of law (and the force that it presupposes), these classical principles remain inseparable from a sovereignty at once indivisible and yet able to be shared. </w:t>
      </w:r>
      <w:r w:rsidRPr="00173E97">
        <w:rPr>
          <w:rStyle w:val="DebateUnderline"/>
        </w:rPr>
        <w:t>Nation-state sovereignty can even itself,</w:t>
      </w:r>
      <w:r w:rsidRPr="00461CC1">
        <w:t xml:space="preserve"> in certain conditions, </w:t>
      </w:r>
      <w:r w:rsidRPr="00173E97">
        <w:rPr>
          <w:rStyle w:val="DebateUnderline"/>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461CC1">
        <w:t xml:space="preserve">. Yet again, </w:t>
      </w:r>
      <w:r w:rsidRPr="00173E97">
        <w:rPr>
          <w:rStyle w:val="DebateUnderline"/>
        </w:rPr>
        <w:t xml:space="preserve">in a context that is </w:t>
      </w:r>
      <w:r w:rsidRPr="00461CC1">
        <w:rPr>
          <w:b/>
          <w:u w:val="single"/>
        </w:rPr>
        <w:t>each time singular</w:t>
      </w:r>
      <w:r w:rsidRPr="00461CC1">
        <w:t xml:space="preserve">, where the respectful attention paid to singularity is not relativist but universalizable and rational, </w:t>
      </w:r>
      <w:r w:rsidRPr="00173E97">
        <w:rPr>
          <w:rStyle w:val="DebateUnderline"/>
        </w:rPr>
        <w:t>responsibility would consist in orienting ourselves without any determinative knowledge of the rule.</w:t>
      </w:r>
      <w:r w:rsidRPr="00461CC1">
        <w:t xml:space="preserve"> </w:t>
      </w:r>
      <w:r w:rsidRPr="00173E97">
        <w:rPr>
          <w:rStyle w:val="DebateUnderline"/>
        </w:rPr>
        <w:t>To be responsible</w:t>
      </w:r>
      <w:r w:rsidRPr="00461CC1">
        <w:t xml:space="preserve">, to keep within reason [garder raison], </w:t>
      </w:r>
      <w:r w:rsidRPr="00173E97">
        <w:rPr>
          <w:rStyle w:val="DebateUnderline"/>
        </w:rPr>
        <w:t>would be to invent maxims of transaction for deciding between two just as rational and universal but contradictory exigencies of reason as well as its enlightenment</w:t>
      </w:r>
      <w:r w:rsidRPr="00461CC1">
        <w:t>.</w:t>
      </w:r>
    </w:p>
    <w:p w:rsidR="00AD43EF" w:rsidRDefault="00AD43EF" w:rsidP="00AD43EF">
      <w:pPr>
        <w:pStyle w:val="Cards"/>
        <w:ind w:left="0"/>
      </w:pPr>
    </w:p>
    <w:p w:rsidR="00AD43EF" w:rsidRPr="00B41FD0" w:rsidRDefault="00AD43EF" w:rsidP="00AD43EF">
      <w:pPr>
        <w:pStyle w:val="BlockHeadings"/>
      </w:pPr>
      <w:bookmarkStart w:id="0" w:name="_Toc177740046"/>
      <w:r w:rsidRPr="00B41FD0">
        <w:t>Right Takeover DA</w:t>
      </w:r>
      <w:bookmarkEnd w:id="0"/>
      <w:r w:rsidRPr="00B41FD0">
        <w:t xml:space="preserve"> </w:t>
      </w:r>
    </w:p>
    <w:p w:rsidR="00AD43EF" w:rsidRPr="000C68C6" w:rsidRDefault="00AD43EF" w:rsidP="00AD43EF"/>
    <w:p w:rsidR="00AD43EF" w:rsidRPr="000C68C6" w:rsidRDefault="00AD43EF" w:rsidP="00AD43EF">
      <w:pPr>
        <w:pStyle w:val="Tags"/>
      </w:pPr>
      <w:r w:rsidRPr="000C68C6">
        <w:t>Radical politics must engage the state – the alt is right wing take over</w:t>
      </w:r>
    </w:p>
    <w:p w:rsidR="00AD43EF" w:rsidRPr="00173E97" w:rsidRDefault="00AD43EF" w:rsidP="00AD43EF">
      <w:pPr>
        <w:pStyle w:val="Cites"/>
        <w:rPr>
          <w:rStyle w:val="Author-Date"/>
          <w:b w:val="0"/>
        </w:rPr>
      </w:pPr>
      <w:r w:rsidRPr="00173E97">
        <w:rPr>
          <w:rStyle w:val="Author-Date"/>
        </w:rPr>
        <w:t>Mouffe 10</w:t>
      </w:r>
    </w:p>
    <w:p w:rsidR="00AD43EF" w:rsidRPr="000C68C6" w:rsidRDefault="00AD43EF" w:rsidP="00AD43EF">
      <w:pPr>
        <w:pStyle w:val="Cites"/>
      </w:pPr>
      <w:r w:rsidRPr="000C68C6">
        <w:t>(What is Radical Politics Today?, Edited by Jonathan Pugh, pg. 235)</w:t>
      </w:r>
    </w:p>
    <w:p w:rsidR="00AD43EF" w:rsidRPr="000C68C6" w:rsidRDefault="00AD43EF" w:rsidP="00AD43EF">
      <w:pPr>
        <w:pStyle w:val="Cards"/>
      </w:pPr>
    </w:p>
    <w:p w:rsidR="00AD43EF" w:rsidRPr="000C68C6" w:rsidRDefault="00AD43EF" w:rsidP="00AD43EF">
      <w:pPr>
        <w:pStyle w:val="Cards"/>
      </w:pPr>
      <w:r w:rsidRPr="000C68C6">
        <w:t xml:space="preserve">It is clear that, once we envisage social reality in terms of ‘hegemonic and ‘counter-hegemonic’ practices, </w:t>
      </w:r>
      <w:r w:rsidRPr="002557BC">
        <w:rPr>
          <w:rStyle w:val="DebateUnderline"/>
          <w:highlight w:val="yellow"/>
        </w:rPr>
        <w:t>radical politics is not about withdrawing completely from existing institutions</w:t>
      </w:r>
      <w:r w:rsidRPr="000C68C6">
        <w:t xml:space="preserve">. Rather, </w:t>
      </w:r>
      <w:r w:rsidRPr="002557BC">
        <w:rPr>
          <w:rStyle w:val="DebateUnderline"/>
          <w:highlight w:val="yellow"/>
        </w:rPr>
        <w:t>we have no other choice but to engage with hegemonic practices, in order to challenge them</w:t>
      </w:r>
      <w:r w:rsidRPr="002557BC">
        <w:rPr>
          <w:highlight w:val="yellow"/>
        </w:rPr>
        <w:t>.</w:t>
      </w:r>
      <w:r w:rsidRPr="000C68C6">
        <w:t xml:space="preserve"> This is crucial’ otherwise we will be faced with a chaotic situation.  Moreover, </w:t>
      </w:r>
      <w:r w:rsidRPr="00173E97">
        <w:rPr>
          <w:rStyle w:val="DebateUnderline"/>
        </w:rPr>
        <w:t xml:space="preserve">if we do not engage with and challenge the existing order, </w:t>
      </w:r>
      <w:r w:rsidRPr="002557BC">
        <w:rPr>
          <w:rStyle w:val="DebateUnderline"/>
          <w:highlight w:val="yellow"/>
        </w:rPr>
        <w:t>if we instead choose to simply escape the state completely, we leave the door open for others to take control of systems of authority</w:t>
      </w:r>
      <w:r w:rsidRPr="00173E97">
        <w:rPr>
          <w:rStyle w:val="DebateUnderline"/>
        </w:rPr>
        <w:t xml:space="preserve"> and regulation</w:t>
      </w:r>
      <w:r w:rsidRPr="000C68C6">
        <w:t xml:space="preserve">. Indeed </w:t>
      </w:r>
      <w:r w:rsidRPr="00173E97">
        <w:rPr>
          <w:rStyle w:val="DebateUnderline"/>
        </w:rPr>
        <w:t>there are many historical</w:t>
      </w:r>
      <w:r w:rsidRPr="000C68C6">
        <w:t xml:space="preserve"> (and not so historical) </w:t>
      </w:r>
      <w:r w:rsidRPr="00173E97">
        <w:rPr>
          <w:rStyle w:val="DebateUnderline"/>
        </w:rPr>
        <w:t xml:space="preserve">examples of this. When the Left shows little interest, </w:t>
      </w:r>
      <w:r w:rsidRPr="002557BC">
        <w:rPr>
          <w:rStyle w:val="DebateUnderline"/>
          <w:highlight w:val="yellow"/>
        </w:rPr>
        <w:t>Right-wing and authoritarian groups are only too happy to take over the state</w:t>
      </w:r>
      <w:r w:rsidRPr="002557BC">
        <w:rPr>
          <w:highlight w:val="yellow"/>
        </w:rPr>
        <w:t>.</w:t>
      </w:r>
      <w:r w:rsidRPr="000C68C6">
        <w:t xml:space="preserve"> </w:t>
      </w:r>
    </w:p>
    <w:p w:rsidR="00AD43EF" w:rsidRPr="00173E97" w:rsidRDefault="00AD43EF" w:rsidP="00AD43EF">
      <w:pPr>
        <w:pStyle w:val="Nothing"/>
      </w:pPr>
    </w:p>
    <w:p w:rsidR="00AD43EF" w:rsidRPr="00173E97" w:rsidRDefault="00AD43EF" w:rsidP="00AD43EF">
      <w:pPr>
        <w:pStyle w:val="Nothing"/>
      </w:pPr>
    </w:p>
    <w:p w:rsidR="00AD43EF" w:rsidRPr="00242AD3" w:rsidRDefault="00AD43EF" w:rsidP="00AD43EF">
      <w:pPr>
        <w:pStyle w:val="Tags"/>
      </w:pPr>
      <w:r w:rsidRPr="00242AD3">
        <w:t>The left is failing because of a suspicion of the nation state – we might fight the right at all levels in order to be effective</w:t>
      </w:r>
    </w:p>
    <w:p w:rsidR="00AD43EF" w:rsidRPr="00242AD3" w:rsidRDefault="00AD43EF" w:rsidP="00AD43EF">
      <w:pPr>
        <w:pStyle w:val="Cites"/>
        <w:rPr>
          <w:rStyle w:val="Author-Date"/>
          <w:b w:val="0"/>
        </w:rPr>
      </w:pPr>
      <w:r w:rsidRPr="00242AD3">
        <w:rPr>
          <w:rStyle w:val="Author-Date"/>
        </w:rPr>
        <w:t>Grayson and Little 11</w:t>
      </w:r>
    </w:p>
    <w:p w:rsidR="00AD43EF" w:rsidRPr="00242AD3" w:rsidRDefault="00AD43EF" w:rsidP="00AD43EF">
      <w:pPr>
        <w:pStyle w:val="Cites"/>
      </w:pPr>
      <w:r w:rsidRPr="00242AD3">
        <w:t>(Deborah Grayson and Ben Little 4 August 2011, The far right are the masters of network politics, not the 'internationalist' left, http://www.opendemocracy.net/ourkingdom/deborah-grayson-and-ben-little/far-right-are-masters-of-network-politics-not-internationa)</w:t>
      </w:r>
    </w:p>
    <w:p w:rsidR="00AD43EF" w:rsidRPr="00242AD3" w:rsidRDefault="00AD43EF" w:rsidP="00AD43EF">
      <w:pPr>
        <w:pStyle w:val="Nothing"/>
      </w:pPr>
    </w:p>
    <w:p w:rsidR="00AD43EF" w:rsidRPr="00242AD3" w:rsidRDefault="00AD43EF" w:rsidP="00AD43EF">
      <w:pPr>
        <w:pStyle w:val="Cards"/>
      </w:pPr>
      <w:r w:rsidRPr="00242AD3">
        <w:t>While Norway mourns and attends to matters of justice, across Europe the left would be wise to pause and reflect upon the mixed responses to the worst case of child murder in northern Europe since the Second World War. We can only hope that Anders Breivik is a lone operator and that we will not see this kind of politically motivated mass murder repeated in the UK or anywhere else, but in showing how right wing ideology is formed and disseminated through increasingly international networks, the Utoya massacre has lessons for us all.</w:t>
      </w:r>
    </w:p>
    <w:p w:rsidR="00AD43EF" w:rsidRPr="00952B2D" w:rsidRDefault="00AD43EF" w:rsidP="00AD43EF">
      <w:pPr>
        <w:pStyle w:val="Cards"/>
      </w:pPr>
      <w:r w:rsidRPr="00173E97">
        <w:rPr>
          <w:rStyle w:val="DebateUnderline"/>
        </w:rPr>
        <w:t xml:space="preserve">Although globally oriented ‘lefties’ may like to think this is a contradiction in terms, </w:t>
      </w:r>
      <w:r w:rsidRPr="00173E97">
        <w:rPr>
          <w:rStyle w:val="DebateUnderline"/>
          <w:b/>
        </w:rPr>
        <w:t xml:space="preserve">it is </w:t>
      </w:r>
      <w:r w:rsidRPr="00C45F3C">
        <w:rPr>
          <w:rStyle w:val="DebateUnderline"/>
          <w:b/>
          <w:highlight w:val="yellow"/>
        </w:rPr>
        <w:t>the far right who are pioneering the way towards a new form of internationalism</w:t>
      </w:r>
      <w:r w:rsidRPr="00242AD3">
        <w:t xml:space="preserve">. </w:t>
      </w:r>
      <w:r w:rsidRPr="00173E97">
        <w:rPr>
          <w:rStyle w:val="DebateUnderline"/>
        </w:rPr>
        <w:t>This is not to say that they have lost their attachment to the nation</w:t>
      </w:r>
      <w:r w:rsidRPr="00242AD3">
        <w:t xml:space="preserve"> – for all that vigilantes like Breivik may think in civilisational or European terms, “small state” nationalism remains the bedrock of their politics.</w:t>
      </w:r>
      <w:r w:rsidRPr="00173E97">
        <w:rPr>
          <w:rStyle w:val="DebateUnderline"/>
        </w:rPr>
        <w:t xml:space="preserve"> Those that see the </w:t>
      </w:r>
      <w:r w:rsidRPr="002066D1">
        <w:rPr>
          <w:rStyle w:val="DebateUnderline"/>
        </w:rPr>
        <w:t>blurring of boundaries</w:t>
      </w:r>
      <w:r w:rsidRPr="00173E97">
        <w:rPr>
          <w:rStyle w:val="DebateUnderline"/>
        </w:rPr>
        <w:t xml:space="preserve"> between European and national perspectives</w:t>
      </w:r>
      <w:r w:rsidRPr="00242AD3">
        <w:t xml:space="preserve"> as a sign of incoherence which </w:t>
      </w:r>
      <w:r w:rsidRPr="00173E97">
        <w:rPr>
          <w:rStyle w:val="DebateUnderline"/>
        </w:rPr>
        <w:t>will diminish the power of these ideological beliefs are mistaken</w:t>
      </w:r>
      <w:r w:rsidRPr="00242AD3">
        <w:t xml:space="preserve">. </w:t>
      </w:r>
      <w:r w:rsidRPr="00C45F3C">
        <w:rPr>
          <w:rStyle w:val="DebateUnderline"/>
          <w:highlight w:val="yellow"/>
        </w:rPr>
        <w:t>In an age of network politics it's a strength, and one that the left needs to understand if we are to reverse the</w:t>
      </w:r>
      <w:r w:rsidRPr="00242AD3">
        <w:t xml:space="preserve"> electoral </w:t>
      </w:r>
      <w:r w:rsidRPr="00C45F3C">
        <w:rPr>
          <w:rStyle w:val="DebateUnderline"/>
          <w:highlight w:val="yellow"/>
        </w:rPr>
        <w:t>successes of the</w:t>
      </w:r>
      <w:r w:rsidRPr="00242AD3">
        <w:t xml:space="preserve"> centre-right and the populist rise of the </w:t>
      </w:r>
      <w:r w:rsidRPr="00C45F3C">
        <w:rPr>
          <w:rStyle w:val="DebateUnderline"/>
          <w:highlight w:val="yellow"/>
        </w:rPr>
        <w:t>far-right</w:t>
      </w:r>
      <w:r w:rsidRPr="00242AD3">
        <w:t xml:space="preserve"> across Europe. So far, </w:t>
      </w:r>
      <w:r w:rsidRPr="00173E97">
        <w:rPr>
          <w:rStyle w:val="DebateUnderline"/>
        </w:rPr>
        <w:t>the left has struggled to match the way far-right networks have learned to scale seamlessly from the local to the civilisational through the conceptual space of the national</w:t>
      </w:r>
      <w:r w:rsidRPr="00242AD3">
        <w:t xml:space="preserve">. The English Defence League, for example, explain local opposition to their marches as stemming from the malign influence of the SWP’s campaign, Unite Against Fascism; cite the welfare state as evidence of leftist domination in national politics; and see in the European Court of Human Rights the imposition of socialist, multicultural values across the entire continent. </w:t>
      </w:r>
      <w:r w:rsidRPr="00C45F3C">
        <w:rPr>
          <w:rStyle w:val="DebateUnderline"/>
          <w:highlight w:val="yellow"/>
        </w:rPr>
        <w:t>This sense of multiple scales allows the EDL to create a language that reflects their politics at every level, and to communicate their message across local and national boundaries</w:t>
      </w:r>
      <w:r w:rsidRPr="00C45F3C">
        <w:rPr>
          <w:highlight w:val="yellow"/>
        </w:rPr>
        <w:t>.</w:t>
      </w:r>
      <w:r w:rsidRPr="00242AD3">
        <w:t xml:space="preserve"> </w:t>
      </w:r>
      <w:r w:rsidRPr="00C45F3C">
        <w:rPr>
          <w:rStyle w:val="DebateUnderline"/>
          <w:highlight w:val="yellow"/>
        </w:rPr>
        <w:t>They create a unified rhetoric that the left, with their suspicion of the national, cannot replicate</w:t>
      </w:r>
      <w:r w:rsidRPr="00C45F3C">
        <w:rPr>
          <w:highlight w:val="yellow"/>
        </w:rPr>
        <w:t>.</w:t>
      </w:r>
    </w:p>
    <w:p w:rsidR="00AD43EF" w:rsidRPr="00173E97" w:rsidRDefault="00AD43EF" w:rsidP="00AD43EF">
      <w:pPr>
        <w:pStyle w:val="Nothing"/>
      </w:pPr>
    </w:p>
    <w:p w:rsidR="00AD43EF" w:rsidRPr="002066D1" w:rsidRDefault="00AD43EF" w:rsidP="00AD43EF">
      <w:pPr>
        <w:pStyle w:val="Nothing"/>
      </w:pPr>
    </w:p>
    <w:p w:rsidR="00AD43EF" w:rsidRPr="00F85922" w:rsidRDefault="00AD43EF" w:rsidP="00AD43EF">
      <w:pPr>
        <w:pStyle w:val="Nothing"/>
      </w:pPr>
    </w:p>
    <w:p w:rsidR="00402B2F" w:rsidRDefault="007D563F" w:rsidP="007D563F">
      <w:pPr>
        <w:pStyle w:val="BlockHeadings"/>
      </w:pPr>
      <w:r>
        <w:t xml:space="preserve">Ocean </w:t>
      </w:r>
      <w:r w:rsidR="008B0781">
        <w:t>Literacy</w:t>
      </w:r>
      <w:r w:rsidR="004914BD">
        <w:t xml:space="preserve"> Good</w:t>
      </w:r>
    </w:p>
    <w:p w:rsidR="007D563F" w:rsidRDefault="007D563F" w:rsidP="007D563F">
      <w:pPr>
        <w:pStyle w:val="Nothing"/>
      </w:pPr>
    </w:p>
    <w:p w:rsidR="00712657" w:rsidRPr="003C4B0C" w:rsidRDefault="00712657" w:rsidP="003C4B0C"/>
    <w:p w:rsidR="00712657" w:rsidRDefault="00712657" w:rsidP="007D563F">
      <w:pPr>
        <w:pStyle w:val="Nothing"/>
      </w:pPr>
    </w:p>
    <w:p w:rsidR="008B0781" w:rsidRDefault="008B0781" w:rsidP="008B0781">
      <w:pPr>
        <w:pStyle w:val="BlockHeadings"/>
      </w:pPr>
      <w:r>
        <w:t xml:space="preserve">Ocean Literacy Good </w:t>
      </w:r>
      <w:r w:rsidR="0091432E">
        <w:t>– Policymaking Key 1NC</w:t>
      </w:r>
    </w:p>
    <w:p w:rsidR="008B0781" w:rsidRDefault="008B0781" w:rsidP="008B0781">
      <w:pPr>
        <w:pStyle w:val="Nothing"/>
      </w:pPr>
    </w:p>
    <w:p w:rsidR="000612C5" w:rsidRDefault="0091432E" w:rsidP="000612C5">
      <w:pPr>
        <w:pStyle w:val="Tags"/>
      </w:pPr>
      <w:r>
        <w:t>Ocean education is</w:t>
      </w:r>
      <w:r w:rsidR="000612C5">
        <w:t xml:space="preserve"> crucial to the environment</w:t>
      </w:r>
      <w:r>
        <w:t>, scientific literacy and requires a focus on policymaking. We have to create student networks of global ocean advocates, a purely local focus ignores the fundamental interconnectedness of the ocean</w:t>
      </w:r>
    </w:p>
    <w:p w:rsidR="008B0781" w:rsidRPr="009826D0" w:rsidRDefault="008B0781" w:rsidP="008B0781">
      <w:pPr>
        <w:pStyle w:val="Nothing"/>
      </w:pPr>
      <w:r w:rsidRPr="009826D0">
        <w:rPr>
          <w:rStyle w:val="Author-Date"/>
        </w:rPr>
        <w:t>Sosnowski</w:t>
      </w:r>
      <w:r w:rsidRPr="009826D0">
        <w:t xml:space="preserve"> (Ford Apprentice Scholar in Marine Science</w:t>
      </w:r>
      <w:r>
        <w:t xml:space="preserve"> a Eckerd College</w:t>
      </w:r>
      <w:r w:rsidRPr="009826D0">
        <w:t>, Researcher at National Systematics Laboratory, Smithsonian Institution’s Natural Museum of Natural History)</w:t>
      </w:r>
      <w:r>
        <w:t xml:space="preserve"> </w:t>
      </w:r>
      <w:r w:rsidRPr="009826D0">
        <w:rPr>
          <w:rStyle w:val="Author-Date"/>
        </w:rPr>
        <w:t>13</w:t>
      </w:r>
    </w:p>
    <w:p w:rsidR="008B0781" w:rsidRPr="009826D0" w:rsidRDefault="008B0781" w:rsidP="008B0781">
      <w:pPr>
        <w:pStyle w:val="Nothing"/>
      </w:pPr>
      <w:r w:rsidRPr="009826D0">
        <w:t>(Amanda, Ocean Literacy: “Fishing” Down the Food Web, April 28, 2013</w:t>
      </w:r>
      <w:r>
        <w:t xml:space="preserve">, </w:t>
      </w:r>
      <w:r w:rsidRPr="009826D0">
        <w:t>http://www.eckerd.edu/academics/ford/files/13/AmandaSosnowski.pdf</w:t>
      </w:r>
      <w:r>
        <w:t>)</w:t>
      </w:r>
    </w:p>
    <w:p w:rsidR="008B0781" w:rsidRDefault="008B0781" w:rsidP="008B0781">
      <w:pPr>
        <w:pStyle w:val="Nothing"/>
      </w:pPr>
    </w:p>
    <w:p w:rsidR="008B0781" w:rsidRPr="006A500E" w:rsidRDefault="008B0781" w:rsidP="008B0781">
      <w:pPr>
        <w:pStyle w:val="Cards"/>
      </w:pPr>
      <w:r w:rsidRPr="006A500E">
        <w:t xml:space="preserve">There is a desperate need for the ability to understand science, or scientific literacy, in today’s society. Matters like technology’s progress, understanding the natural world around us, and environmental issues on a global scale all require a science literate public, as well as officials supporting this concept. Global matters concerning the natural world are the source of “practical understandings” needed for informed decisions in our everyday lives, such as health, sustenance, environmental sustainability, etc. Scientific literacy is an important way to note that science is not isolated from other disciplines in our lives; it generally provides context for concepts in different disciplines. </w:t>
      </w:r>
      <w:r w:rsidRPr="000612C5">
        <w:rPr>
          <w:rStyle w:val="DebateUnderline"/>
        </w:rPr>
        <w:t>Perhaps the most valuable skill gained from scientific literacy is the ability to understand concepts across different subjects and make connections within a particular subject area, essentially producing a more robust comprehension of information</w:t>
      </w:r>
      <w:r w:rsidRPr="006A500E">
        <w:t>.</w:t>
      </w:r>
    </w:p>
    <w:p w:rsidR="008B0781" w:rsidRPr="006A500E" w:rsidRDefault="008B0781" w:rsidP="008B0781">
      <w:pPr>
        <w:pStyle w:val="Cards"/>
      </w:pPr>
      <w:r w:rsidRPr="006A500E">
        <w:t xml:space="preserve">It is necessary to revisit my introduction and why I understood ocean sciences to be a great field to study: water is the basis for all life on earth. With that said, </w:t>
      </w:r>
      <w:r w:rsidRPr="000612C5">
        <w:rPr>
          <w:rStyle w:val="DebateUnderline"/>
        </w:rPr>
        <w:t>the ability to understand science</w:t>
      </w:r>
      <w:r w:rsidRPr="006A500E">
        <w:t>, the study of the physical and natural world</w:t>
      </w:r>
      <w:r w:rsidRPr="000612C5">
        <w:rPr>
          <w:rStyle w:val="DebateUnderline"/>
        </w:rPr>
        <w:t>, must be linked with the ability to understand the oceans, which contain the basis for all life on earth</w:t>
      </w:r>
      <w:r w:rsidRPr="006A500E">
        <w:t>. The question then arises: can scientific literacy exist without ocean literacy? Strange et al. (2007) argued:</w:t>
      </w:r>
    </w:p>
    <w:p w:rsidR="008B0781" w:rsidRPr="006A500E" w:rsidRDefault="008B0781" w:rsidP="008B0781">
      <w:pPr>
        <w:pStyle w:val="Cards"/>
      </w:pPr>
      <w:r w:rsidRPr="006A500E">
        <w:t xml:space="preserve">Research consistently affirms the ocean's vital role in maintaining the unity of our world. Without its vast ocean, Earth could be inhospitably cold like Mars or a stifling greenhouse like Venus. On the other hand, the interconnectedness of the ocean and the atmosphere has had negative impacts. Ocean waters absorb airborne industrial chemicals that are carried thousands of miles from their source to the Arctic region. These pollutants are found in the bodies of top predators such as polar bears, which absorb the chemicals through their diet of fish and seals. </w:t>
      </w:r>
      <w:r w:rsidRPr="000612C5">
        <w:rPr>
          <w:rStyle w:val="DebateUnderline"/>
        </w:rPr>
        <w:t>Whether we live on the coast or inland</w:t>
      </w:r>
      <w:r w:rsidRPr="006A500E">
        <w:t xml:space="preserve">, eat seafood or not, </w:t>
      </w:r>
      <w:r w:rsidRPr="000612C5">
        <w:rPr>
          <w:rStyle w:val="DebateUnderline"/>
        </w:rPr>
        <w:t>humans are inextricably tied to the ocean</w:t>
      </w:r>
      <w:r w:rsidRPr="006A500E">
        <w:t xml:space="preserve">. Thus </w:t>
      </w:r>
      <w:r w:rsidRPr="000612C5">
        <w:rPr>
          <w:rStyle w:val="DebateUnderline"/>
        </w:rPr>
        <w:t>the scientifically literate citizens we grow in our schools must become familiar with ocean issues that may or may not be happening ‘in their own backyards’</w:t>
      </w:r>
      <w:r w:rsidRPr="006A500E">
        <w:t>.</w:t>
      </w:r>
    </w:p>
    <w:p w:rsidR="008B0781" w:rsidRPr="006A500E" w:rsidRDefault="008B0781" w:rsidP="000612C5">
      <w:pPr>
        <w:pStyle w:val="Cards"/>
      </w:pPr>
      <w:r w:rsidRPr="006A500E">
        <w:t>The simple answer to this question is, no</w:t>
      </w:r>
      <w:r w:rsidRPr="000612C5">
        <w:rPr>
          <w:rStyle w:val="DebateUnderline"/>
        </w:rPr>
        <w:t>, scientific literacy and ocean literacy are inextricably intertwined</w:t>
      </w:r>
      <w:r w:rsidRPr="006A500E">
        <w:t>. While both scientific literacy and ocean literacy are vital skills needed in today’s society, most significant science concepts can be demonstrated through ocean examples such as biodiversity, geography, climate, etc. The National Marine Educators Association has defined an ocean literate person as someone who “has the ability to understand the essential principles and fundamental concepts about the ocean, can communicate this information in a meaningful way, and make informed and responsible decisions regarding the ocean and its resources” (Strang et al., 2011</w:t>
      </w:r>
      <w:r w:rsidRPr="000612C5">
        <w:rPr>
          <w:rStyle w:val="DebateUnderline"/>
        </w:rPr>
        <w:t>). Because the oceans are</w:t>
      </w:r>
      <w:r w:rsidRPr="006A500E">
        <w:t xml:space="preserve"> at </w:t>
      </w:r>
      <w:r w:rsidRPr="000612C5">
        <w:rPr>
          <w:rStyle w:val="DebateUnderline"/>
        </w:rPr>
        <w:t>the crux of</w:t>
      </w:r>
      <w:r w:rsidRPr="006A500E">
        <w:t xml:space="preserve"> extremely important environmental issues of our time, such as global </w:t>
      </w:r>
      <w:r w:rsidRPr="000612C5">
        <w:rPr>
          <w:rStyle w:val="DebateUnderline"/>
        </w:rPr>
        <w:t>climate change and the future health of our planet</w:t>
      </w:r>
      <w:r w:rsidRPr="006A500E">
        <w:t xml:space="preserve">, </w:t>
      </w:r>
      <w:r w:rsidRPr="000612C5">
        <w:rPr>
          <w:rStyle w:val="DebateUnderline"/>
        </w:rPr>
        <w:t xml:space="preserve">it is necessary to employ </w:t>
      </w:r>
      <w:r w:rsidRPr="000612C5">
        <w:rPr>
          <w:rStyle w:val="DebateUnderline"/>
          <w:b/>
        </w:rPr>
        <w:t>ocean literacy as the forefront</w:t>
      </w:r>
      <w:r w:rsidRPr="000612C5">
        <w:t xml:space="preserve"> form</w:t>
      </w:r>
      <w:r w:rsidRPr="000612C5">
        <w:rPr>
          <w:rStyle w:val="DebateUnderline"/>
        </w:rPr>
        <w:t xml:space="preserve"> of scientific literacy</w:t>
      </w:r>
      <w:r w:rsidRPr="006A500E">
        <w:t>.</w:t>
      </w:r>
    </w:p>
    <w:p w:rsidR="008B0781" w:rsidRPr="006A500E" w:rsidRDefault="008B0781" w:rsidP="008B0781">
      <w:pPr>
        <w:pStyle w:val="Cards"/>
      </w:pPr>
      <w:r w:rsidRPr="006A500E">
        <w:t xml:space="preserve">I’ve entitled this paper “Ocean Literacy: ‘Fishing’ Down the Food Web” in order to emphasize a problematic flow of ocean literacy, similar to the problematic flow of fishing pressure. If the mighty, higher trophic levels of our society, in this case </w:t>
      </w:r>
      <w:r w:rsidRPr="000612C5">
        <w:rPr>
          <w:rStyle w:val="DebateUnderline"/>
        </w:rPr>
        <w:t>legislators and decision-makers, are limited in informative, scientific knowledge</w:t>
      </w:r>
      <w:r w:rsidRPr="006A500E">
        <w:t xml:space="preserve">, then lower trophic levels of our society, the general public, are strongly targeted for informative, scientific information. While there are many problems with this situation, </w:t>
      </w:r>
      <w:r w:rsidRPr="000612C5">
        <w:rPr>
          <w:rStyle w:val="DebateUnderline"/>
        </w:rPr>
        <w:t xml:space="preserve">the biggest threat is </w:t>
      </w:r>
      <w:r w:rsidRPr="000612C5">
        <w:rPr>
          <w:rStyle w:val="DebateUnderline"/>
          <w:b/>
        </w:rPr>
        <w:t>a massive imbalance</w:t>
      </w:r>
      <w:r w:rsidRPr="000612C5">
        <w:rPr>
          <w:rStyle w:val="DebateUnderline"/>
        </w:rPr>
        <w:t xml:space="preserve"> in knowledge that is created</w:t>
      </w:r>
      <w:r w:rsidRPr="006A500E">
        <w:t xml:space="preserve">. </w:t>
      </w:r>
      <w:r w:rsidRPr="000612C5">
        <w:rPr>
          <w:rStyle w:val="DebateUnderline"/>
        </w:rPr>
        <w:t xml:space="preserve">The lack of scientifically informed legislators and decision-makers is </w:t>
      </w:r>
      <w:r w:rsidRPr="000612C5">
        <w:rPr>
          <w:rStyle w:val="DebateUnderline"/>
          <w:b/>
        </w:rPr>
        <w:t>unsustainable</w:t>
      </w:r>
      <w:r w:rsidRPr="006A500E">
        <w:t xml:space="preserve">, discouraging a scientifically informed public and </w:t>
      </w:r>
      <w:r w:rsidRPr="000612C5">
        <w:rPr>
          <w:rStyle w:val="DebateUnderline"/>
        </w:rPr>
        <w:t xml:space="preserve">eventually leading to </w:t>
      </w:r>
      <w:r w:rsidRPr="000612C5">
        <w:rPr>
          <w:rStyle w:val="DebateUnderline"/>
          <w:b/>
        </w:rPr>
        <w:t>a collapse of all affairs</w:t>
      </w:r>
      <w:r w:rsidRPr="000612C5">
        <w:rPr>
          <w:rStyle w:val="DebateUnderline"/>
        </w:rPr>
        <w:t xml:space="preserve"> dependent on scientific information</w:t>
      </w:r>
      <w:r w:rsidRPr="006A500E">
        <w:t>.</w:t>
      </w:r>
    </w:p>
    <w:p w:rsidR="008B0781" w:rsidRPr="006A500E" w:rsidRDefault="008B0781" w:rsidP="008B0781">
      <w:pPr>
        <w:pStyle w:val="Cards"/>
      </w:pPr>
      <w:r w:rsidRPr="006A500E">
        <w:t xml:space="preserve">While an ocean literacy initiative to create ocean literate citizens already exists in the United States, </w:t>
      </w:r>
      <w:r w:rsidRPr="000612C5">
        <w:rPr>
          <w:rStyle w:val="DebateUnderline"/>
        </w:rPr>
        <w:t>it is necessary to</w:t>
      </w:r>
      <w:r w:rsidRPr="006A500E">
        <w:t xml:space="preserve"> use the initiative as a way to </w:t>
      </w:r>
      <w:r w:rsidRPr="000612C5">
        <w:rPr>
          <w:rStyle w:val="DebateUnderline"/>
        </w:rPr>
        <w:t>close the gap between our oceans and society</w:t>
      </w:r>
      <w:r w:rsidRPr="006A500E">
        <w:t xml:space="preserve">; this means redesigning and enhancing the ‘flow’ of oceanographic information. </w:t>
      </w:r>
      <w:r w:rsidRPr="000612C5">
        <w:rPr>
          <w:rStyle w:val="DebateUnderline"/>
        </w:rPr>
        <w:t>If the ‘flow’ of oceanographic information through</w:t>
      </w:r>
      <w:r w:rsidRPr="006A500E">
        <w:t xml:space="preserve"> the fabric of </w:t>
      </w:r>
      <w:r w:rsidRPr="000612C5">
        <w:rPr>
          <w:rStyle w:val="DebateUnderline"/>
        </w:rPr>
        <w:t>society is greater and more integrated, then an extensive network will be formed between citizens and the oceans</w:t>
      </w:r>
      <w:r w:rsidRPr="006A500E">
        <w:t xml:space="preserve">. In order to use ocean literacy in this way, changes must be made within the initiative to increase the amount of ocean education, and revise how that education and information are being disseminated and implemented. In this paper I will discuss three areas within society, policy, eco-tourism, and K-12 education, which can effectively increase the number of ocean literate civilians and reduce the gap between society and our oceans. The changes in each area’s ocean education are focused on how ocean literacy can best link concepts across different subjects and stimulate a connectedness in our society. Ocean literacy is clearly not just a means to an end. However, </w:t>
      </w:r>
      <w:r w:rsidRPr="000612C5">
        <w:rPr>
          <w:rStyle w:val="DebateUnderline"/>
        </w:rPr>
        <w:t>in the case of policy, ocean literacy is a necessary means to achieving responsible and effective oceans management</w:t>
      </w:r>
      <w:r w:rsidRPr="006A500E">
        <w:t xml:space="preserve">. In my opinion, </w:t>
      </w:r>
      <w:r w:rsidRPr="000612C5">
        <w:rPr>
          <w:rStyle w:val="DebateUnderline"/>
          <w:b/>
        </w:rPr>
        <w:t>policy is the most flawed area of ocean literacy implementation</w:t>
      </w:r>
      <w:r w:rsidRPr="006A500E">
        <w:t>. Because policies and laws regulate the actions of our society, they become models for citizens to follow</w:t>
      </w:r>
      <w:r w:rsidRPr="000612C5">
        <w:rPr>
          <w:rStyle w:val="DebateUnderline"/>
        </w:rPr>
        <w:t xml:space="preserve">. As “models and regulators”, policy </w:t>
      </w:r>
      <w:r w:rsidRPr="006A500E">
        <w:t xml:space="preserve">should be upholding the highest comprehension of the issues at hand, it </w:t>
      </w:r>
      <w:r w:rsidRPr="000612C5">
        <w:rPr>
          <w:rStyle w:val="DebateUnderline"/>
        </w:rPr>
        <w:t>sets the bar for societal ocean literacy</w:t>
      </w:r>
      <w:r w:rsidRPr="006A500E">
        <w:t xml:space="preserve">. Instead, legislation and </w:t>
      </w:r>
      <w:r w:rsidRPr="000612C5">
        <w:rPr>
          <w:rStyle w:val="DebateUnderline"/>
        </w:rPr>
        <w:t>decision-makers have</w:t>
      </w:r>
      <w:r w:rsidRPr="006A500E">
        <w:t xml:space="preserve"> relied on other sources to inform them, and hence, have </w:t>
      </w:r>
      <w:r w:rsidRPr="000612C5">
        <w:rPr>
          <w:rStyle w:val="DebateUnderline"/>
        </w:rPr>
        <w:t>made a number of inadequate and ill-informed decisions.</w:t>
      </w:r>
      <w:r w:rsidRPr="006A500E">
        <w:t xml:space="preserve"> This lack of knowledge on the policy end demonstrates to society it is acceptable to be equally as ill- informed on subjects like ocean literacy.</w:t>
      </w:r>
    </w:p>
    <w:p w:rsidR="008B0781" w:rsidRPr="006A500E" w:rsidRDefault="008B0781" w:rsidP="008B0781">
      <w:pPr>
        <w:pStyle w:val="Cards"/>
      </w:pPr>
      <w:r w:rsidRPr="000612C5">
        <w:rPr>
          <w:rStyle w:val="DebateUnderline"/>
        </w:rPr>
        <w:t>Because we cannot change the top-down</w:t>
      </w:r>
      <w:r w:rsidRPr="006A500E">
        <w:t xml:space="preserve"> direction </w:t>
      </w:r>
      <w:r w:rsidRPr="000612C5">
        <w:rPr>
          <w:rStyle w:val="DebateUnderline"/>
        </w:rPr>
        <w:t>flow</w:t>
      </w:r>
      <w:r w:rsidRPr="006A500E">
        <w:t xml:space="preserve"> to solve the problem, </w:t>
      </w:r>
      <w:r w:rsidRPr="000612C5">
        <w:rPr>
          <w:rStyle w:val="DebateUnderline"/>
        </w:rPr>
        <w:t>we must change the quantity and quality of flow</w:t>
      </w:r>
      <w:r w:rsidRPr="006A500E">
        <w:t xml:space="preserve">. Essentially, </w:t>
      </w:r>
      <w:r w:rsidRPr="000612C5">
        <w:rPr>
          <w:rStyle w:val="DebateUnderline"/>
        </w:rPr>
        <w:t>policy will always hold an authority and dictate what citizens must know</w:t>
      </w:r>
      <w:r w:rsidRPr="006A500E">
        <w:t xml:space="preserve"> in their society; </w:t>
      </w:r>
      <w:r w:rsidRPr="000612C5">
        <w:rPr>
          <w:rStyle w:val="DebateUnderline"/>
        </w:rPr>
        <w:t xml:space="preserve">therefore </w:t>
      </w:r>
      <w:r w:rsidRPr="000612C5">
        <w:rPr>
          <w:rStyle w:val="DebateUnderline"/>
          <w:b/>
        </w:rPr>
        <w:t>the best solution is to increase the oceanographic knowledge of politicians</w:t>
      </w:r>
      <w:r w:rsidRPr="000612C5">
        <w:rPr>
          <w:rStyle w:val="DebateUnderline"/>
        </w:rPr>
        <w:t xml:space="preserve"> and showcase how that knowledge can be used across many disciplines</w:t>
      </w:r>
      <w:r w:rsidRPr="006A500E">
        <w:t xml:space="preserve"> and laws. </w:t>
      </w:r>
      <w:r w:rsidRPr="000612C5">
        <w:rPr>
          <w:rStyle w:val="DebateUnderline"/>
        </w:rPr>
        <w:t>If policy begins to use ocean literacy as an agent for change, citizens will feel more inclined to take interest in that model</w:t>
      </w:r>
      <w:r w:rsidRPr="006A500E">
        <w:t xml:space="preserve">. Although having policy instigate change through top-down strategies is a key component, it is equally as important for the effort, on the behalf of policy makers, to be there. The ocean literacy initiative hasn’t been as widely successful as it could be because the support and efforts of the policy area has not been there. “Past records for curriculum initiatives show extraordinarily modest levels of pedagogical implementation, in part because curriculum innovators have failed to start 'where the teachers are' ” (Hayward et al., 2004). Implementing an ocean literacy curriculum for legislators will require a level of comprehension that equals the level of comprehension expected of citizens. As a result, </w:t>
      </w:r>
      <w:r w:rsidRPr="000612C5">
        <w:rPr>
          <w:rStyle w:val="DebateUnderline"/>
        </w:rPr>
        <w:t>ocean literacy education will no longer be a means for controlling areas like the economy</w:t>
      </w:r>
      <w:r w:rsidRPr="006A500E">
        <w:t>, instead</w:t>
      </w:r>
      <w:r w:rsidRPr="000612C5">
        <w:rPr>
          <w:rStyle w:val="DebateUnderline"/>
        </w:rPr>
        <w:t>, it will be a skill set helping society (and policy) be resilient to change.</w:t>
      </w:r>
    </w:p>
    <w:p w:rsidR="008B0781" w:rsidRDefault="008B0781" w:rsidP="007D563F">
      <w:pPr>
        <w:pStyle w:val="Nothing"/>
      </w:pPr>
    </w:p>
    <w:p w:rsidR="0091432E" w:rsidRDefault="0091432E" w:rsidP="007D563F">
      <w:pPr>
        <w:pStyle w:val="Nothing"/>
      </w:pPr>
    </w:p>
    <w:p w:rsidR="0091432E" w:rsidRPr="002277E7" w:rsidRDefault="0091432E" w:rsidP="0091432E">
      <w:pPr>
        <w:pStyle w:val="Nothing"/>
      </w:pPr>
    </w:p>
    <w:p w:rsidR="0091432E" w:rsidRDefault="0091432E" w:rsidP="0091432E">
      <w:pPr>
        <w:pStyle w:val="Nothing"/>
      </w:pPr>
    </w:p>
    <w:p w:rsidR="0091432E" w:rsidRDefault="0091432E" w:rsidP="007D563F">
      <w:pPr>
        <w:pStyle w:val="Nothing"/>
      </w:pPr>
    </w:p>
    <w:p w:rsidR="009F5458" w:rsidRDefault="009F5458" w:rsidP="009F5458">
      <w:pPr>
        <w:pStyle w:val="BlockHeadings"/>
      </w:pPr>
      <w:r>
        <w:t>Ocean Literacy Good – Intr</w:t>
      </w:r>
      <w:r w:rsidR="008B0781">
        <w:t>insi</w:t>
      </w:r>
      <w:r>
        <w:t>c Value</w:t>
      </w:r>
    </w:p>
    <w:p w:rsidR="009F5458" w:rsidRDefault="009F5458" w:rsidP="009F5458">
      <w:pPr>
        <w:pStyle w:val="Nothing"/>
      </w:pPr>
    </w:p>
    <w:p w:rsidR="0091432E" w:rsidRDefault="0091432E" w:rsidP="0091432E">
      <w:pPr>
        <w:pStyle w:val="Tags"/>
      </w:pPr>
      <w:r>
        <w:t>Individual engagement with ocean education matters</w:t>
      </w:r>
    </w:p>
    <w:p w:rsidR="009A22BF" w:rsidRPr="009A22BF" w:rsidRDefault="009A22BF" w:rsidP="004908B7">
      <w:pPr>
        <w:pStyle w:val="Nothing"/>
      </w:pPr>
      <w:r w:rsidRPr="004908B7">
        <w:rPr>
          <w:rStyle w:val="Author-Date"/>
        </w:rPr>
        <w:t xml:space="preserve">Walker </w:t>
      </w:r>
      <w:r w:rsidRPr="009A22BF">
        <w:t>(Administrator/Education Director, University of Southern Mississippi, J.L. Scott Aquarium)</w:t>
      </w:r>
      <w:r w:rsidR="004908B7">
        <w:t xml:space="preserve"> </w:t>
      </w:r>
      <w:r w:rsidR="004908B7" w:rsidRPr="004908B7">
        <w:rPr>
          <w:rStyle w:val="Author-Date"/>
        </w:rPr>
        <w:t>6</w:t>
      </w:r>
    </w:p>
    <w:p w:rsidR="004908B7" w:rsidRPr="004908B7" w:rsidRDefault="009A22BF" w:rsidP="004908B7">
      <w:pPr>
        <w:pStyle w:val="Nothing"/>
      </w:pPr>
      <w:r w:rsidRPr="009A22BF">
        <w:t xml:space="preserve">(Dr. Sharon H., </w:t>
      </w:r>
      <w:r w:rsidR="004908B7" w:rsidRPr="009A22BF">
        <w:t>Moderator</w:t>
      </w:r>
      <w:r w:rsidRPr="009A22BF">
        <w:t xml:space="preserve"> Report on Regional Approaches to Ocean Literacy, </w:t>
      </w:r>
      <w:r w:rsidR="004908B7" w:rsidRPr="004908B7">
        <w:t>Conference on Ocean Literacy Report, June 7-8, 2006 Washington, DC)</w:t>
      </w:r>
    </w:p>
    <w:p w:rsidR="009A22BF" w:rsidRDefault="009A22BF" w:rsidP="009A22BF">
      <w:pPr>
        <w:pStyle w:val="Nothing"/>
      </w:pPr>
    </w:p>
    <w:p w:rsidR="009A22BF" w:rsidRDefault="009A22BF" w:rsidP="0091432E">
      <w:pPr>
        <w:pStyle w:val="Cards"/>
      </w:pPr>
      <w:r>
        <w:t xml:space="preserve">In closing, quoting Walker and Chavis (2005-2006): “There are no singular, simplistic solutions for enhancing ocean sciences literacy in this country. Only carefully considered, multiple proactive education and outreach strategies with sustained funding will lead to substantive improvement in our world’s ocean. Clearly, </w:t>
      </w:r>
      <w:r w:rsidRPr="0091432E">
        <w:rPr>
          <w:rStyle w:val="DebateUnderline"/>
        </w:rPr>
        <w:t xml:space="preserve">the security of our Nation is directly tied to what we know, </w:t>
      </w:r>
      <w:r w:rsidRPr="0091432E">
        <w:t>and what we do not know,</w:t>
      </w:r>
      <w:r w:rsidRPr="0091432E">
        <w:rPr>
          <w:rStyle w:val="DebateUnderline"/>
        </w:rPr>
        <w:t xml:space="preserve"> about the ocean</w:t>
      </w:r>
      <w:r>
        <w:t xml:space="preserve">. </w:t>
      </w:r>
      <w:r w:rsidRPr="0091432E">
        <w:rPr>
          <w:rStyle w:val="DebateUnderline"/>
        </w:rPr>
        <w:t>The ocean acts as a connection among nations and provides the medium to start a dialogue</w:t>
      </w:r>
      <w:r>
        <w:t xml:space="preserve"> to increase an international awareness </w:t>
      </w:r>
      <w:r w:rsidRPr="0091432E">
        <w:rPr>
          <w:rStyle w:val="DebateUnderline"/>
        </w:rPr>
        <w:t>and understanding among all people as our common global heritage</w:t>
      </w:r>
      <w:r>
        <w:t xml:space="preserve"> and the critical role it plays in our everyday lives. A part of the solution to enhancing ocean science literacy should be fairly simple...</w:t>
      </w:r>
      <w:r w:rsidRPr="0091432E">
        <w:rPr>
          <w:rStyle w:val="DebateUnderline"/>
          <w:b/>
        </w:rPr>
        <w:t>that all of us, working in partnership, lie at the heart of these very vital connections and communications</w:t>
      </w:r>
      <w:r>
        <w:t>.”</w:t>
      </w:r>
    </w:p>
    <w:p w:rsidR="009A22BF" w:rsidRDefault="009A22BF" w:rsidP="009A22BF">
      <w:pPr>
        <w:pStyle w:val="Nothing"/>
      </w:pPr>
    </w:p>
    <w:p w:rsidR="0091432E" w:rsidRDefault="0091432E" w:rsidP="0091432E">
      <w:pPr>
        <w:pStyle w:val="Tags"/>
      </w:pPr>
      <w:r>
        <w:t xml:space="preserve">It’s crucial to broader </w:t>
      </w:r>
      <w:r w:rsidR="00E43927">
        <w:t>education</w:t>
      </w:r>
    </w:p>
    <w:p w:rsidR="0091432E" w:rsidRPr="009F5458" w:rsidRDefault="0091432E" w:rsidP="0091432E">
      <w:pPr>
        <w:pStyle w:val="Nothing"/>
      </w:pPr>
      <w:r w:rsidRPr="004908B7">
        <w:rPr>
          <w:rStyle w:val="Author-Date"/>
        </w:rPr>
        <w:t>Barstow</w:t>
      </w:r>
      <w:r w:rsidRPr="009F5458">
        <w:t xml:space="preserve"> (TERC)</w:t>
      </w:r>
      <w:r>
        <w:t xml:space="preserve"> </w:t>
      </w:r>
      <w:r w:rsidRPr="004908B7">
        <w:rPr>
          <w:rStyle w:val="Author-Date"/>
        </w:rPr>
        <w:t>6</w:t>
      </w:r>
    </w:p>
    <w:p w:rsidR="0091432E" w:rsidRPr="004908B7" w:rsidRDefault="0091432E" w:rsidP="0091432E">
      <w:pPr>
        <w:pStyle w:val="Nothing"/>
      </w:pPr>
      <w:r w:rsidRPr="009F5458">
        <w:t>(Daniel, Moderator’s Report of Formal Education: Creating Ocean-Literate Students Panel,</w:t>
      </w:r>
      <w:r>
        <w:t xml:space="preserve"> </w:t>
      </w:r>
      <w:r w:rsidRPr="004908B7">
        <w:t>Conference on Ocean Literacy Report, June 7-8, 2006 Washington, DC)</w:t>
      </w:r>
    </w:p>
    <w:p w:rsidR="0091432E" w:rsidRDefault="0091432E" w:rsidP="0091432E">
      <w:pPr>
        <w:pStyle w:val="Nothing"/>
      </w:pPr>
    </w:p>
    <w:p w:rsidR="0091432E" w:rsidRDefault="0091432E" w:rsidP="0091432E">
      <w:pPr>
        <w:pStyle w:val="Cards"/>
      </w:pPr>
      <w:r>
        <w:t xml:space="preserve">We all need to recognize that </w:t>
      </w:r>
      <w:r w:rsidRPr="0091432E">
        <w:rPr>
          <w:rStyle w:val="DebateUnderline"/>
        </w:rPr>
        <w:t>ocean literacy standards</w:t>
      </w:r>
      <w:r>
        <w:t xml:space="preserve"> are not just a list of essential principles; they </w:t>
      </w:r>
      <w:r w:rsidRPr="0091432E">
        <w:rPr>
          <w:rStyle w:val="DebateUnderline"/>
        </w:rPr>
        <w:t>embody our deep interconnections with the ocean,</w:t>
      </w:r>
      <w:r>
        <w:t xml:space="preserve"> and the crucial role of the ocean and ocean literacy in our Nation’s future. </w:t>
      </w:r>
      <w:r w:rsidRPr="0091432E">
        <w:rPr>
          <w:rStyle w:val="DebateUnderline"/>
        </w:rPr>
        <w:t>Learning about the ocean has value not just in its own right, but also as the context for larger ideas in Earth system science, and provides opportunities for students to develop scientific thinking skills</w:t>
      </w:r>
      <w:r>
        <w:t>.</w:t>
      </w:r>
    </w:p>
    <w:p w:rsidR="0091432E" w:rsidRDefault="0091432E" w:rsidP="009A22BF">
      <w:pPr>
        <w:pStyle w:val="Nothing"/>
      </w:pPr>
    </w:p>
    <w:p w:rsidR="00D77539" w:rsidRDefault="00D77539" w:rsidP="00D77539">
      <w:pPr>
        <w:pStyle w:val="Nothing"/>
      </w:pPr>
    </w:p>
    <w:p w:rsidR="008B0781" w:rsidRDefault="008B0781" w:rsidP="008B0781">
      <w:pPr>
        <w:pStyle w:val="Nothing"/>
      </w:pPr>
    </w:p>
    <w:p w:rsidR="008B0781" w:rsidRDefault="008B0781" w:rsidP="008B0781">
      <w:pPr>
        <w:pStyle w:val="BlockHeadings"/>
      </w:pPr>
      <w:r>
        <w:t>Ocean Literacy Good – Key to Environment</w:t>
      </w:r>
    </w:p>
    <w:p w:rsidR="008B0781" w:rsidRDefault="008B0781" w:rsidP="008B0781">
      <w:pPr>
        <w:pStyle w:val="Nothing"/>
      </w:pPr>
    </w:p>
    <w:p w:rsidR="009D3F20" w:rsidRDefault="009D3F20" w:rsidP="009D3F20">
      <w:pPr>
        <w:pStyle w:val="Tags"/>
      </w:pPr>
      <w:r>
        <w:t>Public debate and engagement that force people to consider ocean policy outside their personal experience is vital to environmental protection and all ocean policy goals</w:t>
      </w:r>
    </w:p>
    <w:p w:rsidR="008B0781" w:rsidRPr="00733D5F" w:rsidRDefault="008B0781" w:rsidP="008B0781">
      <w:pPr>
        <w:pStyle w:val="Nothing"/>
        <w:rPr>
          <w:rFonts w:ascii="Times" w:hAnsi="Times" w:cs="Times"/>
        </w:rPr>
      </w:pPr>
      <w:r w:rsidRPr="000262EE">
        <w:rPr>
          <w:rStyle w:val="Author-Date"/>
        </w:rPr>
        <w:t>McKinley</w:t>
      </w:r>
      <w:r>
        <w:t xml:space="preserve"> (School of Enterprise, Management and Leadership, University of Chichester</w:t>
      </w:r>
      <w:r>
        <w:rPr>
          <w:rFonts w:ascii="Times" w:hAnsi="Times" w:cs="Times"/>
        </w:rPr>
        <w:t xml:space="preserve">) </w:t>
      </w:r>
      <w:r w:rsidRPr="000262EE">
        <w:rPr>
          <w:rStyle w:val="Author-Date"/>
        </w:rPr>
        <w:t>12</w:t>
      </w:r>
    </w:p>
    <w:p w:rsidR="008B0781" w:rsidRPr="000262EE" w:rsidRDefault="008B0781" w:rsidP="008B0781">
      <w:pPr>
        <w:pStyle w:val="Nothing"/>
      </w:pPr>
      <w:r w:rsidRPr="000262EE">
        <w:t>(Emma, Marine Citizenship: are we ready?, in: Copejans, E. et al. (Ed.) (2012). First conference on ocean literacy in Europe: Book of abstracts. Bruges, Belgium, 12 October 2012. VLIZ Special Publication, 60: pp. 37-38)</w:t>
      </w:r>
    </w:p>
    <w:p w:rsidR="008B0781" w:rsidRDefault="008B0781" w:rsidP="008B0781">
      <w:pPr>
        <w:pStyle w:val="Nothing"/>
      </w:pPr>
    </w:p>
    <w:p w:rsidR="008B0781" w:rsidRDefault="008B0781" w:rsidP="008B0781">
      <w:pPr>
        <w:pStyle w:val="Cards"/>
        <w:rPr>
          <w:rFonts w:ascii="Times" w:hAnsi="Times" w:cs="Times"/>
        </w:rPr>
      </w:pPr>
      <w:r>
        <w:t xml:space="preserve">Marine governance is undergoing a significant change, moving towards citizen-driven management and policy strategies, as recommended by international legislation, including the EU Marine Strategy Framework Directive (2009), the UK’s Marine and Coastal Access Act (2010); Australia’s National Oceans Policy (1998) and Canada’s Ocean’s Act (1997) (Foster </w:t>
      </w:r>
      <w:r>
        <w:rPr>
          <w:b/>
          <w:bCs/>
          <w:i/>
          <w:iCs/>
        </w:rPr>
        <w:t xml:space="preserve">et ai, </w:t>
      </w:r>
      <w:r>
        <w:t xml:space="preserve">2005). Historically, the marine environment has been managed on a sector-by-sector basis; however, this on-going shift is encouraging enhanced levels of community involvement in the development of effective marine governance. However, in order for this to be achievable and successful, </w:t>
      </w:r>
      <w:r w:rsidRPr="00614F18">
        <w:rPr>
          <w:rStyle w:val="DebateUnderline"/>
        </w:rPr>
        <w:t>we need to engender a marine literate society</w:t>
      </w:r>
      <w:r>
        <w:t xml:space="preserve">. Indeed, NOAA recognises a marine literate citizenry as being </w:t>
      </w:r>
      <w:r w:rsidRPr="00614F18">
        <w:rPr>
          <w:rStyle w:val="DebateUnderline"/>
        </w:rPr>
        <w:t>vital to achieving</w:t>
      </w:r>
      <w:r>
        <w:t xml:space="preserve"> international </w:t>
      </w:r>
      <w:r w:rsidRPr="00614F18">
        <w:rPr>
          <w:rStyle w:val="DebateUnderline"/>
        </w:rPr>
        <w:t>marine management goals</w:t>
      </w:r>
      <w:r>
        <w:t xml:space="preserve"> (NOAA, 2007). Further to this, research has suggested that</w:t>
      </w:r>
      <w:r w:rsidRPr="00614F18">
        <w:rPr>
          <w:rStyle w:val="DebateUnderline"/>
        </w:rPr>
        <w:t xml:space="preserve"> individuals with higher levels of literacy would be more likely to behave in a favourable manner towards the environment</w:t>
      </w:r>
      <w:r>
        <w:t xml:space="preserve">, exhibiting a higher level of awareness of issues and the impacts of their behaviour on the marine environment (Haklay, 2002). While this is the ideal, research has indicated that </w:t>
      </w:r>
      <w:r w:rsidRPr="00614F18">
        <w:rPr>
          <w:rStyle w:val="DebateUnderline"/>
        </w:rPr>
        <w:t>levels of public literacy</w:t>
      </w:r>
      <w:r>
        <w:t xml:space="preserve"> and awareness </w:t>
      </w:r>
      <w:r w:rsidRPr="00614F18">
        <w:rPr>
          <w:rStyle w:val="DebateUnderline"/>
        </w:rPr>
        <w:t>are low</w:t>
      </w:r>
      <w:r>
        <w:t xml:space="preserve"> (Fletcher </w:t>
      </w:r>
      <w:r>
        <w:rPr>
          <w:b/>
          <w:bCs/>
          <w:i/>
          <w:iCs/>
        </w:rPr>
        <w:t xml:space="preserve">et al., </w:t>
      </w:r>
      <w:r>
        <w:t xml:space="preserve">2012; McKinley, 2011; McKinley and Fletcher, 2010; Fletcher and Potts, 2007; Fletcher </w:t>
      </w:r>
      <w:r>
        <w:rPr>
          <w:b/>
          <w:bCs/>
          <w:i/>
          <w:iCs/>
        </w:rPr>
        <w:t xml:space="preserve">et ai, </w:t>
      </w:r>
      <w:r>
        <w:t xml:space="preserve">2009; Steel </w:t>
      </w:r>
      <w:r>
        <w:rPr>
          <w:b/>
          <w:bCs/>
          <w:i/>
          <w:iCs/>
        </w:rPr>
        <w:t>et a i</w:t>
      </w:r>
      <w:r>
        <w:t>, 2005).</w:t>
      </w:r>
    </w:p>
    <w:p w:rsidR="008B0781" w:rsidRDefault="008B0781" w:rsidP="009D3F20">
      <w:pPr>
        <w:pStyle w:val="Cards"/>
        <w:rPr>
          <w:rFonts w:ascii="Times" w:hAnsi="Times" w:cs="Times"/>
        </w:rPr>
      </w:pPr>
      <w:r>
        <w:t xml:space="preserve">This paper investigates the current capacity of UK citizens to facilitate the ‘turn to citizenship’ (Valencia-Saiz, 2005), focusing specifically on the role of marine citizenship (proposed by McKinley and Fletcher, 2010; 2012), and evaluating current capacity for public involvement in this process, examining levels of public ocean literacy, through a two pronged case study approach. Community interviews were conducted at five UK case study locations to assess levels of public understanding and knowledge of marine issues, while 3 schools participated in a questionnaire survey to evaluate the levels of literacy currently exhibited by the younger generations. Overall, it was evident that while there is a high degree of public concerns for the marine environment, interviewees were not aware of issues facing the marine environment, and had limited understanding of the relationship between their own lives and the marine environment. The research assessed some of the barriers to meaningful public involvement in the development and delivery of sustainable marine governance, concluding that </w:t>
      </w:r>
      <w:r w:rsidRPr="009D3F20">
        <w:rPr>
          <w:rStyle w:val="DebateUnderline"/>
          <w:b/>
        </w:rPr>
        <w:t>a lack of personal connection,</w:t>
      </w:r>
      <w:r w:rsidRPr="009D3F20">
        <w:rPr>
          <w:rStyle w:val="DebateUnderline"/>
        </w:rPr>
        <w:t xml:space="preserve"> lack of awareness of societal behavioural impacts and a perceived level of expense associated with involvement are the primary challenges</w:t>
      </w:r>
      <w:r>
        <w:t xml:space="preserve"> to marine governance bodies. The results of this study suggest low levels of public awareness, ineffective delivery of marine related education through formal processes and a limited understanding of the correlation between individual lifestyle choices and the marine environment. While this limited understanding poses significant challenges to participative marine governance strategies, earlier research has suggested that </w:t>
      </w:r>
      <w:r w:rsidRPr="009D3F20">
        <w:rPr>
          <w:rStyle w:val="DebateUnderline"/>
        </w:rPr>
        <w:t>improving access to education and information and opportunities for meaningful engagement in the process will be central to the successful inclusion of citizens</w:t>
      </w:r>
      <w:r>
        <w:t xml:space="preserve"> (Steel </w:t>
      </w:r>
      <w:r>
        <w:rPr>
          <w:b/>
          <w:bCs/>
          <w:i/>
          <w:iCs/>
        </w:rPr>
        <w:t xml:space="preserve">et ai, </w:t>
      </w:r>
      <w:r>
        <w:t xml:space="preserve">2005; McKinley and Fletcher, 2010; Castle </w:t>
      </w:r>
      <w:r>
        <w:rPr>
          <w:b/>
          <w:bCs/>
          <w:i/>
          <w:iCs/>
        </w:rPr>
        <w:t xml:space="preserve">et ai, </w:t>
      </w:r>
      <w:r>
        <w:t xml:space="preserve">2010; Roth, 1992). Therefore it is recommended that improved </w:t>
      </w:r>
      <w:r w:rsidRPr="009D3F20">
        <w:rPr>
          <w:rStyle w:val="DebateUnderline"/>
        </w:rPr>
        <w:t>inclusion of the wider public as stakeholders of the marine environment through wider access to the process should be a key objective</w:t>
      </w:r>
      <w:r>
        <w:t xml:space="preserve"> of marine managers and governance bodies. Additionally, it is recommended that improving the balance between formal and informal education strategies as a mechanism for enhancing public marine literacy. Finally, the research emphasises that </w:t>
      </w:r>
      <w:r w:rsidRPr="009D3F20">
        <w:rPr>
          <w:rStyle w:val="DebateUnderline"/>
        </w:rPr>
        <w:t>if the goals set by contemporary marine governance are to be met, it is imperative that levels of literacy, awareness and the overall sense of citizenship towards the marine environment be improved.</w:t>
      </w:r>
    </w:p>
    <w:p w:rsidR="008B0781" w:rsidRPr="00733D5F" w:rsidRDefault="008B0781" w:rsidP="008B0781">
      <w:pPr>
        <w:pStyle w:val="Nothing"/>
      </w:pPr>
    </w:p>
    <w:p w:rsidR="008B0781" w:rsidRDefault="008B0781" w:rsidP="008B0781">
      <w:pPr>
        <w:pStyle w:val="Nothing"/>
      </w:pPr>
    </w:p>
    <w:p w:rsidR="008B0781" w:rsidRDefault="008B0781" w:rsidP="008B0781">
      <w:pPr>
        <w:pStyle w:val="BlockHeadings"/>
      </w:pPr>
      <w:r>
        <w:t>Ocean Literacy Good – Key to Environment and Growth</w:t>
      </w:r>
    </w:p>
    <w:p w:rsidR="008B0781" w:rsidRDefault="008B0781" w:rsidP="008B0781">
      <w:pPr>
        <w:pStyle w:val="Nothing"/>
      </w:pPr>
    </w:p>
    <w:p w:rsidR="009D3F20" w:rsidRDefault="009D3F20" w:rsidP="009D3F20">
      <w:pPr>
        <w:pStyle w:val="Tags"/>
      </w:pPr>
      <w:r>
        <w:t>Public engagement on ocean policy is key to growth and the environment</w:t>
      </w:r>
    </w:p>
    <w:p w:rsidR="008B0781" w:rsidRPr="001E1654" w:rsidRDefault="008B0781" w:rsidP="008B0781">
      <w:pPr>
        <w:pStyle w:val="Nothing"/>
      </w:pPr>
      <w:r w:rsidRPr="001E1654">
        <w:rPr>
          <w:rStyle w:val="Author-Date"/>
        </w:rPr>
        <w:t>Fauvil et al</w:t>
      </w:r>
      <w:r w:rsidRPr="001E1654">
        <w:t xml:space="preserve"> (Sven Loven Centre for Marine Sciences; Flanders Marine Institute ; Marine Biological Association) </w:t>
      </w:r>
      <w:r w:rsidRPr="001E1654">
        <w:rPr>
          <w:rStyle w:val="Author-Date"/>
        </w:rPr>
        <w:t>13</w:t>
      </w:r>
    </w:p>
    <w:p w:rsidR="008B0781" w:rsidRPr="001E1654" w:rsidRDefault="008B0781" w:rsidP="008B0781">
      <w:pPr>
        <w:pStyle w:val="Nothing"/>
      </w:pPr>
      <w:r w:rsidRPr="001E1654">
        <w:t>(Geraldine Fauvill, Evy Copejans and Fiona Crouch, European marine educators, unite!, The Marine Biologist 01/2013; 1(1):30-31)</w:t>
      </w:r>
    </w:p>
    <w:p w:rsidR="008B0781" w:rsidRDefault="008B0781" w:rsidP="008B0781">
      <w:pPr>
        <w:pStyle w:val="Nothing"/>
      </w:pPr>
    </w:p>
    <w:p w:rsidR="008B0781" w:rsidRDefault="008B0781" w:rsidP="008B0781">
      <w:pPr>
        <w:pStyle w:val="Cards"/>
      </w:pPr>
      <w:r w:rsidRPr="009D3F20">
        <w:rPr>
          <w:rStyle w:val="DebateUnderline"/>
        </w:rPr>
        <w:t>Knowledge is an engine for sustainable growth in the interconnected global economy and improving knowledge about the seas and oceans is a key element</w:t>
      </w:r>
      <w:r>
        <w:t xml:space="preserve"> to achieving that growth in the European Union.</w:t>
      </w:r>
    </w:p>
    <w:p w:rsidR="008B0781" w:rsidRDefault="008B0781" w:rsidP="008B0781">
      <w:pPr>
        <w:pStyle w:val="Cards"/>
      </w:pPr>
      <w:r>
        <w:t xml:space="preserve">A fundamental tenet of Ocean Literacy is that marine knowledge should reach not only young stu- dents but all age groups. The European Commission's Directorate-General for Maritime Affairs and Fisheries states in its 'Marine Knowledge 2020' initiative that </w:t>
      </w:r>
      <w:r w:rsidRPr="009D3F20">
        <w:rPr>
          <w:rStyle w:val="DebateUnderline"/>
        </w:rPr>
        <w:t>public information is fundamentally a public good that can benefit a wide body of stakeholders</w:t>
      </w:r>
      <w:r>
        <w:t xml:space="preserve">. </w:t>
      </w:r>
      <w:r w:rsidRPr="009D3F20">
        <w:rPr>
          <w:rStyle w:val="DebateUnderline"/>
        </w:rPr>
        <w:t>By improving marine knowledge, the initiative aims to improve the quality of public decision-making at all levels</w:t>
      </w:r>
      <w:r>
        <w:t xml:space="preserve">. </w:t>
      </w:r>
      <w:r w:rsidRPr="009D3F20">
        <w:rPr>
          <w:rStyle w:val="DebateUnderline"/>
        </w:rPr>
        <w:t>A more informed and concerned public will better understand the need to manage ocean resources and marine ecosystems in a sustainable way, and indeed an ocean- literate person is 'able to make informed and respon- sible decisions regarding the ocean and its resources'</w:t>
      </w:r>
      <w:r>
        <w:t>.</w:t>
      </w:r>
    </w:p>
    <w:p w:rsidR="008B0781" w:rsidRDefault="008B0781" w:rsidP="008B0781">
      <w:pPr>
        <w:pStyle w:val="Cards"/>
      </w:pPr>
      <w:r>
        <w:t xml:space="preserve">However, the basic understanding about oceans and seas seems to be insufficient in Europe. </w:t>
      </w:r>
      <w:r w:rsidRPr="009D3F20">
        <w:rPr>
          <w:rStyle w:val="DebateUnderline"/>
        </w:rPr>
        <w:t>There is still a gap between what scientists know, and what the general public understands, about the marine environ- ment, despite the general quest for marine knowledge from the public</w:t>
      </w:r>
      <w:r>
        <w:t>. Ocean sciences seem to be left aside in most high schools syllabi. Unfortunately, there are only a few studies conducted on the subject of ocean knowl- edge and ocean education in Europe. This scarcity of information seems to be another indication that ocean knowledge is limited in most European countries.</w:t>
      </w:r>
    </w:p>
    <w:p w:rsidR="004914BD" w:rsidRDefault="004914BD" w:rsidP="004914BD">
      <w:pPr>
        <w:pStyle w:val="Nothing"/>
      </w:pPr>
    </w:p>
    <w:p w:rsidR="004914BD" w:rsidRDefault="004914BD" w:rsidP="004914BD">
      <w:pPr>
        <w:pStyle w:val="BlockHeadings"/>
      </w:pPr>
      <w:r>
        <w:t>Ocean Literacy Good – Key to Policy</w:t>
      </w:r>
    </w:p>
    <w:p w:rsidR="004914BD" w:rsidRDefault="004914BD" w:rsidP="004914BD">
      <w:pPr>
        <w:pStyle w:val="Nothing"/>
      </w:pPr>
    </w:p>
    <w:p w:rsidR="004914BD" w:rsidRDefault="004914BD" w:rsidP="004914BD">
      <w:pPr>
        <w:pStyle w:val="Tags"/>
      </w:pPr>
      <w:r>
        <w:t>Public ocean literacy is key to effective policy</w:t>
      </w:r>
    </w:p>
    <w:p w:rsidR="004914BD" w:rsidRPr="002277E7" w:rsidRDefault="004914BD" w:rsidP="004914BD">
      <w:pPr>
        <w:pStyle w:val="Nothing"/>
      </w:pPr>
      <w:r w:rsidRPr="002277E7">
        <w:rPr>
          <w:rStyle w:val="Author-Date"/>
        </w:rPr>
        <w:t>Mees</w:t>
      </w:r>
      <w:r w:rsidRPr="002277E7">
        <w:t xml:space="preserve"> (director Flanders Marine Institute VLIZ)</w:t>
      </w:r>
      <w:r>
        <w:t xml:space="preserve"> </w:t>
      </w:r>
      <w:r w:rsidRPr="002277E7">
        <w:rPr>
          <w:rStyle w:val="Author-Date"/>
        </w:rPr>
        <w:t>12</w:t>
      </w:r>
    </w:p>
    <w:p w:rsidR="004914BD" w:rsidRPr="002277E7" w:rsidRDefault="004914BD" w:rsidP="004914BD">
      <w:pPr>
        <w:pStyle w:val="Nothing"/>
      </w:pPr>
      <w:r w:rsidRPr="002277E7">
        <w:t>(Dr. Jan, Introduction to First Conference on Ocean Literacy in Europe, http://www.emsea.eu/conference-2012-bruges)</w:t>
      </w:r>
    </w:p>
    <w:p w:rsidR="004914BD" w:rsidRDefault="004914BD" w:rsidP="004914BD">
      <w:pPr>
        <w:pStyle w:val="Nothing"/>
      </w:pPr>
    </w:p>
    <w:p w:rsidR="004914BD" w:rsidRDefault="004914BD" w:rsidP="004914BD">
      <w:pPr>
        <w:pStyle w:val="Cards"/>
      </w:pPr>
      <w:r>
        <w:t xml:space="preserve">Man is inextricably tied to the oceans. Making sure that citizens – whether they live on the coast or inland – understand how the oceans affect their daily lives and how mankind affects the oceans, is what Ocean Literacy is all about. As the ocean is changing rapidly and over a range that can have a profound influence on human societies, </w:t>
      </w:r>
      <w:r w:rsidRPr="004914BD">
        <w:rPr>
          <w:rStyle w:val="DebateUnderline"/>
        </w:rPr>
        <w:t>ocean literacy becomes important because</w:t>
      </w:r>
      <w:r>
        <w:t xml:space="preserve"> sooner or later informed </w:t>
      </w:r>
      <w:r w:rsidRPr="004914BD">
        <w:rPr>
          <w:rStyle w:val="DebateUnderline"/>
        </w:rPr>
        <w:t>decisions will need to be taken to address the impacts of the changing ocean</w:t>
      </w:r>
      <w:r>
        <w:t xml:space="preserve">. While there is a worldwide movement of people expressing serious concern about the protection and the health of the seas and oceans, Europe has yet to provide a structure to make Ocean Literacy its priority. There is an urgent need for a consensus on what Ocean Literacy means for the continent and what European citizens should know about the marine realm to allow them to make informed and responsible decisions regarding the seas and oceans and their resources. However, the large cultural diversity across Europe – e.g. in the many languages, educational systems and traditional ways of living with the sea – complicates the implementation of a unique and consistent Ocean Literacy plan. Data and information on what people know, want to know and should know about the oceans is scarce. This suggests that </w:t>
      </w:r>
      <w:r w:rsidRPr="004914BD">
        <w:rPr>
          <w:rStyle w:val="DebateUnderline"/>
        </w:rPr>
        <w:t>ocean knowledge of the wider public is (too) limited</w:t>
      </w:r>
      <w:r>
        <w:t>, and that in most European countries ocean sciences and knowledge are underrepresented and not integrated in the school curricula. On top of that, no direct reference is being made in European key marine policy documents on how to strengthen the position of ocean sciences in science standards.</w:t>
      </w:r>
    </w:p>
    <w:p w:rsidR="004914BD" w:rsidRDefault="004914BD" w:rsidP="004914BD">
      <w:pPr>
        <w:pStyle w:val="Cards"/>
      </w:pPr>
      <w:r>
        <w:t>The First Conference in Ocean literacy in Europe is therefore a timely and important milestone in developing a more ocean literate society. Scientists, educators and policy makers discuss the future societal challenges related to the European seas. The conference also addresses the lack of ocean-related content in science education standards of the formal educational system(s) at the same time emphasizing how outreach projects and informal education efforts (e.g. public aquaria, science centres, museums, NGOs, media) are essential tools for more public involvement and active participation.</w:t>
      </w:r>
    </w:p>
    <w:p w:rsidR="004914BD" w:rsidRDefault="004914BD" w:rsidP="004914BD">
      <w:pPr>
        <w:pStyle w:val="Cards"/>
      </w:pPr>
      <w:r w:rsidRPr="004914BD">
        <w:rPr>
          <w:rStyle w:val="DebateUnderline"/>
        </w:rPr>
        <w:t>Ocean Literacy is a prerequisite for Europe’s quest for a more ocean-oriented society and economy</w:t>
      </w:r>
      <w:r>
        <w:t xml:space="preserve">. Preparing an entire community for a closer interaction with the sea is rewarding for the marine research community and for the science policy-makers. </w:t>
      </w:r>
      <w:r w:rsidRPr="004914BD">
        <w:rPr>
          <w:rStyle w:val="DebateUnderline"/>
        </w:rPr>
        <w:t>A more informed public will better understand and support investments in ocean sciences and the need to manage the marine ecosystem in a science-based, sustainable and respectful way</w:t>
      </w:r>
      <w:r>
        <w:t>.</w:t>
      </w:r>
    </w:p>
    <w:p w:rsidR="004914BD" w:rsidRPr="004914BD" w:rsidRDefault="004914BD" w:rsidP="004914BD">
      <w:pPr>
        <w:pStyle w:val="Nothing"/>
      </w:pPr>
    </w:p>
    <w:p w:rsidR="004914BD" w:rsidRDefault="004914BD" w:rsidP="004914BD">
      <w:pPr>
        <w:pStyle w:val="BlockHeadings"/>
      </w:pPr>
      <w:r>
        <w:t>Ocean Literacy Good – Key to Ocean Science Diversity</w:t>
      </w:r>
    </w:p>
    <w:p w:rsidR="004914BD" w:rsidRDefault="004914BD" w:rsidP="004914BD">
      <w:pPr>
        <w:pStyle w:val="Nothing"/>
      </w:pPr>
    </w:p>
    <w:p w:rsidR="004914BD" w:rsidRDefault="004914BD" w:rsidP="004914BD">
      <w:pPr>
        <w:pStyle w:val="Tags"/>
      </w:pPr>
      <w:r>
        <w:t>Engaging ocean education at the high school level is crucial to increase diversity in the ocean scientific fields</w:t>
      </w:r>
    </w:p>
    <w:p w:rsidR="004914BD" w:rsidRPr="004908B7" w:rsidRDefault="004914BD" w:rsidP="004914BD">
      <w:pPr>
        <w:pStyle w:val="Nothing"/>
      </w:pPr>
      <w:r w:rsidRPr="004908B7">
        <w:rPr>
          <w:rStyle w:val="Author-Date"/>
        </w:rPr>
        <w:t>Gilligan</w:t>
      </w:r>
      <w:r w:rsidRPr="004908B7">
        <w:t xml:space="preserve"> (Savannah State University) </w:t>
      </w:r>
      <w:r w:rsidRPr="004908B7">
        <w:rPr>
          <w:rStyle w:val="Author-Date"/>
        </w:rPr>
        <w:t>6</w:t>
      </w:r>
    </w:p>
    <w:p w:rsidR="004914BD" w:rsidRPr="004908B7" w:rsidRDefault="004914BD" w:rsidP="004914BD">
      <w:pPr>
        <w:pStyle w:val="Nothing"/>
      </w:pPr>
      <w:r w:rsidRPr="004908B7">
        <w:t>(Dr. Matthew, Moderator Report on Building an Innovative Workforce through Diversity, Conference on Ocean Literacy Report, June 7-8, 2006 Washington, DC)</w:t>
      </w:r>
    </w:p>
    <w:p w:rsidR="004914BD" w:rsidRDefault="004914BD" w:rsidP="004914BD">
      <w:pPr>
        <w:pStyle w:val="Nothing"/>
      </w:pPr>
    </w:p>
    <w:p w:rsidR="004914BD" w:rsidRDefault="004914BD" w:rsidP="004914BD">
      <w:pPr>
        <w:pStyle w:val="Cards"/>
      </w:pPr>
      <w:r>
        <w:rPr>
          <w:i/>
          <w:iCs/>
        </w:rPr>
        <w:t>Persistent myths</w:t>
      </w:r>
      <w:r w:rsidRPr="0091432E">
        <w:rPr>
          <w:rStyle w:val="DebateUnderline"/>
        </w:rPr>
        <w:t>. The myth that underrepresented groups aren’t interested in science and technology is accompanied by others, such as high-performing science students don’t exist in underrepresented group</w:t>
      </w:r>
      <w:r>
        <w:t>s; they have no science or technology role models; they’re unable to get through weed-out courses in STEM disciplines; and, in general, academic excellence and minority access are mutually exclusive.</w:t>
      </w:r>
    </w:p>
    <w:p w:rsidR="004914BD" w:rsidRDefault="004914BD" w:rsidP="004914BD">
      <w:pPr>
        <w:pStyle w:val="Cards"/>
      </w:pPr>
      <w:r>
        <w:t xml:space="preserve">All of these myths were debunked recently in a May 25, 2006, article in The New York Times describing the NSF-funded Meyerhoff Scholars Program at the University of Maryland, Baltimore County. The program was cited as a model illustrating </w:t>
      </w:r>
      <w:r w:rsidRPr="0091432E">
        <w:rPr>
          <w:rStyle w:val="DebateUnderline"/>
        </w:rPr>
        <w:t>that a vibrant, well- structured science program can produce large numbers of underrepresented minority students who excel and remain in STEM fields</w:t>
      </w:r>
      <w:r>
        <w:t>.</w:t>
      </w:r>
    </w:p>
    <w:p w:rsidR="004914BD" w:rsidRDefault="004914BD" w:rsidP="004914BD">
      <w:pPr>
        <w:pStyle w:val="Cards"/>
      </w:pPr>
      <w:r>
        <w:rPr>
          <w:i/>
          <w:iCs/>
        </w:rPr>
        <w:t xml:space="preserve">Competition from other fields. </w:t>
      </w:r>
      <w:r>
        <w:t xml:space="preserve">Mark Loveland, Education Programs Coordinator at the National Academy of Sciences’ Koshland Science Museum, remarked that surveys demonstrate </w:t>
      </w:r>
      <w:r w:rsidRPr="00E43927">
        <w:t>that professional careers other than basic science or ocean sciences— such as law, medicine and business—do a bet</w:t>
      </w:r>
      <w:r>
        <w:t xml:space="preserve">ter job recruiting and promoting minorities and women into their careers, and offer more compelling economic and other tangible benefits. Mr. Loveland asked Dr. Vergun </w:t>
      </w:r>
      <w:r w:rsidRPr="00E43927">
        <w:rPr>
          <w:rStyle w:val="DebateUnderline"/>
        </w:rPr>
        <w:t>what might attract a bright, eager, competent minority or female student to pursue a career in academic research or sciences, especially in the ocean sciences</w:t>
      </w:r>
      <w:r>
        <w:t xml:space="preserve">, versus more lucrative fields. Dr. Vergun responded by saying </w:t>
      </w:r>
      <w:r w:rsidRPr="00E43927">
        <w:rPr>
          <w:rStyle w:val="DebateUnderline"/>
        </w:rPr>
        <w:t xml:space="preserve">what makes the difference is someone who cares and an </w:t>
      </w:r>
      <w:r w:rsidRPr="00E43927">
        <w:rPr>
          <w:rStyle w:val="DebateUnderline"/>
          <w:b/>
        </w:rPr>
        <w:t>exciting, engaging experience</w:t>
      </w:r>
      <w:r w:rsidRPr="00E43927">
        <w:rPr>
          <w:rStyle w:val="DebateUnderline"/>
        </w:rPr>
        <w:t xml:space="preserve"> that opens opportunities in a world about which students have no idea</w:t>
      </w:r>
      <w:r>
        <w:t xml:space="preserve">. </w:t>
      </w:r>
      <w:r w:rsidRPr="00E43927">
        <w:rPr>
          <w:rStyle w:val="DebateUnderline"/>
        </w:rPr>
        <w:t>Our students rarely hear anything about the marine sciences until college</w:t>
      </w:r>
      <w:r>
        <w:t>, and most colleges and universities don’t have marine science undergraduate degree programs.</w:t>
      </w:r>
    </w:p>
    <w:p w:rsidR="008B0781" w:rsidRDefault="008B0781" w:rsidP="00D77539">
      <w:pPr>
        <w:pStyle w:val="Nothing"/>
      </w:pPr>
    </w:p>
    <w:p w:rsidR="004914BD" w:rsidRDefault="004914BD" w:rsidP="004914BD">
      <w:pPr>
        <w:pStyle w:val="BlockHeadings"/>
      </w:pPr>
      <w:r>
        <w:t>Ocean Literacy Good – A2: Local Education Good</w:t>
      </w:r>
    </w:p>
    <w:p w:rsidR="004914BD" w:rsidRDefault="004914BD" w:rsidP="004914BD">
      <w:pPr>
        <w:pStyle w:val="Nothing"/>
      </w:pPr>
    </w:p>
    <w:p w:rsidR="004914BD" w:rsidRDefault="004914BD" w:rsidP="004914BD">
      <w:pPr>
        <w:pStyle w:val="Tags"/>
      </w:pPr>
      <w:r>
        <w:t>Local focus is failing now – leads to a marginalization of ocean science</w:t>
      </w:r>
    </w:p>
    <w:p w:rsidR="004914BD" w:rsidRPr="002277E7" w:rsidRDefault="004914BD" w:rsidP="004914BD">
      <w:pPr>
        <w:pStyle w:val="Nothing"/>
        <w:rPr>
          <w:rStyle w:val="Author-Date"/>
          <w:b w:val="0"/>
        </w:rPr>
      </w:pPr>
      <w:r w:rsidRPr="002277E7">
        <w:rPr>
          <w:rStyle w:val="Author-Date"/>
        </w:rPr>
        <w:t xml:space="preserve">Carley and Strang </w:t>
      </w:r>
      <w:r w:rsidRPr="005A1DCD">
        <w:t xml:space="preserve">(Director of COSEE California, Associate Director of the Lawrence Hall of Science at the University of California, Berkeley) </w:t>
      </w:r>
      <w:r w:rsidRPr="002277E7">
        <w:rPr>
          <w:rStyle w:val="Author-Date"/>
        </w:rPr>
        <w:t>10</w:t>
      </w:r>
    </w:p>
    <w:p w:rsidR="004914BD" w:rsidRPr="002277E7" w:rsidRDefault="004914BD" w:rsidP="004914BD">
      <w:pPr>
        <w:pStyle w:val="Nothing"/>
        <w:rPr>
          <w:rFonts w:ascii="Times" w:hAnsi="Times"/>
          <w:szCs w:val="20"/>
        </w:rPr>
      </w:pPr>
      <w:r w:rsidRPr="002277E7">
        <w:rPr>
          <w:rFonts w:ascii="Droid Sans" w:hAnsi="Droid Sans"/>
          <w:color w:val="232323"/>
          <w:szCs w:val="20"/>
        </w:rPr>
        <w:t>(adapted by Scott Carley from Craig Strang’s “Preamble” from the 2004 online conference and the winter 2009 Current article based on his talk at IPMEN 2008 in Australia</w:t>
      </w:r>
      <w:r>
        <w:rPr>
          <w:rFonts w:ascii="Droid Sans" w:hAnsi="Droid Sans"/>
          <w:color w:val="232323"/>
          <w:szCs w:val="20"/>
        </w:rPr>
        <w:t xml:space="preserve">, </w:t>
      </w:r>
      <w:r w:rsidRPr="002277E7">
        <w:t>http://oceanliteracy.wp2.coexploration.org/ocean-literacy-network/rationale-of-the-network/</w:t>
      </w:r>
      <w:r>
        <w:t>)</w:t>
      </w:r>
    </w:p>
    <w:p w:rsidR="004914BD" w:rsidRDefault="004914BD" w:rsidP="004914BD">
      <w:pPr>
        <w:pStyle w:val="Nothing"/>
      </w:pPr>
    </w:p>
    <w:p w:rsidR="004914BD" w:rsidRDefault="004914BD" w:rsidP="004914BD">
      <w:pPr>
        <w:pStyle w:val="Cards"/>
      </w:pPr>
      <w:r w:rsidRPr="0091432E">
        <w:rPr>
          <w:rStyle w:val="DebateUnderline"/>
        </w:rPr>
        <w:t>The Ocean defines and dominates everything about our planet.</w:t>
      </w:r>
      <w:r>
        <w:t xml:space="preserve"> It covers most of our planet, is home to most of the life on Earth, regulates our weather and climate, provides most of our oxygen, and feeds much of the human population.</w:t>
      </w:r>
    </w:p>
    <w:p w:rsidR="004914BD" w:rsidRDefault="004914BD" w:rsidP="004914BD">
      <w:pPr>
        <w:pStyle w:val="Cards"/>
      </w:pPr>
      <w:r>
        <w:t>Stories about climate change, ocean acidification, overfishing, hurricanes, tsunamis, etc. dominate the news. And the ocean provides over $43 billion per year to the economy in California alone. While it is obvious why understanding and protecting the ocean is so critical to the future health of our planet, it is sometimes difficult to understand how we got quite where we currently are.</w:t>
      </w:r>
    </w:p>
    <w:p w:rsidR="004914BD" w:rsidRDefault="004914BD" w:rsidP="004914BD">
      <w:pPr>
        <w:pStyle w:val="Cards"/>
      </w:pPr>
      <w:r>
        <w:t xml:space="preserve">When the National Science Education Standards (NSES) were published in 1996, ocean scientists and educators were dismayed that the National Standards contain almost no mention of the ocean and aquatic sciences. As a result, none of the 50 US states, which each have their own science standards, include much about the ocean, coasts, Great Lakes or watersheds. Consequently, concepts and </w:t>
      </w:r>
      <w:r w:rsidRPr="0091432E">
        <w:rPr>
          <w:rStyle w:val="DebateUnderline"/>
        </w:rPr>
        <w:t>topics about the ocean</w:t>
      </w:r>
      <w:r>
        <w:t xml:space="preserve">, coasts and Great Lakes </w:t>
      </w:r>
      <w:r w:rsidRPr="0091432E">
        <w:rPr>
          <w:rStyle w:val="DebateUnderline"/>
        </w:rPr>
        <w:t>are hardly taught in K-12 schools</w:t>
      </w:r>
      <w:r>
        <w:t>, and hardly appear in K-12 curriculum materials, text books, or assessments. Understanding about these ocean topics was being ignored in most K-12 classrooms.</w:t>
      </w:r>
    </w:p>
    <w:p w:rsidR="004914BD" w:rsidRDefault="004914BD" w:rsidP="004914BD">
      <w:pPr>
        <w:pStyle w:val="Cards"/>
      </w:pPr>
      <w:r>
        <w:t>How could it be that in states like California, Florida and Hawaii, the ocean is not systematically incorporated into the curriculum? </w:t>
      </w:r>
      <w:r w:rsidRPr="0091432E">
        <w:rPr>
          <w:rStyle w:val="DebateUnderline"/>
        </w:rPr>
        <w:t>Marine education had become marginalized. When it was taught, it was often presented in a very local context: if you live in “coastal community,” then of course you might teach a little about your local area, but this resulted in an idiosyncratic presentation of ocean concepts</w:t>
      </w:r>
      <w:r>
        <w:t>. So, there grew a perception that marine educators were neither on the cutting edge of scientific discovery nor on the cutting edge of innovation in pedagogy. The science education reform movement in the U.S. left marine education behind.</w:t>
      </w:r>
    </w:p>
    <w:p w:rsidR="004914BD" w:rsidRDefault="004914BD" w:rsidP="004914BD">
      <w:pPr>
        <w:pStyle w:val="Cards"/>
      </w:pPr>
      <w:r>
        <w:t>There were exceptions of course … but without a coherent framework of concepts and messages, the ocean educators and ocean scientists began to realize that these topics would remain on the margins of teaching and learning about science.</w:t>
      </w:r>
    </w:p>
    <w:p w:rsidR="004914BD" w:rsidRPr="00D77539" w:rsidRDefault="004914BD" w:rsidP="00D77539">
      <w:pPr>
        <w:pStyle w:val="Nothing"/>
      </w:pPr>
    </w:p>
    <w:p w:rsidR="002277E7" w:rsidRDefault="008B0781" w:rsidP="008B0781">
      <w:pPr>
        <w:pStyle w:val="BlockHeadings"/>
      </w:pPr>
      <w:r>
        <w:t>***General Mechanics***</w:t>
      </w:r>
    </w:p>
    <w:p w:rsidR="008B7ED6" w:rsidRDefault="008B7ED6" w:rsidP="00FD262D">
      <w:pPr>
        <w:pStyle w:val="Nothing"/>
      </w:pPr>
    </w:p>
    <w:p w:rsidR="008B7ED6" w:rsidRDefault="008B7ED6" w:rsidP="008B7ED6">
      <w:pPr>
        <w:pStyle w:val="BlockHeadings"/>
      </w:pPr>
      <w:r>
        <w:t>Broad Education on Oceans Key</w:t>
      </w:r>
    </w:p>
    <w:p w:rsidR="008B7ED6" w:rsidRDefault="008B7ED6" w:rsidP="008B7ED6">
      <w:pPr>
        <w:pStyle w:val="Nothing"/>
      </w:pPr>
    </w:p>
    <w:p w:rsidR="00733D5F" w:rsidRDefault="00717A97" w:rsidP="00717A97">
      <w:pPr>
        <w:pStyle w:val="Tags"/>
      </w:pPr>
      <w:r>
        <w:t>Broad and interdisciplinary ocean education is key</w:t>
      </w:r>
    </w:p>
    <w:p w:rsidR="00733D5F" w:rsidRPr="00733D5F" w:rsidRDefault="00733D5F" w:rsidP="00733D5F">
      <w:pPr>
        <w:pStyle w:val="Nothing"/>
        <w:rPr>
          <w:rFonts w:ascii="Times" w:hAnsi="Times" w:cs="Times"/>
        </w:rPr>
      </w:pPr>
      <w:r w:rsidRPr="00272D4E">
        <w:rPr>
          <w:rStyle w:val="Author-Date"/>
        </w:rPr>
        <w:t>Watson-Wright</w:t>
      </w:r>
      <w:r>
        <w:t xml:space="preserve"> (Intergovernmental Oceanographic Commission of UNESCO</w:t>
      </w:r>
      <w:r>
        <w:rPr>
          <w:rFonts w:ascii="Times" w:hAnsi="Times" w:cs="Times"/>
        </w:rPr>
        <w:t xml:space="preserve">) </w:t>
      </w:r>
      <w:r w:rsidR="00272D4E" w:rsidRPr="00272D4E">
        <w:rPr>
          <w:rStyle w:val="Author-Date"/>
        </w:rPr>
        <w:t>12</w:t>
      </w:r>
    </w:p>
    <w:p w:rsidR="00733D5F" w:rsidRPr="00272D4E" w:rsidRDefault="00733D5F" w:rsidP="00272D4E">
      <w:pPr>
        <w:pStyle w:val="Nothing"/>
        <w:rPr>
          <w:rFonts w:ascii="Times" w:hAnsi="Times"/>
          <w:szCs w:val="20"/>
        </w:rPr>
      </w:pPr>
      <w:r>
        <w:t xml:space="preserve">(Wendy, Ocean in Focus: Science and Education for Sustainable Development, </w:t>
      </w:r>
      <w:r w:rsidR="00272D4E" w:rsidRPr="00272D4E">
        <w:rPr>
          <w:b/>
          <w:bCs/>
        </w:rPr>
        <w:t>in</w:t>
      </w:r>
      <w:r w:rsidR="00272D4E" w:rsidRPr="00272D4E">
        <w:t>: Copejans, E. et al. (Ed.) (2012). First conference on ocean literacy in Europe: Book of abstracts. Bruges, Belgium, 12 October 2012. VLIZ Special Publication, 60: pp. 14</w:t>
      </w:r>
      <w:r w:rsidR="00272D4E">
        <w:t>)</w:t>
      </w:r>
    </w:p>
    <w:p w:rsidR="00733D5F" w:rsidRDefault="00733D5F" w:rsidP="008B7ED6">
      <w:pPr>
        <w:pStyle w:val="Nothing"/>
      </w:pPr>
    </w:p>
    <w:p w:rsidR="008B7ED6" w:rsidRDefault="008B7ED6" w:rsidP="00733D5F">
      <w:pPr>
        <w:pStyle w:val="Cards"/>
        <w:rPr>
          <w:rFonts w:ascii="Times" w:hAnsi="Times" w:cs="Times"/>
        </w:rPr>
      </w:pPr>
      <w:r>
        <w:t xml:space="preserve">The United Nations declared 2005-2014 the decade of </w:t>
      </w:r>
      <w:r w:rsidRPr="004914BD">
        <w:rPr>
          <w:rStyle w:val="DebateUnderline"/>
        </w:rPr>
        <w:t>Education for Sustainable Development</w:t>
      </w:r>
      <w:r>
        <w:t xml:space="preserve"> (ESD). ESD </w:t>
      </w:r>
      <w:r w:rsidRPr="004914BD">
        <w:rPr>
          <w:rStyle w:val="DebateUnderline"/>
        </w:rPr>
        <w:t>provides a coherent</w:t>
      </w:r>
      <w:r>
        <w:t xml:space="preserve"> and holistic </w:t>
      </w:r>
      <w:r w:rsidRPr="004914BD">
        <w:rPr>
          <w:rStyle w:val="DebateUnderline"/>
        </w:rPr>
        <w:t>vision of the role and purpose of education within our fragile,</w:t>
      </w:r>
      <w:r>
        <w:t xml:space="preserve"> fast changing </w:t>
      </w:r>
      <w:r w:rsidRPr="004914BD">
        <w:rPr>
          <w:rStyle w:val="DebateUnderline"/>
        </w:rPr>
        <w:t>world</w:t>
      </w:r>
      <w:r>
        <w:t xml:space="preserve">. For UNESCO and its Intergovernmental Oceanographic Commission (IOC), ESD is the best framework for addressing environmental challenges by systematically engaging with the three foundations of sustainable development - the environmental, social and economic pillars - as well as by highlighting the scientific, cultural and ethical dimensions. ESD offers not only an overarching frame of reference but also an approach that is enriched by the contributions of many other disciplines. </w:t>
      </w:r>
      <w:r w:rsidRPr="00717A97">
        <w:rPr>
          <w:rStyle w:val="DebateUnderline"/>
        </w:rPr>
        <w:t>Education is key to development challenges such as the threat to human security</w:t>
      </w:r>
      <w:r>
        <w:t>, and is central to re-shaping our knowledge, understanding, values and attitudes to take the future of the planet actively into account.</w:t>
      </w:r>
    </w:p>
    <w:p w:rsidR="008B7ED6" w:rsidRDefault="008B7ED6" w:rsidP="00733D5F">
      <w:pPr>
        <w:pStyle w:val="Cards"/>
        <w:rPr>
          <w:rFonts w:ascii="Times" w:hAnsi="Times" w:cs="Times"/>
        </w:rPr>
      </w:pPr>
      <w:r w:rsidRPr="00717A97">
        <w:rPr>
          <w:rStyle w:val="DebateUnderline"/>
        </w:rPr>
        <w:t>To address</w:t>
      </w:r>
      <w:r>
        <w:t xml:space="preserve"> ocean and environmental </w:t>
      </w:r>
      <w:r w:rsidRPr="00717A97">
        <w:rPr>
          <w:rStyle w:val="DebateUnderline"/>
        </w:rPr>
        <w:t>challenges</w:t>
      </w:r>
      <w:r>
        <w:t xml:space="preserve"> more progress is needed on many fronts: producing less greenhouse gases, inventing new green technologies, and changing our behaviour. </w:t>
      </w:r>
      <w:r w:rsidRPr="00717A97">
        <w:rPr>
          <w:rStyle w:val="DebateUnderline"/>
        </w:rPr>
        <w:t>Progress is</w:t>
      </w:r>
      <w:r>
        <w:t xml:space="preserve"> also </w:t>
      </w:r>
      <w:r w:rsidRPr="00717A97">
        <w:rPr>
          <w:rStyle w:val="DebateUnderline"/>
        </w:rPr>
        <w:t>needed in providing education and public awareness to create informed citizens</w:t>
      </w:r>
      <w:r>
        <w:t xml:space="preserve">. </w:t>
      </w:r>
      <w:r w:rsidRPr="00717A97">
        <w:rPr>
          <w:rStyle w:val="DebateUnderline"/>
        </w:rPr>
        <w:t xml:space="preserve">The need for educating and learning about the ocean and global change is urgent and </w:t>
      </w:r>
      <w:r w:rsidRPr="00717A97">
        <w:rPr>
          <w:rStyle w:val="DebateUnderline"/>
          <w:b/>
        </w:rPr>
        <w:t>should be interdisciplinary and holistic</w:t>
      </w:r>
      <w:r w:rsidRPr="00717A97">
        <w:rPr>
          <w:rStyle w:val="DebateUnderline"/>
        </w:rPr>
        <w:t>, integrating scientific, social, gender, economic, cultural and ethical dimensions as well as incorporating local, traditional and indigenous knowledge perspectives and practices</w:t>
      </w:r>
      <w:r>
        <w:t xml:space="preserve">. </w:t>
      </w:r>
      <w:r w:rsidRPr="00717A97">
        <w:rPr>
          <w:rStyle w:val="DebateUnderline"/>
        </w:rPr>
        <w:t>Ocean and environmental education should be part of an education for sustainable development that helps people to develop the attitudes and knowledge to make informed decisions for the benefit of themselves and others, now and in the future</w:t>
      </w:r>
      <w:r>
        <w:t>.</w:t>
      </w:r>
    </w:p>
    <w:p w:rsidR="008B7ED6" w:rsidRDefault="008B7ED6" w:rsidP="00733D5F">
      <w:pPr>
        <w:pStyle w:val="Cards"/>
        <w:rPr>
          <w:rFonts w:ascii="Times" w:hAnsi="Times" w:cs="Times"/>
        </w:rPr>
      </w:pPr>
      <w:r>
        <w:t>Nowadays scientists and students look at the world through many lenses, including human interactions with the planet, to better understand how we impact and are impacted by the world in which we live. UNESCO and its IOC strive to bring our picture of the Ocean, its beauty, diversity and fragility to educate scientists, policy makers and new generations about the broad vision needed to address today’s global problems.</w:t>
      </w:r>
    </w:p>
    <w:p w:rsidR="008B7ED6" w:rsidRDefault="008B7ED6" w:rsidP="008B7ED6">
      <w:pPr>
        <w:pStyle w:val="Nothing"/>
      </w:pPr>
    </w:p>
    <w:p w:rsidR="001E1654" w:rsidRDefault="001E1654" w:rsidP="001E1654">
      <w:pPr>
        <w:pStyle w:val="Nothing"/>
      </w:pPr>
    </w:p>
    <w:p w:rsidR="00886617" w:rsidRDefault="00886617" w:rsidP="00886617">
      <w:pPr>
        <w:pStyle w:val="Nothing"/>
      </w:pPr>
    </w:p>
    <w:p w:rsidR="00886617" w:rsidRPr="00886617" w:rsidRDefault="00886617" w:rsidP="00886617">
      <w:pPr>
        <w:pStyle w:val="Nothing"/>
      </w:pPr>
    </w:p>
    <w:p w:rsidR="001E1654" w:rsidRDefault="001E1654" w:rsidP="001E1654">
      <w:pPr>
        <w:pStyle w:val="BlockHeadings"/>
      </w:pPr>
      <w:r>
        <w:t xml:space="preserve">Ocean Literacy Requires </w:t>
      </w:r>
      <w:r w:rsidR="005A1DCD">
        <w:t>Traditional Knowledge</w:t>
      </w:r>
    </w:p>
    <w:p w:rsidR="001E1654" w:rsidRDefault="001E1654" w:rsidP="001E1654">
      <w:pPr>
        <w:pStyle w:val="Nothing"/>
      </w:pPr>
    </w:p>
    <w:p w:rsidR="004914BD" w:rsidRDefault="004914BD" w:rsidP="004914BD">
      <w:pPr>
        <w:pStyle w:val="Tags"/>
      </w:pPr>
      <w:r>
        <w:t>Ocean literacy is impossible without including traditional knowledges</w:t>
      </w:r>
    </w:p>
    <w:p w:rsidR="005A1DCD" w:rsidRPr="005A1DCD" w:rsidRDefault="005A1DCD" w:rsidP="005A1DCD">
      <w:pPr>
        <w:pStyle w:val="Nothing"/>
      </w:pPr>
      <w:r w:rsidRPr="005A1DCD">
        <w:rPr>
          <w:rStyle w:val="Author-Date"/>
        </w:rPr>
        <w:t>Strang</w:t>
      </w:r>
      <w:r w:rsidRPr="005A1DCD">
        <w:t xml:space="preserve"> (Director of COSEE California, Associate Director of the Lawrence Hall of Science at the University of California, Berkeley) </w:t>
      </w:r>
      <w:r w:rsidRPr="005A1DCD">
        <w:rPr>
          <w:rStyle w:val="Author-Date"/>
        </w:rPr>
        <w:t>8</w:t>
      </w:r>
    </w:p>
    <w:p w:rsidR="005A1DCD" w:rsidRPr="005A1DCD" w:rsidRDefault="005A1DCD" w:rsidP="005A1DCD">
      <w:pPr>
        <w:pStyle w:val="Nothing"/>
      </w:pPr>
      <w:r w:rsidRPr="005A1DCD">
        <w:t>(Craig, EDUCATION! FOR OCEAN LITERACY AND SUSTAINABILITY: LEARNING FROAA ELDERS, LISTENING TO YOUTH, CURRENT: THE JOURNAL OF MARINIE EDUCATION, V24 N3)</w:t>
      </w:r>
    </w:p>
    <w:p w:rsidR="005A1DCD" w:rsidRDefault="005A1DCD" w:rsidP="001E1654">
      <w:pPr>
        <w:pStyle w:val="Nothing"/>
      </w:pPr>
    </w:p>
    <w:p w:rsidR="004904EF" w:rsidRDefault="004904EF" w:rsidP="004904EF">
      <w:pPr>
        <w:pStyle w:val="Cards"/>
        <w:rPr>
          <w:rFonts w:ascii="Times" w:hAnsi="Times" w:cs="Times"/>
        </w:rPr>
      </w:pPr>
      <w:r w:rsidRPr="004904EF">
        <w:rPr>
          <w:rStyle w:val="DebateUnderline"/>
        </w:rPr>
        <w:t>Ocean sciences and ocean sciences education are the least diverse of all science disciplines</w:t>
      </w:r>
      <w:r>
        <w:t xml:space="preserve">. </w:t>
      </w:r>
      <w:r w:rsidRPr="004904EF">
        <w:rPr>
          <w:rStyle w:val="DebateUnderline"/>
        </w:rPr>
        <w:t>Blacks, Latinos, and Native Peoples make up only a tiny fraction of those working or studying in this field</w:t>
      </w:r>
      <w:r>
        <w:t>. Figure 1 shows graduate enrollments in Earth, Atmospheric, and Ocean Sciences in the U.S. from 1985- 2008. Blacks, Latinos, and Native Americans are represented by the barely perceptible pimples along the base of the chart_</w:t>
      </w:r>
    </w:p>
    <w:p w:rsidR="004904EF" w:rsidRDefault="004904EF" w:rsidP="004904EF">
      <w:pPr>
        <w:pStyle w:val="Cards"/>
        <w:rPr>
          <w:rFonts w:ascii="Times" w:hAnsi="Times" w:cs="Times"/>
        </w:rPr>
      </w:pPr>
      <w:r>
        <w:t xml:space="preserve">At IPMEC 2007, however, I was immediately struck by how many people were either a lot older or younger than I am, and by how many people had a different color skin from mine. Delegates to that meeting came from: American Samoa, Australia, Canada, Chile, Cook Islands, Fiji, Hawaii, Japan, Marshall Islands, Mexico, Micronesia, Papua New Guinea, New Zealand, Northern Mariana Islands, Samoa, United Kingdom, and the United States mainland. Accompanying the demographic diversity in the room at the Conference were also a range of perspectives, experiences, and world views that I found enriching, troubling, beautiful and inspiring. IPMEC 2007 inspired and profoundly embodied the theme that was chosen to carry forward to IPMEN 200S: Learning from Elders and Listening to Youth. Although I had known it before intellectually, I came to know at IPMEC in a very direct and personal way, that </w:t>
      </w:r>
      <w:r w:rsidRPr="004904EF">
        <w:rPr>
          <w:rStyle w:val="DebateUnderline"/>
        </w:rPr>
        <w:t xml:space="preserve">the work we have done in the U.S. to define and promote Ocean Literacy, represents </w:t>
      </w:r>
      <w:r w:rsidRPr="004904EF">
        <w:rPr>
          <w:rStyle w:val="DebateUnderline"/>
          <w:b/>
        </w:rPr>
        <w:t>the perspectives of a narrow band of society</w:t>
      </w:r>
      <w:r>
        <w:t xml:space="preserve">. </w:t>
      </w:r>
      <w:r w:rsidRPr="004904EF">
        <w:rPr>
          <w:rStyle w:val="DebateUnderline"/>
        </w:rPr>
        <w:t>It is conspicuously missing</w:t>
      </w:r>
      <w:r>
        <w:t xml:space="preserve"> at least two things: </w:t>
      </w:r>
      <w:r w:rsidRPr="004904EF">
        <w:rPr>
          <w:rStyle w:val="DebateUnderline"/>
        </w:rPr>
        <w:t>Traditional Knowledge of the ocean</w:t>
      </w:r>
      <w:r>
        <w:t xml:space="preserve">; and the fast paced, lively discourse of those indigenous to the placeless age of social networking. And so, </w:t>
      </w:r>
      <w:r w:rsidRPr="004904EF">
        <w:rPr>
          <w:rStyle w:val="DebateUnderline"/>
        </w:rPr>
        <w:t>our work in Ocean Literacy is incomplete and inadequate</w:t>
      </w:r>
      <w:r>
        <w:t>.</w:t>
      </w:r>
    </w:p>
    <w:p w:rsidR="004904EF" w:rsidRDefault="004904EF" w:rsidP="004904EF">
      <w:pPr>
        <w:pStyle w:val="Cards"/>
        <w:rPr>
          <w:rFonts w:ascii="Times" w:hAnsi="Times" w:cs="Times"/>
        </w:rPr>
      </w:pPr>
      <w:r>
        <w:t xml:space="preserve">Unfortunately, I think </w:t>
      </w:r>
      <w:r w:rsidRPr="004904EF">
        <w:rPr>
          <w:rStyle w:val="DebateUnderline"/>
        </w:rPr>
        <w:t>this inadequacy</w:t>
      </w:r>
      <w:r>
        <w:t xml:space="preserve"> is more than a philosophical issue. It goes beyond our American failure to be politically correct and inclusive. I worry in fact it </w:t>
      </w:r>
      <w:r w:rsidRPr="004904EF">
        <w:rPr>
          <w:rStyle w:val="DebateUnderline"/>
        </w:rPr>
        <w:t xml:space="preserve">is our </w:t>
      </w:r>
      <w:r w:rsidRPr="004904EF">
        <w:rPr>
          <w:rStyle w:val="DebateUnderline"/>
          <w:b/>
        </w:rPr>
        <w:t>Achilles heel</w:t>
      </w:r>
      <w:r w:rsidRPr="004904EF">
        <w:rPr>
          <w:rStyle w:val="DebateUnderline"/>
        </w:rPr>
        <w:t xml:space="preserve"> that ultimately could prevent Ocean Literacy from achieving our goal: to become</w:t>
      </w:r>
      <w:r>
        <w:rPr>
          <w:rStyle w:val="DebateUnderline"/>
        </w:rPr>
        <w:t xml:space="preserve"> the underpinning of a system of</w:t>
      </w:r>
      <w:r w:rsidRPr="004904EF">
        <w:rPr>
          <w:rStyle w:val="DebateUnderline"/>
        </w:rPr>
        <w:t xml:space="preserve"> </w:t>
      </w:r>
      <w:r w:rsidRPr="004904EF">
        <w:rPr>
          <w:rStyle w:val="DebateUnderline"/>
          <w:b/>
        </w:rPr>
        <w:t>education that leads to sustainability</w:t>
      </w:r>
      <w:r>
        <w:t xml:space="preserve">. Session 1 of IPMEN 2008 addressed Ocean Literacy and Session 2 addressed Sustainability Education. The two are closely linked and one should lead to the other, but only if we get it right. I would like to suggest getting it right means that Ocean Literacy, that is, </w:t>
      </w:r>
      <w:r w:rsidRPr="004904EF">
        <w:rPr>
          <w:rStyle w:val="DebateUnderline"/>
        </w:rPr>
        <w:t>the body of knowledge</w:t>
      </w:r>
      <w:r>
        <w:t xml:space="preserve"> representing what we think every person should know about the ocean, </w:t>
      </w:r>
      <w:r w:rsidRPr="004904EF">
        <w:rPr>
          <w:rStyle w:val="DebateUnderline"/>
        </w:rPr>
        <w:t>must represent a new synthesis of Western scientific knowledge. Traditional Knowledge, and youthful perspectives</w:t>
      </w:r>
      <w:r>
        <w:t>. I'll return to this point toward the end of this article, but first, I will back up a little, and review what we mean by Ocean Literacy in the first place.</w:t>
      </w:r>
    </w:p>
    <w:p w:rsidR="004904EF" w:rsidRDefault="004904EF" w:rsidP="004904EF">
      <w:pPr>
        <w:pStyle w:val="Cards"/>
        <w:rPr>
          <w:rFonts w:ascii="Times" w:hAnsi="Times" w:cs="Times"/>
        </w:rPr>
      </w:pPr>
      <w:r>
        <w:t>The story of Ocean Literacy in the U.S. is an extraordinary one about a process that many NMEA members and hundreds of other American scientists and educators have been engaged in over the last four years to come to agreement about what we think all people in the United States should understand about the ocean by the end of high school. The process has in many ways galvanized and reinvigorated ocean sciences education in the U.S. We have reminded ourselves that the ocean is unique, inspirational, and important like no other subject. We call our work together The Ocean Literacy Campaign.</w:t>
      </w:r>
    </w:p>
    <w:p w:rsidR="001E1654" w:rsidRDefault="001E1654" w:rsidP="001E1654">
      <w:pPr>
        <w:pStyle w:val="Nothing"/>
      </w:pPr>
    </w:p>
    <w:p w:rsidR="005A1DCD" w:rsidRDefault="004914BD" w:rsidP="005A1DCD">
      <w:pPr>
        <w:pStyle w:val="Tags"/>
      </w:pPr>
      <w:r>
        <w:t>The topic’s model of ocean literacy is incomplete</w:t>
      </w:r>
    </w:p>
    <w:p w:rsidR="005A1DCD" w:rsidRPr="005A1DCD" w:rsidRDefault="005A1DCD" w:rsidP="005A1DCD">
      <w:pPr>
        <w:pStyle w:val="Nothing"/>
      </w:pPr>
      <w:r w:rsidRPr="005A1DCD">
        <w:rPr>
          <w:rStyle w:val="Author-Date"/>
        </w:rPr>
        <w:t>Strang</w:t>
      </w:r>
      <w:r w:rsidRPr="005A1DCD">
        <w:t xml:space="preserve"> (Director of COSEE California, Associate Director of the Lawrence Hall of Science at the University of California, Berkeley) </w:t>
      </w:r>
      <w:r w:rsidRPr="005A1DCD">
        <w:rPr>
          <w:rStyle w:val="Author-Date"/>
        </w:rPr>
        <w:t>8</w:t>
      </w:r>
    </w:p>
    <w:p w:rsidR="005A1DCD" w:rsidRPr="005A1DCD" w:rsidRDefault="005A1DCD" w:rsidP="005A1DCD">
      <w:pPr>
        <w:pStyle w:val="Nothing"/>
      </w:pPr>
      <w:r w:rsidRPr="005A1DCD">
        <w:t>(Craig, EDUCATION! FOR OCEAN LITERACY AND SUSTAINABILITY: LEARNING FROAA ELDERS, LISTENING TO YOUTH, CURRENT: THE JOURNAL OF MARINIE EDUCATION, V24 N3)</w:t>
      </w:r>
    </w:p>
    <w:p w:rsidR="005A1DCD" w:rsidRDefault="005A1DCD" w:rsidP="001E1654">
      <w:pPr>
        <w:pStyle w:val="Nothing"/>
      </w:pPr>
    </w:p>
    <w:p w:rsidR="005A1DCD" w:rsidRDefault="005A1DCD" w:rsidP="005A1DCD">
      <w:pPr>
        <w:pStyle w:val="Cards"/>
        <w:rPr>
          <w:rFonts w:ascii="Times" w:hAnsi="Times" w:cs="Times"/>
        </w:rPr>
      </w:pPr>
      <w:r>
        <w:t xml:space="preserve">Now I would like to return to my initial comments about the relationship between Ocean Literacy, Traditional Knowledge of the ocean, and youthful perspectives. Currently, </w:t>
      </w:r>
      <w:r w:rsidRPr="005A1DCD">
        <w:rPr>
          <w:rStyle w:val="DebateUnderline"/>
        </w:rPr>
        <w:t>Ocean Literacy has been</w:t>
      </w:r>
      <w:r>
        <w:t xml:space="preserve"> unintentionally (perhaps even accidentally) </w:t>
      </w:r>
      <w:r w:rsidRPr="005A1DCD">
        <w:rPr>
          <w:rStyle w:val="DebateUnderline"/>
        </w:rPr>
        <w:t>defined as a Western scientific understanding of ocean systems</w:t>
      </w:r>
      <w:r>
        <w:t xml:space="preserve">. </w:t>
      </w:r>
      <w:r w:rsidRPr="005A1DCD">
        <w:rPr>
          <w:rStyle w:val="DebateUnderline"/>
        </w:rPr>
        <w:t>It is further characterized by the American value placed on a culture of exploration, so easy to confuse with colonialism</w:t>
      </w:r>
      <w:r>
        <w:t xml:space="preserve">, </w:t>
      </w:r>
      <w:r w:rsidRPr="005A1DCD">
        <w:rPr>
          <w:rStyle w:val="DebateUnderline"/>
        </w:rPr>
        <w:t>and by the Judeo/Christian ethic of stewardship</w:t>
      </w:r>
      <w:r>
        <w:t xml:space="preserve">; that distinctly Western approach to protecting natural resources for human consumption described in Genesis. </w:t>
      </w:r>
      <w:r w:rsidRPr="005A1DCD">
        <w:rPr>
          <w:rStyle w:val="DebateUnderline"/>
        </w:rPr>
        <w:t>It does not include the wisdom of Traditional Knowledge</w:t>
      </w:r>
      <w:r>
        <w:t>, nor is it reflective of the high speed, mixed race, metro culture of our young people. I have an increasing concern that the approach to Ocean Literacy described here will not lead us to sustainability education.</w:t>
      </w:r>
    </w:p>
    <w:p w:rsidR="00AD43EF" w:rsidRDefault="005A1DCD" w:rsidP="005A1DCD">
      <w:pPr>
        <w:pStyle w:val="Cards"/>
      </w:pPr>
      <w:r>
        <w:t xml:space="preserve">On October 13, 2008, the day I left San Francisco for Townsville to attend 1PMEN, the front page, above-the-fold headline that appeared in the Son </w:t>
      </w:r>
      <w:r>
        <w:rPr>
          <w:i/>
          <w:iCs/>
        </w:rPr>
        <w:t xml:space="preserve">Francisco Chronicle </w:t>
      </w:r>
      <w:r>
        <w:t xml:space="preserve">read: "Economy could cool fight on global warming: fear grows that curbing emissions will lose priority." Our Western scientific understanding of the </w:t>
      </w:r>
      <w:r>
        <w:rPr>
          <w:i/>
          <w:iCs/>
        </w:rPr>
        <w:t xml:space="preserve">Inconvenient Truth </w:t>
      </w:r>
      <w:r>
        <w:t xml:space="preserve">of climate change caught our attention for a year or two. Green became our national color in the U.S.: green energy, green technology, a whole new green economy. But then in a matter of weeks, a financial crisis threatens to make us suddenly forget our convictions. The most inconvenient truth of all, it turns out, is one that Bill Clinton, not Al Gore taught us, "It's the Economy, Stupid." </w:t>
      </w:r>
      <w:r w:rsidRPr="005A1DCD">
        <w:rPr>
          <w:rStyle w:val="DebateUnderline"/>
        </w:rPr>
        <w:t>This Western obsession that values standard of living over quality of life is the result of knowledge without wisdom</w:t>
      </w:r>
      <w:r>
        <w:t>. We need to learn from our elders who understand the importance of learning from the past, and we need to listen to the urgency of young people who care less about the Dow Jones today and more about the health of the planet they will inherit.</w:t>
      </w:r>
    </w:p>
    <w:p w:rsidR="00AD43EF" w:rsidRDefault="00AD43EF" w:rsidP="00AD43EF">
      <w:pPr>
        <w:pStyle w:val="Nothing"/>
      </w:pPr>
    </w:p>
    <w:p w:rsidR="00AD43EF" w:rsidRDefault="00AD43EF" w:rsidP="00AD43EF">
      <w:pPr>
        <w:pStyle w:val="Heading4"/>
      </w:pPr>
      <w:r>
        <w:t>Debates about national ocean policy are important — multiple reasons</w:t>
      </w:r>
    </w:p>
    <w:p w:rsidR="00AD43EF" w:rsidRPr="007638A5" w:rsidRDefault="00AD43EF" w:rsidP="00AD43EF">
      <w:pPr>
        <w:rPr>
          <w:rStyle w:val="StyleStyleBold12pt"/>
          <w:rFonts w:asciiTheme="majorHAnsi" w:eastAsiaTheme="majorEastAsia" w:hAnsiTheme="majorHAnsi" w:cstheme="majorBidi"/>
          <w:b w:val="0"/>
          <w:bCs/>
          <w:iCs/>
        </w:rPr>
      </w:pPr>
      <w:r>
        <w:rPr>
          <w:rStyle w:val="StyleStyleBold12pt"/>
        </w:rPr>
        <w:t xml:space="preserve">Woglom 13 </w:t>
      </w:r>
      <w:r w:rsidRPr="007638A5">
        <w:t>— Emily Woglom, Vice President, Conservation Policy and Programs, for Ocean Conservancy, 2013 (“Why the National Ocean Policy Matters</w:t>
      </w:r>
      <w:r>
        <w:t>,” Ocean Conservancy, April 17</w:t>
      </w:r>
      <w:r w:rsidRPr="007638A5">
        <w:rPr>
          <w:vertAlign w:val="superscript"/>
        </w:rPr>
        <w:t>th</w:t>
      </w:r>
      <w:r>
        <w:t xml:space="preserve">, Available Online at </w:t>
      </w:r>
      <w:hyperlink r:id="rId8" w:history="1">
        <w:r w:rsidRPr="004C24A1">
          <w:rPr>
            <w:rStyle w:val="Hyperlink"/>
          </w:rPr>
          <w:t>http://blog.oceanconservancy.org/2013/04/17/why-the-national-ocean-policy-matters/</w:t>
        </w:r>
      </w:hyperlink>
      <w:r>
        <w:t>, Accessed 08-02-14)</w:t>
      </w:r>
    </w:p>
    <w:p w:rsidR="00AD43EF" w:rsidRDefault="00AD43EF" w:rsidP="00AD43EF">
      <w:r>
        <w:t>Here’s why others say the National Ocean Policy matters to them: Markian Melnyk, president of Atlantic Grid Development, LLC: “</w:t>
      </w:r>
      <w:r w:rsidRPr="007638A5">
        <w:rPr>
          <w:rStyle w:val="StyleBoldUnderline"/>
        </w:rPr>
        <w:t>Our business requires coordination on the local, state and federal level and listening to the views of affected ocean users. By engaging ocean users, and by providing data and information, the</w:t>
      </w:r>
      <w:r>
        <w:t xml:space="preserve"> smart ocean </w:t>
      </w:r>
      <w:r w:rsidRPr="007638A5">
        <w:rPr>
          <w:rStyle w:val="StyleBoldUnderline"/>
        </w:rPr>
        <w:t>planning</w:t>
      </w:r>
      <w:r>
        <w:t xml:space="preserve"> described in the National Ocean Policy </w:t>
      </w:r>
      <w:r w:rsidRPr="007638A5">
        <w:rPr>
          <w:rStyle w:val="Emphasis"/>
        </w:rPr>
        <w:t>provides greater predictability, consistency and efficiency</w:t>
      </w:r>
      <w:r>
        <w:t xml:space="preserve"> – in short, less time, lower risk and lower costs. </w:t>
      </w:r>
      <w:r w:rsidRPr="007638A5">
        <w:rPr>
          <w:rStyle w:val="StyleBoldUnderline"/>
        </w:rPr>
        <w:t>For emerging industries like offshore renewable energy, it’s vital to know where things like critical fish habitat, shipping lanes and recreation hot spots are in order to avoid them.”</w:t>
      </w:r>
      <w:r>
        <w:t xml:space="preserve"> Edward Anthes-Washburn, Deputy Port Director, Port of New Bedford: “</w:t>
      </w:r>
      <w:r w:rsidRPr="007638A5">
        <w:rPr>
          <w:rStyle w:val="StyleBoldUnderline"/>
        </w:rPr>
        <w:t>Ocean planning is critical to the Port of New Bedford’s past, present and future</w:t>
      </w:r>
      <w:r>
        <w:t xml:space="preserve">. The Port of New Bedford is the #1 valued fishing port in the United States, the premier staging site for offshore wind deployments on the East Coast, and a bustling commercial and recreational port. We rely on strong and thoughtful strategic planning to balance those uses here in the port. By the same token, </w:t>
      </w:r>
      <w:r w:rsidRPr="007638A5">
        <w:rPr>
          <w:rStyle w:val="StyleBoldUnderline"/>
        </w:rPr>
        <w:t>comprehensive regional ocean planning is vital for all of our industries to thrive – without it, we risk conflict and chaos between uses. More than providing a clearinghouse for information needed and collected by ocean users, ocean planning provides a forum and produces development options that make sense for all stakeholders.”</w:t>
      </w:r>
      <w:r>
        <w:t xml:space="preserve"> Paul Cooper, Vice President of CARIS USA: “The more we know about the ocean, the better we’ll be able to protect and utilize its resources sustainably and reliably. The National Ocean Policy helps ensure this happens. The continued development and application of crowdsourcing ocean data and other ‘citizen science’ initiatives promotes efficiency and collaboration while strengthening our nation’s marine spatial planning infrastructure. </w:t>
      </w:r>
      <w:r w:rsidRPr="007638A5">
        <w:rPr>
          <w:rStyle w:val="StyleBoldUnderline"/>
        </w:rPr>
        <w:t>The engagement of the public accomplishes collection of data and outreach to users and contributors outside of the professions normally involved in sea surveying</w:t>
      </w:r>
      <w:r>
        <w:t>.” Jeff Grybowski, CEO, Deepwater Wind: “</w:t>
      </w:r>
      <w:r w:rsidRPr="007638A5">
        <w:rPr>
          <w:rStyle w:val="StyleBoldUnderline"/>
        </w:rPr>
        <w:t>For those of us with businesses and livelihoods that rely on the ocean, the benefits of the National Ocean Policy are clear. The demand for ocean resources is growing by the day.</w:t>
      </w:r>
      <w:r>
        <w:t xml:space="preserve"> Renewable energy, commercial and recreational fisheries and maritime industries, among others, are all interested in the same waters. Many times these areas intersect, and conflict between uses could result without sensible planning. The release of the Implementation Plan moves us one step closer to creating smart plans to guide us toward sustainable ocean development.” Nathan Johnson, Director of Environmental Affairs for the Ocean Renewable Power Company: “As New England regional planning begins and methods to involve stakeholders are investigated, our project serves as a positive example of collaboration between existing marine users and new industry. In essence, we have implemented many of the principles of smart ocean planning and have shown its success. By forging an early path of engagement and through continued diligence, new ocean users can contribute to increased sustainability and vitality of coastal communities.” John Hersey, ARGUS Project Manager for SURVICE Engineering: “As part of the community’s efforts to develop and apply innovative technologies to the understanding of the world’s oceans, we are very encouraged by the National Ocean Policy Implementation Plan’s goal of efficiently targeting Federal resources and delivering demonstrable results. Crowdsourced bathymetry – or water depth and the sea floor information – is one such technology that can contribute to this goal and further serve all of the Plan’s guiding themes. As our company continues to develop this crowdsourcing technology, we will rely on the National Ocean Policy to help further our goals by sharing and coordinating with fellow ocean users.” Captain John McMurray, president, One More Cast Charters, writing in The Hill: </w:t>
      </w:r>
      <w:r w:rsidRPr="007638A5">
        <w:rPr>
          <w:rStyle w:val="StyleBoldUnderline"/>
        </w:rPr>
        <w:t>“Recreational and commercial fishermen would indeed benefit from the National Ocean Policy. It would help us address all the factors that stand to jeopardize fish populations, from habitat destruction to water pollution.</w:t>
      </w:r>
      <w:r>
        <w:t xml:space="preserve"> While ocean-use conflicts between industries like fishing and energy development continue to increase, the NOP will help us manage these conflicts by planning ahead to help keep, for example, energy plants off prime fishing grounds and unique habitat, so that all sectors can coexist.”</w:t>
      </w:r>
    </w:p>
    <w:p w:rsidR="00AD43EF" w:rsidRDefault="00AD43EF" w:rsidP="00AD43EF">
      <w:pPr>
        <w:pStyle w:val="Heading4"/>
      </w:pPr>
      <w:r>
        <w:t xml:space="preserve">Discussions over ocean policy are key our future — environment, health, and economic stability </w:t>
      </w:r>
    </w:p>
    <w:p w:rsidR="00AD43EF" w:rsidRPr="00CF3914" w:rsidRDefault="00AD43EF" w:rsidP="00AD43EF">
      <w:pPr>
        <w:rPr>
          <w:rStyle w:val="StyleStyleBold12pt"/>
          <w:rFonts w:asciiTheme="majorHAnsi" w:eastAsiaTheme="majorEastAsia" w:hAnsiTheme="majorHAnsi" w:cstheme="majorBidi"/>
          <w:b w:val="0"/>
          <w:bCs/>
          <w:iCs/>
        </w:rPr>
      </w:pPr>
      <w:r>
        <w:rPr>
          <w:rStyle w:val="StyleStyleBold12pt"/>
        </w:rPr>
        <w:t>Huffington Post 13</w:t>
      </w:r>
      <w:r w:rsidRPr="00DA6871">
        <w:t xml:space="preserve"> — (“Why We Need a National Ocean Policy,”</w:t>
      </w:r>
      <w:r>
        <w:t xml:space="preserve"> 04-24-13, Available Online at </w:t>
      </w:r>
      <w:hyperlink r:id="rId9" w:history="1">
        <w:r w:rsidRPr="004C24A1">
          <w:rPr>
            <w:rStyle w:val="Hyperlink"/>
          </w:rPr>
          <w:t>http://www.huffingtonpost.com/sea-to-table/why-we-need-a-national-oc_b_3149217.html</w:t>
        </w:r>
      </w:hyperlink>
      <w:r>
        <w:t xml:space="preserve">) </w:t>
      </w:r>
    </w:p>
    <w:p w:rsidR="00AD43EF" w:rsidRPr="00AF5046" w:rsidRDefault="00AD43EF" w:rsidP="00AD43EF">
      <w:r w:rsidRPr="00CF3914">
        <w:rPr>
          <w:rStyle w:val="StyleBoldUnderline"/>
        </w:rPr>
        <w:t xml:space="preserve">This week over one billion people in 192 countries celebrated Earth Day. We planted trees, shared recycling tips, pledged action to combat climate change, and took a moment to reflect on what nature has given us. </w:t>
      </w:r>
      <w:r>
        <w:t xml:space="preserve">Wendell Berry once said, </w:t>
      </w:r>
      <w:r w:rsidRPr="00CF3914">
        <w:rPr>
          <w:rStyle w:val="StyleBoldUnderline"/>
        </w:rPr>
        <w:t>"The earth is what we all have in common," but consider these statistics: 71 percent of the Earth's surface is covered in water, and 80 percent of the Earth's population lives near the ocean. Yet 95 percent of the Earth's ocean remains unexplored,</w:t>
      </w:r>
      <w:r>
        <w:t xml:space="preserve"> and we know more about the mountains of the moon than about this great abyss. </w:t>
      </w:r>
      <w:r w:rsidRPr="00CF3914">
        <w:rPr>
          <w:rStyle w:val="StyleBoldUnderline"/>
        </w:rPr>
        <w:t xml:space="preserve">With more than half of the United States' population living within fifty miles of our coasts, one in every six jobs in the U.S. is marine-related. If we care about our </w:t>
      </w:r>
      <w:r w:rsidRPr="00CF3914">
        <w:rPr>
          <w:rStyle w:val="Emphasis"/>
        </w:rPr>
        <w:t>economic stability, our health, and our environmental future</w:t>
      </w:r>
      <w:r w:rsidRPr="00CF3914">
        <w:rPr>
          <w:rStyle w:val="StyleBoldUnderline"/>
        </w:rPr>
        <w:t>, it's time that our purview of the Earth becomes less terrestrial</w:t>
      </w:r>
      <w:r>
        <w:t xml:space="preserve">. Earlier this month the White House finalized the National Ocean Policy, a plan to manage the nation's oceans and reconcile the interests of over two dozen federal agencies. Initiatives of the new plan include monitoring ocean acidification and pollution, regulating aquaculture, improving access to renewable offshore energy, and protecting coastal communities. The policy also intends to improve fishery management in order to meet the growing demand for sustainable seafood. Not everyone is happy about the new policy, arguing that the Obama administration is overreaching. We disagree. </w:t>
      </w:r>
      <w:r w:rsidRPr="00CF3914">
        <w:rPr>
          <w:rStyle w:val="StyleBoldUnderline"/>
        </w:rPr>
        <w:t>If we want a sustainable future, the importance of managing our oceans, arguably our most critical natural resource, cannot be underestimated.</w:t>
      </w:r>
    </w:p>
    <w:p w:rsidR="005A1DCD" w:rsidRPr="00AD43EF" w:rsidRDefault="005A1DCD" w:rsidP="00AD43EF">
      <w:pPr>
        <w:pStyle w:val="Nothing"/>
      </w:pPr>
    </w:p>
    <w:p w:rsidR="000262EE" w:rsidRPr="000262EE" w:rsidRDefault="000262EE" w:rsidP="000262EE">
      <w:pPr>
        <w:pStyle w:val="Nothing"/>
      </w:pPr>
      <w:bookmarkStart w:id="1" w:name="_GoBack"/>
      <w:bookmarkEnd w:id="1"/>
    </w:p>
    <w:sectPr w:rsidR="000262EE" w:rsidRPr="000262EE" w:rsidSect="00806C75">
      <w:headerReference w:type="default" r:id="rId10"/>
      <w:footerReference w:type="even" r:id="rId11"/>
      <w:footerReference w:type="default" r:id="rId12"/>
      <w:pgSz w:w="12240" w:h="15840"/>
      <w:pgMar w:top="1440" w:right="720" w:bottom="1440" w:left="720" w:gutter="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14BD" w:rsidRDefault="004914BD">
      <w:r>
        <w:separator/>
      </w:r>
    </w:p>
  </w:endnote>
  <w:endnote w:type="continuationSeparator" w:id="0">
    <w:p w:rsidR="004914BD" w:rsidRDefault="004914BD">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Droid Sans">
    <w:altName w:val="Times New Roman"/>
    <w:charset w:val="00"/>
    <w:family w:val="auto"/>
    <w:pitch w:val="default"/>
    <w:sig w:usb0="00000000" w:usb1="00000000" w:usb2="00000000" w:usb3="00000000" w:csb0="00000000" w:csb1="00000000"/>
  </w:font>
  <w:font w:name="ＭＳ ゴシック">
    <w:charset w:val="4E"/>
    <w:family w:val="auto"/>
    <w:pitch w:val="variable"/>
    <w:sig w:usb0="00000001" w:usb1="00000000" w:usb2="01000407" w:usb3="00000000" w:csb0="00020000" w:csb1="00000000"/>
  </w:font>
  <w:font w:name="Arial">
    <w:panose1 w:val="020B060402020202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14BD" w:rsidRDefault="009A563F" w:rsidP="00806C75">
    <w:pPr>
      <w:pStyle w:val="Footer"/>
      <w:framePr w:wrap="around" w:vAnchor="text" w:hAnchor="margin" w:xAlign="right" w:y="1"/>
      <w:rPr>
        <w:rStyle w:val="PageNumber"/>
      </w:rPr>
    </w:pPr>
    <w:r>
      <w:rPr>
        <w:rStyle w:val="PageNumber"/>
      </w:rPr>
      <w:fldChar w:fldCharType="begin"/>
    </w:r>
    <w:r w:rsidR="004914BD">
      <w:rPr>
        <w:rStyle w:val="PageNumber"/>
      </w:rPr>
      <w:instrText xml:space="preserve">PAGE  </w:instrText>
    </w:r>
    <w:r>
      <w:rPr>
        <w:rStyle w:val="PageNumber"/>
      </w:rPr>
      <w:fldChar w:fldCharType="end"/>
    </w:r>
  </w:p>
  <w:p w:rsidR="004914BD" w:rsidRDefault="004914BD" w:rsidP="00806C75">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14BD" w:rsidRPr="00377379" w:rsidRDefault="009A563F" w:rsidP="00806C75">
    <w:pPr>
      <w:pStyle w:val="Footer"/>
      <w:framePr w:wrap="around" w:vAnchor="text" w:hAnchor="margin" w:xAlign="right" w:y="1"/>
      <w:rPr>
        <w:rStyle w:val="PageNumber"/>
      </w:rPr>
    </w:pPr>
    <w:r w:rsidRPr="00377379">
      <w:rPr>
        <w:rStyle w:val="PageNumber"/>
        <w:b/>
        <w:sz w:val="36"/>
      </w:rPr>
      <w:fldChar w:fldCharType="begin"/>
    </w:r>
    <w:r w:rsidR="004914BD" w:rsidRPr="00377379">
      <w:rPr>
        <w:rStyle w:val="PageNumber"/>
        <w:b/>
        <w:sz w:val="36"/>
      </w:rPr>
      <w:instrText xml:space="preserve">PAGE  </w:instrText>
    </w:r>
    <w:r w:rsidRPr="00377379">
      <w:rPr>
        <w:rStyle w:val="PageNumber"/>
        <w:b/>
        <w:sz w:val="36"/>
      </w:rPr>
      <w:fldChar w:fldCharType="separate"/>
    </w:r>
    <w:r w:rsidR="00AD43EF">
      <w:rPr>
        <w:rStyle w:val="PageNumber"/>
        <w:b/>
        <w:noProof/>
        <w:sz w:val="36"/>
      </w:rPr>
      <w:t>9</w:t>
    </w:r>
    <w:r w:rsidRPr="00377379">
      <w:rPr>
        <w:rStyle w:val="PageNumber"/>
        <w:b/>
        <w:sz w:val="36"/>
      </w:rPr>
      <w:fldChar w:fldCharType="end"/>
    </w:r>
  </w:p>
  <w:p w:rsidR="004914BD" w:rsidRPr="00DB4EF5" w:rsidRDefault="004914BD"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14BD" w:rsidRDefault="004914BD">
      <w:r>
        <w:separator/>
      </w:r>
    </w:p>
  </w:footnote>
  <w:footnote w:type="continuationSeparator" w:id="0">
    <w:p w:rsidR="004914BD" w:rsidRDefault="004914BD">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14BD" w:rsidRDefault="009A563F" w:rsidP="0016728F">
    <w:pPr>
      <w:pStyle w:val="Header"/>
      <w:tabs>
        <w:tab w:val="right" w:pos="10800"/>
      </w:tabs>
      <w:rPr>
        <w:b/>
        <w:sz w:val="20"/>
      </w:rPr>
    </w:pPr>
    <w:r w:rsidRPr="00DB4EF5">
      <w:rPr>
        <w:b/>
        <w:sz w:val="20"/>
        <w:lang w:bidi="en-US"/>
      </w:rPr>
      <w:fldChar w:fldCharType="begin"/>
    </w:r>
    <w:r w:rsidR="004914BD" w:rsidRPr="00DB4EF5">
      <w:rPr>
        <w:b/>
        <w:sz w:val="20"/>
        <w:lang w:bidi="en-US"/>
      </w:rPr>
      <w:instrText xml:space="preserve"> FILENAME </w:instrText>
    </w:r>
    <w:r w:rsidRPr="00DB4EF5">
      <w:rPr>
        <w:b/>
        <w:sz w:val="20"/>
        <w:lang w:bidi="en-US"/>
      </w:rPr>
      <w:fldChar w:fldCharType="separate"/>
    </w:r>
    <w:r w:rsidR="004914BD">
      <w:rPr>
        <w:b/>
        <w:noProof/>
        <w:sz w:val="20"/>
        <w:lang w:bidi="en-US"/>
      </w:rPr>
      <w:t>Document6</w:t>
    </w:r>
    <w:r w:rsidRPr="00DB4EF5">
      <w:rPr>
        <w:b/>
        <w:sz w:val="20"/>
        <w:lang w:bidi="en-US"/>
      </w:rPr>
      <w:fldChar w:fldCharType="end"/>
    </w:r>
    <w:r w:rsidR="004914BD" w:rsidRPr="00DB4EF5">
      <w:rPr>
        <w:b/>
        <w:sz w:val="20"/>
        <w:lang w:bidi="en-US"/>
      </w:rPr>
      <w:tab/>
    </w:r>
    <w:r w:rsidR="004914BD" w:rsidRPr="00DB4EF5">
      <w:rPr>
        <w:b/>
        <w:sz w:val="20"/>
        <w:lang w:bidi="en-US"/>
      </w:rPr>
      <w:tab/>
    </w:r>
    <w:r w:rsidR="004914BD">
      <w:rPr>
        <w:b/>
        <w:sz w:val="20"/>
        <w:lang w:bidi="en-US"/>
      </w:rPr>
      <w:tab/>
      <w:t>Harvard 2013</w:t>
    </w:r>
  </w:p>
  <w:p w:rsidR="004914BD" w:rsidRPr="0016728F" w:rsidRDefault="004914BD"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5498CA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208F4A"/>
    <w:lvl w:ilvl="0">
      <w:start w:val="1"/>
      <w:numFmt w:val="decimal"/>
      <w:lvlText w:val="%1."/>
      <w:lvlJc w:val="left"/>
      <w:pPr>
        <w:tabs>
          <w:tab w:val="num" w:pos="1800"/>
        </w:tabs>
        <w:ind w:left="1800" w:hanging="360"/>
      </w:pPr>
    </w:lvl>
  </w:abstractNum>
  <w:abstractNum w:abstractNumId="2">
    <w:nsid w:val="FFFFFF7D"/>
    <w:multiLevelType w:val="singleLevel"/>
    <w:tmpl w:val="5C1C3066"/>
    <w:lvl w:ilvl="0">
      <w:start w:val="1"/>
      <w:numFmt w:val="decimal"/>
      <w:lvlText w:val="%1."/>
      <w:lvlJc w:val="left"/>
      <w:pPr>
        <w:tabs>
          <w:tab w:val="num" w:pos="1440"/>
        </w:tabs>
        <w:ind w:left="1440" w:hanging="360"/>
      </w:pPr>
    </w:lvl>
  </w:abstractNum>
  <w:abstractNum w:abstractNumId="3">
    <w:nsid w:val="FFFFFF7E"/>
    <w:multiLevelType w:val="singleLevel"/>
    <w:tmpl w:val="445A8D46"/>
    <w:lvl w:ilvl="0">
      <w:start w:val="1"/>
      <w:numFmt w:val="decimal"/>
      <w:lvlText w:val="%1."/>
      <w:lvlJc w:val="left"/>
      <w:pPr>
        <w:tabs>
          <w:tab w:val="num" w:pos="1080"/>
        </w:tabs>
        <w:ind w:left="1080" w:hanging="360"/>
      </w:pPr>
    </w:lvl>
  </w:abstractNum>
  <w:abstractNum w:abstractNumId="4">
    <w:nsid w:val="FFFFFF7F"/>
    <w:multiLevelType w:val="singleLevel"/>
    <w:tmpl w:val="0EAC4CF8"/>
    <w:lvl w:ilvl="0">
      <w:start w:val="1"/>
      <w:numFmt w:val="decimal"/>
      <w:lvlText w:val="%1."/>
      <w:lvlJc w:val="left"/>
      <w:pPr>
        <w:tabs>
          <w:tab w:val="num" w:pos="720"/>
        </w:tabs>
        <w:ind w:left="720" w:hanging="360"/>
      </w:pPr>
    </w:lvl>
  </w:abstractNum>
  <w:abstractNum w:abstractNumId="5">
    <w:nsid w:val="FFFFFF80"/>
    <w:multiLevelType w:val="singleLevel"/>
    <w:tmpl w:val="47D04B78"/>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B9C429DC"/>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FFF0664A"/>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988AE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C69274E0"/>
    <w:lvl w:ilvl="0">
      <w:start w:val="1"/>
      <w:numFmt w:val="decimal"/>
      <w:lvlText w:val="%1."/>
      <w:lvlJc w:val="left"/>
      <w:pPr>
        <w:tabs>
          <w:tab w:val="num" w:pos="360"/>
        </w:tabs>
        <w:ind w:left="360" w:hanging="360"/>
      </w:pPr>
    </w:lvl>
  </w:abstractNum>
  <w:abstractNum w:abstractNumId="10">
    <w:nsid w:val="FFFFFF89"/>
    <w:multiLevelType w:val="singleLevel"/>
    <w:tmpl w:val="1F788754"/>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50"/>
  <w:embedSystemFonts/>
  <w:attachedTemplate r:id="rId1"/>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rsids>
    <w:rsidRoot w:val="007D563F"/>
    <w:rsid w:val="000262EE"/>
    <w:rsid w:val="000612C5"/>
    <w:rsid w:val="000F0832"/>
    <w:rsid w:val="0016728F"/>
    <w:rsid w:val="001E1654"/>
    <w:rsid w:val="002277E7"/>
    <w:rsid w:val="00272D4E"/>
    <w:rsid w:val="002C6DB9"/>
    <w:rsid w:val="00334CE5"/>
    <w:rsid w:val="003979ED"/>
    <w:rsid w:val="003C4B0C"/>
    <w:rsid w:val="003D7C59"/>
    <w:rsid w:val="00402B2F"/>
    <w:rsid w:val="004904EF"/>
    <w:rsid w:val="004908B7"/>
    <w:rsid w:val="004914BD"/>
    <w:rsid w:val="004A431A"/>
    <w:rsid w:val="0056079C"/>
    <w:rsid w:val="005A1DCD"/>
    <w:rsid w:val="005D57EE"/>
    <w:rsid w:val="00614F18"/>
    <w:rsid w:val="006416A7"/>
    <w:rsid w:val="00665748"/>
    <w:rsid w:val="00684DC0"/>
    <w:rsid w:val="006A500E"/>
    <w:rsid w:val="006A5105"/>
    <w:rsid w:val="00712657"/>
    <w:rsid w:val="00717A97"/>
    <w:rsid w:val="00733D5F"/>
    <w:rsid w:val="007C4112"/>
    <w:rsid w:val="007D563F"/>
    <w:rsid w:val="00801565"/>
    <w:rsid w:val="00806C75"/>
    <w:rsid w:val="00830D8C"/>
    <w:rsid w:val="00843BF8"/>
    <w:rsid w:val="008503BD"/>
    <w:rsid w:val="00886617"/>
    <w:rsid w:val="008B0781"/>
    <w:rsid w:val="008B7ED6"/>
    <w:rsid w:val="0091432E"/>
    <w:rsid w:val="009826D0"/>
    <w:rsid w:val="009A22BF"/>
    <w:rsid w:val="009A23DA"/>
    <w:rsid w:val="009A563F"/>
    <w:rsid w:val="009B0BC4"/>
    <w:rsid w:val="009D3F20"/>
    <w:rsid w:val="009F5458"/>
    <w:rsid w:val="00AC0B0F"/>
    <w:rsid w:val="00AD43EF"/>
    <w:rsid w:val="00B22E8A"/>
    <w:rsid w:val="00BB5E64"/>
    <w:rsid w:val="00BE4FFC"/>
    <w:rsid w:val="00C7589B"/>
    <w:rsid w:val="00C80459"/>
    <w:rsid w:val="00D77539"/>
    <w:rsid w:val="00D83B89"/>
    <w:rsid w:val="00E33F9B"/>
    <w:rsid w:val="00E43927"/>
    <w:rsid w:val="00E74DD7"/>
    <w:rsid w:val="00E853A5"/>
    <w:rsid w:val="00F17502"/>
    <w:rsid w:val="00F63E03"/>
    <w:rsid w:val="00F91981"/>
    <w:rsid w:val="00FD262D"/>
  </w:rsids>
  <m:mathPr>
    <m:mathFont m:val="MT Extra"/>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qFormat="1"/>
    <w:lsdException w:name="heading 3" w:semiHidden="1" w:uiPriority="9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563F"/>
    <w:rPr>
      <w:sz w:val="24"/>
      <w:szCs w:val="24"/>
    </w:rPr>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2"/>
    <w:qFormat/>
    <w:rsid w:val="006416A7"/>
    <w:pPr>
      <w:keepNext/>
      <w:keepLines/>
      <w:spacing w:before="480"/>
      <w:jc w:val="center"/>
      <w:outlineLvl w:val="1"/>
    </w:pPr>
    <w:rPr>
      <w:b/>
      <w:bCs/>
      <w:sz w:val="44"/>
      <w:szCs w:val="26"/>
      <w:u w:val="single"/>
    </w:rPr>
  </w:style>
  <w:style w:type="paragraph" w:styleId="Heading3">
    <w:name w:val="heading 3"/>
    <w:aliases w:val="cite,Heading 3 Char Char Char,Char Char Char1,Heading 3 Char Char Char1,Char Char2,Char Char,Underlined Text Char,Block Writing Char,Index Headers Char,Citation Char Char Char1,Heading 3 Char1,Citation Char,Heading 3 Char Char Char Cha"/>
    <w:basedOn w:val="Normal"/>
    <w:link w:val="Heading3Char"/>
    <w:uiPriority w:val="99"/>
    <w:qFormat/>
    <w:rsid w:val="00AD43EF"/>
    <w:pPr>
      <w:keepNext/>
      <w:keepLines/>
      <w:outlineLvl w:val="2"/>
    </w:pPr>
    <w:rPr>
      <w:b/>
      <w:bCs/>
      <w:szCs w:val="22"/>
    </w:rPr>
  </w:style>
  <w:style w:type="paragraph" w:styleId="Heading4">
    <w:name w:val="heading 4"/>
    <w:basedOn w:val="Normal"/>
    <w:link w:val="Heading4Char"/>
    <w:uiPriority w:val="9"/>
    <w:qFormat/>
    <w:rsid w:val="009826D0"/>
    <w:pPr>
      <w:spacing w:before="100" w:beforeAutospacing="1" w:after="100" w:afterAutospacing="1"/>
      <w:outlineLvl w:val="3"/>
    </w:pPr>
    <w:rPr>
      <w:rFonts w:ascii="Times" w:hAnsi="Times"/>
      <w:b/>
      <w:bCs/>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4904EF"/>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aliases w:val="No Spacing,No Spacing3,tags,No Spacing1,No Spacing2,Card,Debate Text,Read stuff,No Spacing11,No Spacing111,No Spacing21,No Spacing211,No Spacing4,No Spacing1111,Tag and Cite,No Spacing5,No Spacing51,No Spacing11111,No Spacing111111,No Spacing31,tag"/>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7D563F"/>
  </w:style>
  <w:style w:type="paragraph" w:customStyle="1" w:styleId="textlucidasans">
    <w:name w:val="textlucidasans"/>
    <w:basedOn w:val="Normal"/>
    <w:rsid w:val="002277E7"/>
    <w:pPr>
      <w:spacing w:before="100" w:beforeAutospacing="1" w:after="100" w:afterAutospacing="1"/>
    </w:pPr>
    <w:rPr>
      <w:rFonts w:ascii="Times" w:hAnsi="Times"/>
      <w:sz w:val="20"/>
      <w:szCs w:val="20"/>
    </w:rPr>
  </w:style>
  <w:style w:type="character" w:customStyle="1" w:styleId="Heading4Char">
    <w:name w:val="Heading 4 Char"/>
    <w:aliases w:val="Heading 3 Char2,Tag Char,Char Char Char Char Char Char Char Char,Heading 3 Char Char Char2,Char Char Char2,Text 7 Char"/>
    <w:basedOn w:val="DefaultParagraphFont"/>
    <w:link w:val="Heading4"/>
    <w:rsid w:val="009826D0"/>
    <w:rPr>
      <w:rFonts w:ascii="Times" w:hAnsi="Times"/>
      <w:b/>
      <w:bCs/>
      <w:sz w:val="24"/>
      <w:szCs w:val="24"/>
    </w:rPr>
  </w:style>
  <w:style w:type="character" w:customStyle="1" w:styleId="org">
    <w:name w:val="org"/>
    <w:basedOn w:val="DefaultParagraphFont"/>
    <w:rsid w:val="009826D0"/>
  </w:style>
  <w:style w:type="character" w:styleId="Emphasis">
    <w:name w:val="Emphasis"/>
    <w:aliases w:val="Evidence,Minimized,minimized,Highlighted,tag2,Size 10,emphasis in card,CD Card,ED - Tag,Underlined,emphasis"/>
    <w:basedOn w:val="DefaultParagraphFont"/>
    <w:qFormat/>
    <w:rsid w:val="00AD43EF"/>
    <w:rPr>
      <w:rFonts w:ascii="Calibri" w:hAnsi="Calibri"/>
      <w:b/>
      <w:i w:val="0"/>
      <w:iCs/>
      <w:sz w:val="22"/>
      <w:u w:val="single"/>
      <w:bdr w:val="single" w:sz="18" w:space="0" w:color="auto"/>
    </w:rPr>
  </w:style>
  <w:style w:type="character" w:customStyle="1" w:styleId="StyleStyleBold12pt">
    <w:name w:val="Style Style Bold + 12 pt"/>
    <w:aliases w:val="Cite"/>
    <w:basedOn w:val="DefaultParagraphFont"/>
    <w:uiPriority w:val="1"/>
    <w:qFormat/>
    <w:rsid w:val="00AD43EF"/>
    <w:rPr>
      <w:b/>
      <w:sz w:val="26"/>
      <w:u w:val="none"/>
    </w:rPr>
  </w:style>
  <w:style w:type="character" w:customStyle="1" w:styleId="StyleBoldUnderline">
    <w:name w:val="Style Bold Underline"/>
    <w:aliases w:val="Underline,apple-style-span + 6 pt,Bold,Kern at 16 pt,Intense Emphasis1,Intense Emphasis2,Underline Char,Title Char,HHeading 3 + 12 pt,Cards + Font: 12 pt Char,Bold Cite Char,Citation Char Char Char,Heading 3 Char1 Char Char Char,ci"/>
    <w:basedOn w:val="DefaultParagraphFont"/>
    <w:qFormat/>
    <w:rsid w:val="00AD43EF"/>
    <w:rPr>
      <w:b/>
      <w:sz w:val="22"/>
      <w:u w:val="single"/>
    </w:rPr>
  </w:style>
  <w:style w:type="character" w:styleId="Hyperlink">
    <w:name w:val="Hyperlink"/>
    <w:basedOn w:val="DefaultParagraphFont"/>
    <w:uiPriority w:val="99"/>
    <w:unhideWhenUsed/>
    <w:rsid w:val="00AD43EF"/>
    <w:rPr>
      <w:color w:val="0000FF" w:themeColor="hyperlink"/>
      <w:u w:val="single"/>
    </w:rPr>
  </w:style>
  <w:style w:type="character" w:customStyle="1" w:styleId="Heading3Char">
    <w:name w:val="Heading 3 Char"/>
    <w:aliases w:val="cite Char,Heading 3 Char Char Char Char,Char Char Char1 Char,Heading 3 Char Char Char1 Char,Char Char2 Char,Char Char Char,Underlined Text Char Char,Block Writing Char Char,Index Headers Char Char,Citation Char Char Char1 Char"/>
    <w:basedOn w:val="DefaultParagraphFont"/>
    <w:link w:val="Heading3"/>
    <w:uiPriority w:val="99"/>
    <w:rsid w:val="00AD43EF"/>
    <w:rPr>
      <w:b/>
      <w:bCs/>
      <w:sz w:val="24"/>
      <w:szCs w:val="22"/>
    </w:rPr>
  </w:style>
  <w:style w:type="paragraph" w:customStyle="1" w:styleId="cardtext">
    <w:name w:val="card text"/>
    <w:basedOn w:val="Normal"/>
    <w:rsid w:val="00AD43EF"/>
    <w:pPr>
      <w:ind w:left="288" w:right="288"/>
    </w:pPr>
    <w:rPr>
      <w:rFonts w:eastAsia="Calibri"/>
      <w:sz w:val="20"/>
      <w:szCs w:val="22"/>
    </w:rPr>
  </w:style>
  <w:style w:type="paragraph" w:customStyle="1" w:styleId="card">
    <w:name w:val="card"/>
    <w:basedOn w:val="Normal"/>
    <w:uiPriority w:val="99"/>
    <w:rsid w:val="00AD43EF"/>
    <w:pPr>
      <w:widowControl w:val="0"/>
      <w:autoSpaceDE w:val="0"/>
      <w:autoSpaceDN w:val="0"/>
      <w:adjustRightInd w:val="0"/>
      <w:ind w:left="288" w:right="288"/>
    </w:pPr>
    <w:rPr>
      <w:kern w:val="32"/>
      <w:sz w:val="20"/>
      <w:szCs w:val="20"/>
    </w:rPr>
  </w:style>
  <w:style w:type="character" w:customStyle="1" w:styleId="underline">
    <w:name w:val="underline"/>
    <w:uiPriority w:val="99"/>
    <w:rsid w:val="00AD43EF"/>
    <w:rPr>
      <w:u w:val="single"/>
    </w:rPr>
  </w:style>
  <w:style w:type="character" w:customStyle="1" w:styleId="Style4Char">
    <w:name w:val="Style4 Char"/>
    <w:rsid w:val="00AD43EF"/>
    <w:rPr>
      <w:rFonts w:ascii="Arial Narrow" w:hAnsi="Arial Narrow"/>
      <w:u w:val="single"/>
    </w:rPr>
  </w:style>
  <w:style w:type="character" w:customStyle="1" w:styleId="st">
    <w:name w:val="st"/>
    <w:basedOn w:val="DefaultParagraphFont"/>
    <w:rsid w:val="00AD43E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9"/>
    <w:qFormat/>
    <w:rsid w:val="006416A7"/>
    <w:pPr>
      <w:keepNext/>
      <w:keepLines/>
      <w:spacing w:before="480"/>
      <w:jc w:val="center"/>
      <w:outlineLvl w:val="1"/>
    </w:pPr>
    <w:rPr>
      <w:b/>
      <w:bCs/>
      <w:sz w:val="44"/>
      <w:szCs w:val="26"/>
      <w:u w:val="single"/>
    </w:rPr>
  </w:style>
  <w:style w:type="paragraph" w:styleId="Heading4">
    <w:name w:val="heading 4"/>
    <w:basedOn w:val="Normal"/>
    <w:link w:val="Heading4Char"/>
    <w:uiPriority w:val="9"/>
    <w:qFormat/>
    <w:rsid w:val="009826D0"/>
    <w:pPr>
      <w:spacing w:before="100" w:beforeAutospacing="1" w:after="100" w:afterAutospacing="1"/>
      <w:outlineLvl w:val="3"/>
    </w:pPr>
    <w:rPr>
      <w:rFonts w:ascii="Times" w:hAnsi="Time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4904EF"/>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9"/>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7D563F"/>
  </w:style>
  <w:style w:type="paragraph" w:customStyle="1" w:styleId="textlucidasans">
    <w:name w:val="textlucidasans"/>
    <w:basedOn w:val="Normal"/>
    <w:rsid w:val="002277E7"/>
    <w:pPr>
      <w:spacing w:before="100" w:beforeAutospacing="1" w:after="100" w:afterAutospacing="1"/>
    </w:pPr>
    <w:rPr>
      <w:rFonts w:ascii="Times" w:hAnsi="Times"/>
      <w:sz w:val="20"/>
      <w:szCs w:val="20"/>
    </w:rPr>
  </w:style>
  <w:style w:type="character" w:customStyle="1" w:styleId="Heading4Char">
    <w:name w:val="Heading 4 Char"/>
    <w:basedOn w:val="DefaultParagraphFont"/>
    <w:link w:val="Heading4"/>
    <w:uiPriority w:val="9"/>
    <w:rsid w:val="009826D0"/>
    <w:rPr>
      <w:rFonts w:ascii="Times" w:hAnsi="Times"/>
      <w:b/>
      <w:bCs/>
      <w:sz w:val="24"/>
      <w:szCs w:val="24"/>
    </w:rPr>
  </w:style>
  <w:style w:type="character" w:customStyle="1" w:styleId="org">
    <w:name w:val="org"/>
    <w:basedOn w:val="DefaultParagraphFont"/>
    <w:rsid w:val="009826D0"/>
  </w:style>
</w:styles>
</file>

<file path=word/webSettings.xml><?xml version="1.0" encoding="utf-8"?>
<w:webSettings xmlns:r="http://schemas.openxmlformats.org/officeDocument/2006/relationships" xmlns:w="http://schemas.openxmlformats.org/wordprocessingml/2006/main">
  <w:divs>
    <w:div w:id="206336449">
      <w:bodyDiv w:val="1"/>
      <w:marLeft w:val="0"/>
      <w:marRight w:val="0"/>
      <w:marTop w:val="0"/>
      <w:marBottom w:val="0"/>
      <w:divBdr>
        <w:top w:val="none" w:sz="0" w:space="0" w:color="auto"/>
        <w:left w:val="none" w:sz="0" w:space="0" w:color="auto"/>
        <w:bottom w:val="none" w:sz="0" w:space="0" w:color="auto"/>
        <w:right w:val="none" w:sz="0" w:space="0" w:color="auto"/>
      </w:divBdr>
    </w:div>
    <w:div w:id="583875555">
      <w:bodyDiv w:val="1"/>
      <w:marLeft w:val="0"/>
      <w:marRight w:val="0"/>
      <w:marTop w:val="0"/>
      <w:marBottom w:val="0"/>
      <w:divBdr>
        <w:top w:val="none" w:sz="0" w:space="0" w:color="auto"/>
        <w:left w:val="none" w:sz="0" w:space="0" w:color="auto"/>
        <w:bottom w:val="none" w:sz="0" w:space="0" w:color="auto"/>
        <w:right w:val="none" w:sz="0" w:space="0" w:color="auto"/>
      </w:divBdr>
    </w:div>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709577741">
      <w:bodyDiv w:val="1"/>
      <w:marLeft w:val="0"/>
      <w:marRight w:val="0"/>
      <w:marTop w:val="0"/>
      <w:marBottom w:val="0"/>
      <w:divBdr>
        <w:top w:val="none" w:sz="0" w:space="0" w:color="auto"/>
        <w:left w:val="none" w:sz="0" w:space="0" w:color="auto"/>
        <w:bottom w:val="none" w:sz="0" w:space="0" w:color="auto"/>
        <w:right w:val="none" w:sz="0" w:space="0" w:color="auto"/>
      </w:divBdr>
    </w:div>
    <w:div w:id="850797555">
      <w:bodyDiv w:val="1"/>
      <w:marLeft w:val="0"/>
      <w:marRight w:val="0"/>
      <w:marTop w:val="0"/>
      <w:marBottom w:val="0"/>
      <w:divBdr>
        <w:top w:val="none" w:sz="0" w:space="0" w:color="auto"/>
        <w:left w:val="none" w:sz="0" w:space="0" w:color="auto"/>
        <w:bottom w:val="none" w:sz="0" w:space="0" w:color="auto"/>
        <w:right w:val="none" w:sz="0" w:space="0" w:color="auto"/>
      </w:divBdr>
    </w:div>
    <w:div w:id="1257860356">
      <w:bodyDiv w:val="1"/>
      <w:marLeft w:val="0"/>
      <w:marRight w:val="0"/>
      <w:marTop w:val="0"/>
      <w:marBottom w:val="0"/>
      <w:divBdr>
        <w:top w:val="none" w:sz="0" w:space="0" w:color="auto"/>
        <w:left w:val="none" w:sz="0" w:space="0" w:color="auto"/>
        <w:bottom w:val="none" w:sz="0" w:space="0" w:color="auto"/>
        <w:right w:val="none" w:sz="0" w:space="0" w:color="auto"/>
      </w:divBdr>
      <w:divsChild>
        <w:div w:id="2014067216">
          <w:marLeft w:val="0"/>
          <w:marRight w:val="0"/>
          <w:marTop w:val="0"/>
          <w:marBottom w:val="0"/>
          <w:divBdr>
            <w:top w:val="none" w:sz="0" w:space="0" w:color="auto"/>
            <w:left w:val="none" w:sz="0" w:space="0" w:color="auto"/>
            <w:bottom w:val="none" w:sz="0" w:space="0" w:color="auto"/>
            <w:right w:val="none" w:sz="0" w:space="0" w:color="auto"/>
          </w:divBdr>
        </w:div>
      </w:divsChild>
    </w:div>
    <w:div w:id="1406755413">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 w:id="1776436454">
      <w:bodyDiv w:val="1"/>
      <w:marLeft w:val="0"/>
      <w:marRight w:val="0"/>
      <w:marTop w:val="0"/>
      <w:marBottom w:val="0"/>
      <w:divBdr>
        <w:top w:val="none" w:sz="0" w:space="0" w:color="auto"/>
        <w:left w:val="none" w:sz="0" w:space="0" w:color="auto"/>
        <w:bottom w:val="none" w:sz="0" w:space="0" w:color="auto"/>
        <w:right w:val="none" w:sz="0" w:space="0" w:color="auto"/>
      </w:divBdr>
    </w:div>
    <w:div w:id="1862089388">
      <w:bodyDiv w:val="1"/>
      <w:marLeft w:val="0"/>
      <w:marRight w:val="0"/>
      <w:marTop w:val="0"/>
      <w:marBottom w:val="0"/>
      <w:divBdr>
        <w:top w:val="none" w:sz="0" w:space="0" w:color="auto"/>
        <w:left w:val="none" w:sz="0" w:space="0" w:color="auto"/>
        <w:bottom w:val="none" w:sz="0" w:space="0" w:color="auto"/>
        <w:right w:val="none" w:sz="0" w:space="0" w:color="auto"/>
      </w:divBdr>
    </w:div>
    <w:div w:id="1998729100">
      <w:bodyDiv w:val="1"/>
      <w:marLeft w:val="0"/>
      <w:marRight w:val="0"/>
      <w:marTop w:val="0"/>
      <w:marBottom w:val="0"/>
      <w:divBdr>
        <w:top w:val="none" w:sz="0" w:space="0" w:color="auto"/>
        <w:left w:val="none" w:sz="0" w:space="0" w:color="auto"/>
        <w:bottom w:val="none" w:sz="0" w:space="0" w:color="auto"/>
        <w:right w:val="none" w:sz="0" w:space="0" w:color="auto"/>
      </w:divBdr>
    </w:div>
    <w:div w:id="2039744164">
      <w:bodyDiv w:val="1"/>
      <w:marLeft w:val="0"/>
      <w:marRight w:val="0"/>
      <w:marTop w:val="0"/>
      <w:marBottom w:val="0"/>
      <w:divBdr>
        <w:top w:val="none" w:sz="0" w:space="0" w:color="auto"/>
        <w:left w:val="none" w:sz="0" w:space="0" w:color="auto"/>
        <w:bottom w:val="none" w:sz="0" w:space="0" w:color="auto"/>
        <w:right w:val="none" w:sz="0" w:space="0" w:color="auto"/>
      </w:divBdr>
    </w:div>
    <w:div w:id="209508252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5"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revolutionbythebook.akpress.org/accumulation-of-freedom-video-promo-2/" TargetMode="External"/><Relationship Id="rId8" Type="http://schemas.openxmlformats.org/officeDocument/2006/relationships/hyperlink" Target="http://blog.oceanconservancy.org/2013/04/17/why-the-national-ocean-policy-matters/" TargetMode="External"/><Relationship Id="rId9" Type="http://schemas.openxmlformats.org/officeDocument/2006/relationships/hyperlink" Target="http://www.huffingtonpost.com/sea-to-table/why-we-need-a-national-oc_b_3149217.html" TargetMode="Externa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182</TotalTime>
  <Pages>9</Pages>
  <Words>9024</Words>
  <Characters>51442</Characters>
  <Application>Microsoft Macintosh Word</Application>
  <DocSecurity>0</DocSecurity>
  <Lines>428</Lines>
  <Paragraphs>102</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63174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NICOLE SERRANO</cp:lastModifiedBy>
  <cp:revision>7</cp:revision>
  <cp:lastPrinted>2009-09-04T23:00:00Z</cp:lastPrinted>
  <dcterms:created xsi:type="dcterms:W3CDTF">2014-06-27T04:40:00Z</dcterms:created>
  <dcterms:modified xsi:type="dcterms:W3CDTF">2014-08-19T16:46:00Z</dcterms:modified>
</cp:coreProperties>
</file>