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0A4" w:rsidRPr="00CF0D43" w:rsidRDefault="00C520A4" w:rsidP="00C520A4">
      <w:pPr>
        <w:pStyle w:val="Heading1"/>
      </w:pPr>
      <w:bookmarkStart w:id="0" w:name="_Toc393183000"/>
      <w:r w:rsidRPr="00CF0D43">
        <w:t>MSDI Ocean Security Critique</w:t>
      </w:r>
      <w:bookmarkEnd w:id="0"/>
    </w:p>
    <w:sdt>
      <w:sdtPr>
        <w:rPr>
          <w:rFonts w:eastAsiaTheme="minorHAnsi" w:cstheme="minorBidi"/>
          <w:b w:val="0"/>
          <w:bCs/>
          <w:color w:val="auto"/>
          <w:sz w:val="22"/>
          <w:szCs w:val="22"/>
        </w:rPr>
        <w:id w:val="840202894"/>
        <w:docPartObj>
          <w:docPartGallery w:val="Table of Contents"/>
          <w:docPartUnique/>
        </w:docPartObj>
      </w:sdtPr>
      <w:sdtEndPr>
        <w:rPr>
          <w:rFonts w:cstheme="majorBidi"/>
          <w:bCs w:val="0"/>
          <w:noProof/>
          <w:szCs w:val="32"/>
        </w:rPr>
      </w:sdtEndPr>
      <w:sdtContent>
        <w:p w:rsidR="00C520A4" w:rsidRPr="00CF0D43" w:rsidRDefault="00C520A4">
          <w:pPr>
            <w:pStyle w:val="TOCHeading"/>
          </w:pPr>
        </w:p>
        <w:p w:rsidR="009D66BB" w:rsidRDefault="00C520A4">
          <w:pPr>
            <w:pStyle w:val="TOC1"/>
            <w:tabs>
              <w:tab w:val="right" w:pos="10070"/>
            </w:tabs>
            <w:rPr>
              <w:rFonts w:eastAsiaTheme="minorEastAsia"/>
              <w:b w:val="0"/>
              <w:caps w:val="0"/>
              <w:noProof/>
              <w:u w:val="none"/>
            </w:rPr>
          </w:pPr>
          <w:r w:rsidRPr="00CF0D43">
            <w:rPr>
              <w:b w:val="0"/>
            </w:rPr>
            <w:fldChar w:fldCharType="begin"/>
          </w:r>
          <w:r w:rsidRPr="00CF0D43">
            <w:instrText xml:space="preserve"> TOC \o "1-3" \h \z \u </w:instrText>
          </w:r>
          <w:r w:rsidRPr="00CF0D43">
            <w:rPr>
              <w:b w:val="0"/>
            </w:rPr>
            <w:fldChar w:fldCharType="separate"/>
          </w:r>
          <w:hyperlink w:anchor="_Toc393183000" w:history="1">
            <w:r w:rsidR="009D66BB" w:rsidRPr="00B77D7C">
              <w:rPr>
                <w:rStyle w:val="Hyperlink"/>
                <w:noProof/>
              </w:rPr>
              <w:t>MSDI Ocean Security Critique</w:t>
            </w:r>
            <w:r w:rsidR="009D66BB">
              <w:rPr>
                <w:noProof/>
                <w:webHidden/>
              </w:rPr>
              <w:tab/>
            </w:r>
            <w:r w:rsidR="009D66BB">
              <w:rPr>
                <w:noProof/>
                <w:webHidden/>
              </w:rPr>
              <w:fldChar w:fldCharType="begin"/>
            </w:r>
            <w:r w:rsidR="009D66BB">
              <w:rPr>
                <w:noProof/>
                <w:webHidden/>
              </w:rPr>
              <w:instrText xml:space="preserve"> PAGEREF _Toc393183000 \h </w:instrText>
            </w:r>
            <w:r w:rsidR="009D66BB">
              <w:rPr>
                <w:noProof/>
                <w:webHidden/>
              </w:rPr>
            </w:r>
            <w:r w:rsidR="009D66BB">
              <w:rPr>
                <w:noProof/>
                <w:webHidden/>
              </w:rPr>
              <w:fldChar w:fldCharType="separate"/>
            </w:r>
            <w:r w:rsidR="00937FFA">
              <w:rPr>
                <w:noProof/>
                <w:webHidden/>
              </w:rPr>
              <w:t>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1" w:history="1">
            <w:r w:rsidR="009D66BB" w:rsidRPr="00B77D7C">
              <w:rPr>
                <w:rStyle w:val="Hyperlink"/>
                <w:noProof/>
              </w:rPr>
              <w:t>1NC</w:t>
            </w:r>
            <w:r w:rsidR="009D66BB">
              <w:rPr>
                <w:noProof/>
                <w:webHidden/>
              </w:rPr>
              <w:tab/>
            </w:r>
            <w:r w:rsidR="009D66BB">
              <w:rPr>
                <w:noProof/>
                <w:webHidden/>
              </w:rPr>
              <w:fldChar w:fldCharType="begin"/>
            </w:r>
            <w:r w:rsidR="009D66BB">
              <w:rPr>
                <w:noProof/>
                <w:webHidden/>
              </w:rPr>
              <w:instrText xml:space="preserve"> PAGEREF _Toc393183001 \h </w:instrText>
            </w:r>
            <w:r w:rsidR="009D66BB">
              <w:rPr>
                <w:noProof/>
                <w:webHidden/>
              </w:rPr>
            </w:r>
            <w:r w:rsidR="009D66BB">
              <w:rPr>
                <w:noProof/>
                <w:webHidden/>
              </w:rPr>
              <w:fldChar w:fldCharType="separate"/>
            </w:r>
            <w:r w:rsidR="00937FFA">
              <w:rPr>
                <w:noProof/>
                <w:webHidden/>
              </w:rPr>
              <w:t>3</w:t>
            </w:r>
            <w:r w:rsidR="009D66BB">
              <w:rPr>
                <w:noProof/>
                <w:webHidden/>
              </w:rPr>
              <w:fldChar w:fldCharType="end"/>
            </w:r>
          </w:hyperlink>
        </w:p>
        <w:p w:rsidR="009D66BB" w:rsidRDefault="005F2C04">
          <w:pPr>
            <w:pStyle w:val="TOC2"/>
            <w:tabs>
              <w:tab w:val="right" w:pos="10070"/>
            </w:tabs>
            <w:rPr>
              <w:rFonts w:eastAsiaTheme="minorEastAsia"/>
              <w:b w:val="0"/>
              <w:smallCaps w:val="0"/>
              <w:noProof/>
            </w:rPr>
          </w:pPr>
          <w:hyperlink w:anchor="_Toc393183002" w:history="1">
            <w:r w:rsidR="009D66BB" w:rsidRPr="00B77D7C">
              <w:rPr>
                <w:rStyle w:val="Hyperlink"/>
                <w:noProof/>
              </w:rPr>
              <w:t>Links</w:t>
            </w:r>
            <w:r w:rsidR="009D66BB">
              <w:rPr>
                <w:noProof/>
                <w:webHidden/>
              </w:rPr>
              <w:tab/>
            </w:r>
            <w:r w:rsidR="009D66BB">
              <w:rPr>
                <w:noProof/>
                <w:webHidden/>
              </w:rPr>
              <w:fldChar w:fldCharType="begin"/>
            </w:r>
            <w:r w:rsidR="009D66BB">
              <w:rPr>
                <w:noProof/>
                <w:webHidden/>
              </w:rPr>
              <w:instrText xml:space="preserve"> PAGEREF _Toc393183002 \h </w:instrText>
            </w:r>
            <w:r w:rsidR="009D66BB">
              <w:rPr>
                <w:noProof/>
                <w:webHidden/>
              </w:rPr>
            </w:r>
            <w:r w:rsidR="009D66BB">
              <w:rPr>
                <w:noProof/>
                <w:webHidden/>
              </w:rPr>
              <w:fldChar w:fldCharType="separate"/>
            </w:r>
            <w:r w:rsidR="00937FFA">
              <w:rPr>
                <w:noProof/>
                <w:webHidden/>
              </w:rPr>
              <w:t>6</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3" w:history="1">
            <w:r w:rsidR="009D66BB" w:rsidRPr="00B77D7C">
              <w:rPr>
                <w:rStyle w:val="Hyperlink"/>
                <w:noProof/>
              </w:rPr>
              <w:t>Ocean Governance/Trade/UNCLOS Links</w:t>
            </w:r>
            <w:r w:rsidR="009D66BB">
              <w:rPr>
                <w:noProof/>
                <w:webHidden/>
              </w:rPr>
              <w:tab/>
            </w:r>
            <w:r w:rsidR="009D66BB">
              <w:rPr>
                <w:noProof/>
                <w:webHidden/>
              </w:rPr>
              <w:fldChar w:fldCharType="begin"/>
            </w:r>
            <w:r w:rsidR="009D66BB">
              <w:rPr>
                <w:noProof/>
                <w:webHidden/>
              </w:rPr>
              <w:instrText xml:space="preserve"> PAGEREF _Toc393183003 \h </w:instrText>
            </w:r>
            <w:r w:rsidR="009D66BB">
              <w:rPr>
                <w:noProof/>
                <w:webHidden/>
              </w:rPr>
            </w:r>
            <w:r w:rsidR="009D66BB">
              <w:rPr>
                <w:noProof/>
                <w:webHidden/>
              </w:rPr>
              <w:fldChar w:fldCharType="separate"/>
            </w:r>
            <w:r w:rsidR="00937FFA">
              <w:rPr>
                <w:noProof/>
                <w:webHidden/>
              </w:rPr>
              <w:t>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4" w:history="1">
            <w:r w:rsidR="009D66BB" w:rsidRPr="00B77D7C">
              <w:rPr>
                <w:rStyle w:val="Hyperlink"/>
                <w:noProof/>
              </w:rPr>
              <w:t>Ocean Development</w:t>
            </w:r>
            <w:r w:rsidR="009D66BB">
              <w:rPr>
                <w:noProof/>
                <w:webHidden/>
              </w:rPr>
              <w:tab/>
            </w:r>
            <w:r w:rsidR="009D66BB">
              <w:rPr>
                <w:noProof/>
                <w:webHidden/>
              </w:rPr>
              <w:fldChar w:fldCharType="begin"/>
            </w:r>
            <w:r w:rsidR="009D66BB">
              <w:rPr>
                <w:noProof/>
                <w:webHidden/>
              </w:rPr>
              <w:instrText xml:space="preserve"> PAGEREF _Toc393183004 \h </w:instrText>
            </w:r>
            <w:r w:rsidR="009D66BB">
              <w:rPr>
                <w:noProof/>
                <w:webHidden/>
              </w:rPr>
            </w:r>
            <w:r w:rsidR="009D66BB">
              <w:rPr>
                <w:noProof/>
                <w:webHidden/>
              </w:rPr>
              <w:fldChar w:fldCharType="separate"/>
            </w:r>
            <w:r w:rsidR="00937FFA">
              <w:rPr>
                <w:noProof/>
                <w:webHidden/>
              </w:rPr>
              <w:t>10</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5" w:history="1">
            <w:r w:rsidR="009D66BB" w:rsidRPr="00B77D7C">
              <w:rPr>
                <w:rStyle w:val="Hyperlink"/>
                <w:noProof/>
              </w:rPr>
              <w:t>Oceanic Resources</w:t>
            </w:r>
            <w:r w:rsidR="009D66BB">
              <w:rPr>
                <w:noProof/>
                <w:webHidden/>
              </w:rPr>
              <w:tab/>
            </w:r>
            <w:r w:rsidR="009D66BB">
              <w:rPr>
                <w:noProof/>
                <w:webHidden/>
              </w:rPr>
              <w:fldChar w:fldCharType="begin"/>
            </w:r>
            <w:r w:rsidR="009D66BB">
              <w:rPr>
                <w:noProof/>
                <w:webHidden/>
              </w:rPr>
              <w:instrText xml:space="preserve"> PAGEREF _Toc393183005 \h </w:instrText>
            </w:r>
            <w:r w:rsidR="009D66BB">
              <w:rPr>
                <w:noProof/>
                <w:webHidden/>
              </w:rPr>
            </w:r>
            <w:r w:rsidR="009D66BB">
              <w:rPr>
                <w:noProof/>
                <w:webHidden/>
              </w:rPr>
              <w:fldChar w:fldCharType="separate"/>
            </w:r>
            <w:r w:rsidR="00937FFA">
              <w:rPr>
                <w:noProof/>
                <w:webHidden/>
              </w:rPr>
              <w:t>12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6" w:history="1">
            <w:r w:rsidR="009D66BB" w:rsidRPr="00B77D7C">
              <w:rPr>
                <w:rStyle w:val="Hyperlink"/>
                <w:noProof/>
              </w:rPr>
              <w:t>Oil</w:t>
            </w:r>
            <w:r w:rsidR="009D66BB">
              <w:rPr>
                <w:noProof/>
                <w:webHidden/>
              </w:rPr>
              <w:tab/>
            </w:r>
            <w:r w:rsidR="009D66BB">
              <w:rPr>
                <w:noProof/>
                <w:webHidden/>
              </w:rPr>
              <w:fldChar w:fldCharType="begin"/>
            </w:r>
            <w:r w:rsidR="009D66BB">
              <w:rPr>
                <w:noProof/>
                <w:webHidden/>
              </w:rPr>
              <w:instrText xml:space="preserve"> PAGEREF _Toc393183006 \h </w:instrText>
            </w:r>
            <w:r w:rsidR="009D66BB">
              <w:rPr>
                <w:noProof/>
                <w:webHidden/>
              </w:rPr>
            </w:r>
            <w:r w:rsidR="009D66BB">
              <w:rPr>
                <w:noProof/>
                <w:webHidden/>
              </w:rPr>
              <w:fldChar w:fldCharType="separate"/>
            </w:r>
            <w:r w:rsidR="00937FFA">
              <w:rPr>
                <w:noProof/>
                <w:webHidden/>
              </w:rPr>
              <w:t>13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7" w:history="1">
            <w:r w:rsidR="009D66BB" w:rsidRPr="00B77D7C">
              <w:rPr>
                <w:rStyle w:val="Hyperlink"/>
                <w:noProof/>
              </w:rPr>
              <w:t>Overfishing Links</w:t>
            </w:r>
            <w:r w:rsidR="009D66BB">
              <w:rPr>
                <w:noProof/>
                <w:webHidden/>
              </w:rPr>
              <w:tab/>
            </w:r>
            <w:r w:rsidR="009D66BB">
              <w:rPr>
                <w:noProof/>
                <w:webHidden/>
              </w:rPr>
              <w:fldChar w:fldCharType="begin"/>
            </w:r>
            <w:r w:rsidR="009D66BB">
              <w:rPr>
                <w:noProof/>
                <w:webHidden/>
              </w:rPr>
              <w:instrText xml:space="preserve"> PAGEREF _Toc393183007 \h </w:instrText>
            </w:r>
            <w:r w:rsidR="009D66BB">
              <w:rPr>
                <w:noProof/>
                <w:webHidden/>
              </w:rPr>
            </w:r>
            <w:r w:rsidR="009D66BB">
              <w:rPr>
                <w:noProof/>
                <w:webHidden/>
              </w:rPr>
              <w:fldChar w:fldCharType="separate"/>
            </w:r>
            <w:r w:rsidR="00937FFA">
              <w:rPr>
                <w:noProof/>
                <w:webHidden/>
              </w:rPr>
              <w:t>15</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8" w:history="1">
            <w:r w:rsidR="009D66BB" w:rsidRPr="00B77D7C">
              <w:rPr>
                <w:rStyle w:val="Hyperlink"/>
                <w:noProof/>
              </w:rPr>
              <w:t>SCS</w:t>
            </w:r>
            <w:r w:rsidR="009D66BB">
              <w:rPr>
                <w:noProof/>
                <w:webHidden/>
              </w:rPr>
              <w:tab/>
            </w:r>
            <w:r w:rsidR="009D66BB">
              <w:rPr>
                <w:noProof/>
                <w:webHidden/>
              </w:rPr>
              <w:fldChar w:fldCharType="begin"/>
            </w:r>
            <w:r w:rsidR="009D66BB">
              <w:rPr>
                <w:noProof/>
                <w:webHidden/>
              </w:rPr>
              <w:instrText xml:space="preserve"> PAGEREF _Toc393183008 \h </w:instrText>
            </w:r>
            <w:r w:rsidR="009D66BB">
              <w:rPr>
                <w:noProof/>
                <w:webHidden/>
              </w:rPr>
            </w:r>
            <w:r w:rsidR="009D66BB">
              <w:rPr>
                <w:noProof/>
                <w:webHidden/>
              </w:rPr>
              <w:fldChar w:fldCharType="separate"/>
            </w:r>
            <w:r w:rsidR="00937FFA">
              <w:rPr>
                <w:noProof/>
                <w:webHidden/>
              </w:rPr>
              <w:t>17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09" w:history="1">
            <w:r w:rsidR="009D66BB" w:rsidRPr="00B77D7C">
              <w:rPr>
                <w:rStyle w:val="Hyperlink"/>
                <w:noProof/>
              </w:rPr>
              <w:t>Renewables</w:t>
            </w:r>
            <w:r w:rsidR="009D66BB">
              <w:rPr>
                <w:noProof/>
                <w:webHidden/>
              </w:rPr>
              <w:tab/>
            </w:r>
            <w:r w:rsidR="009D66BB">
              <w:rPr>
                <w:noProof/>
                <w:webHidden/>
              </w:rPr>
              <w:fldChar w:fldCharType="begin"/>
            </w:r>
            <w:r w:rsidR="009D66BB">
              <w:rPr>
                <w:noProof/>
                <w:webHidden/>
              </w:rPr>
              <w:instrText xml:space="preserve"> PAGEREF _Toc393183009 \h </w:instrText>
            </w:r>
            <w:r w:rsidR="009D66BB">
              <w:rPr>
                <w:noProof/>
                <w:webHidden/>
              </w:rPr>
            </w:r>
            <w:r w:rsidR="009D66BB">
              <w:rPr>
                <w:noProof/>
                <w:webHidden/>
              </w:rPr>
              <w:fldChar w:fldCharType="separate"/>
            </w:r>
            <w:r w:rsidR="00937FFA">
              <w:rPr>
                <w:noProof/>
                <w:webHidden/>
              </w:rPr>
              <w:t>18</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0" w:history="1">
            <w:r w:rsidR="009D66BB" w:rsidRPr="00B77D7C">
              <w:rPr>
                <w:rStyle w:val="Hyperlink"/>
                <w:noProof/>
              </w:rPr>
              <w:t>Arctic Conflict Link</w:t>
            </w:r>
            <w:r w:rsidR="009D66BB">
              <w:rPr>
                <w:noProof/>
                <w:webHidden/>
              </w:rPr>
              <w:tab/>
            </w:r>
            <w:r w:rsidR="009D66BB">
              <w:rPr>
                <w:noProof/>
                <w:webHidden/>
              </w:rPr>
              <w:fldChar w:fldCharType="begin"/>
            </w:r>
            <w:r w:rsidR="009D66BB">
              <w:rPr>
                <w:noProof/>
                <w:webHidden/>
              </w:rPr>
              <w:instrText xml:space="preserve"> PAGEREF _Toc393183010 \h </w:instrText>
            </w:r>
            <w:r w:rsidR="009D66BB">
              <w:rPr>
                <w:noProof/>
                <w:webHidden/>
              </w:rPr>
            </w:r>
            <w:r w:rsidR="009D66BB">
              <w:rPr>
                <w:noProof/>
                <w:webHidden/>
              </w:rPr>
              <w:fldChar w:fldCharType="separate"/>
            </w:r>
            <w:r w:rsidR="00937FFA">
              <w:rPr>
                <w:noProof/>
                <w:webHidden/>
              </w:rPr>
              <w:t>19</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1" w:history="1">
            <w:r w:rsidR="009D66BB" w:rsidRPr="00B77D7C">
              <w:rPr>
                <w:rStyle w:val="Hyperlink"/>
                <w:noProof/>
              </w:rPr>
              <w:t>China</w:t>
            </w:r>
            <w:r w:rsidR="009D66BB">
              <w:rPr>
                <w:noProof/>
                <w:webHidden/>
              </w:rPr>
              <w:tab/>
            </w:r>
            <w:r w:rsidR="009D66BB">
              <w:rPr>
                <w:noProof/>
                <w:webHidden/>
              </w:rPr>
              <w:fldChar w:fldCharType="begin"/>
            </w:r>
            <w:r w:rsidR="009D66BB">
              <w:rPr>
                <w:noProof/>
                <w:webHidden/>
              </w:rPr>
              <w:instrText xml:space="preserve"> PAGEREF _Toc393183011 \h </w:instrText>
            </w:r>
            <w:r w:rsidR="009D66BB">
              <w:rPr>
                <w:noProof/>
                <w:webHidden/>
              </w:rPr>
            </w:r>
            <w:r w:rsidR="009D66BB">
              <w:rPr>
                <w:noProof/>
                <w:webHidden/>
              </w:rPr>
              <w:fldChar w:fldCharType="separate"/>
            </w:r>
            <w:r w:rsidR="00937FFA">
              <w:rPr>
                <w:noProof/>
                <w:webHidden/>
              </w:rPr>
              <w:t>22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2" w:history="1">
            <w:r w:rsidR="009D66BB" w:rsidRPr="00B77D7C">
              <w:rPr>
                <w:rStyle w:val="Hyperlink"/>
                <w:noProof/>
              </w:rPr>
              <w:t>Drilling</w:t>
            </w:r>
            <w:r w:rsidR="009D66BB">
              <w:rPr>
                <w:noProof/>
                <w:webHidden/>
              </w:rPr>
              <w:tab/>
            </w:r>
            <w:r w:rsidR="009D66BB">
              <w:rPr>
                <w:noProof/>
                <w:webHidden/>
              </w:rPr>
              <w:fldChar w:fldCharType="begin"/>
            </w:r>
            <w:r w:rsidR="009D66BB">
              <w:rPr>
                <w:noProof/>
                <w:webHidden/>
              </w:rPr>
              <w:instrText xml:space="preserve"> PAGEREF _Toc393183012 \h </w:instrText>
            </w:r>
            <w:r w:rsidR="009D66BB">
              <w:rPr>
                <w:noProof/>
                <w:webHidden/>
              </w:rPr>
            </w:r>
            <w:r w:rsidR="009D66BB">
              <w:rPr>
                <w:noProof/>
                <w:webHidden/>
              </w:rPr>
              <w:fldChar w:fldCharType="separate"/>
            </w:r>
            <w:r w:rsidR="00937FFA">
              <w:rPr>
                <w:noProof/>
                <w:webHidden/>
              </w:rPr>
              <w:t>23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3" w:history="1">
            <w:r w:rsidR="009D66BB" w:rsidRPr="00B77D7C">
              <w:rPr>
                <w:rStyle w:val="Hyperlink"/>
                <w:noProof/>
              </w:rPr>
              <w:t>Ecological Development</w:t>
            </w:r>
            <w:r w:rsidR="009D66BB">
              <w:rPr>
                <w:noProof/>
                <w:webHidden/>
              </w:rPr>
              <w:tab/>
            </w:r>
            <w:r w:rsidR="009D66BB">
              <w:rPr>
                <w:noProof/>
                <w:webHidden/>
              </w:rPr>
              <w:fldChar w:fldCharType="begin"/>
            </w:r>
            <w:r w:rsidR="009D66BB">
              <w:rPr>
                <w:noProof/>
                <w:webHidden/>
              </w:rPr>
              <w:instrText xml:space="preserve"> PAGEREF _Toc393183013 \h </w:instrText>
            </w:r>
            <w:r w:rsidR="009D66BB">
              <w:rPr>
                <w:noProof/>
                <w:webHidden/>
              </w:rPr>
            </w:r>
            <w:r w:rsidR="009D66BB">
              <w:rPr>
                <w:noProof/>
                <w:webHidden/>
              </w:rPr>
              <w:fldChar w:fldCharType="separate"/>
            </w:r>
            <w:r w:rsidR="00937FFA">
              <w:rPr>
                <w:noProof/>
                <w:webHidden/>
              </w:rPr>
              <w:t>25</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4" w:history="1">
            <w:r w:rsidR="009D66BB" w:rsidRPr="00B77D7C">
              <w:rPr>
                <w:rStyle w:val="Hyperlink"/>
                <w:noProof/>
              </w:rPr>
              <w:t>LOST</w:t>
            </w:r>
            <w:r w:rsidR="009D66BB">
              <w:rPr>
                <w:noProof/>
                <w:webHidden/>
              </w:rPr>
              <w:tab/>
            </w:r>
            <w:r w:rsidR="009D66BB">
              <w:rPr>
                <w:noProof/>
                <w:webHidden/>
              </w:rPr>
              <w:fldChar w:fldCharType="begin"/>
            </w:r>
            <w:r w:rsidR="009D66BB">
              <w:rPr>
                <w:noProof/>
                <w:webHidden/>
              </w:rPr>
              <w:instrText xml:space="preserve"> PAGEREF _Toc393183014 \h </w:instrText>
            </w:r>
            <w:r w:rsidR="009D66BB">
              <w:rPr>
                <w:noProof/>
                <w:webHidden/>
              </w:rPr>
            </w:r>
            <w:r w:rsidR="009D66BB">
              <w:rPr>
                <w:noProof/>
                <w:webHidden/>
              </w:rPr>
              <w:fldChar w:fldCharType="separate"/>
            </w:r>
            <w:r w:rsidR="00937FFA">
              <w:rPr>
                <w:noProof/>
                <w:webHidden/>
              </w:rPr>
              <w:t>27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5" w:history="1">
            <w:r w:rsidR="009D66BB" w:rsidRPr="00B77D7C">
              <w:rPr>
                <w:rStyle w:val="Hyperlink"/>
                <w:noProof/>
              </w:rPr>
              <w:t>I-Law</w:t>
            </w:r>
            <w:r w:rsidR="009D66BB">
              <w:rPr>
                <w:noProof/>
                <w:webHidden/>
              </w:rPr>
              <w:tab/>
            </w:r>
            <w:r w:rsidR="009D66BB">
              <w:rPr>
                <w:noProof/>
                <w:webHidden/>
              </w:rPr>
              <w:fldChar w:fldCharType="begin"/>
            </w:r>
            <w:r w:rsidR="009D66BB">
              <w:rPr>
                <w:noProof/>
                <w:webHidden/>
              </w:rPr>
              <w:instrText xml:space="preserve"> PAGEREF _Toc393183015 \h </w:instrText>
            </w:r>
            <w:r w:rsidR="009D66BB">
              <w:rPr>
                <w:noProof/>
                <w:webHidden/>
              </w:rPr>
            </w:r>
            <w:r w:rsidR="009D66BB">
              <w:rPr>
                <w:noProof/>
                <w:webHidden/>
              </w:rPr>
              <w:fldChar w:fldCharType="separate"/>
            </w:r>
            <w:r w:rsidR="00937FFA">
              <w:rPr>
                <w:noProof/>
                <w:webHidden/>
              </w:rPr>
              <w:t>29</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6" w:history="1">
            <w:r w:rsidR="009D66BB" w:rsidRPr="00B77D7C">
              <w:rPr>
                <w:rStyle w:val="Hyperlink"/>
                <w:noProof/>
              </w:rPr>
              <w:t>UNCLOS Links- Counterpiracy</w:t>
            </w:r>
            <w:r w:rsidR="009D66BB">
              <w:rPr>
                <w:noProof/>
                <w:webHidden/>
              </w:rPr>
              <w:tab/>
            </w:r>
            <w:r w:rsidR="009D66BB">
              <w:rPr>
                <w:noProof/>
                <w:webHidden/>
              </w:rPr>
              <w:fldChar w:fldCharType="begin"/>
            </w:r>
            <w:r w:rsidR="009D66BB">
              <w:rPr>
                <w:noProof/>
                <w:webHidden/>
              </w:rPr>
              <w:instrText xml:space="preserve"> PAGEREF _Toc393183016 \h </w:instrText>
            </w:r>
            <w:r w:rsidR="009D66BB">
              <w:rPr>
                <w:noProof/>
                <w:webHidden/>
              </w:rPr>
            </w:r>
            <w:r w:rsidR="009D66BB">
              <w:rPr>
                <w:noProof/>
                <w:webHidden/>
              </w:rPr>
              <w:fldChar w:fldCharType="separate"/>
            </w:r>
            <w:r w:rsidR="00937FFA">
              <w:rPr>
                <w:noProof/>
                <w:webHidden/>
              </w:rPr>
              <w:t>30</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7" w:history="1">
            <w:r w:rsidR="009D66BB" w:rsidRPr="00B77D7C">
              <w:rPr>
                <w:rStyle w:val="Hyperlink"/>
                <w:noProof/>
              </w:rPr>
              <w:t>UNCLOS Links- Arctic Circle</w:t>
            </w:r>
            <w:r w:rsidR="009D66BB">
              <w:rPr>
                <w:noProof/>
                <w:webHidden/>
              </w:rPr>
              <w:tab/>
            </w:r>
            <w:r w:rsidR="009D66BB">
              <w:rPr>
                <w:noProof/>
                <w:webHidden/>
              </w:rPr>
              <w:fldChar w:fldCharType="begin"/>
            </w:r>
            <w:r w:rsidR="009D66BB">
              <w:rPr>
                <w:noProof/>
                <w:webHidden/>
              </w:rPr>
              <w:instrText xml:space="preserve"> PAGEREF _Toc393183017 \h </w:instrText>
            </w:r>
            <w:r w:rsidR="009D66BB">
              <w:rPr>
                <w:noProof/>
                <w:webHidden/>
              </w:rPr>
            </w:r>
            <w:r w:rsidR="009D66BB">
              <w:rPr>
                <w:noProof/>
                <w:webHidden/>
              </w:rPr>
              <w:fldChar w:fldCharType="separate"/>
            </w:r>
            <w:r w:rsidR="00937FFA">
              <w:rPr>
                <w:noProof/>
                <w:webHidden/>
              </w:rPr>
              <w:t>31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8" w:history="1">
            <w:r w:rsidR="009D66BB" w:rsidRPr="00B77D7C">
              <w:rPr>
                <w:rStyle w:val="Hyperlink"/>
                <w:noProof/>
              </w:rPr>
              <w:t>Offshore Wind Links</w:t>
            </w:r>
            <w:r w:rsidR="009D66BB">
              <w:rPr>
                <w:noProof/>
                <w:webHidden/>
              </w:rPr>
              <w:tab/>
            </w:r>
            <w:r w:rsidR="009D66BB">
              <w:rPr>
                <w:noProof/>
                <w:webHidden/>
              </w:rPr>
              <w:fldChar w:fldCharType="begin"/>
            </w:r>
            <w:r w:rsidR="009D66BB">
              <w:rPr>
                <w:noProof/>
                <w:webHidden/>
              </w:rPr>
              <w:instrText xml:space="preserve"> PAGEREF _Toc393183018 \h </w:instrText>
            </w:r>
            <w:r w:rsidR="009D66BB">
              <w:rPr>
                <w:noProof/>
                <w:webHidden/>
              </w:rPr>
            </w:r>
            <w:r w:rsidR="009D66BB">
              <w:rPr>
                <w:noProof/>
                <w:webHidden/>
              </w:rPr>
              <w:fldChar w:fldCharType="separate"/>
            </w:r>
            <w:r w:rsidR="00937FFA">
              <w:rPr>
                <w:noProof/>
                <w:webHidden/>
              </w:rPr>
              <w:t>32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19" w:history="1">
            <w:r w:rsidR="009D66BB" w:rsidRPr="00B77D7C">
              <w:rPr>
                <w:rStyle w:val="Hyperlink"/>
                <w:noProof/>
              </w:rPr>
              <w:t>Natural Gas/OCS Links</w:t>
            </w:r>
            <w:r w:rsidR="009D66BB">
              <w:rPr>
                <w:noProof/>
                <w:webHidden/>
              </w:rPr>
              <w:tab/>
            </w:r>
            <w:r w:rsidR="009D66BB">
              <w:rPr>
                <w:noProof/>
                <w:webHidden/>
              </w:rPr>
              <w:fldChar w:fldCharType="begin"/>
            </w:r>
            <w:r w:rsidR="009D66BB">
              <w:rPr>
                <w:noProof/>
                <w:webHidden/>
              </w:rPr>
              <w:instrText xml:space="preserve"> PAGEREF _Toc393183019 \h </w:instrText>
            </w:r>
            <w:r w:rsidR="009D66BB">
              <w:rPr>
                <w:noProof/>
                <w:webHidden/>
              </w:rPr>
            </w:r>
            <w:r w:rsidR="009D66BB">
              <w:rPr>
                <w:noProof/>
                <w:webHidden/>
              </w:rPr>
              <w:fldChar w:fldCharType="separate"/>
            </w:r>
            <w:r w:rsidR="00937FFA">
              <w:rPr>
                <w:noProof/>
                <w:webHidden/>
              </w:rPr>
              <w:t>33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0" w:history="1">
            <w:r w:rsidR="009D66BB" w:rsidRPr="00B77D7C">
              <w:rPr>
                <w:rStyle w:val="Hyperlink"/>
                <w:noProof/>
              </w:rPr>
              <w:t>Water Wars Links</w:t>
            </w:r>
            <w:r w:rsidR="009D66BB">
              <w:rPr>
                <w:noProof/>
                <w:webHidden/>
              </w:rPr>
              <w:tab/>
            </w:r>
            <w:r w:rsidR="009D66BB">
              <w:rPr>
                <w:noProof/>
                <w:webHidden/>
              </w:rPr>
              <w:fldChar w:fldCharType="begin"/>
            </w:r>
            <w:r w:rsidR="009D66BB">
              <w:rPr>
                <w:noProof/>
                <w:webHidden/>
              </w:rPr>
              <w:instrText xml:space="preserve"> PAGEREF _Toc393183020 \h </w:instrText>
            </w:r>
            <w:r w:rsidR="009D66BB">
              <w:rPr>
                <w:noProof/>
                <w:webHidden/>
              </w:rPr>
            </w:r>
            <w:r w:rsidR="009D66BB">
              <w:rPr>
                <w:noProof/>
                <w:webHidden/>
              </w:rPr>
              <w:fldChar w:fldCharType="separate"/>
            </w:r>
            <w:r w:rsidR="00937FFA">
              <w:rPr>
                <w:noProof/>
                <w:webHidden/>
              </w:rPr>
              <w:t>35</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1" w:history="1">
            <w:r w:rsidR="009D66BB" w:rsidRPr="00B77D7C">
              <w:rPr>
                <w:rStyle w:val="Hyperlink"/>
                <w:noProof/>
              </w:rPr>
              <w:t>Energy Security Link</w:t>
            </w:r>
            <w:r w:rsidR="009D66BB">
              <w:rPr>
                <w:noProof/>
                <w:webHidden/>
              </w:rPr>
              <w:tab/>
            </w:r>
            <w:r w:rsidR="009D66BB">
              <w:rPr>
                <w:noProof/>
                <w:webHidden/>
              </w:rPr>
              <w:fldChar w:fldCharType="begin"/>
            </w:r>
            <w:r w:rsidR="009D66BB">
              <w:rPr>
                <w:noProof/>
                <w:webHidden/>
              </w:rPr>
              <w:instrText xml:space="preserve"> PAGEREF _Toc393183021 \h </w:instrText>
            </w:r>
            <w:r w:rsidR="009D66BB">
              <w:rPr>
                <w:noProof/>
                <w:webHidden/>
              </w:rPr>
            </w:r>
            <w:r w:rsidR="009D66BB">
              <w:rPr>
                <w:noProof/>
                <w:webHidden/>
              </w:rPr>
              <w:fldChar w:fldCharType="separate"/>
            </w:r>
            <w:r w:rsidR="00937FFA">
              <w:rPr>
                <w:noProof/>
                <w:webHidden/>
              </w:rPr>
              <w:t>41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2" w:history="1">
            <w:r w:rsidR="009D66BB" w:rsidRPr="00B77D7C">
              <w:rPr>
                <w:rStyle w:val="Hyperlink"/>
                <w:noProof/>
              </w:rPr>
              <w:t>Naval Power Link</w:t>
            </w:r>
            <w:r w:rsidR="009D66BB">
              <w:rPr>
                <w:noProof/>
                <w:webHidden/>
              </w:rPr>
              <w:tab/>
            </w:r>
            <w:r w:rsidR="009D66BB">
              <w:rPr>
                <w:noProof/>
                <w:webHidden/>
              </w:rPr>
              <w:fldChar w:fldCharType="begin"/>
            </w:r>
            <w:r w:rsidR="009D66BB">
              <w:rPr>
                <w:noProof/>
                <w:webHidden/>
              </w:rPr>
              <w:instrText xml:space="preserve"> PAGEREF _Toc393183022 \h </w:instrText>
            </w:r>
            <w:r w:rsidR="009D66BB">
              <w:rPr>
                <w:noProof/>
                <w:webHidden/>
              </w:rPr>
            </w:r>
            <w:r w:rsidR="009D66BB">
              <w:rPr>
                <w:noProof/>
                <w:webHidden/>
              </w:rPr>
              <w:fldChar w:fldCharType="separate"/>
            </w:r>
            <w:r w:rsidR="00937FFA">
              <w:rPr>
                <w:noProof/>
                <w:webHidden/>
              </w:rPr>
              <w:t>43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3" w:history="1">
            <w:r w:rsidR="009D66BB" w:rsidRPr="00B77D7C">
              <w:rPr>
                <w:rStyle w:val="Hyperlink"/>
                <w:noProof/>
              </w:rPr>
              <w:t>Energy Weapon Links</w:t>
            </w:r>
            <w:r w:rsidR="009D66BB">
              <w:rPr>
                <w:noProof/>
                <w:webHidden/>
              </w:rPr>
              <w:tab/>
            </w:r>
            <w:r w:rsidR="009D66BB">
              <w:rPr>
                <w:noProof/>
                <w:webHidden/>
              </w:rPr>
              <w:fldChar w:fldCharType="begin"/>
            </w:r>
            <w:r w:rsidR="009D66BB">
              <w:rPr>
                <w:noProof/>
                <w:webHidden/>
              </w:rPr>
              <w:instrText xml:space="preserve"> PAGEREF _Toc393183023 \h </w:instrText>
            </w:r>
            <w:r w:rsidR="009D66BB">
              <w:rPr>
                <w:noProof/>
                <w:webHidden/>
              </w:rPr>
            </w:r>
            <w:r w:rsidR="009D66BB">
              <w:rPr>
                <w:noProof/>
                <w:webHidden/>
              </w:rPr>
              <w:fldChar w:fldCharType="separate"/>
            </w:r>
            <w:r w:rsidR="00937FFA">
              <w:rPr>
                <w:noProof/>
                <w:webHidden/>
              </w:rPr>
              <w:t>45</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4" w:history="1">
            <w:r w:rsidR="009D66BB" w:rsidRPr="00B77D7C">
              <w:rPr>
                <w:rStyle w:val="Hyperlink"/>
                <w:noProof/>
              </w:rPr>
              <w:t>****BLOCK TRICKS****</w:t>
            </w:r>
            <w:r w:rsidR="009D66BB">
              <w:rPr>
                <w:noProof/>
                <w:webHidden/>
              </w:rPr>
              <w:tab/>
            </w:r>
            <w:r w:rsidR="009D66BB">
              <w:rPr>
                <w:noProof/>
                <w:webHidden/>
              </w:rPr>
              <w:fldChar w:fldCharType="begin"/>
            </w:r>
            <w:r w:rsidR="009D66BB">
              <w:rPr>
                <w:noProof/>
                <w:webHidden/>
              </w:rPr>
              <w:instrText xml:space="preserve"> PAGEREF _Toc393183024 \h </w:instrText>
            </w:r>
            <w:r w:rsidR="009D66BB">
              <w:rPr>
                <w:noProof/>
                <w:webHidden/>
              </w:rPr>
            </w:r>
            <w:r w:rsidR="009D66BB">
              <w:rPr>
                <w:noProof/>
                <w:webHidden/>
              </w:rPr>
              <w:fldChar w:fldCharType="separate"/>
            </w:r>
            <w:r w:rsidR="00937FFA">
              <w:rPr>
                <w:noProof/>
                <w:webHidden/>
              </w:rPr>
              <w:t>47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5" w:history="1">
            <w:r w:rsidR="009D66BB" w:rsidRPr="00B77D7C">
              <w:rPr>
                <w:rStyle w:val="Hyperlink"/>
                <w:noProof/>
              </w:rPr>
              <w:t>Bio-politics DA</w:t>
            </w:r>
            <w:r w:rsidR="009D66BB">
              <w:rPr>
                <w:noProof/>
                <w:webHidden/>
              </w:rPr>
              <w:tab/>
            </w:r>
            <w:r w:rsidR="009D66BB">
              <w:rPr>
                <w:noProof/>
                <w:webHidden/>
              </w:rPr>
              <w:fldChar w:fldCharType="begin"/>
            </w:r>
            <w:r w:rsidR="009D66BB">
              <w:rPr>
                <w:noProof/>
                <w:webHidden/>
              </w:rPr>
              <w:instrText xml:space="preserve"> PAGEREF _Toc393183025 \h </w:instrText>
            </w:r>
            <w:r w:rsidR="009D66BB">
              <w:rPr>
                <w:noProof/>
                <w:webHidden/>
              </w:rPr>
            </w:r>
            <w:r w:rsidR="009D66BB">
              <w:rPr>
                <w:noProof/>
                <w:webHidden/>
              </w:rPr>
              <w:fldChar w:fldCharType="separate"/>
            </w:r>
            <w:r w:rsidR="00937FFA">
              <w:rPr>
                <w:noProof/>
                <w:webHidden/>
              </w:rPr>
              <w:t>48</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6" w:history="1">
            <w:r w:rsidR="009D66BB" w:rsidRPr="00B77D7C">
              <w:rPr>
                <w:rStyle w:val="Hyperlink"/>
                <w:noProof/>
              </w:rPr>
              <w:t>Method first</w:t>
            </w:r>
            <w:r w:rsidR="009D66BB">
              <w:rPr>
                <w:noProof/>
                <w:webHidden/>
              </w:rPr>
              <w:tab/>
            </w:r>
            <w:r w:rsidR="009D66BB">
              <w:rPr>
                <w:noProof/>
                <w:webHidden/>
              </w:rPr>
              <w:fldChar w:fldCharType="begin"/>
            </w:r>
            <w:r w:rsidR="009D66BB">
              <w:rPr>
                <w:noProof/>
                <w:webHidden/>
              </w:rPr>
              <w:instrText xml:space="preserve"> PAGEREF _Toc393183026 \h </w:instrText>
            </w:r>
            <w:r w:rsidR="009D66BB">
              <w:rPr>
                <w:noProof/>
                <w:webHidden/>
              </w:rPr>
            </w:r>
            <w:r w:rsidR="009D66BB">
              <w:rPr>
                <w:noProof/>
                <w:webHidden/>
              </w:rPr>
              <w:fldChar w:fldCharType="separate"/>
            </w:r>
            <w:r w:rsidR="00937FFA">
              <w:rPr>
                <w:noProof/>
                <w:webHidden/>
              </w:rPr>
              <w:t>50</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7" w:history="1">
            <w:r w:rsidR="009D66BB" w:rsidRPr="00B77D7C">
              <w:rPr>
                <w:rStyle w:val="Hyperlink"/>
                <w:noProof/>
              </w:rPr>
              <w:t>Ontology first</w:t>
            </w:r>
            <w:r w:rsidR="009D66BB">
              <w:rPr>
                <w:noProof/>
                <w:webHidden/>
              </w:rPr>
              <w:tab/>
            </w:r>
            <w:r w:rsidR="009D66BB">
              <w:rPr>
                <w:noProof/>
                <w:webHidden/>
              </w:rPr>
              <w:fldChar w:fldCharType="begin"/>
            </w:r>
            <w:r w:rsidR="009D66BB">
              <w:rPr>
                <w:noProof/>
                <w:webHidden/>
              </w:rPr>
              <w:instrText xml:space="preserve"> PAGEREF _Toc393183027 \h </w:instrText>
            </w:r>
            <w:r w:rsidR="009D66BB">
              <w:rPr>
                <w:noProof/>
                <w:webHidden/>
              </w:rPr>
            </w:r>
            <w:r w:rsidR="009D66BB">
              <w:rPr>
                <w:noProof/>
                <w:webHidden/>
              </w:rPr>
              <w:fldChar w:fldCharType="separate"/>
            </w:r>
            <w:r w:rsidR="00937FFA">
              <w:rPr>
                <w:noProof/>
                <w:webHidden/>
              </w:rPr>
              <w:t>51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8" w:history="1">
            <w:r w:rsidR="009D66BB" w:rsidRPr="00B77D7C">
              <w:rPr>
                <w:rStyle w:val="Hyperlink"/>
                <w:noProof/>
              </w:rPr>
              <w:t>Representations key</w:t>
            </w:r>
            <w:r w:rsidR="009D66BB">
              <w:rPr>
                <w:noProof/>
                <w:webHidden/>
              </w:rPr>
              <w:tab/>
            </w:r>
            <w:r w:rsidR="009D66BB">
              <w:rPr>
                <w:noProof/>
                <w:webHidden/>
              </w:rPr>
              <w:fldChar w:fldCharType="begin"/>
            </w:r>
            <w:r w:rsidR="009D66BB">
              <w:rPr>
                <w:noProof/>
                <w:webHidden/>
              </w:rPr>
              <w:instrText xml:space="preserve"> PAGEREF _Toc393183028 \h </w:instrText>
            </w:r>
            <w:r w:rsidR="009D66BB">
              <w:rPr>
                <w:noProof/>
                <w:webHidden/>
              </w:rPr>
            </w:r>
            <w:r w:rsidR="009D66BB">
              <w:rPr>
                <w:noProof/>
                <w:webHidden/>
              </w:rPr>
              <w:fldChar w:fldCharType="separate"/>
            </w:r>
            <w:r w:rsidR="00937FFA">
              <w:rPr>
                <w:noProof/>
                <w:webHidden/>
              </w:rPr>
              <w:t>52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29" w:history="1">
            <w:r w:rsidR="009D66BB" w:rsidRPr="00B77D7C">
              <w:rPr>
                <w:rStyle w:val="Hyperlink"/>
                <w:noProof/>
              </w:rPr>
              <w:t>Policy Failure</w:t>
            </w:r>
            <w:r w:rsidR="009D66BB">
              <w:rPr>
                <w:noProof/>
                <w:webHidden/>
              </w:rPr>
              <w:tab/>
            </w:r>
            <w:r w:rsidR="009D66BB">
              <w:rPr>
                <w:noProof/>
                <w:webHidden/>
              </w:rPr>
              <w:fldChar w:fldCharType="begin"/>
            </w:r>
            <w:r w:rsidR="009D66BB">
              <w:rPr>
                <w:noProof/>
                <w:webHidden/>
              </w:rPr>
              <w:instrText xml:space="preserve"> PAGEREF _Toc393183029 \h </w:instrText>
            </w:r>
            <w:r w:rsidR="009D66BB">
              <w:rPr>
                <w:noProof/>
                <w:webHidden/>
              </w:rPr>
            </w:r>
            <w:r w:rsidR="009D66BB">
              <w:rPr>
                <w:noProof/>
                <w:webHidden/>
              </w:rPr>
              <w:fldChar w:fldCharType="separate"/>
            </w:r>
            <w:r w:rsidR="00937FFA">
              <w:rPr>
                <w:noProof/>
                <w:webHidden/>
              </w:rPr>
              <w:t>53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0" w:history="1">
            <w:r w:rsidR="009D66BB" w:rsidRPr="00B77D7C">
              <w:rPr>
                <w:rStyle w:val="Hyperlink"/>
                <w:noProof/>
              </w:rPr>
              <w:t>****ALTERNATIVE****</w:t>
            </w:r>
            <w:r w:rsidR="009D66BB">
              <w:rPr>
                <w:noProof/>
                <w:webHidden/>
              </w:rPr>
              <w:tab/>
            </w:r>
            <w:r w:rsidR="009D66BB">
              <w:rPr>
                <w:noProof/>
                <w:webHidden/>
              </w:rPr>
              <w:fldChar w:fldCharType="begin"/>
            </w:r>
            <w:r w:rsidR="009D66BB">
              <w:rPr>
                <w:noProof/>
                <w:webHidden/>
              </w:rPr>
              <w:instrText xml:space="preserve"> PAGEREF _Toc393183030 \h </w:instrText>
            </w:r>
            <w:r w:rsidR="009D66BB">
              <w:rPr>
                <w:noProof/>
                <w:webHidden/>
              </w:rPr>
            </w:r>
            <w:r w:rsidR="009D66BB">
              <w:rPr>
                <w:noProof/>
                <w:webHidden/>
              </w:rPr>
              <w:fldChar w:fldCharType="separate"/>
            </w:r>
            <w:r w:rsidR="00937FFA">
              <w:rPr>
                <w:noProof/>
                <w:webHidden/>
              </w:rPr>
              <w:t>54</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1" w:history="1">
            <w:r w:rsidR="009D66BB" w:rsidRPr="00B77D7C">
              <w:rPr>
                <w:rStyle w:val="Hyperlink"/>
                <w:noProof/>
              </w:rPr>
              <w:t>Alternative</w:t>
            </w:r>
            <w:r w:rsidR="009D66BB">
              <w:rPr>
                <w:noProof/>
                <w:webHidden/>
              </w:rPr>
              <w:tab/>
            </w:r>
            <w:r w:rsidR="009D66BB">
              <w:rPr>
                <w:noProof/>
                <w:webHidden/>
              </w:rPr>
              <w:fldChar w:fldCharType="begin"/>
            </w:r>
            <w:r w:rsidR="009D66BB">
              <w:rPr>
                <w:noProof/>
                <w:webHidden/>
              </w:rPr>
              <w:instrText xml:space="preserve"> PAGEREF _Toc393183031 \h </w:instrText>
            </w:r>
            <w:r w:rsidR="009D66BB">
              <w:rPr>
                <w:noProof/>
                <w:webHidden/>
              </w:rPr>
            </w:r>
            <w:r w:rsidR="009D66BB">
              <w:rPr>
                <w:noProof/>
                <w:webHidden/>
              </w:rPr>
              <w:fldChar w:fldCharType="separate"/>
            </w:r>
            <w:r w:rsidR="00937FFA">
              <w:rPr>
                <w:noProof/>
                <w:webHidden/>
              </w:rPr>
              <w:t>55</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2" w:history="1">
            <w:r w:rsidR="009D66BB" w:rsidRPr="00B77D7C">
              <w:rPr>
                <w:rStyle w:val="Hyperlink"/>
                <w:noProof/>
              </w:rPr>
              <w:t>Alt Key to Oceans</w:t>
            </w:r>
            <w:r w:rsidR="009D66BB">
              <w:rPr>
                <w:noProof/>
                <w:webHidden/>
              </w:rPr>
              <w:tab/>
            </w:r>
            <w:r w:rsidR="009D66BB">
              <w:rPr>
                <w:noProof/>
                <w:webHidden/>
              </w:rPr>
              <w:fldChar w:fldCharType="begin"/>
            </w:r>
            <w:r w:rsidR="009D66BB">
              <w:rPr>
                <w:noProof/>
                <w:webHidden/>
              </w:rPr>
              <w:instrText xml:space="preserve"> PAGEREF _Toc393183032 \h </w:instrText>
            </w:r>
            <w:r w:rsidR="009D66BB">
              <w:rPr>
                <w:noProof/>
                <w:webHidden/>
              </w:rPr>
            </w:r>
            <w:r w:rsidR="009D66BB">
              <w:rPr>
                <w:noProof/>
                <w:webHidden/>
              </w:rPr>
              <w:fldChar w:fldCharType="separate"/>
            </w:r>
            <w:r w:rsidR="00937FFA">
              <w:rPr>
                <w:noProof/>
                <w:webHidden/>
              </w:rPr>
              <w:t>56</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3" w:history="1">
            <w:r w:rsidR="009D66BB" w:rsidRPr="00B77D7C">
              <w:rPr>
                <w:rStyle w:val="Hyperlink"/>
                <w:noProof/>
              </w:rPr>
              <w:t>A2 Realism</w:t>
            </w:r>
            <w:r w:rsidR="009D66BB">
              <w:rPr>
                <w:noProof/>
                <w:webHidden/>
              </w:rPr>
              <w:tab/>
            </w:r>
            <w:r w:rsidR="009D66BB">
              <w:rPr>
                <w:noProof/>
                <w:webHidden/>
              </w:rPr>
              <w:fldChar w:fldCharType="begin"/>
            </w:r>
            <w:r w:rsidR="009D66BB">
              <w:rPr>
                <w:noProof/>
                <w:webHidden/>
              </w:rPr>
              <w:instrText xml:space="preserve"> PAGEREF _Toc393183033 \h </w:instrText>
            </w:r>
            <w:r w:rsidR="009D66BB">
              <w:rPr>
                <w:noProof/>
                <w:webHidden/>
              </w:rPr>
            </w:r>
            <w:r w:rsidR="009D66BB">
              <w:rPr>
                <w:noProof/>
                <w:webHidden/>
              </w:rPr>
              <w:fldChar w:fldCharType="separate"/>
            </w:r>
            <w:r w:rsidR="00937FFA">
              <w:rPr>
                <w:noProof/>
                <w:webHidden/>
              </w:rPr>
              <w:t>57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4" w:history="1">
            <w:r w:rsidR="009D66BB" w:rsidRPr="00B77D7C">
              <w:rPr>
                <w:rStyle w:val="Hyperlink"/>
                <w:noProof/>
              </w:rPr>
              <w:t>Knowledge production/turns the case</w:t>
            </w:r>
            <w:r w:rsidR="009D66BB">
              <w:rPr>
                <w:noProof/>
                <w:webHidden/>
              </w:rPr>
              <w:tab/>
            </w:r>
            <w:r w:rsidR="009D66BB">
              <w:rPr>
                <w:noProof/>
                <w:webHidden/>
              </w:rPr>
              <w:fldChar w:fldCharType="begin"/>
            </w:r>
            <w:r w:rsidR="009D66BB">
              <w:rPr>
                <w:noProof/>
                <w:webHidden/>
              </w:rPr>
              <w:instrText xml:space="preserve"> PAGEREF _Toc393183034 \h </w:instrText>
            </w:r>
            <w:r w:rsidR="009D66BB">
              <w:rPr>
                <w:noProof/>
                <w:webHidden/>
              </w:rPr>
            </w:r>
            <w:r w:rsidR="009D66BB">
              <w:rPr>
                <w:noProof/>
                <w:webHidden/>
              </w:rPr>
              <w:fldChar w:fldCharType="separate"/>
            </w:r>
            <w:r w:rsidR="00937FFA">
              <w:rPr>
                <w:noProof/>
                <w:webHidden/>
              </w:rPr>
              <w:t>58</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5" w:history="1">
            <w:r w:rsidR="009D66BB" w:rsidRPr="00B77D7C">
              <w:rPr>
                <w:rStyle w:val="Hyperlink"/>
                <w:noProof/>
              </w:rPr>
              <w:t>*****IMPACTS****</w:t>
            </w:r>
            <w:r w:rsidR="009D66BB">
              <w:rPr>
                <w:noProof/>
                <w:webHidden/>
              </w:rPr>
              <w:tab/>
            </w:r>
            <w:r w:rsidR="009D66BB">
              <w:rPr>
                <w:noProof/>
                <w:webHidden/>
              </w:rPr>
              <w:fldChar w:fldCharType="begin"/>
            </w:r>
            <w:r w:rsidR="009D66BB">
              <w:rPr>
                <w:noProof/>
                <w:webHidden/>
              </w:rPr>
              <w:instrText xml:space="preserve"> PAGEREF _Toc393183035 \h </w:instrText>
            </w:r>
            <w:r w:rsidR="009D66BB">
              <w:rPr>
                <w:noProof/>
                <w:webHidden/>
              </w:rPr>
            </w:r>
            <w:r w:rsidR="009D66BB">
              <w:rPr>
                <w:noProof/>
                <w:webHidden/>
              </w:rPr>
              <w:fldChar w:fldCharType="separate"/>
            </w:r>
            <w:r w:rsidR="00937FFA">
              <w:rPr>
                <w:noProof/>
                <w:webHidden/>
              </w:rPr>
              <w:t>59</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6" w:history="1">
            <w:r w:rsidR="009D66BB" w:rsidRPr="00B77D7C">
              <w:rPr>
                <w:rStyle w:val="Hyperlink"/>
                <w:noProof/>
              </w:rPr>
              <w:t>Impacts—war/extinction</w:t>
            </w:r>
            <w:r w:rsidR="009D66BB">
              <w:rPr>
                <w:noProof/>
                <w:webHidden/>
              </w:rPr>
              <w:tab/>
            </w:r>
            <w:r w:rsidR="009D66BB">
              <w:rPr>
                <w:noProof/>
                <w:webHidden/>
              </w:rPr>
              <w:fldChar w:fldCharType="begin"/>
            </w:r>
            <w:r w:rsidR="009D66BB">
              <w:rPr>
                <w:noProof/>
                <w:webHidden/>
              </w:rPr>
              <w:instrText xml:space="preserve"> PAGEREF _Toc393183036 \h </w:instrText>
            </w:r>
            <w:r w:rsidR="009D66BB">
              <w:rPr>
                <w:noProof/>
                <w:webHidden/>
              </w:rPr>
            </w:r>
            <w:r w:rsidR="009D66BB">
              <w:rPr>
                <w:noProof/>
                <w:webHidden/>
              </w:rPr>
              <w:fldChar w:fldCharType="separate"/>
            </w:r>
            <w:r w:rsidR="00937FFA">
              <w:rPr>
                <w:noProof/>
                <w:webHidden/>
              </w:rPr>
              <w:t>60</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7" w:history="1">
            <w:r w:rsidR="009D66BB" w:rsidRPr="00B77D7C">
              <w:rPr>
                <w:rStyle w:val="Hyperlink"/>
                <w:noProof/>
              </w:rPr>
              <w:t>Impacts—value to life</w:t>
            </w:r>
            <w:r w:rsidR="009D66BB">
              <w:rPr>
                <w:noProof/>
                <w:webHidden/>
              </w:rPr>
              <w:tab/>
            </w:r>
            <w:r w:rsidR="009D66BB">
              <w:rPr>
                <w:noProof/>
                <w:webHidden/>
              </w:rPr>
              <w:fldChar w:fldCharType="begin"/>
            </w:r>
            <w:r w:rsidR="009D66BB">
              <w:rPr>
                <w:noProof/>
                <w:webHidden/>
              </w:rPr>
              <w:instrText xml:space="preserve"> PAGEREF _Toc393183037 \h </w:instrText>
            </w:r>
            <w:r w:rsidR="009D66BB">
              <w:rPr>
                <w:noProof/>
                <w:webHidden/>
              </w:rPr>
            </w:r>
            <w:r w:rsidR="009D66BB">
              <w:rPr>
                <w:noProof/>
                <w:webHidden/>
              </w:rPr>
              <w:fldChar w:fldCharType="separate"/>
            </w:r>
            <w:r w:rsidR="00937FFA">
              <w:rPr>
                <w:noProof/>
                <w:webHidden/>
              </w:rPr>
              <w:t>61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8" w:history="1">
            <w:r w:rsidR="009D66BB" w:rsidRPr="00B77D7C">
              <w:rPr>
                <w:rStyle w:val="Hyperlink"/>
                <w:noProof/>
              </w:rPr>
              <w:t>Impacts—war/extinction</w:t>
            </w:r>
            <w:r w:rsidR="009D66BB">
              <w:rPr>
                <w:noProof/>
                <w:webHidden/>
              </w:rPr>
              <w:tab/>
            </w:r>
            <w:r w:rsidR="009D66BB">
              <w:rPr>
                <w:noProof/>
                <w:webHidden/>
              </w:rPr>
              <w:fldChar w:fldCharType="begin"/>
            </w:r>
            <w:r w:rsidR="009D66BB">
              <w:rPr>
                <w:noProof/>
                <w:webHidden/>
              </w:rPr>
              <w:instrText xml:space="preserve"> PAGEREF _Toc393183038 \h </w:instrText>
            </w:r>
            <w:r w:rsidR="009D66BB">
              <w:rPr>
                <w:noProof/>
                <w:webHidden/>
              </w:rPr>
            </w:r>
            <w:r w:rsidR="009D66BB">
              <w:rPr>
                <w:noProof/>
                <w:webHidden/>
              </w:rPr>
              <w:fldChar w:fldCharType="separate"/>
            </w:r>
            <w:r w:rsidR="00937FFA">
              <w:rPr>
                <w:noProof/>
                <w:webHidden/>
              </w:rPr>
              <w:t>62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39" w:history="1">
            <w:r w:rsidR="009D66BB" w:rsidRPr="00B77D7C">
              <w:rPr>
                <w:rStyle w:val="Hyperlink"/>
                <w:noProof/>
              </w:rPr>
              <w:t>****PERM ANSWERS****</w:t>
            </w:r>
            <w:r w:rsidR="009D66BB">
              <w:rPr>
                <w:noProof/>
                <w:webHidden/>
              </w:rPr>
              <w:tab/>
            </w:r>
            <w:r w:rsidR="009D66BB">
              <w:rPr>
                <w:noProof/>
                <w:webHidden/>
              </w:rPr>
              <w:fldChar w:fldCharType="begin"/>
            </w:r>
            <w:r w:rsidR="009D66BB">
              <w:rPr>
                <w:noProof/>
                <w:webHidden/>
              </w:rPr>
              <w:instrText xml:space="preserve"> PAGEREF _Toc393183039 \h </w:instrText>
            </w:r>
            <w:r w:rsidR="009D66BB">
              <w:rPr>
                <w:noProof/>
                <w:webHidden/>
              </w:rPr>
            </w:r>
            <w:r w:rsidR="009D66BB">
              <w:rPr>
                <w:noProof/>
                <w:webHidden/>
              </w:rPr>
              <w:fldChar w:fldCharType="separate"/>
            </w:r>
            <w:r w:rsidR="00937FFA">
              <w:rPr>
                <w:noProof/>
                <w:webHidden/>
              </w:rPr>
              <w:t>63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0" w:history="1">
            <w:r w:rsidR="009D66BB" w:rsidRPr="00B77D7C">
              <w:rPr>
                <w:rStyle w:val="Hyperlink"/>
                <w:noProof/>
              </w:rPr>
              <w:t>A2 perm</w:t>
            </w:r>
            <w:r w:rsidR="009D66BB">
              <w:rPr>
                <w:noProof/>
                <w:webHidden/>
              </w:rPr>
              <w:tab/>
            </w:r>
            <w:r w:rsidR="009D66BB">
              <w:rPr>
                <w:noProof/>
                <w:webHidden/>
              </w:rPr>
              <w:fldChar w:fldCharType="begin"/>
            </w:r>
            <w:r w:rsidR="009D66BB">
              <w:rPr>
                <w:noProof/>
                <w:webHidden/>
              </w:rPr>
              <w:instrText xml:space="preserve"> PAGEREF _Toc393183040 \h </w:instrText>
            </w:r>
            <w:r w:rsidR="009D66BB">
              <w:rPr>
                <w:noProof/>
                <w:webHidden/>
              </w:rPr>
            </w:r>
            <w:r w:rsidR="009D66BB">
              <w:rPr>
                <w:noProof/>
                <w:webHidden/>
              </w:rPr>
              <w:fldChar w:fldCharType="separate"/>
            </w:r>
            <w:r w:rsidR="00937FFA">
              <w:rPr>
                <w:noProof/>
                <w:webHidden/>
              </w:rPr>
              <w:t>64</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3" w:history="1">
            <w:r w:rsidR="009D66BB" w:rsidRPr="00B77D7C">
              <w:rPr>
                <w:rStyle w:val="Hyperlink"/>
                <w:noProof/>
              </w:rPr>
              <w:t>****AFFIRMATIVE ANSWERS***</w:t>
            </w:r>
            <w:r w:rsidR="009D66BB">
              <w:rPr>
                <w:noProof/>
                <w:webHidden/>
              </w:rPr>
              <w:tab/>
            </w:r>
            <w:r w:rsidR="009D66BB">
              <w:rPr>
                <w:noProof/>
                <w:webHidden/>
              </w:rPr>
              <w:fldChar w:fldCharType="begin"/>
            </w:r>
            <w:r w:rsidR="009D66BB">
              <w:rPr>
                <w:noProof/>
                <w:webHidden/>
              </w:rPr>
              <w:instrText xml:space="preserve"> PAGEREF _Toc393183043 \h </w:instrText>
            </w:r>
            <w:r w:rsidR="009D66BB">
              <w:rPr>
                <w:noProof/>
                <w:webHidden/>
              </w:rPr>
            </w:r>
            <w:r w:rsidR="009D66BB">
              <w:rPr>
                <w:noProof/>
                <w:webHidden/>
              </w:rPr>
              <w:fldChar w:fldCharType="separate"/>
            </w:r>
            <w:r w:rsidR="00937FFA">
              <w:rPr>
                <w:noProof/>
                <w:webHidden/>
              </w:rPr>
              <w:t>67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4" w:history="1">
            <w:r w:rsidR="009D66BB" w:rsidRPr="00B77D7C">
              <w:rPr>
                <w:rStyle w:val="Hyperlink"/>
                <w:noProof/>
              </w:rPr>
              <w:t>2AC ROTB Short</w:t>
            </w:r>
            <w:r w:rsidR="009D66BB">
              <w:rPr>
                <w:noProof/>
                <w:webHidden/>
              </w:rPr>
              <w:tab/>
            </w:r>
            <w:r w:rsidR="009D66BB">
              <w:rPr>
                <w:noProof/>
                <w:webHidden/>
              </w:rPr>
              <w:fldChar w:fldCharType="begin"/>
            </w:r>
            <w:r w:rsidR="009D66BB">
              <w:rPr>
                <w:noProof/>
                <w:webHidden/>
              </w:rPr>
              <w:instrText xml:space="preserve"> PAGEREF _Toc393183044 \h </w:instrText>
            </w:r>
            <w:r w:rsidR="009D66BB">
              <w:rPr>
                <w:noProof/>
                <w:webHidden/>
              </w:rPr>
            </w:r>
            <w:r w:rsidR="009D66BB">
              <w:rPr>
                <w:noProof/>
                <w:webHidden/>
              </w:rPr>
              <w:fldChar w:fldCharType="separate"/>
            </w:r>
            <w:r w:rsidR="00937FFA">
              <w:rPr>
                <w:noProof/>
                <w:webHidden/>
              </w:rPr>
              <w:t>68</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5" w:history="1">
            <w:r w:rsidR="009D66BB" w:rsidRPr="00B77D7C">
              <w:rPr>
                <w:rStyle w:val="Hyperlink"/>
                <w:noProof/>
              </w:rPr>
              <w:t>Realism—the assassin</w:t>
            </w:r>
            <w:r w:rsidR="009D66BB">
              <w:rPr>
                <w:noProof/>
                <w:webHidden/>
              </w:rPr>
              <w:tab/>
            </w:r>
            <w:r w:rsidR="009D66BB">
              <w:rPr>
                <w:noProof/>
                <w:webHidden/>
              </w:rPr>
              <w:fldChar w:fldCharType="begin"/>
            </w:r>
            <w:r w:rsidR="009D66BB">
              <w:rPr>
                <w:noProof/>
                <w:webHidden/>
              </w:rPr>
              <w:instrText xml:space="preserve"> PAGEREF _Toc393183045 \h </w:instrText>
            </w:r>
            <w:r w:rsidR="009D66BB">
              <w:rPr>
                <w:noProof/>
                <w:webHidden/>
              </w:rPr>
            </w:r>
            <w:r w:rsidR="009D66BB">
              <w:rPr>
                <w:noProof/>
                <w:webHidden/>
              </w:rPr>
              <w:fldChar w:fldCharType="separate"/>
            </w:r>
            <w:r w:rsidR="00937FFA">
              <w:rPr>
                <w:noProof/>
                <w:webHidden/>
              </w:rPr>
              <w:t>69</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8" w:history="1">
            <w:r w:rsidR="009D66BB" w:rsidRPr="00B77D7C">
              <w:rPr>
                <w:rStyle w:val="Hyperlink"/>
                <w:noProof/>
              </w:rPr>
              <w:t>A2 Epistemology/method</w:t>
            </w:r>
            <w:r w:rsidR="009D66BB">
              <w:rPr>
                <w:noProof/>
                <w:webHidden/>
              </w:rPr>
              <w:tab/>
            </w:r>
            <w:r w:rsidR="009D66BB">
              <w:rPr>
                <w:noProof/>
                <w:webHidden/>
              </w:rPr>
              <w:fldChar w:fldCharType="begin"/>
            </w:r>
            <w:r w:rsidR="009D66BB">
              <w:rPr>
                <w:noProof/>
                <w:webHidden/>
              </w:rPr>
              <w:instrText xml:space="preserve"> PAGEREF _Toc393183048 \h </w:instrText>
            </w:r>
            <w:r w:rsidR="009D66BB">
              <w:rPr>
                <w:noProof/>
                <w:webHidden/>
              </w:rPr>
            </w:r>
            <w:r w:rsidR="009D66BB">
              <w:rPr>
                <w:noProof/>
                <w:webHidden/>
              </w:rPr>
              <w:fldChar w:fldCharType="separate"/>
            </w:r>
            <w:r w:rsidR="00937FFA">
              <w:rPr>
                <w:noProof/>
                <w:webHidden/>
              </w:rPr>
              <w:t>72</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49" w:history="1">
            <w:r w:rsidR="009D66BB" w:rsidRPr="00B77D7C">
              <w:rPr>
                <w:rStyle w:val="Hyperlink"/>
                <w:noProof/>
              </w:rPr>
              <w:t>Alternative turns</w:t>
            </w:r>
            <w:r w:rsidR="009D66BB">
              <w:rPr>
                <w:noProof/>
                <w:webHidden/>
              </w:rPr>
              <w:tab/>
            </w:r>
            <w:r w:rsidR="009D66BB">
              <w:rPr>
                <w:noProof/>
                <w:webHidden/>
              </w:rPr>
              <w:fldChar w:fldCharType="begin"/>
            </w:r>
            <w:r w:rsidR="009D66BB">
              <w:rPr>
                <w:noProof/>
                <w:webHidden/>
              </w:rPr>
              <w:instrText xml:space="preserve"> PAGEREF _Toc393183049 \h </w:instrText>
            </w:r>
            <w:r w:rsidR="009D66BB">
              <w:rPr>
                <w:noProof/>
                <w:webHidden/>
              </w:rPr>
            </w:r>
            <w:r w:rsidR="009D66BB">
              <w:rPr>
                <w:noProof/>
                <w:webHidden/>
              </w:rPr>
              <w:fldChar w:fldCharType="separate"/>
            </w:r>
            <w:r w:rsidR="00937FFA">
              <w:rPr>
                <w:noProof/>
                <w:webHidden/>
              </w:rPr>
              <w:t>73</w:t>
            </w:r>
            <w:r w:rsidR="009D66BB">
              <w:rPr>
                <w:noProof/>
                <w:webHidden/>
              </w:rPr>
              <w:fldChar w:fldCharType="end"/>
            </w:r>
          </w:hyperlink>
        </w:p>
        <w:p w:rsidR="009D66BB" w:rsidRDefault="009D66BB">
          <w:pPr>
            <w:pStyle w:val="TOC3"/>
            <w:tabs>
              <w:tab w:val="right" w:pos="10070"/>
            </w:tabs>
            <w:rPr>
              <w:rFonts w:eastAsiaTheme="minorEastAsia"/>
              <w:smallCaps w:val="0"/>
              <w:noProof/>
            </w:rPr>
          </w:pPr>
          <w:hyperlink w:anchor="_Toc393183051" w:history="1">
            <w:r w:rsidRPr="00B77D7C">
              <w:rPr>
                <w:rStyle w:val="Hyperlink"/>
                <w:noProof/>
              </w:rPr>
              <w:t>A2 Self fulfilling prophecy</w:t>
            </w:r>
            <w:r>
              <w:rPr>
                <w:noProof/>
                <w:webHidden/>
              </w:rPr>
              <w:tab/>
            </w:r>
            <w:r>
              <w:rPr>
                <w:noProof/>
                <w:webHidden/>
              </w:rPr>
              <w:fldChar w:fldCharType="begin"/>
            </w:r>
            <w:r>
              <w:rPr>
                <w:noProof/>
                <w:webHidden/>
              </w:rPr>
              <w:instrText xml:space="preserve"> PAGEREF _Toc393183051 \h </w:instrText>
            </w:r>
            <w:r>
              <w:rPr>
                <w:noProof/>
                <w:webHidden/>
              </w:rPr>
            </w:r>
            <w:r>
              <w:rPr>
                <w:noProof/>
                <w:webHidden/>
              </w:rPr>
              <w:fldChar w:fldCharType="separate"/>
            </w:r>
            <w:r w:rsidR="00937FFA">
              <w:rPr>
                <w:noProof/>
                <w:webHidden/>
              </w:rPr>
              <w:t>75</w:t>
            </w:r>
            <w:r>
              <w:rPr>
                <w:noProof/>
                <w:webHidden/>
              </w:rPr>
              <w:fldChar w:fldCharType="end"/>
            </w:r>
          </w:hyperlink>
        </w:p>
        <w:p w:rsidR="009D66BB" w:rsidRDefault="005F2C04">
          <w:pPr>
            <w:pStyle w:val="TOC3"/>
            <w:tabs>
              <w:tab w:val="right" w:pos="10070"/>
            </w:tabs>
            <w:rPr>
              <w:rFonts w:eastAsiaTheme="minorEastAsia"/>
              <w:smallCaps w:val="0"/>
              <w:noProof/>
            </w:rPr>
          </w:pPr>
          <w:hyperlink w:anchor="_Toc393183052" w:history="1">
            <w:r w:rsidR="009D66BB" w:rsidRPr="00B77D7C">
              <w:rPr>
                <w:rStyle w:val="Hyperlink"/>
                <w:noProof/>
              </w:rPr>
              <w:t>A2 Representations key</w:t>
            </w:r>
            <w:r w:rsidR="009D66BB">
              <w:rPr>
                <w:noProof/>
                <w:webHidden/>
              </w:rPr>
              <w:tab/>
            </w:r>
            <w:r w:rsidR="009D66BB">
              <w:rPr>
                <w:noProof/>
                <w:webHidden/>
              </w:rPr>
              <w:fldChar w:fldCharType="begin"/>
            </w:r>
            <w:r w:rsidR="009D66BB">
              <w:rPr>
                <w:noProof/>
                <w:webHidden/>
              </w:rPr>
              <w:instrText xml:space="preserve"> PAGEREF _Toc393183052 \h </w:instrText>
            </w:r>
            <w:r w:rsidR="009D66BB">
              <w:rPr>
                <w:noProof/>
                <w:webHidden/>
              </w:rPr>
            </w:r>
            <w:r w:rsidR="009D66BB">
              <w:rPr>
                <w:noProof/>
                <w:webHidden/>
              </w:rPr>
              <w:fldChar w:fldCharType="separate"/>
            </w:r>
            <w:r w:rsidR="00937FFA">
              <w:rPr>
                <w:noProof/>
                <w:webHidden/>
              </w:rPr>
              <w:t>76</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53" w:history="1">
            <w:r w:rsidR="009D66BB" w:rsidRPr="00B77D7C">
              <w:rPr>
                <w:rStyle w:val="Hyperlink"/>
                <w:noProof/>
              </w:rPr>
              <w:t>A2 Value to life</w:t>
            </w:r>
            <w:r w:rsidR="009D66BB">
              <w:rPr>
                <w:noProof/>
                <w:webHidden/>
              </w:rPr>
              <w:tab/>
            </w:r>
            <w:r w:rsidR="009D66BB">
              <w:rPr>
                <w:noProof/>
                <w:webHidden/>
              </w:rPr>
              <w:fldChar w:fldCharType="begin"/>
            </w:r>
            <w:r w:rsidR="009D66BB">
              <w:rPr>
                <w:noProof/>
                <w:webHidden/>
              </w:rPr>
              <w:instrText xml:space="preserve"> PAGEREF _Toc393183053 \h </w:instrText>
            </w:r>
            <w:r w:rsidR="009D66BB">
              <w:rPr>
                <w:noProof/>
                <w:webHidden/>
              </w:rPr>
            </w:r>
            <w:r w:rsidR="009D66BB">
              <w:rPr>
                <w:noProof/>
                <w:webHidden/>
              </w:rPr>
              <w:fldChar w:fldCharType="separate"/>
            </w:r>
            <w:r w:rsidR="00937FFA">
              <w:rPr>
                <w:noProof/>
                <w:webHidden/>
              </w:rPr>
              <w:t>77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54" w:history="1">
            <w:r w:rsidR="009D66BB" w:rsidRPr="00B77D7C">
              <w:rPr>
                <w:rStyle w:val="Hyperlink"/>
                <w:noProof/>
              </w:rPr>
              <w:t>A2 Biopolitics</w:t>
            </w:r>
            <w:r w:rsidR="009D66BB">
              <w:rPr>
                <w:noProof/>
                <w:webHidden/>
              </w:rPr>
              <w:tab/>
            </w:r>
            <w:r w:rsidR="009D66BB">
              <w:rPr>
                <w:noProof/>
                <w:webHidden/>
              </w:rPr>
              <w:fldChar w:fldCharType="begin"/>
            </w:r>
            <w:r w:rsidR="009D66BB">
              <w:rPr>
                <w:noProof/>
                <w:webHidden/>
              </w:rPr>
              <w:instrText xml:space="preserve"> PAGEREF _Toc393183054 \h </w:instrText>
            </w:r>
            <w:r w:rsidR="009D66BB">
              <w:rPr>
                <w:noProof/>
                <w:webHidden/>
              </w:rPr>
            </w:r>
            <w:r w:rsidR="009D66BB">
              <w:rPr>
                <w:noProof/>
                <w:webHidden/>
              </w:rPr>
              <w:fldChar w:fldCharType="separate"/>
            </w:r>
            <w:r w:rsidR="00937FFA">
              <w:rPr>
                <w:noProof/>
                <w:webHidden/>
              </w:rPr>
              <w:t>78</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56" w:history="1">
            <w:r w:rsidR="009D66BB" w:rsidRPr="00B77D7C">
              <w:rPr>
                <w:rStyle w:val="Hyperlink"/>
                <w:noProof/>
              </w:rPr>
              <w:t>2AC Ontology</w:t>
            </w:r>
            <w:r w:rsidR="009D66BB">
              <w:rPr>
                <w:noProof/>
                <w:webHidden/>
              </w:rPr>
              <w:tab/>
            </w:r>
            <w:r w:rsidR="009D66BB">
              <w:rPr>
                <w:noProof/>
                <w:webHidden/>
              </w:rPr>
              <w:fldChar w:fldCharType="begin"/>
            </w:r>
            <w:r w:rsidR="009D66BB">
              <w:rPr>
                <w:noProof/>
                <w:webHidden/>
              </w:rPr>
              <w:instrText xml:space="preserve"> PAGEREF _Toc393183056 \h </w:instrText>
            </w:r>
            <w:r w:rsidR="009D66BB">
              <w:rPr>
                <w:noProof/>
                <w:webHidden/>
              </w:rPr>
            </w:r>
            <w:r w:rsidR="009D66BB">
              <w:rPr>
                <w:noProof/>
                <w:webHidden/>
              </w:rPr>
              <w:fldChar w:fldCharType="separate"/>
            </w:r>
            <w:r w:rsidR="00937FFA">
              <w:rPr>
                <w:noProof/>
                <w:webHidden/>
              </w:rPr>
              <w:t>80</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57" w:history="1">
            <w:r w:rsidR="009D66BB" w:rsidRPr="00B77D7C">
              <w:rPr>
                <w:rStyle w:val="Hyperlink"/>
                <w:noProof/>
              </w:rPr>
              <w:t>2AC Epistemology</w:t>
            </w:r>
            <w:r w:rsidR="009D66BB">
              <w:rPr>
                <w:noProof/>
                <w:webHidden/>
              </w:rPr>
              <w:tab/>
            </w:r>
            <w:r w:rsidR="009D66BB">
              <w:rPr>
                <w:noProof/>
                <w:webHidden/>
              </w:rPr>
              <w:fldChar w:fldCharType="begin"/>
            </w:r>
            <w:r w:rsidR="009D66BB">
              <w:rPr>
                <w:noProof/>
                <w:webHidden/>
              </w:rPr>
              <w:instrText xml:space="preserve"> PAGEREF _Toc393183057 \h </w:instrText>
            </w:r>
            <w:r w:rsidR="009D66BB">
              <w:rPr>
                <w:noProof/>
                <w:webHidden/>
              </w:rPr>
            </w:r>
            <w:r w:rsidR="009D66BB">
              <w:rPr>
                <w:noProof/>
                <w:webHidden/>
              </w:rPr>
              <w:fldChar w:fldCharType="separate"/>
            </w:r>
            <w:r w:rsidR="00937FFA">
              <w:rPr>
                <w:noProof/>
                <w:webHidden/>
              </w:rPr>
              <w:t>81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58" w:history="1">
            <w:r w:rsidR="009D66BB" w:rsidRPr="00B77D7C">
              <w:rPr>
                <w:rStyle w:val="Hyperlink"/>
                <w:noProof/>
              </w:rPr>
              <w:t>Impact turns</w:t>
            </w:r>
            <w:r w:rsidR="009D66BB">
              <w:rPr>
                <w:noProof/>
                <w:webHidden/>
              </w:rPr>
              <w:tab/>
            </w:r>
            <w:r w:rsidR="009D66BB">
              <w:rPr>
                <w:noProof/>
                <w:webHidden/>
              </w:rPr>
              <w:fldChar w:fldCharType="begin"/>
            </w:r>
            <w:r w:rsidR="009D66BB">
              <w:rPr>
                <w:noProof/>
                <w:webHidden/>
              </w:rPr>
              <w:instrText xml:space="preserve"> PAGEREF _Toc393183058 \h </w:instrText>
            </w:r>
            <w:r w:rsidR="009D66BB">
              <w:rPr>
                <w:noProof/>
                <w:webHidden/>
              </w:rPr>
            </w:r>
            <w:r w:rsidR="009D66BB">
              <w:rPr>
                <w:noProof/>
                <w:webHidden/>
              </w:rPr>
              <w:fldChar w:fldCharType="separate"/>
            </w:r>
            <w:r w:rsidR="00937FFA">
              <w:rPr>
                <w:noProof/>
                <w:webHidden/>
              </w:rPr>
              <w:t>84</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60" w:history="1">
            <w:r w:rsidR="009D66BB" w:rsidRPr="00B77D7C">
              <w:rPr>
                <w:rStyle w:val="Hyperlink"/>
                <w:noProof/>
              </w:rPr>
              <w:t>Permutation</w:t>
            </w:r>
            <w:r w:rsidR="009D66BB">
              <w:rPr>
                <w:noProof/>
                <w:webHidden/>
              </w:rPr>
              <w:tab/>
            </w:r>
            <w:r w:rsidR="009D66BB">
              <w:rPr>
                <w:noProof/>
                <w:webHidden/>
              </w:rPr>
              <w:fldChar w:fldCharType="begin"/>
            </w:r>
            <w:r w:rsidR="009D66BB">
              <w:rPr>
                <w:noProof/>
                <w:webHidden/>
              </w:rPr>
              <w:instrText xml:space="preserve"> PAGEREF _Toc393183060 \h </w:instrText>
            </w:r>
            <w:r w:rsidR="009D66BB">
              <w:rPr>
                <w:noProof/>
                <w:webHidden/>
              </w:rPr>
            </w:r>
            <w:r w:rsidR="009D66BB">
              <w:rPr>
                <w:noProof/>
                <w:webHidden/>
              </w:rPr>
              <w:fldChar w:fldCharType="separate"/>
            </w:r>
            <w:r w:rsidR="00937FFA">
              <w:rPr>
                <w:noProof/>
                <w:webHidden/>
              </w:rPr>
              <w:t>86</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61" w:history="1">
            <w:r w:rsidR="009D66BB" w:rsidRPr="00B77D7C">
              <w:rPr>
                <w:rStyle w:val="Hyperlink"/>
                <w:noProof/>
              </w:rPr>
              <w:t>Specific Threats Good</w:t>
            </w:r>
            <w:r w:rsidR="009D66BB">
              <w:rPr>
                <w:noProof/>
                <w:webHidden/>
              </w:rPr>
              <w:tab/>
            </w:r>
            <w:r w:rsidR="009D66BB">
              <w:rPr>
                <w:noProof/>
                <w:webHidden/>
              </w:rPr>
              <w:fldChar w:fldCharType="begin"/>
            </w:r>
            <w:r w:rsidR="009D66BB">
              <w:rPr>
                <w:noProof/>
                <w:webHidden/>
              </w:rPr>
              <w:instrText xml:space="preserve"> PAGEREF _Toc393183061 \h </w:instrText>
            </w:r>
            <w:r w:rsidR="009D66BB">
              <w:rPr>
                <w:noProof/>
                <w:webHidden/>
              </w:rPr>
            </w:r>
            <w:r w:rsidR="009D66BB">
              <w:rPr>
                <w:noProof/>
                <w:webHidden/>
              </w:rPr>
              <w:fldChar w:fldCharType="separate"/>
            </w:r>
            <w:r w:rsidR="00937FFA">
              <w:rPr>
                <w:noProof/>
                <w:webHidden/>
              </w:rPr>
              <w:t>87</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62" w:history="1">
            <w:r w:rsidR="009D66BB" w:rsidRPr="00B77D7C">
              <w:rPr>
                <w:rStyle w:val="Hyperlink"/>
                <w:noProof/>
              </w:rPr>
              <w:t>Environmental Security Good 2AC</w:t>
            </w:r>
            <w:r w:rsidR="009D66BB">
              <w:rPr>
                <w:noProof/>
                <w:webHidden/>
              </w:rPr>
              <w:tab/>
            </w:r>
            <w:r w:rsidR="009D66BB">
              <w:rPr>
                <w:noProof/>
                <w:webHidden/>
              </w:rPr>
              <w:fldChar w:fldCharType="begin"/>
            </w:r>
            <w:r w:rsidR="009D66BB">
              <w:rPr>
                <w:noProof/>
                <w:webHidden/>
              </w:rPr>
              <w:instrText xml:space="preserve"> PAGEREF _Toc393183062 \h </w:instrText>
            </w:r>
            <w:r w:rsidR="009D66BB">
              <w:rPr>
                <w:noProof/>
                <w:webHidden/>
              </w:rPr>
            </w:r>
            <w:r w:rsidR="009D66BB">
              <w:rPr>
                <w:noProof/>
                <w:webHidden/>
              </w:rPr>
              <w:fldChar w:fldCharType="separate"/>
            </w:r>
            <w:r w:rsidR="00937FFA">
              <w:rPr>
                <w:noProof/>
                <w:webHidden/>
              </w:rPr>
              <w:t>91</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63" w:history="1">
            <w:r w:rsidR="009D66BB" w:rsidRPr="00B77D7C">
              <w:rPr>
                <w:rStyle w:val="Hyperlink"/>
                <w:noProof/>
              </w:rPr>
              <w:t>1AR Environmental Activism Good</w:t>
            </w:r>
            <w:r w:rsidR="009D66BB">
              <w:rPr>
                <w:noProof/>
                <w:webHidden/>
              </w:rPr>
              <w:tab/>
            </w:r>
            <w:r w:rsidR="009D66BB">
              <w:rPr>
                <w:noProof/>
                <w:webHidden/>
              </w:rPr>
              <w:fldChar w:fldCharType="begin"/>
            </w:r>
            <w:r w:rsidR="009D66BB">
              <w:rPr>
                <w:noProof/>
                <w:webHidden/>
              </w:rPr>
              <w:instrText xml:space="preserve"> PAGEREF _Toc393183063 \h </w:instrText>
            </w:r>
            <w:r w:rsidR="009D66BB">
              <w:rPr>
                <w:noProof/>
                <w:webHidden/>
              </w:rPr>
            </w:r>
            <w:r w:rsidR="009D66BB">
              <w:rPr>
                <w:noProof/>
                <w:webHidden/>
              </w:rPr>
              <w:fldChar w:fldCharType="separate"/>
            </w:r>
            <w:r w:rsidR="00937FFA">
              <w:rPr>
                <w:noProof/>
                <w:webHidden/>
              </w:rPr>
              <w:t>93</w:t>
            </w:r>
            <w:r w:rsidR="009D66BB">
              <w:rPr>
                <w:noProof/>
                <w:webHidden/>
              </w:rPr>
              <w:fldChar w:fldCharType="end"/>
            </w:r>
          </w:hyperlink>
        </w:p>
        <w:p w:rsidR="009D66BB" w:rsidRDefault="005F2C04">
          <w:pPr>
            <w:pStyle w:val="TOC3"/>
            <w:tabs>
              <w:tab w:val="right" w:pos="10070"/>
            </w:tabs>
            <w:rPr>
              <w:rFonts w:eastAsiaTheme="minorEastAsia"/>
              <w:smallCaps w:val="0"/>
              <w:noProof/>
            </w:rPr>
          </w:pPr>
          <w:hyperlink w:anchor="_Toc393183064" w:history="1">
            <w:r w:rsidR="009D66BB" w:rsidRPr="00B77D7C">
              <w:rPr>
                <w:rStyle w:val="Hyperlink"/>
                <w:noProof/>
              </w:rPr>
              <w:t>Threats Real</w:t>
            </w:r>
            <w:r w:rsidR="009D66BB">
              <w:rPr>
                <w:noProof/>
                <w:webHidden/>
              </w:rPr>
              <w:tab/>
            </w:r>
            <w:r w:rsidR="009D66BB">
              <w:rPr>
                <w:noProof/>
                <w:webHidden/>
              </w:rPr>
              <w:fldChar w:fldCharType="begin"/>
            </w:r>
            <w:r w:rsidR="009D66BB">
              <w:rPr>
                <w:noProof/>
                <w:webHidden/>
              </w:rPr>
              <w:instrText xml:space="preserve"> PAGEREF _Toc393183064 \h </w:instrText>
            </w:r>
            <w:r w:rsidR="009D66BB">
              <w:rPr>
                <w:noProof/>
                <w:webHidden/>
              </w:rPr>
            </w:r>
            <w:r w:rsidR="009D66BB">
              <w:rPr>
                <w:noProof/>
                <w:webHidden/>
              </w:rPr>
              <w:fldChar w:fldCharType="separate"/>
            </w:r>
            <w:r w:rsidR="00937FFA">
              <w:rPr>
                <w:noProof/>
                <w:webHidden/>
              </w:rPr>
              <w:t>94</w:t>
            </w:r>
            <w:r w:rsidR="009D66BB">
              <w:rPr>
                <w:noProof/>
                <w:webHidden/>
              </w:rPr>
              <w:fldChar w:fldCharType="end"/>
            </w:r>
          </w:hyperlink>
        </w:p>
        <w:p w:rsidR="00C520A4" w:rsidRPr="00CF0D43" w:rsidRDefault="00C520A4">
          <w:r w:rsidRPr="00CF0D43">
            <w:rPr>
              <w:b/>
              <w:bCs/>
              <w:noProof/>
            </w:rPr>
            <w:fldChar w:fldCharType="end"/>
          </w:r>
        </w:p>
      </w:sdtContent>
    </w:sdt>
    <w:p w:rsidR="00C520A4" w:rsidRPr="00CF0D43" w:rsidRDefault="00C520A4" w:rsidP="00C520A4"/>
    <w:p w:rsidR="00C520A4" w:rsidRPr="00CF0D43" w:rsidRDefault="00C520A4" w:rsidP="00C520A4">
      <w:pPr>
        <w:pStyle w:val="Heading3"/>
      </w:pPr>
      <w:bookmarkStart w:id="1" w:name="_Toc393183001"/>
      <w:r w:rsidRPr="00CF0D43">
        <w:lastRenderedPageBreak/>
        <w:t>1NC</w:t>
      </w:r>
      <w:bookmarkEnd w:id="1"/>
    </w:p>
    <w:p w:rsidR="00C520A4" w:rsidRPr="00CF0D43" w:rsidRDefault="00C520A4" w:rsidP="00C520A4">
      <w:pPr>
        <w:pStyle w:val="Heading4"/>
        <w:rPr>
          <w:rFonts w:asciiTheme="minorHAnsi" w:hAnsiTheme="minorHAnsi"/>
        </w:rPr>
      </w:pPr>
      <w:r w:rsidRPr="00CF0D43">
        <w:rPr>
          <w:rFonts w:asciiTheme="minorHAnsi" w:hAnsiTheme="minorHAnsi"/>
        </w:rPr>
        <w:t xml:space="preserve">Development of the oceans is rooted in an attempt to exploit resources and use technocratic methods to solve environmental problems </w:t>
      </w:r>
    </w:p>
    <w:p w:rsidR="00C520A4" w:rsidRPr="00CF0D43" w:rsidRDefault="00C520A4" w:rsidP="00C520A4">
      <w:pPr>
        <w:rPr>
          <w:rFonts w:asciiTheme="minorHAnsi" w:hAnsiTheme="minorHAnsi"/>
        </w:rPr>
      </w:pPr>
      <w:r w:rsidRPr="00CF0D43">
        <w:rPr>
          <w:rFonts w:asciiTheme="minorHAnsi" w:hAnsiTheme="minorHAnsi"/>
        </w:rPr>
        <w:t xml:space="preserve">Evaggelos G. </w:t>
      </w:r>
      <w:r w:rsidRPr="00CF0D43">
        <w:rPr>
          <w:rStyle w:val="StyleStyleBold12pt"/>
          <w:rFonts w:asciiTheme="minorHAnsi" w:hAnsiTheme="minorHAnsi"/>
        </w:rPr>
        <w:t>Vallianatos</w:t>
      </w:r>
      <w:r w:rsidRPr="00CF0D43">
        <w:rPr>
          <w:rFonts w:asciiTheme="minorHAnsi" w:hAnsiTheme="minorHAnsi"/>
        </w:rPr>
        <w:t xml:space="preserve">, </w:t>
      </w:r>
      <w:r w:rsidRPr="00CF0D43">
        <w:rPr>
          <w:rStyle w:val="StyleStyleBold12pt"/>
          <w:rFonts w:asciiTheme="minorHAnsi" w:hAnsiTheme="minorHAnsi"/>
        </w:rPr>
        <w:t>2006</w:t>
      </w:r>
      <w:r w:rsidRPr="00CF0D43">
        <w:rPr>
          <w:rFonts w:asciiTheme="minorHAnsi" w:hAnsiTheme="minorHAnsi"/>
        </w:rPr>
        <w:t>, a former analyst with the US Environmental Protection Agency and a former visiting college professor, Humanity's Ecological Footprint, Muse</w:t>
      </w:r>
    </w:p>
    <w:p w:rsidR="00C520A4" w:rsidRPr="00CF0D43" w:rsidRDefault="00C520A4" w:rsidP="00C520A4">
      <w:pPr>
        <w:rPr>
          <w:rFonts w:asciiTheme="minorHAnsi" w:hAnsiTheme="minorHAnsi"/>
          <w:sz w:val="16"/>
        </w:rPr>
      </w:pPr>
      <w:r w:rsidRPr="00CF0D43">
        <w:rPr>
          <w:rFonts w:asciiTheme="minorHAnsi" w:hAnsiTheme="minorHAnsi"/>
          <w:sz w:val="16"/>
        </w:rPr>
        <w:t xml:space="preserve">Robert Ovetz, professor of biology at the New College of California, reported in February 2004 that </w:t>
      </w:r>
      <w:r w:rsidRPr="00CF0D43">
        <w:rPr>
          <w:rStyle w:val="StyleBoldUnderline"/>
          <w:rFonts w:asciiTheme="minorHAnsi" w:hAnsiTheme="minorHAnsi"/>
        </w:rPr>
        <w:t xml:space="preserve">the campaign to save the sea turtle is part of an international effort "to end the lawless pillaging of the oceans and needless slaughter of millions of marine species </w:t>
      </w:r>
      <w:r w:rsidRPr="00CF0D43">
        <w:rPr>
          <w:rFonts w:asciiTheme="minorHAnsi" w:hAnsiTheme="minorHAnsi"/>
          <w:sz w:val="16"/>
        </w:rPr>
        <w:t xml:space="preserve">such as the Pacific leatherback [turtle] by industrial fishing."7 </w:t>
      </w:r>
      <w:r w:rsidRPr="00CF0D43">
        <w:rPr>
          <w:rStyle w:val="StyleBoldUnderline"/>
          <w:rFonts w:asciiTheme="minorHAnsi" w:hAnsiTheme="minorHAnsi"/>
        </w:rPr>
        <w:t>In</w:t>
      </w:r>
      <w:r w:rsidRPr="00CF0D43">
        <w:rPr>
          <w:rFonts w:asciiTheme="minorHAnsi" w:hAnsiTheme="minorHAnsi"/>
          <w:sz w:val="16"/>
        </w:rPr>
        <w:t xml:space="preserve"> June </w:t>
      </w:r>
      <w:r w:rsidRPr="00CF0D43">
        <w:rPr>
          <w:rStyle w:val="StyleBoldUnderline"/>
          <w:rFonts w:asciiTheme="minorHAnsi" w:hAnsiTheme="minorHAnsi"/>
        </w:rPr>
        <w:t>2005, the National Oceanic and Atmospheric Administration announced the further privatization of the oceans, enabling American corporations to lease a zone of water for their fish farms</w:t>
      </w:r>
      <w:r w:rsidRPr="00CF0D43">
        <w:rPr>
          <w:rFonts w:asciiTheme="minorHAnsi" w:hAnsiTheme="minorHAnsi"/>
          <w:sz w:val="16"/>
        </w:rPr>
        <w:t xml:space="preserve">, which could be up to two hundred miles from a coast.8 </w:t>
      </w:r>
      <w:r w:rsidRPr="00CF0D43">
        <w:rPr>
          <w:rStyle w:val="StyleBoldUnderline"/>
          <w:rFonts w:asciiTheme="minorHAnsi" w:hAnsiTheme="minorHAnsi"/>
        </w:rPr>
        <w:t>That way, fish farmers, completely unsupervised, and following the model of agribusiness, could poison and decimate the oceans.</w:t>
      </w:r>
      <w:r w:rsidRPr="00CF0D43">
        <w:rPr>
          <w:rFonts w:asciiTheme="minorHAnsi" w:hAnsiTheme="minorHAnsi"/>
          <w:sz w:val="16"/>
        </w:rPr>
        <w:t xml:space="preserve"> It is this behavior that prompts me to question the morality of the captains of industrial fishing. </w:t>
      </w:r>
      <w:r w:rsidRPr="00CF0D43">
        <w:rPr>
          <w:rStyle w:val="StyleBoldUnderline"/>
          <w:rFonts w:asciiTheme="minorHAnsi" w:hAnsiTheme="minorHAnsi"/>
        </w:rPr>
        <w:t>These corporate managers</w:t>
      </w:r>
      <w:r w:rsidRPr="00CF0D43">
        <w:rPr>
          <w:rFonts w:asciiTheme="minorHAnsi" w:hAnsiTheme="minorHAnsi"/>
          <w:sz w:val="16"/>
        </w:rPr>
        <w:t xml:space="preserve"> live in ostensibly democratic societies, which </w:t>
      </w:r>
      <w:r w:rsidRPr="00CF0D43">
        <w:rPr>
          <w:rStyle w:val="StyleBoldUnderline"/>
          <w:rFonts w:asciiTheme="minorHAnsi" w:hAnsiTheme="minorHAnsi"/>
        </w:rPr>
        <w:t>employ "science" in everything they do. Yet despite their skills, or because of them, they have no respect for nature. When they fish, they mine the seas. The people</w:t>
      </w:r>
      <w:r w:rsidRPr="00CF0D43">
        <w:rPr>
          <w:rFonts w:asciiTheme="minorHAnsi" w:hAnsiTheme="minorHAnsi"/>
          <w:sz w:val="16"/>
        </w:rPr>
        <w:t xml:space="preserve"> of these countries of the North </w:t>
      </w:r>
      <w:r w:rsidRPr="00CF0D43">
        <w:rPr>
          <w:rStyle w:val="StyleBoldUnderline"/>
          <w:rFonts w:asciiTheme="minorHAnsi" w:hAnsiTheme="minorHAnsi"/>
        </w:rPr>
        <w:t>are well educated, which means that, at a minimum, they have the technical smatterings if not the moral substance of civilization. They continue to vandalize the wounded planet, knowing fully well that their actions undermine its future while they saddle the powerless</w:t>
      </w:r>
      <w:r w:rsidRPr="00CF0D43">
        <w:rPr>
          <w:rFonts w:asciiTheme="minorHAnsi" w:hAnsiTheme="minorHAnsi"/>
          <w:sz w:val="16"/>
        </w:rPr>
        <w:t xml:space="preserve"> half of the world population (the South)—some 3 billion people—</w:t>
      </w:r>
      <w:r w:rsidRPr="00CF0D43">
        <w:rPr>
          <w:rStyle w:val="StyleBoldUnderline"/>
          <w:rFonts w:asciiTheme="minorHAnsi" w:hAnsiTheme="minorHAnsi"/>
        </w:rPr>
        <w:t>with famine, poverty, and disease.</w:t>
      </w:r>
      <w:r w:rsidRPr="00CF0D43">
        <w:rPr>
          <w:rFonts w:asciiTheme="minorHAnsi" w:hAnsiTheme="minorHAnsi"/>
          <w:sz w:val="16"/>
        </w:rPr>
        <w:t xml:space="preserve"> For example, fish is the main food for people living in the coastal regions of the tropics. Yet there's a fourteen-fold difference in the amount of fish eaten per person in the North and South. </w:t>
      </w:r>
      <w:r w:rsidRPr="00CF0D43">
        <w:rPr>
          <w:rStyle w:val="StyleBoldUnderline"/>
          <w:rFonts w:asciiTheme="minorHAnsi" w:hAnsiTheme="minorHAnsi"/>
        </w:rPr>
        <w:t>Even worse, there's a sixteen fold difference in the amount of energy used per person</w:t>
      </w:r>
      <w:r w:rsidRPr="00CF0D43">
        <w:rPr>
          <w:rFonts w:asciiTheme="minorHAnsi" w:hAnsiTheme="minorHAnsi"/>
          <w:sz w:val="16"/>
        </w:rPr>
        <w:t xml:space="preserve"> in the North and South. In addition, there are approximately 1.2 billion people in the South who don't even have clean drinking water.</w:t>
      </w:r>
    </w:p>
    <w:p w:rsidR="00C520A4" w:rsidRPr="00CF0D43" w:rsidRDefault="00C520A4" w:rsidP="00C520A4">
      <w:pPr>
        <w:pStyle w:val="Heading4"/>
      </w:pPr>
      <w:r w:rsidRPr="00CF0D43">
        <w:t>Extinction is only possible through their conception of politics—the power to securitize authorizes the destruction of all life.</w:t>
      </w:r>
    </w:p>
    <w:p w:rsidR="00C520A4" w:rsidRPr="00CF0D43" w:rsidRDefault="00C520A4" w:rsidP="00C520A4">
      <w:r w:rsidRPr="00CF0D43">
        <w:rPr>
          <w:rStyle w:val="Strong"/>
        </w:rPr>
        <w:t>Coviello, 2000</w:t>
      </w:r>
      <w:r w:rsidRPr="00CF0D43">
        <w:t xml:space="preserve"> (Peter Coviello, PhD, Cornell, professor of English, Queer Frontiers, “Apocalypse from Now On”)</w:t>
      </w:r>
    </w:p>
    <w:p w:rsidR="00C520A4" w:rsidRPr="00CF0D43" w:rsidRDefault="00C520A4" w:rsidP="00C520A4">
      <w:pPr>
        <w:rPr>
          <w:sz w:val="16"/>
        </w:rPr>
      </w:pPr>
      <w:r w:rsidRPr="00CF0D43">
        <w:rPr>
          <w:sz w:val="16"/>
        </w:rPr>
        <w:t xml:space="preserve">Perhaps. But to claim that American culture is at present decisively postnuclear is nto to say that the world we inhabit is in any way post-apocalyptic. Apocalypse, as I began by saying, changed—it did not go away. And here I want to hazard my second assertion: if, in the nuclear age of yesteryear, apocalypse signified an event threatening everyone and everything with (in Jacques Derrida’s suitably menacing phrase) “remainderles and a-symbolic destruction,” then in the postnuclear world apocalypse is an affair whose parameters are definitively local. In shape and in substance, </w:t>
      </w:r>
      <w:r w:rsidRPr="00CF0D43">
        <w:rPr>
          <w:rStyle w:val="StyleBoldUnderline"/>
        </w:rPr>
        <w:t>apocalypse is defined now by the affliction it brings somewhere else, always to an “other” people whose very presence might then be written as a kind of dangerous contagion, threatening the safety and prosperity of a cherished “general population</w:t>
      </w:r>
      <w:r w:rsidRPr="00CF0D43">
        <w:rPr>
          <w:sz w:val="16"/>
        </w:rPr>
        <w:t xml:space="preserve">.” This fact seems to me to stand behind Susan Sontag’s incisive observation, from 1989, that “Apocalypse is now a long-running serial: not Apocalypse Now but Apocalypse from now on. </w:t>
      </w:r>
      <w:r w:rsidRPr="00CF0D43">
        <w:rPr>
          <w:rStyle w:val="StyleBoldUnderline"/>
        </w:rPr>
        <w:t>The decisive point here in the perpetuation of the threat of apocalypse</w:t>
      </w:r>
      <w:r w:rsidRPr="00CF0D43">
        <w:rPr>
          <w:sz w:val="16"/>
        </w:rPr>
        <w:t xml:space="preserve"> (the point Sontag goes on, at length, to miss) </w:t>
      </w:r>
      <w:r w:rsidRPr="00CF0D43">
        <w:rPr>
          <w:rStyle w:val="StyleBoldUnderline"/>
        </w:rPr>
        <w:t>is that apocalypse is ever present because, as an element in the vast economy of power, it is ever useful</w:t>
      </w:r>
      <w:r w:rsidRPr="00CF0D43">
        <w:rPr>
          <w:sz w:val="16"/>
        </w:rPr>
        <w:t xml:space="preserve">. That is, </w:t>
      </w:r>
      <w:r w:rsidRPr="00CF0D43">
        <w:rPr>
          <w:rStyle w:val="StyleBoldUnderline"/>
        </w:rPr>
        <w:t>through the perpetual threat of destruction</w:t>
      </w:r>
      <w:r w:rsidRPr="00CF0D43">
        <w:rPr>
          <w:sz w:val="16"/>
        </w:rPr>
        <w:t>---through the constant reproduction of the figure of apocalypse—</w:t>
      </w:r>
      <w:r w:rsidRPr="00CF0D43">
        <w:rPr>
          <w:rStyle w:val="StyleBoldUnderline"/>
        </w:rPr>
        <w:t>agencies of power ensure their authority to act on and through the bodies of a particular population</w:t>
      </w:r>
      <w:r w:rsidRPr="00CF0D43">
        <w:rPr>
          <w:sz w:val="16"/>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 administering.” Power, he contends, “exerts a positive influence on life…and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as “managers of life and survival, of bodies and the race,” agencies of modern power presume to act “on the behalf of the existence of everyone.” </w:t>
      </w:r>
      <w:r w:rsidRPr="00CF0D43">
        <w:rPr>
          <w:rStyle w:val="StyleBoldUnderline"/>
        </w:rPr>
        <w:t>Whatsoever might be constructed as a threat to life and survival in this way serves to authorize any expression of force, no matter how invasive or, indeed, potentially annihilating</w:t>
      </w:r>
      <w:r w:rsidRPr="00CF0D43">
        <w:rPr>
          <w:sz w:val="16"/>
        </w:rPr>
        <w:t xml:space="preserve">. If genocide is indeed the dream of modern power,” Foucault writes, “this is not because of a recent return to the ancient right to kill; it is because power is situated and exercised at the level of life, the species, the race, and the large-scale phenomena of population.” For a state that would arm itself is not with the power to kill its population, but with a more comprehensive power over the patterns and functioning of its collective life, </w:t>
      </w:r>
      <w:r w:rsidRPr="00CF0D43">
        <w:rPr>
          <w:rStyle w:val="StyleBoldUnderline"/>
        </w:rPr>
        <w:t>the threat of an apocalyptic demise, nuclear or otherwise, seems a civic initiative that can scarcely be done without</w:t>
      </w:r>
      <w:r w:rsidRPr="00CF0D43">
        <w:rPr>
          <w:sz w:val="16"/>
        </w:rPr>
        <w:t>.</w:t>
      </w:r>
    </w:p>
    <w:p w:rsidR="00C520A4" w:rsidRPr="00CF0D43" w:rsidRDefault="00C520A4" w:rsidP="00C520A4">
      <w:pPr>
        <w:pStyle w:val="Heading4"/>
      </w:pPr>
      <w:r w:rsidRPr="00CF0D43">
        <w:t>It also means there is ‘no value to life.’</w:t>
      </w:r>
    </w:p>
    <w:p w:rsidR="00C520A4" w:rsidRPr="00CF0D43" w:rsidRDefault="00C520A4" w:rsidP="00C520A4">
      <w:r w:rsidRPr="00CF0D43">
        <w:rPr>
          <w:rStyle w:val="Strong"/>
        </w:rPr>
        <w:t>Dillon, 1999</w:t>
      </w:r>
      <w:r w:rsidRPr="00CF0D43">
        <w:t xml:space="preserve"> (Michael Dillon, professor of IR at the University of Lancaster, Political Theory, "Another Justice" p. 164-5, EBSCO)</w:t>
      </w:r>
    </w:p>
    <w:p w:rsidR="00C520A4" w:rsidRPr="00CF0D43" w:rsidRDefault="00C520A4" w:rsidP="00C520A4">
      <w:r w:rsidRPr="00CF0D43">
        <w:rPr>
          <w:sz w:val="16"/>
        </w:rPr>
        <w:t xml:space="preserve">Quite the reverse. The subject was never a firm foundation for mono, It was never in possession of that self-possession which was supposed to secure the certainty of itself, of a self-possession that would enable it ultimately to adjudicate everything The very indexicality required of sovereign subjectivity gave </w:t>
      </w:r>
      <w:r w:rsidRPr="00CF0D43">
        <w:rPr>
          <w:sz w:val="16"/>
        </w:rPr>
        <w:lastRenderedPageBreak/>
        <w:t xml:space="preserve">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 of capitalism'. They trade in it still to devastating global effect. The technologisation of the political has become manifest and global. </w:t>
      </w:r>
      <w:r w:rsidRPr="00CF0D43">
        <w:rPr>
          <w:rStyle w:val="StyleBoldUnderline"/>
        </w:rPr>
        <w:t>Economies of evaluation necessarily require calculability</w:t>
      </w:r>
      <w:r w:rsidRPr="00CF0D43">
        <w:rPr>
          <w:sz w:val="16"/>
        </w:rPr>
        <w:t xml:space="preserve">.” Thus no valuation without mensuration and no mensuration without indexation. </w:t>
      </w:r>
      <w:r w:rsidRPr="00CF0D43">
        <w:rPr>
          <w:rStyle w:val="StyleBoldUnderline"/>
        </w:rPr>
        <w:t>Once rendered calculable</w:t>
      </w:r>
      <w:r w:rsidRPr="00CF0D43">
        <w:rPr>
          <w:sz w:val="16"/>
        </w:rPr>
        <w:t xml:space="preserve">, however, </w:t>
      </w:r>
      <w:r w:rsidRPr="00CF0D43">
        <w:rPr>
          <w:rStyle w:val="StyleBoldUnderline"/>
        </w:rPr>
        <w:t>units</w:t>
      </w:r>
      <w:r w:rsidRPr="00CF0D43">
        <w:rPr>
          <w:sz w:val="16"/>
        </w:rPr>
        <w:t xml:space="preserve"> of amount </w:t>
      </w:r>
      <w:r w:rsidRPr="00CF0D43">
        <w:rPr>
          <w:rStyle w:val="StyleBoldUnderline"/>
        </w:rPr>
        <w:t>are</w:t>
      </w:r>
      <w:r w:rsidRPr="00CF0D43">
        <w:rPr>
          <w:sz w:val="16"/>
        </w:rPr>
        <w:t xml:space="preserve"> necessarily </w:t>
      </w:r>
      <w:r w:rsidRPr="00CF0D43">
        <w:rPr>
          <w:rStyle w:val="StyleBoldUnderline"/>
        </w:rPr>
        <w:t>submissible</w:t>
      </w:r>
      <w:r w:rsidRPr="00CF0D43">
        <w:rPr>
          <w:sz w:val="16"/>
        </w:rPr>
        <w:t xml:space="preserve"> not only </w:t>
      </w:r>
      <w:r w:rsidRPr="00CF0D43">
        <w:rPr>
          <w:rStyle w:val="StyleBoldUnderline"/>
        </w:rPr>
        <w:t>to</w:t>
      </w:r>
      <w:r w:rsidRPr="00CF0D43">
        <w:rPr>
          <w:sz w:val="16"/>
        </w:rPr>
        <w:t xml:space="preserve"> valuation but also, of course, to </w:t>
      </w:r>
      <w:r w:rsidRPr="00CF0D43">
        <w:rPr>
          <w:rStyle w:val="StyleBoldUnderline"/>
        </w:rPr>
        <w:t>devaluation. Devaluation</w:t>
      </w:r>
      <w:r w:rsidRPr="00CF0D43">
        <w:rPr>
          <w:sz w:val="16"/>
        </w:rPr>
        <w:t xml:space="preserve">, logically, </w:t>
      </w:r>
      <w:r w:rsidRPr="00CF0D43">
        <w:rPr>
          <w:rStyle w:val="StyleBoldUnderline"/>
        </w:rPr>
        <w:t>can extend to the point of counting as nothing</w:t>
      </w:r>
      <w:r w:rsidRPr="00CF0D43">
        <w:rPr>
          <w:sz w:val="16"/>
        </w:rPr>
        <w:t xml:space="preserve">. Hence, no mensuration without deaf either. There is nothing abstract about this: </w:t>
      </w:r>
      <w:r w:rsidRPr="00CF0D43">
        <w:rPr>
          <w:rStyle w:val="StyleBoldUnderline"/>
        </w:rPr>
        <w:t>the declension of economies of value leads to the zero point of holocaust. However liberating</w:t>
      </w:r>
      <w:r w:rsidRPr="00CF0D43">
        <w:rPr>
          <w:sz w:val="16"/>
        </w:rPr>
        <w:t xml:space="preserve"> and emancipating </w:t>
      </w:r>
      <w:r w:rsidRPr="00CF0D43">
        <w:rPr>
          <w:rStyle w:val="StyleBoldUnderline"/>
        </w:rPr>
        <w:t>systems</w:t>
      </w:r>
      <w:r w:rsidRPr="00CF0D43">
        <w:rPr>
          <w:sz w:val="16"/>
        </w:rPr>
        <w:t xml:space="preserve"> of value—rights—</w:t>
      </w:r>
      <w:r w:rsidRPr="00CF0D43">
        <w:rPr>
          <w:rStyle w:val="StyleBoldUnderline"/>
        </w:rPr>
        <w:t>may claim to be</w:t>
      </w:r>
      <w:r w:rsidRPr="00CF0D43">
        <w:rPr>
          <w:sz w:val="16"/>
        </w:rPr>
        <w:t xml:space="preserve">, for example, </w:t>
      </w:r>
      <w:r w:rsidRPr="00CF0D43">
        <w:rPr>
          <w:rStyle w:val="StyleBoldUnderline"/>
        </w:rPr>
        <w:t>they run the risk of counting out the invaluable. Counted, the invaluable may then lose its purchase on life</w:t>
      </w:r>
      <w:r w:rsidRPr="00CF0D43">
        <w:rPr>
          <w:sz w:val="16"/>
        </w:rPr>
        <w:t>. Herewith, then, the necessity of championing the invaluable itself. For we must never forget that, "we are dealing always with whatever exceeds whatever exceeds measure. But how do that necessity present itself? Another Justice answer: as the surplus of the duty to answer to One claim of Justice over rights. That duty, as with the advent of another Justice, is integral to the lack constitutive of the human way of being. The event of this lack is not a negative experience. Rather, it is an encounter with a reserve charged with possibility. As possibility, it is that which enables life to be lived in excess without the overdose of actuality. What also means is that the human is not decided. lt is precisely undecidable. Undecidability means being in position of having so decide without having already been fully determined end without being capable et bringing an end to the requirement for decision.</w:t>
      </w:r>
    </w:p>
    <w:p w:rsidR="00C520A4" w:rsidRPr="00CF0D43" w:rsidRDefault="00C520A4" w:rsidP="00C520A4"/>
    <w:p w:rsidR="00C520A4" w:rsidRPr="00CF0D43" w:rsidRDefault="00C520A4" w:rsidP="00C520A4">
      <w:pPr>
        <w:pStyle w:val="Heading4"/>
      </w:pPr>
      <w:r w:rsidRPr="00CF0D43">
        <w:t>C. The alternative is to reject the affirmative.Only a rejection of the aff’s security politics opens space for liberating political engagement.</w:t>
      </w:r>
    </w:p>
    <w:p w:rsidR="00C520A4" w:rsidRPr="00CF0D43" w:rsidRDefault="00C520A4" w:rsidP="00C520A4">
      <w:r w:rsidRPr="00CF0D43">
        <w:rPr>
          <w:rStyle w:val="Strong"/>
        </w:rPr>
        <w:t>Neocleous, 2008</w:t>
      </w:r>
      <w:r w:rsidRPr="00CF0D43">
        <w:t xml:space="preserve"> (Mark Neocleous, professor of the Critique of Political Economy, Head of Department of Politics &amp; History, Brunel University, “Critique of Security” p. 185-6)</w:t>
      </w:r>
    </w:p>
    <w:p w:rsidR="00C520A4" w:rsidRPr="00CF0D43" w:rsidRDefault="00C520A4" w:rsidP="00C520A4">
      <w:pPr>
        <w:rPr>
          <w:sz w:val="16"/>
        </w:rPr>
      </w:pPr>
      <w:r w:rsidRPr="00CF0D43">
        <w:rPr>
          <w:rStyle w:val="StyleBoldUnderline"/>
        </w:rPr>
        <w:t>The only way out</w:t>
      </w:r>
      <w:r w:rsidRPr="00CF0D43">
        <w:rPr>
          <w:sz w:val="16"/>
        </w:rPr>
        <w:t xml:space="preserve"> of such a dilemma, to escape the fetish, </w:t>
      </w:r>
      <w:r w:rsidRPr="00CF0D43">
        <w:rPr>
          <w:rStyle w:val="StyleBoldUnderline"/>
        </w:rPr>
        <w:t>is</w:t>
      </w:r>
      <w:r w:rsidRPr="00CF0D43">
        <w:rPr>
          <w:sz w:val="16"/>
        </w:rPr>
        <w:t xml:space="preserve"> perhaps </w:t>
      </w:r>
      <w:r w:rsidRPr="00CF0D43">
        <w:rPr>
          <w:rStyle w:val="StyleBoldUnderline"/>
        </w:rPr>
        <w:t>to eschew the logic of security altogether</w:t>
      </w:r>
      <w:r w:rsidRPr="00CF0D43">
        <w:rPr>
          <w:sz w:val="16"/>
        </w:rPr>
        <w:t xml:space="preserve"> - to reject it as so ideologically loaded in favour of the state that any real political thought other than the authoritarian and reactionary should be pressed to give it up. </w:t>
      </w:r>
      <w:r w:rsidRPr="00CF0D43">
        <w:rPr>
          <w:rStyle w:val="StyleBoldUnderline"/>
        </w:rPr>
        <w:t>That</w:t>
      </w:r>
      <w:r w:rsidRPr="00CF0D43">
        <w:rPr>
          <w:sz w:val="16"/>
        </w:rPr>
        <w:t xml:space="preserve"> is clearly something that </w:t>
      </w:r>
      <w:r w:rsidRPr="00CF0D43">
        <w:rPr>
          <w:rStyle w:val="StyleBoldUnderline"/>
        </w:rPr>
        <w:t>cannot be achieved within the limits of bourgeois thought and thus could never even begin to be imagined by the security intellectual</w:t>
      </w:r>
      <w:r w:rsidRPr="00CF0D43">
        <w:rPr>
          <w:sz w:val="16"/>
        </w:rPr>
        <w:t xml:space="preserve">. </w:t>
      </w:r>
      <w:r w:rsidRPr="00CF0D43">
        <w:rPr>
          <w:sz w:val="12"/>
          <w:szCs w:val="12"/>
        </w:rPr>
        <w:t>It is also something that the constant iteration of the refrain 'this is an insecure world' and reiteration of one fear, anxiety and insecurity after another will also make it hard to do. But it is something that the critique of security suggests we may have to consider if we want a political way out of the impasse of security. This impasse exists because security has now become so all-encompassing that it marginalises all else, most notably the constructive conflicts, debates and discussions that animate political life. 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removes it while purportedly addressing it. In so doing it suppresses all issues of power and turns political questions into debates about the most efficient way to achieve 'security', 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w:t>
      </w:r>
      <w:r w:rsidRPr="00CF0D43">
        <w:rPr>
          <w:sz w:val="16"/>
        </w:rPr>
        <w:t xml:space="preserve">. </w:t>
      </w:r>
      <w:r w:rsidRPr="00CF0D43">
        <w:rPr>
          <w:rStyle w:val="StyleBoldUnderline"/>
        </w:rPr>
        <w:t>We</w:t>
      </w:r>
      <w:r w:rsidRPr="00CF0D43">
        <w:rPr>
          <w:sz w:val="16"/>
        </w:rPr>
        <w:t xml:space="preserve"> therefore </w:t>
      </w:r>
      <w:r w:rsidRPr="00CF0D43">
        <w:rPr>
          <w:rStyle w:val="StyleBoldUnderline"/>
        </w:rPr>
        <w:t>need to get beyond security politics, not add yet more 'sectors' to it in a way that simply</w:t>
      </w:r>
      <w:r w:rsidRPr="00CF0D43">
        <w:rPr>
          <w:sz w:val="16"/>
        </w:rPr>
        <w:t xml:space="preserve"> expands the scope of the state and </w:t>
      </w:r>
      <w:r w:rsidRPr="00CF0D43">
        <w:rPr>
          <w:rStyle w:val="StyleBoldUnderline"/>
        </w:rPr>
        <w:t>legitimises state intervention in</w:t>
      </w:r>
      <w:r w:rsidRPr="00CF0D43">
        <w:rPr>
          <w:sz w:val="16"/>
        </w:rPr>
        <w:t xml:space="preserve"> yet more and </w:t>
      </w:r>
      <w:r w:rsidRPr="00CF0D43">
        <w:rPr>
          <w:rStyle w:val="StyleBoldUnderline"/>
        </w:rPr>
        <w:t>more areas of our lives</w:t>
      </w:r>
      <w:r w:rsidRPr="00CF0D43">
        <w:rPr>
          <w:sz w:val="16"/>
        </w:rPr>
        <w:t xml:space="preserve">.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 </w:t>
      </w:r>
      <w:r w:rsidRPr="00CF0D43">
        <w:rPr>
          <w:rStyle w:val="StyleBoldUnderline"/>
        </w:rPr>
        <w:t>The mistake has been to think that there is a hole and that this hole needs to be filled with a new vision</w:t>
      </w:r>
      <w:r w:rsidRPr="00CF0D43">
        <w:rPr>
          <w:sz w:val="16"/>
        </w:rPr>
        <w:t xml:space="preserve"> or revision </w:t>
      </w:r>
      <w:r w:rsidRPr="00CF0D43">
        <w:rPr>
          <w:rStyle w:val="StyleBoldUnderline"/>
        </w:rPr>
        <w:t>of security</w:t>
      </w:r>
      <w:r w:rsidRPr="00CF0D43">
        <w:rPr>
          <w:sz w:val="16"/>
        </w:rPr>
        <w:t xml:space="preserve"> in which it is re-mapped or civilised or gendered or humanised or expanded or whatever. </w:t>
      </w:r>
      <w:r w:rsidRPr="00CF0D43">
        <w:rPr>
          <w:rStyle w:val="StyleBoldUnderline"/>
        </w:rPr>
        <w:t>All of these ultimately remain within the statist political imaginary</w:t>
      </w:r>
      <w:r w:rsidRPr="00CF0D43">
        <w:rPr>
          <w:sz w:val="16"/>
        </w:rPr>
        <w:t xml:space="preserve">, and consequently end up reaffirming the state as the terrain of modern politics, the grounds of security. </w:t>
      </w:r>
      <w:r w:rsidRPr="00CF0D43">
        <w:rPr>
          <w:rStyle w:val="StyleBoldUnderline"/>
        </w:rPr>
        <w:t>The real task is not to fill the supposed hole</w:t>
      </w:r>
      <w:r w:rsidRPr="00CF0D43">
        <w:rPr>
          <w:sz w:val="16"/>
        </w:rPr>
        <w:t xml:space="preserve"> with yet another vision of security, </w:t>
      </w:r>
      <w:r w:rsidRPr="00CF0D43">
        <w:rPr>
          <w:rStyle w:val="StyleBoldUnderline"/>
        </w:rPr>
        <w:t>but to fight for an alternative political language which takes us beyond the narrow horizon of bourgeois security and which therefore does not constantly throw us into the arms of the state</w:t>
      </w:r>
      <w:r w:rsidRPr="00CF0D43">
        <w:rPr>
          <w:sz w:val="16"/>
        </w:rPr>
        <w:t xml:space="preserve">. That's the point of critical politics: to develop a new political language more adequate to the kind of society we want. Thus while much of what I have said here has been of a negative order, part of the tradition of critical theory is that the negative may be as significant as the positive in setting thought on new paths. For if security really is the supreme concept of bourgeois society and the fundamental thematic of liberalism, then </w:t>
      </w:r>
      <w:r w:rsidRPr="00CF0D43">
        <w:rPr>
          <w:rStyle w:val="StyleBoldUnderline"/>
        </w:rPr>
        <w:t>to keep harping on</w:t>
      </w:r>
      <w:r w:rsidRPr="00CF0D43">
        <w:rPr>
          <w:sz w:val="16"/>
        </w:rPr>
        <w:t xml:space="preserve"> about </w:t>
      </w:r>
      <w:r w:rsidRPr="00CF0D43">
        <w:rPr>
          <w:rStyle w:val="StyleBoldUnderline"/>
        </w:rPr>
        <w:t>insecurity</w:t>
      </w:r>
      <w:r w:rsidRPr="00CF0D43">
        <w:rPr>
          <w:sz w:val="16"/>
        </w:rPr>
        <w:t xml:space="preserve"> and to keep demanding 'more security' (while meekly hoping that this increased security doesn't damage our liberty) </w:t>
      </w:r>
      <w:r w:rsidRPr="00CF0D43">
        <w:rPr>
          <w:rStyle w:val="StyleBoldUnderline"/>
        </w:rPr>
        <w:t>is to blind ourselves to the possibility of building real alternatives to the authoritarian tendencies in contemporary politics. To situate ourselves against security politics would 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w:t>
      </w:r>
      <w:r w:rsidRPr="00CF0D43">
        <w:rPr>
          <w:sz w:val="16"/>
        </w:rPr>
        <w:t xml:space="preserve">. It would also allow us to forge another kind of politics centred on a different conception of the good. </w:t>
      </w:r>
      <w:r w:rsidRPr="00CF0D43">
        <w:rPr>
          <w:rStyle w:val="StyleBoldUnderline"/>
        </w:rPr>
        <w:t>We need a new way of thinking and talking about social being and politics that moves us beyond security</w:t>
      </w:r>
      <w:r w:rsidRPr="00CF0D43">
        <w:rPr>
          <w:sz w:val="16"/>
        </w:rPr>
        <w:t xml:space="preserve">. This would perhaps be emancipatory in the true sense of the word. What this might mean, precisely, must be open to debate. But </w:t>
      </w:r>
      <w:r w:rsidRPr="00CF0D43">
        <w:rPr>
          <w:rStyle w:val="StyleBoldUnderline"/>
        </w:rPr>
        <w:t>it</w:t>
      </w:r>
      <w:r w:rsidRPr="00CF0D43">
        <w:rPr>
          <w:sz w:val="16"/>
        </w:rPr>
        <w:t xml:space="preserve"> certainly </w:t>
      </w:r>
      <w:r w:rsidRPr="00CF0D43">
        <w:rPr>
          <w:rStyle w:val="StyleBoldUnderline"/>
        </w:rPr>
        <w:t>requires recognising that security is an illusion that has forgotten it is an illusion</w:t>
      </w:r>
      <w:r w:rsidRPr="00CF0D43">
        <w:rPr>
          <w:sz w:val="16"/>
        </w:rPr>
        <w:t xml:space="preserve">; it requires recognising that security is not the same as solidarity; </w:t>
      </w:r>
      <w:r w:rsidRPr="00CF0D43">
        <w:rPr>
          <w:rStyle w:val="StyleBoldUnderline"/>
        </w:rPr>
        <w:t>it requires accepting that insecurity is part of the human condition, and thus giving up the search for</w:t>
      </w:r>
      <w:r w:rsidRPr="00CF0D43">
        <w:rPr>
          <w:sz w:val="16"/>
        </w:rPr>
        <w:t xml:space="preserve"> the certainty of </w:t>
      </w:r>
      <w:r w:rsidRPr="00CF0D43">
        <w:rPr>
          <w:rStyle w:val="StyleBoldUnderline"/>
        </w:rPr>
        <w:t>security</w:t>
      </w:r>
      <w:r w:rsidRPr="00CF0D43">
        <w:rPr>
          <w:sz w:val="16"/>
        </w:rPr>
        <w:t xml:space="preserve">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p>
    <w:p w:rsidR="00C520A4" w:rsidRPr="00CF0D43" w:rsidRDefault="00C520A4" w:rsidP="00C520A4">
      <w:pPr>
        <w:rPr>
          <w:b/>
        </w:rPr>
      </w:pPr>
    </w:p>
    <w:p w:rsidR="00C520A4" w:rsidRPr="00CF0D43" w:rsidRDefault="00C520A4" w:rsidP="00C520A4"/>
    <w:p w:rsidR="00C520A4" w:rsidRPr="00CF0D43" w:rsidRDefault="00C520A4" w:rsidP="00C520A4">
      <w:pPr>
        <w:pStyle w:val="Heading2"/>
      </w:pPr>
      <w:bookmarkStart w:id="2" w:name="_Toc393183002"/>
      <w:r w:rsidRPr="00CF0D43">
        <w:lastRenderedPageBreak/>
        <w:t>Links</w:t>
      </w:r>
      <w:bookmarkEnd w:id="2"/>
    </w:p>
    <w:p w:rsidR="00AD6534" w:rsidRPr="00CF0D43" w:rsidRDefault="00AD6534" w:rsidP="00AD6534">
      <w:pPr>
        <w:pStyle w:val="Heading3"/>
      </w:pPr>
      <w:bookmarkStart w:id="3" w:name="_Toc393183003"/>
      <w:r w:rsidRPr="00CF0D43">
        <w:lastRenderedPageBreak/>
        <w:t>Ocean Governance/Trade/UNCLOS Links</w:t>
      </w:r>
      <w:bookmarkEnd w:id="3"/>
    </w:p>
    <w:p w:rsidR="00AD6534" w:rsidRPr="00CF0D43" w:rsidRDefault="00AD6534" w:rsidP="00AD6534">
      <w:pPr>
        <w:pStyle w:val="Heading4"/>
      </w:pPr>
      <w:r w:rsidRPr="00CF0D43">
        <w:t>Ocean governance opens the door for even more violent forms of securitization</w:t>
      </w:r>
    </w:p>
    <w:p w:rsidR="00AD6534" w:rsidRPr="00CF0D43" w:rsidRDefault="00AD6534" w:rsidP="00AD6534">
      <w:r w:rsidRPr="00CF0D43">
        <w:rPr>
          <w:rStyle w:val="StyleStyleBold12pt"/>
        </w:rPr>
        <w:t>Lobo-Guerrero 2008</w:t>
      </w:r>
      <w:r w:rsidRPr="00CF0D43">
        <w:t xml:space="preserve"> (Luis Lobo-Guerrero, Keele University, UK, September 2008, “‘Pirates’, stewards, and the securitisation of global circulation,” International Political Sociology, pdf online)</w:t>
      </w:r>
    </w:p>
    <w:p w:rsidR="00AD6534" w:rsidRPr="00CF0D43" w:rsidRDefault="00AD6534" w:rsidP="00AD6534">
      <w:r w:rsidRPr="00CF0D43">
        <w:t xml:space="preserve">It has been argued towards the end of the article that the role of the JWC is one of marine </w:t>
      </w:r>
      <w:r w:rsidRPr="00CF0D43">
        <w:rPr>
          <w:rStyle w:val="StyleBoldUnderline"/>
        </w:rPr>
        <w:t>stewardship</w:t>
      </w:r>
      <w:r w:rsidRPr="00CF0D43">
        <w:t xml:space="preserve">. This stewardship </w:t>
      </w:r>
      <w:r w:rsidRPr="00CF0D43">
        <w:rPr>
          <w:rStyle w:val="StyleBoldUnderline"/>
        </w:rPr>
        <w:t>proceeds through a non-territorial securitisation of ocean-space.</w:t>
      </w:r>
      <w:r w:rsidRPr="00CF0D43">
        <w:t xml:space="preserve"> When the JWC included the Strait of Malacca in its List it was not aiming at exercising sovereignty over the littoral states. Instead, the desired effect was precisely to get the sovereign littoral states to effectively police and patrol their waters. This could of course be analysed as a conspiracy of the market upon the sovereign. However, the problem space that results from the role of the JWC is much more complicated and interesting than that.</w:t>
      </w:r>
      <w:r w:rsidRPr="00CF0D43">
        <w:rPr>
          <w:sz w:val="12"/>
        </w:rPr>
        <w:t xml:space="preserve">¶ </w:t>
      </w:r>
      <w:r w:rsidRPr="00CF0D43">
        <w:t xml:space="preserve">The JWC’s role as marine steward is giving away a complex reality. </w:t>
      </w:r>
      <w:r w:rsidRPr="00CF0D43">
        <w:rPr>
          <w:rStyle w:val="StyleBoldUnderline"/>
        </w:rPr>
        <w:t>Liberal security practices exceed the state/legitimate-violence complex. Security practices are not solely circumscribed to the national state. Security practices are not restricted to military and police operations. Private security practices are not the privilege of private military corporations. Liberal security practices</w:t>
      </w:r>
      <w:r w:rsidRPr="00CF0D43">
        <w:t xml:space="preserve">, instead, </w:t>
      </w:r>
      <w:r w:rsidRPr="00CF0D43">
        <w:rPr>
          <w:rStyle w:val="StyleBoldUnderline"/>
        </w:rPr>
        <w:t>are to be explored in the everyday technologies that make liberal life possible</w:t>
      </w:r>
      <w:r w:rsidRPr="00CF0D43">
        <w:t>. Insurance is a case in point and the same could be argued for any technology of risk. What is interesting, however, is that the conditions of possibility for liberal life exceed the rigid conditions of statehood established for example in the Montevideo Convention, and yet, the state as security provider is still required within a global political economy of risk management.</w:t>
      </w:r>
      <w:r w:rsidRPr="00CF0D43">
        <w:rPr>
          <w:sz w:val="12"/>
        </w:rPr>
        <w:t xml:space="preserve">¶ </w:t>
      </w:r>
      <w:r w:rsidRPr="00CF0D43">
        <w:rPr>
          <w:rStyle w:val="StyleBoldUnderline"/>
        </w:rPr>
        <w:t>Security practices aimed at providing the security of global circulation are demanding the deployment of ever-more complex security technologies. The degree of sophistication of these technologies is only visible through the effects they generate</w:t>
      </w:r>
      <w:r w:rsidRPr="00CF0D43">
        <w:t>. For example, achieving through insurance what the United States and Japan could not do from a sovereign perspective, indicates the relevance of conducting deeper studies into insurance practices. However, the analysis runs the ‘risk’ of becoming a study of the technological rationality under which, allegedly, insurance operates. The way out is to circumscribe insurance practices into a biopolitical security framework that immediately relates them to the study of the promotion and protection of a liberal way of life.</w:t>
      </w:r>
    </w:p>
    <w:p w:rsidR="00AD6534" w:rsidRPr="00CF0D43" w:rsidRDefault="00AD6534" w:rsidP="00AD6534"/>
    <w:p w:rsidR="00D67045" w:rsidRDefault="00D67045">
      <w:pPr>
        <w:rPr>
          <w:rFonts w:eastAsiaTheme="majorEastAsia"/>
          <w:b/>
          <w:iCs/>
          <w:sz w:val="26"/>
        </w:rPr>
      </w:pPr>
      <w:r>
        <w:br w:type="page"/>
      </w:r>
    </w:p>
    <w:p w:rsidR="00AD6534" w:rsidRPr="00CF0D43" w:rsidRDefault="00AD6534" w:rsidP="00AD6534">
      <w:pPr>
        <w:pStyle w:val="Heading4"/>
      </w:pPr>
      <w:r w:rsidRPr="00CF0D43">
        <w:lastRenderedPageBreak/>
        <w:t xml:space="preserve">Ocean governance seeks to protect an impossible, securitized ideal of liberal life </w:t>
      </w:r>
    </w:p>
    <w:p w:rsidR="00AD6534" w:rsidRPr="00CF0D43" w:rsidRDefault="00AD6534" w:rsidP="00AD6534">
      <w:r w:rsidRPr="00CF0D43">
        <w:rPr>
          <w:rStyle w:val="StyleStyleBold12pt"/>
        </w:rPr>
        <w:t>Lobo-Guerrero 2008</w:t>
      </w:r>
      <w:r w:rsidRPr="00CF0D43">
        <w:t xml:space="preserve"> (Luis Lobo-Guerrero, Keele University, UK, September 2008, “‘Pirates’, stewards, and the securitisation of global circulation,” International Political Sociology, pdf online) </w:t>
      </w:r>
    </w:p>
    <w:p w:rsidR="00AD6534" w:rsidRPr="00CF0D43" w:rsidRDefault="00AD6534" w:rsidP="00AD6534">
      <w:r w:rsidRPr="00CF0D43">
        <w:t xml:space="preserve">From the outset, it is suggested in this article that </w:t>
      </w:r>
      <w:r w:rsidRPr="00CF0D43">
        <w:rPr>
          <w:rStyle w:val="StyleBoldUnderline"/>
        </w:rPr>
        <w:t>risk management is not an intellectual problem. The problem is the security of liberal life.</w:t>
      </w:r>
      <w:r w:rsidRPr="00CF0D43">
        <w:t xml:space="preserve"> As such, the problem- space to be analysed through the interrogation of the deployment of risk management technologies refers to the ways in which risk management is expected to protect and promote liberal life. </w:t>
      </w:r>
      <w:r w:rsidRPr="00CF0D43">
        <w:rPr>
          <w:rStyle w:val="StyleBoldUnderline"/>
        </w:rPr>
        <w:t>Liberal life cannot of course be taken for granted.</w:t>
      </w:r>
      <w:r w:rsidRPr="00CF0D43">
        <w:t xml:space="preserve"> The difficulty in defining what it is, however, is that </w:t>
      </w:r>
      <w:r w:rsidRPr="00CF0D43">
        <w:rPr>
          <w:rStyle w:val="StyleBoldUnderline"/>
        </w:rPr>
        <w:t>a liberal way of life is not an end-product but the outcome of evolving technologies of governance which materialise by way of constituting political economies.</w:t>
      </w:r>
      <w:r w:rsidRPr="00CF0D43">
        <w:t xml:space="preserve"> Political economies are here understood, building on Michel Foucault’s work, as effects-based forms of governing populations at a distance, the effective result of conducting the conduct of populations (Gordon 1991). Conducting populations, however, differs from affecting the conduct of a mass of people, as Foucault argued at some length (Foucault 2007). A population is already the result of a selection process, speciation Foucault called it, by which individuals are classified based on ‘life’ features. Populations are therefore the result of governing people as species-life. Hence, the political economies developed to govern the conduct of populations at a distance operate on the specific particularities that define the species around which a population has been constituted. In this way, </w:t>
      </w:r>
      <w:r w:rsidRPr="00CF0D43">
        <w:rPr>
          <w:rStyle w:val="StyleBoldUnderline"/>
        </w:rPr>
        <w:t>political economies develop as ways of effecting governance over groups of people although in an individualised way.</w:t>
      </w:r>
      <w:r w:rsidRPr="00CF0D43">
        <w:t xml:space="preserve"> This article develops </w:t>
      </w:r>
      <w:r w:rsidRPr="00CF0D43">
        <w:rPr>
          <w:rStyle w:val="StyleBoldUnderline"/>
        </w:rPr>
        <w:t>the</w:t>
      </w:r>
      <w:r w:rsidRPr="00CF0D43">
        <w:t xml:space="preserve"> idea further by illustrating a case of a </w:t>
      </w:r>
      <w:r w:rsidRPr="00CF0D43">
        <w:rPr>
          <w:rStyle w:val="StyleBoldUnderline"/>
        </w:rPr>
        <w:t>global political economy of risk management</w:t>
      </w:r>
      <w:r w:rsidRPr="00CF0D43">
        <w:t xml:space="preserve"> that </w:t>
      </w:r>
      <w:r w:rsidRPr="00CF0D43">
        <w:rPr>
          <w:rStyle w:val="StyleBoldUnderline"/>
        </w:rPr>
        <w:t>focuses on the securitisation of global maritime circulation.</w:t>
      </w:r>
      <w:r w:rsidRPr="00CF0D43">
        <w:t xml:space="preserve"> In particular it analyses how the Strait of Malacca has been securitised through the agency of global maritime insurance markets that operate a rationality of global risk management.</w:t>
      </w:r>
      <w:r w:rsidRPr="00CF0D43">
        <w:rPr>
          <w:sz w:val="12"/>
        </w:rPr>
        <w:t xml:space="preserve">¶ </w:t>
      </w:r>
      <w:r w:rsidRPr="00CF0D43">
        <w:t xml:space="preserve">In this way, the article is a contribution to the theorisation of a global biopolitics of security (c.f. Dillon 2007, Dillon and Lobo-Guerrero 2008, Lobo- Guerrero 2007a, Masters and Dauphinee 2007, c.f. Reid 2007). It seeks to advance knowledge on the ways in which maritime insurance as a technology of risk management, governs global maritime circulation. In so doing it argues that </w:t>
      </w:r>
      <w:r w:rsidRPr="00CF0D43">
        <w:rPr>
          <w:rStyle w:val="StyleBoldUnderline"/>
        </w:rPr>
        <w:t>the global risk management of maritime circulation escapes the state/legitimate-violence complex that traditional approaches to the discipline of International Relations have dealt with</w:t>
      </w:r>
      <w:r w:rsidRPr="00CF0D43">
        <w:t xml:space="preserve"> (c.f. Ashley 1987, Campbell and Dillon 1993, Edkins 1999).</w:t>
      </w:r>
      <w:r w:rsidRPr="00CF0D43">
        <w:rPr>
          <w:sz w:val="12"/>
        </w:rPr>
        <w:t xml:space="preserve">¶ </w:t>
      </w:r>
      <w:r w:rsidRPr="00CF0D43">
        <w:rPr>
          <w:rStyle w:val="StyleBoldUnderline"/>
        </w:rPr>
        <w:t>Global circulation is presented here as a condition of possibility for the promotion and protection of a liberal way of life</w:t>
      </w:r>
      <w:r w:rsidRPr="00CF0D43">
        <w:t xml:space="preserve"> that depends greatly on its capacity to globalise trade. Trade implies moving goods, services, and people from place to place and 77% of the total world trade measured in terms of volume is seaborne (MIU 2007). </w:t>
      </w:r>
      <w:r w:rsidRPr="00CF0D43">
        <w:rPr>
          <w:rStyle w:val="StyleBoldUnderline"/>
        </w:rPr>
        <w:t>Because of the mobility that defines maritime trade and the shifting conditions under which global shipping operates, the provision of security for global maritime circulation</w:t>
      </w:r>
      <w:r w:rsidRPr="00CF0D43">
        <w:t xml:space="preserve"> through insurance </w:t>
      </w:r>
      <w:r w:rsidRPr="00CF0D43">
        <w:rPr>
          <w:rStyle w:val="StyleBoldUnderline"/>
        </w:rPr>
        <w:t>has seen the development of a complex and highly- adaptive security apparatus.</w:t>
      </w:r>
      <w:r w:rsidRPr="00CF0D43">
        <w:t xml:space="preserve"> Its objective has been to secure the global circulation of maritime trade by developing a mechanism to facilitate the financial protection of ships travelling the world. Practices involved in marine underwriting, actuarial research, claims adjustment, and an active stewardship role performed by the global maritime insurance industry constitute such apparatus of security. </w:t>
      </w:r>
    </w:p>
    <w:p w:rsidR="00D67045" w:rsidRDefault="00D67045">
      <w:pPr>
        <w:rPr>
          <w:rFonts w:eastAsiaTheme="majorEastAsia"/>
          <w:b/>
          <w:iCs/>
          <w:sz w:val="26"/>
        </w:rPr>
      </w:pPr>
      <w:r>
        <w:br w:type="page"/>
      </w:r>
    </w:p>
    <w:p w:rsidR="00AD6534" w:rsidRPr="00CF0D43" w:rsidRDefault="00AD6534" w:rsidP="00AD6534">
      <w:pPr>
        <w:pStyle w:val="Heading4"/>
      </w:pPr>
      <w:r w:rsidRPr="00CF0D43">
        <w:lastRenderedPageBreak/>
        <w:t>The aff constructs ocean space as a ‘force-field’ that serves as a safe means of exchange and a buffer against supposed threats</w:t>
      </w:r>
    </w:p>
    <w:p w:rsidR="00AD6534" w:rsidRPr="00CF0D43" w:rsidRDefault="00AD6534" w:rsidP="00AD6534">
      <w:r w:rsidRPr="00CF0D43">
        <w:rPr>
          <w:rStyle w:val="StyleStyleBold12pt"/>
        </w:rPr>
        <w:t>Lobo-Guerrero 2008</w:t>
      </w:r>
      <w:r w:rsidRPr="00CF0D43">
        <w:t xml:space="preserve"> (Luis Lobo-Guerrero, Keele University, UK, September 2008, “‘Pirates’, stewards, and the securitisation of global circulation,” International Political Sociology, pdf online)</w:t>
      </w:r>
    </w:p>
    <w:p w:rsidR="00AD6534" w:rsidRPr="00CF0D43" w:rsidRDefault="00AD6534" w:rsidP="00AD6534">
      <w:r w:rsidRPr="00CF0D43">
        <w:rPr>
          <w:rStyle w:val="StyleBoldUnderline"/>
        </w:rPr>
        <w:t xml:space="preserve">Marine stewardship is not a new security practice. In its contemporary form it is an application of the Roman understanding of the concept. </w:t>
      </w:r>
      <w:r w:rsidRPr="00CF0D43">
        <w:t>As described by Steinberg,</w:t>
      </w:r>
    </w:p>
    <w:p w:rsidR="00AD6534" w:rsidRPr="00CF0D43" w:rsidRDefault="00AD6534" w:rsidP="00AD6534">
      <w:r w:rsidRPr="00CF0D43">
        <w:rPr>
          <w:rStyle w:val="StyleBoldUnderline"/>
        </w:rPr>
        <w:t>the Romans constructed the Mediterranean as a space within their sphere of influence, but they never deigned actually to claim it as the territory of the state.</w:t>
      </w:r>
      <w:r w:rsidRPr="00CF0D43">
        <w:t xml:space="preserve"> Indeed, they emphasised this distinction by governing the sea according to jus gentium (common law, or the law of the peoples) as opposed to Roman civil law, which applied only in the land-space of the empire (Steinberg 2001: 65).</w:t>
      </w:r>
      <w:r w:rsidRPr="00CF0D43">
        <w:rPr>
          <w:sz w:val="12"/>
        </w:rPr>
        <w:t xml:space="preserve">¶ </w:t>
      </w:r>
      <w:r w:rsidRPr="00CF0D43">
        <w:rPr>
          <w:rStyle w:val="StyleBoldUnderline"/>
        </w:rPr>
        <w:t xml:space="preserve">In effect, Rome constructed the Mediterranean as a ‘force-field’, a place-less surface that belonged to no one but upon which powerful states could intervene so as to steward its resources for the national interest. </w:t>
      </w:r>
      <w:r w:rsidRPr="00CF0D43">
        <w:t>Since the sea primarily was used as a surface for the movement of troops and goods, interventions in this space centred on ridding the space of pirates and other oppositional forces that could impede the flow of goods and people (Steinberg 2001: 66).</w:t>
      </w:r>
      <w:r w:rsidRPr="00CF0D43">
        <w:rPr>
          <w:sz w:val="12"/>
        </w:rPr>
        <w:t xml:space="preserve">¶ </w:t>
      </w:r>
      <w:r w:rsidRPr="00CF0D43">
        <w:t xml:space="preserve">The role of the JWC, as described in the cases provided in the first part of the article, is </w:t>
      </w:r>
      <w:r w:rsidRPr="00CF0D43">
        <w:rPr>
          <w:rStyle w:val="StyleBoldUnderline"/>
        </w:rPr>
        <w:t>to</w:t>
      </w:r>
      <w:r w:rsidRPr="00CF0D43">
        <w:t xml:space="preserve"> perform a novel form of stewardship which </w:t>
      </w:r>
      <w:r w:rsidRPr="00CF0D43">
        <w:rPr>
          <w:rStyle w:val="StyleBoldUnderline"/>
        </w:rPr>
        <w:t>securitise</w:t>
      </w:r>
      <w:r w:rsidRPr="00CF0D43">
        <w:t xml:space="preserve">s </w:t>
      </w:r>
      <w:r w:rsidRPr="00CF0D43">
        <w:rPr>
          <w:rStyle w:val="StyleBoldUnderline"/>
        </w:rPr>
        <w:t>ocean-space as a circulation resource</w:t>
      </w:r>
      <w:r w:rsidRPr="00CF0D43">
        <w:t xml:space="preserve">, a resource that </w:t>
      </w:r>
      <w:r w:rsidRPr="00CF0D43">
        <w:rPr>
          <w:rStyle w:val="StyleBoldUnderline"/>
        </w:rPr>
        <w:t>enables the connectivity of various nodes within a highly complex networked capitalist economy.</w:t>
      </w:r>
      <w:r w:rsidRPr="00CF0D43">
        <w:t xml:space="preserve"> Building on Steinberg’s insightful work, the suggestion of this article is that this is clearly not a construction of ocean- space. </w:t>
      </w:r>
      <w:r w:rsidRPr="00CF0D43">
        <w:rPr>
          <w:rStyle w:val="StyleBoldUnderline"/>
        </w:rPr>
        <w:t>It is a biopolitical problematisation of spaces of circulation as a necessary condition for the liberal way of life. Such problematisation provides the possibility for intervening in the promotion and protection of a liberal form of life.</w:t>
      </w:r>
      <w:r w:rsidRPr="00CF0D43">
        <w:rPr>
          <w:sz w:val="12"/>
        </w:rPr>
        <w:t xml:space="preserve">¶ </w:t>
      </w:r>
      <w:r w:rsidRPr="00CF0D43">
        <w:t xml:space="preserve">The stewardship performed by the JWC is a site of interrogation for students of global politics. It adds towards Steinberg’s interpretation of contemporary stewardship under conditions of incessant circulation. </w:t>
      </w:r>
      <w:r w:rsidRPr="00CF0D43">
        <w:rPr>
          <w:rStyle w:val="StyleBoldUnderline"/>
        </w:rPr>
        <w:t>In fact, the real conditions are more accurately described as exacerbated circulation which demand the provision of active and highly adaptive forms of security. Whereas Steinberg’s postmodern marine stewardship concerns relate mainly to natural resources</w:t>
      </w:r>
      <w:r w:rsidRPr="00CF0D43">
        <w:t xml:space="preserve"> (c.f. Steinberg 2001: 176- 180), </w:t>
      </w:r>
      <w:r w:rsidRPr="00CF0D43">
        <w:rPr>
          <w:rStyle w:val="StyleBoldUnderline"/>
        </w:rPr>
        <w:t>the role of the JWC illustrates an active role of stewardship in the securitisation of global circulation through the problematisation of ocean-space as a circulation resource.</w:t>
      </w:r>
      <w:r w:rsidRPr="00CF0D43">
        <w:t xml:space="preserve"> The intricacies of this role and of the form of security it performs, however, exceed the aim of this article and will be the material for a later publication.</w:t>
      </w:r>
    </w:p>
    <w:p w:rsidR="00C520A4" w:rsidRPr="00CF0D43" w:rsidRDefault="00C520A4" w:rsidP="00C520A4">
      <w:pPr>
        <w:pStyle w:val="Heading3"/>
        <w:rPr>
          <w:rFonts w:asciiTheme="minorHAnsi" w:hAnsiTheme="minorHAnsi"/>
        </w:rPr>
      </w:pPr>
      <w:bookmarkStart w:id="4" w:name="_Toc393183004"/>
      <w:r w:rsidRPr="00CF0D43">
        <w:rPr>
          <w:rFonts w:asciiTheme="minorHAnsi" w:hAnsiTheme="minorHAnsi"/>
        </w:rPr>
        <w:lastRenderedPageBreak/>
        <w:t>Ocean Development</w:t>
      </w:r>
      <w:bookmarkEnd w:id="4"/>
    </w:p>
    <w:p w:rsidR="00C520A4" w:rsidRPr="00CF0D43" w:rsidRDefault="00C520A4" w:rsidP="00C520A4">
      <w:pPr>
        <w:pStyle w:val="Heading4"/>
        <w:rPr>
          <w:rFonts w:asciiTheme="minorHAnsi" w:hAnsiTheme="minorHAnsi"/>
        </w:rPr>
      </w:pPr>
      <w:r w:rsidRPr="00CF0D43">
        <w:rPr>
          <w:rFonts w:asciiTheme="minorHAnsi" w:hAnsiTheme="minorHAnsi"/>
        </w:rPr>
        <w:t xml:space="preserve">The ocean is a tool to expand exploitation and state dominance </w:t>
      </w:r>
    </w:p>
    <w:p w:rsidR="00C520A4" w:rsidRPr="00CF0D43" w:rsidRDefault="00C520A4" w:rsidP="00C520A4">
      <w:pPr>
        <w:rPr>
          <w:rFonts w:asciiTheme="minorHAnsi" w:hAnsiTheme="minorHAnsi"/>
        </w:rPr>
      </w:pPr>
      <w:r w:rsidRPr="00CF0D43">
        <w:rPr>
          <w:rFonts w:asciiTheme="minorHAnsi" w:hAnsiTheme="minorHAnsi"/>
        </w:rPr>
        <w:t xml:space="preserve">James Stephen </w:t>
      </w:r>
      <w:r w:rsidRPr="00CF0D43">
        <w:rPr>
          <w:rStyle w:val="StyleStyleBold12pt"/>
          <w:rFonts w:asciiTheme="minorHAnsi" w:hAnsiTheme="minorHAnsi"/>
        </w:rPr>
        <w:t>Baker</w:t>
      </w:r>
      <w:r w:rsidRPr="00CF0D43">
        <w:rPr>
          <w:rFonts w:asciiTheme="minorHAnsi" w:hAnsiTheme="minorHAnsi"/>
        </w:rPr>
        <w:t xml:space="preserve">, </w:t>
      </w:r>
      <w:r w:rsidRPr="00CF0D43">
        <w:rPr>
          <w:rStyle w:val="StyleStyleBold12pt"/>
          <w:rFonts w:asciiTheme="minorHAnsi" w:hAnsiTheme="minorHAnsi"/>
        </w:rPr>
        <w:t>2013</w:t>
      </w:r>
      <w:r w:rsidRPr="00CF0D43">
        <w:rPr>
          <w:rFonts w:asciiTheme="minorHAnsi" w:hAnsiTheme="minorHAnsi"/>
        </w:rPr>
        <w:t>, Doctor of Philosophy, INTERNATIONAL ORDER IN THE OCEANS: TERRITORIALITY, SECURITY AND THE POLITICAL CONSTRUCTION OF JURISDICTION OVER RESOURCES AT SEA https://circle.ubc.ca/bitstream/handle/2429/45681/ubc_2014_spring_baker_james.pdf?sequence=4</w:t>
      </w:r>
    </w:p>
    <w:p w:rsidR="00C520A4" w:rsidRPr="00CF0D43" w:rsidRDefault="00C520A4" w:rsidP="00C520A4">
      <w:pPr>
        <w:rPr>
          <w:rFonts w:asciiTheme="minorHAnsi" w:hAnsiTheme="minorHAnsi"/>
          <w:sz w:val="16"/>
        </w:rPr>
      </w:pPr>
      <w:r w:rsidRPr="00CF0D43">
        <w:rPr>
          <w:rStyle w:val="StyleBoldUnderline"/>
          <w:rFonts w:asciiTheme="minorHAnsi" w:hAnsiTheme="minorHAnsi"/>
        </w:rPr>
        <w:t>The dominant historical construction of the ocean was</w:t>
      </w:r>
      <w:r w:rsidRPr="00CF0D43">
        <w:rPr>
          <w:rFonts w:asciiTheme="minorHAnsi" w:hAnsiTheme="minorHAnsi"/>
          <w:sz w:val="16"/>
        </w:rPr>
        <w:t xml:space="preserve"> that it was </w:t>
      </w:r>
      <w:r w:rsidRPr="00CF0D43">
        <w:rPr>
          <w:rStyle w:val="StyleBoldUnderline"/>
          <w:rFonts w:asciiTheme="minorHAnsi" w:hAnsiTheme="minorHAnsi"/>
        </w:rPr>
        <w:t>a great void, without</w:t>
      </w:r>
      <w:r w:rsidRPr="00CF0D43">
        <w:rPr>
          <w:rFonts w:asciiTheme="minorHAnsi" w:hAnsiTheme="minorHAnsi"/>
          <w:sz w:val="16"/>
        </w:rPr>
        <w:t xml:space="preserve"> any real social </w:t>
      </w:r>
      <w:r w:rsidRPr="00CF0D43">
        <w:rPr>
          <w:rStyle w:val="StyleBoldUnderline"/>
          <w:rFonts w:asciiTheme="minorHAnsi" w:hAnsiTheme="minorHAnsi"/>
        </w:rPr>
        <w:t>significance</w:t>
      </w:r>
      <w:r w:rsidRPr="00CF0D43">
        <w:rPr>
          <w:rFonts w:asciiTheme="minorHAnsi" w:hAnsiTheme="minorHAnsi"/>
          <w:sz w:val="16"/>
        </w:rPr>
        <w:t xml:space="preserve">.439 Though it is increasingly conceived of as an environmentally significant space,440 as the marine property rights order was established, </w:t>
      </w:r>
      <w:r w:rsidRPr="00CF0D43">
        <w:rPr>
          <w:rStyle w:val="StyleBoldUnderline"/>
          <w:rFonts w:asciiTheme="minorHAnsi" w:hAnsiTheme="minorHAnsi"/>
        </w:rPr>
        <w:t>the ocean was largely constructed as an economic and commercial realm. It was to be exploited – or plundered – for its wealth, or passed over as the commodities and products of global capitalism</w:t>
      </w:r>
      <w:r w:rsidRPr="00CF0D43">
        <w:rPr>
          <w:rFonts w:asciiTheme="minorHAnsi" w:hAnsiTheme="minorHAnsi"/>
          <w:sz w:val="16"/>
        </w:rPr>
        <w:t xml:space="preserve"> were delivered to their land-based destinations. </w:t>
      </w:r>
      <w:r w:rsidRPr="00CF0D43">
        <w:rPr>
          <w:rStyle w:val="StyleBoldUnderline"/>
          <w:rFonts w:asciiTheme="minorHAnsi" w:hAnsiTheme="minorHAnsi"/>
        </w:rPr>
        <w:t>In terms of security, the ocean was at most a buffer, designed to protect the</w:t>
      </w:r>
      <w:r w:rsidRPr="00CF0D43">
        <w:rPr>
          <w:rFonts w:asciiTheme="minorHAnsi" w:hAnsiTheme="minorHAnsi"/>
          <w:sz w:val="16"/>
        </w:rPr>
        <w:t xml:space="preserve"> dominant referent of security: the </w:t>
      </w:r>
      <w:r w:rsidRPr="00CF0D43">
        <w:rPr>
          <w:rStyle w:val="StyleBoldUnderline"/>
          <w:rFonts w:asciiTheme="minorHAnsi" w:hAnsiTheme="minorHAnsi"/>
        </w:rPr>
        <w:t>state</w:t>
      </w:r>
      <w:r w:rsidRPr="00CF0D43">
        <w:rPr>
          <w:rFonts w:asciiTheme="minorHAnsi" w:hAnsiTheme="minorHAnsi"/>
          <w:sz w:val="16"/>
        </w:rPr>
        <w:t xml:space="preserve">. Indeed, most important is that </w:t>
      </w:r>
      <w:r w:rsidRPr="00CF0D43">
        <w:rPr>
          <w:rStyle w:val="StyleBoldUnderline"/>
          <w:rFonts w:asciiTheme="minorHAnsi" w:hAnsiTheme="minorHAnsi"/>
        </w:rPr>
        <w:t xml:space="preserve">the ocean has been conceptualised as a space outside of the state. </w:t>
      </w:r>
      <w:r w:rsidRPr="00CF0D43">
        <w:rPr>
          <w:rFonts w:asciiTheme="minorHAnsi" w:hAnsiTheme="minorHAnsi"/>
          <w:sz w:val="16"/>
        </w:rPr>
        <w:t xml:space="preserve">Given </w:t>
      </w:r>
      <w:r w:rsidRPr="00CF0D43">
        <w:rPr>
          <w:rStyle w:val="StyleBoldUnderline"/>
          <w:rFonts w:asciiTheme="minorHAnsi" w:hAnsiTheme="minorHAnsi"/>
        </w:rPr>
        <w:t>that the ocean is constructed in this way as non-territory</w:t>
      </w:r>
      <w:r w:rsidRPr="00CF0D43">
        <w:rPr>
          <w:rFonts w:asciiTheme="minorHAnsi" w:hAnsiTheme="minorHAnsi"/>
          <w:sz w:val="16"/>
        </w:rPr>
        <w:t>, it is pertinent to ask: what, if anything, imbues the currently-existing maritime boundaries of the world with social significance and normative content? Land has been accorded significance because it is a place where distinct peoples live and it is conceived of as being intimately connected to them. Though, in contrast, the ocean is often thought of as empty and inhospitable, it is not true that a property rights order was constructed in maritime space in the second half of the twentieth century in a normative vacuum. This contrasted with the practices of states during the last major experience of maritime enclosure.</w:t>
      </w:r>
    </w:p>
    <w:p w:rsidR="00D67045" w:rsidRDefault="00D67045">
      <w:pPr>
        <w:rPr>
          <w:rStyle w:val="StyleStyleBold12pt"/>
          <w:rFonts w:eastAsiaTheme="majorEastAsia"/>
          <w:iCs/>
        </w:rPr>
      </w:pPr>
      <w:r>
        <w:rPr>
          <w:rStyle w:val="StyleStyleBold12pt"/>
          <w:b w:val="0"/>
        </w:rPr>
        <w:br w:type="page"/>
      </w:r>
    </w:p>
    <w:p w:rsidR="003B32DA" w:rsidRPr="00CF0D43" w:rsidRDefault="003B32DA" w:rsidP="003B32DA">
      <w:pPr>
        <w:pStyle w:val="Heading4"/>
        <w:rPr>
          <w:rStyle w:val="StyleStyleBold12pt"/>
          <w:b/>
        </w:rPr>
      </w:pPr>
      <w:r w:rsidRPr="00CF0D43">
        <w:rPr>
          <w:rStyle w:val="StyleStyleBold12pt"/>
          <w:b/>
        </w:rPr>
        <w:lastRenderedPageBreak/>
        <w:t xml:space="preserve">Environmental approaches to the ocean are intricately tied to politics and result in further destruction of the environment </w:t>
      </w:r>
    </w:p>
    <w:p w:rsidR="003B32DA" w:rsidRPr="00CF0D43" w:rsidRDefault="003B32DA" w:rsidP="003B32DA">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rStyle w:val="StyleBoldUnderline"/>
        </w:rPr>
      </w:pPr>
      <w:r w:rsidRPr="00CF0D43">
        <w:rPr>
          <w:rStyle w:val="StyleBoldUnderline"/>
        </w:rPr>
        <w:t>The first category of maritime security</w:t>
      </w:r>
      <w:r w:rsidRPr="00CF0D43">
        <w:rPr>
          <w:sz w:val="16"/>
        </w:rPr>
        <w:t xml:space="preserve"> to be considered </w:t>
      </w:r>
      <w:r w:rsidRPr="00CF0D43">
        <w:rPr>
          <w:rStyle w:val="StyleBoldUnderline"/>
        </w:rPr>
        <w:t>reflects the environmentalist belief that the ocean itself should be the security objective of maritime politics</w:t>
      </w:r>
      <w:r w:rsidRPr="00CF0D43">
        <w:rPr>
          <w:sz w:val="16"/>
        </w:rPr>
        <w:t xml:space="preserve"> and needs to be “secured” </w:t>
      </w:r>
      <w:r w:rsidRPr="00CF0D43">
        <w:rPr>
          <w:rStyle w:val="StyleBoldUnderline"/>
        </w:rPr>
        <w:t>for its own sake.</w:t>
      </w:r>
      <w:r w:rsidRPr="00CF0D43">
        <w:rPr>
          <w:sz w:val="16"/>
        </w:rPr>
        <w:t xml:space="preserve">144 </w:t>
      </w:r>
      <w:r w:rsidRPr="00CF0D43">
        <w:rPr>
          <w:rStyle w:val="StyleBoldUnderline"/>
        </w:rPr>
        <w:t>This view places protection of the marine environment and</w:t>
      </w:r>
      <w:r w:rsidRPr="00CF0D43">
        <w:rPr>
          <w:sz w:val="16"/>
        </w:rPr>
        <w:t xml:space="preserve"> conservation of both living and non‐living marine </w:t>
      </w:r>
      <w:r w:rsidRPr="00CF0D43">
        <w:rPr>
          <w:rStyle w:val="StyleBoldUnderline"/>
        </w:rPr>
        <w:t>resources at the forefront of maritime security concerns.</w:t>
      </w:r>
      <w:r w:rsidRPr="00CF0D43">
        <w:rPr>
          <w:sz w:val="16"/>
        </w:rPr>
        <w:t xml:space="preserve"> Marine environmental security may be viewed as a subset of environmental security and has a strong ecological bias, based on an understanding of the importance of a healthy ocean environment for the quality of life on land and the ocean’s vital role in regulating the global climate. This approach informed the 1987 WCED report and, more specifically, Chapter 17 of Agenda 21 on the protection of the oceans, adopted at the 1992 UN Conference on Environment and Development,145 and the IWCO report. </w:t>
      </w:r>
      <w:r w:rsidRPr="00CF0D43">
        <w:rPr>
          <w:rStyle w:val="StyleBoldUnderline"/>
        </w:rPr>
        <w:t>Even the U.S. National Strategy for Maritime Security</w:t>
      </w:r>
      <w:r w:rsidRPr="00CF0D43">
        <w:rPr>
          <w:sz w:val="16"/>
        </w:rPr>
        <w:t xml:space="preserve">, with its heavy bias towards counterterrorism in the maritime domain, </w:t>
      </w:r>
      <w:r w:rsidRPr="00CF0D43">
        <w:rPr>
          <w:rStyle w:val="StyleBoldUnderline"/>
        </w:rPr>
        <w:t>lists as one of its strategic objectives the safeguarding of the sea itself and countering illegal resource exploitation</w:t>
      </w:r>
      <w:r w:rsidRPr="00CF0D43">
        <w:rPr>
          <w:sz w:val="16"/>
        </w:rPr>
        <w:t xml:space="preserve">.146 However, those documents recognized the importance of healthy oceans for the impact they have on human existence, development and security. </w:t>
      </w:r>
      <w:r w:rsidRPr="00CF0D43">
        <w:rPr>
          <w:rStyle w:val="StyleBoldUnderline"/>
        </w:rPr>
        <w:t>The</w:t>
      </w:r>
      <w:r w:rsidRPr="00CF0D43">
        <w:rPr>
          <w:sz w:val="16"/>
        </w:rPr>
        <w:t xml:space="preserve"> distinctiveness and referent </w:t>
      </w:r>
      <w:r w:rsidRPr="00CF0D43">
        <w:rPr>
          <w:rStyle w:val="StyleBoldUnderline"/>
        </w:rPr>
        <w:t>object of</w:t>
      </w:r>
      <w:r w:rsidRPr="00CF0D43">
        <w:rPr>
          <w:sz w:val="16"/>
        </w:rPr>
        <w:t xml:space="preserve"> the </w:t>
      </w:r>
      <w:r w:rsidRPr="00CF0D43">
        <w:rPr>
          <w:rStyle w:val="StyleBoldUnderline"/>
        </w:rPr>
        <w:t>environmental security</w:t>
      </w:r>
      <w:r w:rsidRPr="00CF0D43">
        <w:rPr>
          <w:sz w:val="16"/>
        </w:rPr>
        <w:t xml:space="preserve"> perspective, on the other hand, </w:t>
      </w:r>
      <w:r w:rsidRPr="00CF0D43">
        <w:rPr>
          <w:rStyle w:val="StyleBoldUnderline"/>
        </w:rPr>
        <w:t>remains the ocean itself, rather than the direct or indirect implications for man and his political relationships.</w:t>
      </w:r>
      <w:r w:rsidRPr="00CF0D43">
        <w:rPr>
          <w:sz w:val="16"/>
        </w:rPr>
        <w:t xml:space="preserve"> Stated another way, this perspective may be seen as a kind of environmental fundamentalism, perhaps best summed up by the proposition that, instead of thinking in terms of freedom of the seas, we should rather be pursuing “freedom for the seas.”147 </w:t>
      </w:r>
      <w:r w:rsidRPr="00CF0D43">
        <w:rPr>
          <w:rStyle w:val="StyleBoldUnderline"/>
        </w:rPr>
        <w:t>This somewhat “theological” approach to “environmental idealism” deems “The concept of the ecosystem</w:t>
      </w:r>
      <w:r w:rsidRPr="00CF0D43">
        <w:rPr>
          <w:sz w:val="16"/>
        </w:rPr>
        <w:t xml:space="preserve"> [to be] </w:t>
      </w:r>
      <w:r w:rsidRPr="00CF0D43">
        <w:rPr>
          <w:rStyle w:val="StyleBoldUnderline"/>
        </w:rPr>
        <w:t>the only logical ‘unit’ of ocean management.” Such a perspective runs the danger not only of disregarding objective science, but also posing serious barriers to</w:t>
      </w:r>
      <w:r w:rsidRPr="00CF0D43">
        <w:rPr>
          <w:sz w:val="16"/>
        </w:rPr>
        <w:t xml:space="preserve"> the type of </w:t>
      </w:r>
      <w:r w:rsidRPr="00CF0D43">
        <w:rPr>
          <w:rStyle w:val="StyleBoldUnderline"/>
        </w:rPr>
        <w:t>international cooperation</w:t>
      </w:r>
      <w:r w:rsidRPr="00CF0D43">
        <w:rPr>
          <w:sz w:val="16"/>
        </w:rPr>
        <w:t xml:space="preserve"> </w:t>
      </w:r>
      <w:r w:rsidRPr="00CF0D43">
        <w:rPr>
          <w:rStyle w:val="StyleBoldUnderline"/>
        </w:rPr>
        <w:t xml:space="preserve">required to effectively deal with </w:t>
      </w:r>
      <w:r w:rsidRPr="00CF0D43">
        <w:rPr>
          <w:sz w:val="16"/>
        </w:rPr>
        <w:t xml:space="preserve">the genuinely important </w:t>
      </w:r>
      <w:r w:rsidRPr="00CF0D43">
        <w:rPr>
          <w:rStyle w:val="StyleBoldUnderline"/>
        </w:rPr>
        <w:t>problems</w:t>
      </w:r>
      <w:r w:rsidRPr="00CF0D43">
        <w:rPr>
          <w:sz w:val="16"/>
        </w:rPr>
        <w:t xml:space="preserve"> </w:t>
      </w:r>
      <w:r w:rsidRPr="00CF0D43">
        <w:rPr>
          <w:rStyle w:val="StyleBoldUnderline"/>
        </w:rPr>
        <w:t>affecting the marine environment.</w:t>
      </w:r>
      <w:r w:rsidRPr="00CF0D43">
        <w:rPr>
          <w:sz w:val="16"/>
        </w:rPr>
        <w:t>148 There is an inkling of this approach in the complaint of one commentator that marine regionalism for functional ocean management in East Asia has been undermined by an allegedly objectionable triumvirate of “politics, expediency and strategic considerations.” The underlying basis for the dissatisfaction is that these reasons “have nothing</w:t>
      </w:r>
      <w:r w:rsidRPr="00CF0D43">
        <w:rPr>
          <w:rStyle w:val="StyleBoldUnderline"/>
        </w:rPr>
        <w:t xml:space="preserve"> </w:t>
      </w:r>
      <w:r w:rsidRPr="00CF0D43">
        <w:rPr>
          <w:sz w:val="16"/>
        </w:rPr>
        <w:t xml:space="preserve">to do with preserving and protecting the oceans, the marine environment and marine resources.”149 One might be tempted to retort: “welcome to the real world!” Although identification of such a fundamentalist perspective may run the risk of being seen to be erecting a straw man (or perhaps, more appropriately, “thalassic man”), </w:t>
      </w:r>
      <w:r w:rsidRPr="00CF0D43">
        <w:rPr>
          <w:rStyle w:val="StyleBoldUnderline"/>
        </w:rPr>
        <w:t>the environmental approach to maritime security does often seem to attempt the logically impossible: to remove the politics from the international political sphere. In other words, environmental issues,</w:t>
      </w:r>
      <w:r w:rsidRPr="00CF0D43">
        <w:rPr>
          <w:sz w:val="16"/>
        </w:rPr>
        <w:t xml:space="preserve"> particularly transnational ones such as the health of the marine environment</w:t>
      </w:r>
      <w:r w:rsidRPr="00CF0D43">
        <w:rPr>
          <w:rStyle w:val="StyleBoldUnderline"/>
        </w:rPr>
        <w:t xml:space="preserve">, do not exist in a vacuum, </w:t>
      </w:r>
      <w:r w:rsidRPr="00CF0D43">
        <w:rPr>
          <w:sz w:val="16"/>
        </w:rPr>
        <w:t xml:space="preserve">and can only be addressed in regional and/or international political contexts.150 </w:t>
      </w:r>
      <w:r w:rsidRPr="00CF0D43">
        <w:rPr>
          <w:rStyle w:val="StyleBoldUnderline"/>
        </w:rPr>
        <w:t xml:space="preserve">This may seem an extreme characterization, yet it is nevertheless a fair reflection of an unrealistic policy agenda. </w:t>
      </w:r>
    </w:p>
    <w:p w:rsidR="003B32DA" w:rsidRPr="00CF0D43" w:rsidRDefault="003B32DA" w:rsidP="00C520A4">
      <w:pPr>
        <w:rPr>
          <w:rFonts w:asciiTheme="minorHAnsi" w:hAnsiTheme="minorHAnsi"/>
          <w:sz w:val="16"/>
        </w:rPr>
      </w:pPr>
    </w:p>
    <w:p w:rsidR="00C520A4" w:rsidRPr="00CF0D43" w:rsidRDefault="00C520A4" w:rsidP="00C520A4">
      <w:pPr>
        <w:rPr>
          <w:rFonts w:asciiTheme="minorHAnsi" w:hAnsiTheme="minorHAnsi"/>
          <w:sz w:val="16"/>
        </w:rPr>
      </w:pPr>
    </w:p>
    <w:p w:rsidR="00C520A4" w:rsidRPr="00CF0D43" w:rsidRDefault="00C520A4" w:rsidP="00C520A4">
      <w:pPr>
        <w:pStyle w:val="Heading3"/>
        <w:rPr>
          <w:rFonts w:asciiTheme="minorHAnsi" w:hAnsiTheme="minorHAnsi"/>
        </w:rPr>
      </w:pPr>
      <w:bookmarkStart w:id="5" w:name="_Toc393183005"/>
      <w:r w:rsidRPr="00CF0D43">
        <w:rPr>
          <w:rFonts w:asciiTheme="minorHAnsi" w:hAnsiTheme="minorHAnsi"/>
        </w:rPr>
        <w:lastRenderedPageBreak/>
        <w:t>Oceanic Resources</w:t>
      </w:r>
      <w:bookmarkEnd w:id="5"/>
    </w:p>
    <w:p w:rsidR="00C520A4" w:rsidRPr="00CF0D43" w:rsidRDefault="00C520A4" w:rsidP="00C520A4">
      <w:pPr>
        <w:pStyle w:val="Heading4"/>
        <w:rPr>
          <w:rFonts w:asciiTheme="minorHAnsi" w:hAnsiTheme="minorHAnsi"/>
        </w:rPr>
      </w:pPr>
      <w:r w:rsidRPr="00CF0D43">
        <w:rPr>
          <w:rFonts w:asciiTheme="minorHAnsi" w:hAnsiTheme="minorHAnsi"/>
        </w:rPr>
        <w:t xml:space="preserve">Their resource security discourse drives a binary between the accumulation of wealth and the surrender of the subaltern that enables infinite expansion of state power </w:t>
      </w:r>
    </w:p>
    <w:p w:rsidR="00C520A4" w:rsidRPr="00CF0D43" w:rsidRDefault="00C520A4" w:rsidP="00C520A4">
      <w:pPr>
        <w:rPr>
          <w:rFonts w:asciiTheme="minorHAnsi" w:hAnsiTheme="minorHAnsi"/>
        </w:rPr>
      </w:pPr>
      <w:r w:rsidRPr="00CF0D43">
        <w:rPr>
          <w:rFonts w:asciiTheme="minorHAnsi" w:hAnsiTheme="minorHAnsi"/>
        </w:rPr>
        <w:t xml:space="preserve">Emily </w:t>
      </w:r>
      <w:r w:rsidRPr="00CF0D43">
        <w:rPr>
          <w:rStyle w:val="StyleStyleBold12pt"/>
          <w:rFonts w:asciiTheme="minorHAnsi" w:hAnsiTheme="minorHAnsi"/>
        </w:rPr>
        <w:t>Martens</w:t>
      </w:r>
      <w:r w:rsidRPr="00CF0D43">
        <w:rPr>
          <w:rFonts w:asciiTheme="minorHAnsi" w:hAnsiTheme="minorHAnsi"/>
        </w:rPr>
        <w:t>, 20</w:t>
      </w:r>
      <w:r w:rsidRPr="00CF0D43">
        <w:rPr>
          <w:rStyle w:val="StyleStyleBold12pt"/>
          <w:rFonts w:asciiTheme="minorHAnsi" w:hAnsiTheme="minorHAnsi"/>
        </w:rPr>
        <w:t>11</w:t>
      </w:r>
      <w:r w:rsidRPr="00CF0D43">
        <w:rPr>
          <w:rFonts w:asciiTheme="minorHAnsi" w:hAnsiTheme="minorHAnsi"/>
        </w:rPr>
        <w:t>-05-10, University of Miami, The Discourses of Energy and Environmental Security in the Debate Over Offshore Oil Drilling Policy in Florida, http://scholarlyrepository.miami.edu/cgi/viewcontent.cgi?article=1253&amp;context=oa_theses</w:t>
      </w:r>
    </w:p>
    <w:p w:rsidR="00C520A4" w:rsidRPr="00CF0D43" w:rsidRDefault="00C520A4" w:rsidP="00C520A4">
      <w:pPr>
        <w:rPr>
          <w:rStyle w:val="StyleBoldUnderline"/>
          <w:rFonts w:asciiTheme="minorHAnsi" w:hAnsiTheme="minorHAnsi"/>
        </w:rPr>
      </w:pPr>
      <w:r w:rsidRPr="00CF0D43">
        <w:rPr>
          <w:rFonts w:asciiTheme="minorHAnsi" w:hAnsiTheme="minorHAnsi"/>
          <w:sz w:val="16"/>
        </w:rPr>
        <w:t>I begin by looking at how ocean space is</w:t>
      </w:r>
      <w:r w:rsidRPr="00CF0D43">
        <w:rPr>
          <w:rStyle w:val="StyleBoldUnderline"/>
          <w:rFonts w:asciiTheme="minorHAnsi" w:hAnsiTheme="minorHAnsi"/>
        </w:rPr>
        <w:t xml:space="preserve"> </w:t>
      </w:r>
      <w:r w:rsidRPr="00CF0D43">
        <w:rPr>
          <w:rFonts w:asciiTheme="minorHAnsi" w:hAnsiTheme="minorHAnsi"/>
          <w:sz w:val="16"/>
        </w:rPr>
        <w:t xml:space="preserve">constructed as a result of perceptions about its utility to society. </w:t>
      </w:r>
      <w:r w:rsidRPr="00CF0D43">
        <w:rPr>
          <w:rStyle w:val="StyleBoldUnderline"/>
          <w:rFonts w:asciiTheme="minorHAnsi" w:hAnsiTheme="minorHAnsi"/>
        </w:rPr>
        <w:t>Social constructions of the ocean’s position in relation to the social sphere</w:t>
      </w:r>
      <w:r w:rsidRPr="00CF0D43">
        <w:rPr>
          <w:rFonts w:asciiTheme="minorHAnsi" w:hAnsiTheme="minorHAnsi"/>
          <w:sz w:val="16"/>
        </w:rPr>
        <w:t xml:space="preserve">, as well as its perceived utility, </w:t>
      </w:r>
      <w:r w:rsidRPr="00CF0D43">
        <w:rPr>
          <w:rStyle w:val="StyleBoldUnderline"/>
          <w:rFonts w:asciiTheme="minorHAnsi" w:hAnsiTheme="minorHAnsi"/>
        </w:rPr>
        <w:t>serve as a prominent point of departure for</w:t>
      </w:r>
      <w:r w:rsidRPr="00CF0D43">
        <w:rPr>
          <w:rFonts w:asciiTheme="minorHAnsi" w:hAnsiTheme="minorHAnsi"/>
          <w:sz w:val="16"/>
        </w:rPr>
        <w:t xml:space="preserve"> the </w:t>
      </w:r>
      <w:r w:rsidRPr="00CF0D43">
        <w:rPr>
          <w:rStyle w:val="StyleBoldUnderline"/>
          <w:rFonts w:asciiTheme="minorHAnsi" w:hAnsiTheme="minorHAnsi"/>
        </w:rPr>
        <w:t>security discourses</w:t>
      </w:r>
      <w:r w:rsidRPr="00CF0D43">
        <w:rPr>
          <w:rFonts w:asciiTheme="minorHAnsi" w:hAnsiTheme="minorHAnsi"/>
          <w:sz w:val="16"/>
        </w:rPr>
        <w:t xml:space="preserve"> analyzed later on. </w:t>
      </w:r>
      <w:r w:rsidRPr="00CF0D43">
        <w:rPr>
          <w:rStyle w:val="StyleBoldUnderline"/>
          <w:rFonts w:asciiTheme="minorHAnsi" w:hAnsiTheme="minorHAnsi"/>
        </w:rPr>
        <w:t>The dominant energy security discourse seeks to maintain the ocean as a source of resources and wealth accumulation external and resistant to socialization, while simultaneously promoting a sense of national security through attempts to reduce dependence on oil imports</w:t>
      </w:r>
      <w:r w:rsidRPr="00CF0D43">
        <w:rPr>
          <w:rFonts w:asciiTheme="minorHAnsi" w:hAnsiTheme="minorHAnsi"/>
          <w:sz w:val="16"/>
        </w:rPr>
        <w:t xml:space="preserve"> by increasing domestic production. On the other hand, offshore oil drilling opponents, who have adopted an environmental security discourse, have a negative reaction to expanded offshore oil drilling as it signifies a threat to the long-term environmental sustainability and commercial interests that depend on an ocean free of dangerous pollutants. </w:t>
      </w:r>
      <w:r w:rsidRPr="00CF0D43">
        <w:rPr>
          <w:rStyle w:val="StyleBoldUnderline"/>
          <w:rFonts w:asciiTheme="minorHAnsi" w:hAnsiTheme="minorHAnsi"/>
        </w:rPr>
        <w:t>The opposition attempts to reconstruct the ocean as a pristine environment, an essential element in the Earth’s ecosystem</w:t>
      </w:r>
      <w:r w:rsidRPr="00CF0D43">
        <w:rPr>
          <w:rFonts w:asciiTheme="minorHAnsi" w:hAnsiTheme="minorHAnsi"/>
          <w:sz w:val="16"/>
        </w:rPr>
        <w:t xml:space="preserve"> as well as coastal tourism and fishing industries, </w:t>
      </w:r>
      <w:r w:rsidRPr="00CF0D43">
        <w:rPr>
          <w:rStyle w:val="StyleBoldUnderline"/>
          <w:rFonts w:asciiTheme="minorHAnsi" w:hAnsiTheme="minorHAnsi"/>
        </w:rPr>
        <w:t>while simultaneously promoting a counter-hegemonic energy security by advocating for alternative fuels.</w:t>
      </w:r>
      <w:r w:rsidRPr="00CF0D43">
        <w:rPr>
          <w:rFonts w:asciiTheme="minorHAnsi" w:hAnsiTheme="minorHAnsi"/>
          <w:sz w:val="16"/>
        </w:rPr>
        <w:t xml:space="preserve"> The discussion regarding the construction of the ocean in Chapter 2 uses a historical optic through which one can view the evolution of ocean space in its relationship with human society. More importantly it looks at how perceptions and representations of ocean space inform how policy is made and how </w:t>
      </w:r>
      <w:r w:rsidRPr="00CF0D43">
        <w:rPr>
          <w:rStyle w:val="StyleBoldUnderline"/>
          <w:rFonts w:asciiTheme="minorHAnsi" w:hAnsiTheme="minorHAnsi"/>
        </w:rPr>
        <w:t>States, as the sources of legitimate territorial jurisdiction</w:t>
      </w:r>
      <w:r w:rsidRPr="00CF0D43">
        <w:rPr>
          <w:rFonts w:asciiTheme="minorHAnsi" w:hAnsiTheme="minorHAnsi"/>
          <w:sz w:val="16"/>
        </w:rPr>
        <w:t xml:space="preserve">, manage to </w:t>
      </w:r>
      <w:r w:rsidRPr="00CF0D43">
        <w:rPr>
          <w:rStyle w:val="StyleBoldUnderline"/>
          <w:rFonts w:asciiTheme="minorHAnsi" w:hAnsiTheme="minorHAnsi"/>
        </w:rPr>
        <w:t>acquire and secure ocean territory in order to utilize it for exclusive resource exploitation.</w:t>
      </w:r>
    </w:p>
    <w:p w:rsidR="00C520A4" w:rsidRPr="00CF0D43" w:rsidRDefault="00C520A4" w:rsidP="00C520A4">
      <w:pPr>
        <w:rPr>
          <w:rFonts w:asciiTheme="minorHAnsi" w:eastAsiaTheme="majorEastAsia" w:hAnsiTheme="minorHAnsi"/>
          <w:sz w:val="32"/>
          <w:u w:val="single"/>
        </w:rPr>
      </w:pPr>
      <w:r w:rsidRPr="00CF0D43">
        <w:rPr>
          <w:rFonts w:asciiTheme="minorHAnsi" w:hAnsiTheme="minorHAnsi"/>
        </w:rPr>
        <w:br w:type="page"/>
      </w:r>
    </w:p>
    <w:p w:rsidR="00C520A4" w:rsidRPr="00CF0D43" w:rsidRDefault="00C520A4" w:rsidP="00C520A4">
      <w:pPr>
        <w:pStyle w:val="Heading3"/>
        <w:rPr>
          <w:rFonts w:asciiTheme="minorHAnsi" w:hAnsiTheme="minorHAnsi"/>
        </w:rPr>
      </w:pPr>
      <w:bookmarkStart w:id="6" w:name="_Toc393183006"/>
      <w:r w:rsidRPr="00CF0D43">
        <w:rPr>
          <w:rFonts w:asciiTheme="minorHAnsi" w:hAnsiTheme="minorHAnsi"/>
        </w:rPr>
        <w:lastRenderedPageBreak/>
        <w:t>Oil</w:t>
      </w:r>
      <w:bookmarkEnd w:id="6"/>
    </w:p>
    <w:p w:rsidR="00C520A4" w:rsidRPr="00CF0D43" w:rsidRDefault="00C520A4" w:rsidP="00C520A4">
      <w:pPr>
        <w:pStyle w:val="Heading4"/>
      </w:pPr>
      <w:r w:rsidRPr="00CF0D43">
        <w:t xml:space="preserve">There is zero support for the negative effects of oil dependency – fear of it causes intervention and bolsters Middle East instability </w:t>
      </w:r>
    </w:p>
    <w:p w:rsidR="00C520A4" w:rsidRPr="00D67045" w:rsidRDefault="00C520A4" w:rsidP="00C520A4">
      <w:pPr>
        <w:rPr>
          <w:sz w:val="12"/>
          <w:szCs w:val="12"/>
        </w:rPr>
      </w:pPr>
      <w:r w:rsidRPr="00CF0D43">
        <w:t xml:space="preserve">Jim </w:t>
      </w:r>
      <w:r w:rsidRPr="00CF0D43">
        <w:rPr>
          <w:rStyle w:val="StyleStyleBold12pt"/>
        </w:rPr>
        <w:t>Powell</w:t>
      </w:r>
      <w:r w:rsidRPr="00CF0D43">
        <w:t xml:space="preserve">, </w:t>
      </w:r>
      <w:r w:rsidRPr="00CF0D43">
        <w:rPr>
          <w:rStyle w:val="StyleStyleBold12pt"/>
        </w:rPr>
        <w:t>2011</w:t>
      </w:r>
      <w:r w:rsidRPr="00CF0D43">
        <w:t xml:space="preserve">, </w:t>
      </w:r>
      <w:r w:rsidRPr="00D67045">
        <w:rPr>
          <w:sz w:val="12"/>
          <w:szCs w:val="12"/>
        </w:rPr>
        <w:t xml:space="preserve">Senior Fellow at the Cato Institute, Why 'Dependence' On Foreign Oil Is A Bogus Worry, </w:t>
      </w:r>
      <w:r w:rsidR="00D67045">
        <w:rPr>
          <w:sz w:val="12"/>
          <w:szCs w:val="12"/>
        </w:rPr>
        <w:t xml:space="preserve"> </w:t>
      </w:r>
      <w:r w:rsidRPr="00D67045">
        <w:rPr>
          <w:sz w:val="12"/>
          <w:szCs w:val="12"/>
        </w:rPr>
        <w:t>ttp://www.forbes.com/sites/jimpowell/2011/11/15/global-oil-and-gas-markets-our-best-energy-security/</w:t>
      </w:r>
    </w:p>
    <w:p w:rsidR="00C520A4" w:rsidRPr="00CF0D43" w:rsidRDefault="00C520A4" w:rsidP="00C520A4">
      <w:pPr>
        <w:rPr>
          <w:rStyle w:val="StyleBoldUnderline"/>
        </w:rPr>
      </w:pPr>
      <w:r w:rsidRPr="00CF0D43">
        <w:rPr>
          <w:rStyle w:val="StyleBoldUnderline"/>
        </w:rPr>
        <w:t>It makes</w:t>
      </w:r>
      <w:r w:rsidRPr="00CF0D43">
        <w:rPr>
          <w:sz w:val="16"/>
        </w:rPr>
        <w:t xml:space="preserve"> as </w:t>
      </w:r>
      <w:r w:rsidRPr="00CF0D43">
        <w:rPr>
          <w:rStyle w:val="StyleBoldUnderline"/>
        </w:rPr>
        <w:t xml:space="preserve">little sense to worry about our “dependence” on foreign oil </w:t>
      </w:r>
      <w:r w:rsidRPr="00CF0D43">
        <w:rPr>
          <w:sz w:val="16"/>
        </w:rPr>
        <w:t xml:space="preserve">as it does to worry about our “dependence” on private enterprise, computers and other wonders. </w:t>
      </w:r>
      <w:r w:rsidRPr="00CF0D43">
        <w:rPr>
          <w:rStyle w:val="StyleBoldUnderline"/>
        </w:rPr>
        <w:t>We would be worse off doing things that cost more or don’t work as well.</w:t>
      </w:r>
      <w:r w:rsidRPr="00CF0D43">
        <w:rPr>
          <w:sz w:val="16"/>
        </w:rPr>
        <w:t xml:space="preserve"> We should make the most of our comparative advantages. </w:t>
      </w:r>
      <w:r w:rsidRPr="00CF0D43">
        <w:rPr>
          <w:rStyle w:val="StyleBoldUnderline"/>
        </w:rPr>
        <w:t>Keep in mind that major oil producers have strong incentives to sell their oil.</w:t>
      </w:r>
      <w:r w:rsidRPr="00CF0D43">
        <w:rPr>
          <w:sz w:val="16"/>
        </w:rPr>
        <w:t xml:space="preserve"> In most cases, </w:t>
      </w:r>
      <w:r w:rsidRPr="00CF0D43">
        <w:rPr>
          <w:rStyle w:val="StyleBoldUnderline"/>
        </w:rPr>
        <w:t>it dominates their economies</w:t>
      </w:r>
      <w:r w:rsidRPr="00CF0D43">
        <w:rPr>
          <w:sz w:val="16"/>
        </w:rPr>
        <w:t xml:space="preserve"> and generates a substantial percentage of government revenues. Moreover, many of these countries live beyond their means. They have spent huge sums on weapons, wars, palaces, religious police and money</w:t>
      </w:r>
      <w:r w:rsidRPr="00CF0D43">
        <w:rPr>
          <w:rFonts w:ascii="Cambria Math" w:hAnsi="Cambria Math" w:cs="Cambria Math"/>
          <w:sz w:val="16"/>
        </w:rPr>
        <w:t>‑</w:t>
      </w:r>
      <w:r w:rsidRPr="00CF0D43">
        <w:rPr>
          <w:sz w:val="16"/>
        </w:rPr>
        <w:t xml:space="preserve">losing nationalized industries. </w:t>
      </w:r>
      <w:r w:rsidRPr="00CF0D43">
        <w:rPr>
          <w:rStyle w:val="StyleBoldUnderline"/>
        </w:rPr>
        <w:t xml:space="preserve">Generally the major oil producers have failed to diversify their revenue sources by providing an attractive business climate where different industries could develop. </w:t>
      </w:r>
      <w:r w:rsidRPr="00D67045">
        <w:rPr>
          <w:sz w:val="12"/>
          <w:szCs w:val="12"/>
        </w:rPr>
        <w:t>Saudi Arabia’s oil revenues, for instance, are almost 40 percent of their GDP. Their expenditures are about 15 percent more than their total revenues. Kuwait’s oil revenues are 75 percent of their GDP. About 48 percent of Qatar’s government revenue comes from oil exports. Oil is 84 percent of Oman’s government revenue and 37 percent of Norway’s. Oil reportedly accounts for about 80 percent of Iran’s export earnings and 50 percent of government revenues. Nigeria’s government budget is usually in the red, and in recent years its oil revenues have been running between 63 percent and 81 percent of total revenues. Oil represents 57 percent of Kazakhstan’s exports and 46 percent of government revenue. Oil generates about two-thirds of Russia’s revenue from exports. With a growing global market, people who want to buy oil can be confident of finding sellers who need cash. Deals are done when the price is right. Although Israel, which imports about 99 percent of its oil, doesn’t seem to have done much business lately with its hostile neighbors, over the years Israel reportedly has bought oil from Angola, Colombia, Egypt, Mexico and Norway, among other producers. These days, Israel is said to be obtaining oil from Russia and former Soviet republics in central Asia. Now come reports that Israel might be able to extract huge amounts of oil from its own oil shale deposits – a Texas oilman is working on the project</w:t>
      </w:r>
      <w:r w:rsidRPr="00CF0D43">
        <w:rPr>
          <w:sz w:val="16"/>
        </w:rPr>
        <w:t xml:space="preserve">. </w:t>
      </w:r>
      <w:r w:rsidRPr="00CF0D43">
        <w:rPr>
          <w:rStyle w:val="StyleBoldUnderline"/>
        </w:rPr>
        <w:t xml:space="preserve">Energy markets thrive when they aren’t throttled by excessive taxes and regulation. Higher prices lead to more exploration and production. </w:t>
      </w:r>
      <w:r w:rsidRPr="00CF0D43">
        <w:rPr>
          <w:sz w:val="16"/>
        </w:rPr>
        <w:t xml:space="preserve">Now the U.S. has the largest fossil fuel reserves. </w:t>
      </w:r>
      <w:r w:rsidRPr="00CF0D43">
        <w:rPr>
          <w:rStyle w:val="StyleBoldUnderline"/>
        </w:rPr>
        <w:t>The U.S. has emerged as the world’s largest producer of natural gas</w:t>
      </w:r>
      <w:r w:rsidRPr="00CF0D43">
        <w:rPr>
          <w:sz w:val="16"/>
        </w:rPr>
        <w:t xml:space="preserve">, because improved techniques of fracking and horizontal drilling have made it possible to extract tremendous quantities of natural gas from shale deposits. </w:t>
      </w:r>
      <w:r w:rsidRPr="00CF0D43">
        <w:rPr>
          <w:rStyle w:val="StyleBoldUnderline"/>
        </w:rPr>
        <w:t>Similar technology is helping to boost oil production</w:t>
      </w:r>
      <w:r w:rsidRPr="00CF0D43">
        <w:rPr>
          <w:sz w:val="16"/>
        </w:rPr>
        <w:t xml:space="preserve">, too. </w:t>
      </w:r>
      <w:r w:rsidRPr="00CF0D43">
        <w:rPr>
          <w:rStyle w:val="StyleBoldUnderline"/>
        </w:rPr>
        <w:t>In light of growing global energy markets, it’s harder to justify U.S. intervention in the Mideast</w:t>
      </w:r>
      <w:r w:rsidRPr="00CF0D43">
        <w:rPr>
          <w:sz w:val="16"/>
        </w:rPr>
        <w:t xml:space="preserve"> – </w:t>
      </w:r>
      <w:r w:rsidRPr="00D67045">
        <w:rPr>
          <w:sz w:val="12"/>
          <w:szCs w:val="12"/>
        </w:rPr>
        <w:t>especially since federal and state governments have thrown so many obstacles in the way of drilling here at home, onshore as well as offshore.</w:t>
      </w:r>
      <w:r w:rsidRPr="00CF0D43">
        <w:rPr>
          <w:sz w:val="16"/>
        </w:rPr>
        <w:t xml:space="preserve"> </w:t>
      </w:r>
      <w:r w:rsidRPr="00CF0D43">
        <w:rPr>
          <w:rStyle w:val="StyleBoldUnderline"/>
        </w:rPr>
        <w:t>Intervention involves backing rulers who</w:t>
      </w:r>
      <w:r w:rsidRPr="00CF0D43">
        <w:rPr>
          <w:sz w:val="16"/>
        </w:rPr>
        <w:t xml:space="preserve"> </w:t>
      </w:r>
      <w:r w:rsidRPr="00D67045">
        <w:rPr>
          <w:sz w:val="12"/>
          <w:szCs w:val="12"/>
        </w:rPr>
        <w:t>welcome our support when it’s in their interests and who act against our interests when it suits them. Moreover, many of these rulers</w:t>
      </w:r>
      <w:r w:rsidRPr="00CF0D43">
        <w:rPr>
          <w:sz w:val="16"/>
        </w:rPr>
        <w:t xml:space="preserve"> </w:t>
      </w:r>
      <w:r w:rsidRPr="00CF0D43">
        <w:rPr>
          <w:rStyle w:val="StyleBoldUnderline"/>
        </w:rPr>
        <w:t>are corrupt tyrants, and allying ourselves with them has made enemies who cause us trouble when they gain power. It’s no wonder that intervention has contributed to political turmoil and military conflicts.</w:t>
      </w:r>
      <w:r w:rsidRPr="00CF0D43">
        <w:rPr>
          <w:sz w:val="16"/>
        </w:rPr>
        <w:t xml:space="preserve"> For instance, </w:t>
      </w:r>
      <w:r w:rsidRPr="00CF0D43">
        <w:rPr>
          <w:rStyle w:val="StyleBoldUnderline"/>
        </w:rPr>
        <w:t>the U.S. helped</w:t>
      </w:r>
      <w:r w:rsidRPr="00CF0D43">
        <w:rPr>
          <w:sz w:val="16"/>
        </w:rPr>
        <w:t xml:space="preserve"> </w:t>
      </w:r>
      <w:r w:rsidRPr="00CF0D43">
        <w:rPr>
          <w:rStyle w:val="StyleBoldUnderline"/>
        </w:rPr>
        <w:t>the</w:t>
      </w:r>
      <w:r w:rsidRPr="00CF0D43">
        <w:rPr>
          <w:sz w:val="16"/>
        </w:rPr>
        <w:t xml:space="preserve"> pro-American </w:t>
      </w:r>
      <w:r w:rsidRPr="00CF0D43">
        <w:rPr>
          <w:rStyle w:val="StyleBoldUnderline"/>
        </w:rPr>
        <w:t>shah</w:t>
      </w:r>
      <w:r w:rsidRPr="00CF0D43">
        <w:rPr>
          <w:sz w:val="16"/>
        </w:rPr>
        <w:t xml:space="preserve"> of Iran </w:t>
      </w:r>
      <w:r w:rsidRPr="00CF0D43">
        <w:rPr>
          <w:rStyle w:val="StyleBoldUnderline"/>
        </w:rPr>
        <w:t>secure his political power</w:t>
      </w:r>
      <w:r w:rsidRPr="00CF0D43">
        <w:rPr>
          <w:sz w:val="16"/>
        </w:rPr>
        <w:t xml:space="preserve"> against the revolutionary socialist Mohammad Mosaddegh who had nationalized the Anglo</w:t>
      </w:r>
      <w:r w:rsidRPr="00CF0D43">
        <w:rPr>
          <w:rFonts w:ascii="Cambria Math" w:hAnsi="Cambria Math" w:cs="Cambria Math"/>
          <w:sz w:val="16"/>
        </w:rPr>
        <w:t>‑</w:t>
      </w:r>
      <w:r w:rsidRPr="00CF0D43">
        <w:rPr>
          <w:sz w:val="16"/>
        </w:rPr>
        <w:t xml:space="preserve">Iranian Oil Company. </w:t>
      </w:r>
      <w:r w:rsidRPr="00CF0D43">
        <w:rPr>
          <w:rStyle w:val="StyleBoldUnderline"/>
        </w:rPr>
        <w:t>The shah went on to develop a repressive secular regime that provoked widespread resentment</w:t>
      </w:r>
      <w:r w:rsidRPr="00CF0D43">
        <w:rPr>
          <w:sz w:val="16"/>
        </w:rPr>
        <w:t xml:space="preserve">, especially among intensely religious Muslims. </w:t>
      </w:r>
      <w:r w:rsidRPr="00CF0D43">
        <w:rPr>
          <w:rStyle w:val="StyleBoldUnderline"/>
        </w:rPr>
        <w:t>The shah was overthrown in</w:t>
      </w:r>
      <w:r w:rsidRPr="00CF0D43">
        <w:rPr>
          <w:sz w:val="16"/>
        </w:rPr>
        <w:t xml:space="preserve"> February 19</w:t>
      </w:r>
      <w:r w:rsidRPr="00CF0D43">
        <w:rPr>
          <w:rStyle w:val="StyleBoldUnderline"/>
        </w:rPr>
        <w:t>79</w:t>
      </w:r>
      <w:r w:rsidRPr="00CF0D43">
        <w:rPr>
          <w:sz w:val="16"/>
        </w:rPr>
        <w:t xml:space="preserve">, revolutionaries stormed the U.S. embassy and seized 66 Americans as hostages. </w:t>
      </w:r>
      <w:r w:rsidRPr="00CF0D43">
        <w:rPr>
          <w:rStyle w:val="StyleBoldUnderline"/>
        </w:rPr>
        <w:t>Suddenly, Iran was our adversary.</w:t>
      </w:r>
      <w:r w:rsidRPr="00CF0D43">
        <w:rPr>
          <w:sz w:val="16"/>
        </w:rPr>
        <w:t xml:space="preserve"> </w:t>
      </w:r>
      <w:r w:rsidRPr="00CF0D43">
        <w:rPr>
          <w:rStyle w:val="StyleBoldUnderline"/>
        </w:rPr>
        <w:t xml:space="preserve">Now it appears close to having a nuclear bomb. </w:t>
      </w:r>
      <w:r w:rsidRPr="00CF0D43">
        <w:rPr>
          <w:sz w:val="16"/>
        </w:rPr>
        <w:t xml:space="preserve">If we end up in a war with Iran, it will be at least partially a legacy of our cozy relationship with the previous regime the revolutionaries hated. </w:t>
      </w:r>
      <w:r w:rsidRPr="00CF0D43">
        <w:rPr>
          <w:rStyle w:val="StyleBoldUnderline"/>
        </w:rPr>
        <w:t>In</w:t>
      </w:r>
      <w:r w:rsidRPr="00CF0D43">
        <w:rPr>
          <w:sz w:val="16"/>
        </w:rPr>
        <w:t xml:space="preserve"> September </w:t>
      </w:r>
      <w:r w:rsidRPr="00CF0D43">
        <w:rPr>
          <w:rStyle w:val="StyleBoldUnderline"/>
        </w:rPr>
        <w:t>1980</w:t>
      </w:r>
      <w:r w:rsidRPr="00CF0D43">
        <w:rPr>
          <w:sz w:val="16"/>
        </w:rPr>
        <w:t xml:space="preserve">, </w:t>
      </w:r>
      <w:r w:rsidRPr="00CF0D43">
        <w:rPr>
          <w:rStyle w:val="StyleBoldUnderline"/>
        </w:rPr>
        <w:t>Iraq’s dictator Saddam Hussein started a war with Iran, and the U.S. supported him</w:t>
      </w:r>
      <w:r w:rsidRPr="00CF0D43">
        <w:rPr>
          <w:sz w:val="16"/>
        </w:rPr>
        <w:t xml:space="preserve">, since he was fighting our then-new adversary. But </w:t>
      </w:r>
      <w:r w:rsidRPr="00CF0D43">
        <w:rPr>
          <w:rStyle w:val="StyleBoldUnderline"/>
        </w:rPr>
        <w:t>a decade later</w:t>
      </w:r>
      <w:r w:rsidRPr="00CF0D43">
        <w:rPr>
          <w:sz w:val="16"/>
        </w:rPr>
        <w:t xml:space="preserve">, the U.S. was at war with our ally Saddam after his attack on Kuwait and threat to Saudi Arabia. In March 2003, </w:t>
      </w:r>
      <w:r w:rsidRPr="00CF0D43">
        <w:rPr>
          <w:rStyle w:val="StyleBoldUnderline"/>
        </w:rPr>
        <w:t>the second Iraq war began</w:t>
      </w:r>
      <w:r w:rsidRPr="00CF0D43">
        <w:rPr>
          <w:sz w:val="16"/>
        </w:rPr>
        <w:t>, this time because of reports that Saddam was supporting terrorists and working to develop weapons of mass destruction, reports that turned out to be dubious.</w:t>
      </w:r>
      <w:r w:rsidRPr="00CF0D43">
        <w:rPr>
          <w:rStyle w:val="StyleBoldUnderline"/>
        </w:rPr>
        <w:t xml:space="preserve"> The U.S. </w:t>
      </w:r>
      <w:r w:rsidRPr="00CF0D43">
        <w:rPr>
          <w:sz w:val="16"/>
        </w:rPr>
        <w:t xml:space="preserve">has </w:t>
      </w:r>
      <w:r w:rsidRPr="00CF0D43">
        <w:rPr>
          <w:rStyle w:val="StyleBoldUnderline"/>
        </w:rPr>
        <w:t xml:space="preserve">spent hundreds of billions of dollars on </w:t>
      </w:r>
      <w:r w:rsidRPr="00CF0D43">
        <w:rPr>
          <w:sz w:val="16"/>
        </w:rPr>
        <w:t xml:space="preserve">the </w:t>
      </w:r>
      <w:r w:rsidRPr="00CF0D43">
        <w:rPr>
          <w:rStyle w:val="StyleBoldUnderline"/>
        </w:rPr>
        <w:t>war, and it could be some time before it’s apparent what, if anything, has been gained</w:t>
      </w:r>
      <w:r w:rsidRPr="00CF0D43">
        <w:rPr>
          <w:sz w:val="16"/>
        </w:rPr>
        <w:t xml:space="preserve"> </w:t>
      </w:r>
      <w:r w:rsidRPr="00D67045">
        <w:rPr>
          <w:sz w:val="12"/>
          <w:szCs w:val="12"/>
        </w:rPr>
        <w:t xml:space="preserve">– or lost if, after the U.S. withdraws its forces, there’s a violent power struggle in Iraq, and Iran takes over supposedly to protect its Shiite brethren. Saudi Arabia has long had a conflicted relationship with the U.S. Although the U.S. provides military support, Saudis keep pushing OPEC to raise oil prices, the Saudis pressure the U.S. to stop supporting Israel, they fund terrorist activity, and as we know, 15 of the 19 of the 9/11 hijackers were from Saudi Arabia. A major reason why Saudi national Osama bin Laden became a terrorist was that he resented American forces stationed in his country. Now political upheaval throughout the Arab world threatens the stability of this fragile kingdom. </w:t>
      </w:r>
      <w:r w:rsidRPr="00CF0D43">
        <w:rPr>
          <w:rStyle w:val="StyleBoldUnderline"/>
        </w:rPr>
        <w:t>Washington’s intervention in the Mideast has proven to be a very costly, dangerous strategy. It’s far better to let private oil companies be on their own, acquiring what their customers need in global markets.</w:t>
      </w:r>
    </w:p>
    <w:p w:rsidR="00D67045" w:rsidRDefault="00D67045">
      <w:pPr>
        <w:rPr>
          <w:rFonts w:eastAsiaTheme="majorEastAsia"/>
          <w:b/>
          <w:iCs/>
          <w:sz w:val="26"/>
        </w:rPr>
      </w:pPr>
      <w:r>
        <w:br w:type="page"/>
      </w:r>
    </w:p>
    <w:p w:rsidR="00C520A4" w:rsidRPr="00CF0D43" w:rsidRDefault="00C520A4" w:rsidP="00C520A4">
      <w:pPr>
        <w:pStyle w:val="Heading4"/>
      </w:pPr>
      <w:r w:rsidRPr="00CF0D43">
        <w:lastRenderedPageBreak/>
        <w:t xml:space="preserve">Securitized framing of oil dependence is a lie – there’s no risk of shocks or peak </w:t>
      </w:r>
    </w:p>
    <w:p w:rsidR="00C520A4" w:rsidRPr="00CF0D43" w:rsidRDefault="00C520A4" w:rsidP="00C520A4">
      <w:r w:rsidRPr="00CF0D43">
        <w:t xml:space="preserve">Ivan </w:t>
      </w:r>
      <w:r w:rsidRPr="00CF0D43">
        <w:rPr>
          <w:rStyle w:val="StyleStyleBold12pt"/>
        </w:rPr>
        <w:t>Eland</w:t>
      </w:r>
      <w:r w:rsidRPr="00CF0D43">
        <w:t xml:space="preserve">, </w:t>
      </w:r>
      <w:r w:rsidRPr="00CF0D43">
        <w:rPr>
          <w:rStyle w:val="StyleStyleBold12pt"/>
        </w:rPr>
        <w:t>2008</w:t>
      </w:r>
      <w:r w:rsidRPr="00CF0D43">
        <w:t>, Senior Fellow and Director of the Center on Peace &amp; Liberty at The Independent Institute, U.S. Dependence on Foreign Oil: Why We Shouldn’t Be Alarmed , http://www.independent.org/newsroom/article.asp?id=2306</w:t>
      </w:r>
    </w:p>
    <w:p w:rsidR="00C520A4" w:rsidRPr="00CF0D43" w:rsidRDefault="00C520A4" w:rsidP="00C520A4">
      <w:pPr>
        <w:rPr>
          <w:rStyle w:val="StyleBoldUnderline"/>
        </w:rPr>
      </w:pPr>
      <w:r w:rsidRPr="00CF0D43">
        <w:rPr>
          <w:rStyle w:val="StyleBoldUnderline"/>
        </w:rPr>
        <w:t xml:space="preserve">Politicians regularly turn public fear into votes. </w:t>
      </w:r>
      <w:r w:rsidRPr="00CF0D43">
        <w:rPr>
          <w:sz w:val="16"/>
        </w:rPr>
        <w:t xml:space="preserve">President </w:t>
      </w:r>
      <w:r w:rsidRPr="00CF0D43">
        <w:rPr>
          <w:rStyle w:val="StyleBoldUnderline"/>
        </w:rPr>
        <w:t>Bush proved a master at this</w:t>
      </w:r>
      <w:r w:rsidRPr="00CF0D43">
        <w:rPr>
          <w:sz w:val="16"/>
        </w:rPr>
        <w:t xml:space="preserve"> in his 2004 re-election success. Most presidents who don’t win the popular vote the first time don’t get a second term, but fear pushed Bush over the top in 2004. </w:t>
      </w:r>
      <w:r w:rsidRPr="00CF0D43">
        <w:rPr>
          <w:rStyle w:val="StyleBoldUnderline"/>
        </w:rPr>
        <w:t xml:space="preserve">In the 2008 election, oil prices are high and the </w:t>
      </w:r>
      <w:r w:rsidRPr="00CF0D43">
        <w:rPr>
          <w:sz w:val="16"/>
        </w:rPr>
        <w:t>presidential</w:t>
      </w:r>
      <w:r w:rsidRPr="00CF0D43">
        <w:rPr>
          <w:rStyle w:val="StyleBoldUnderline"/>
        </w:rPr>
        <w:t xml:space="preserve"> candidates from both parties are trying to get into the White House by fear mongering about U.S. dependence on foreign oil. </w:t>
      </w:r>
      <w:r w:rsidRPr="00CF0D43">
        <w:rPr>
          <w:sz w:val="16"/>
        </w:rPr>
        <w:t xml:space="preserve">Barack Obama and John McCain both seem to think such dependence is a bad thing, and the American public wholeheartedly agrees. Because almost everyone concurs (except many economists) on this questionable proposition, the debate on high oil prices and what to do about them degenerates from there. The facts are that oil prices are high by historical standards (although at this writing, they have declined somewhat from their peak and the media has provided less coverage of this downward slide than it did of their upward movement) and the United States imports about two-thirds of the crude oil that it consumes. </w:t>
      </w:r>
      <w:r w:rsidRPr="00CF0D43">
        <w:rPr>
          <w:rStyle w:val="StyleBoldUnderline"/>
        </w:rPr>
        <w:t xml:space="preserve">In the globalized world, </w:t>
      </w:r>
      <w:r w:rsidRPr="00CF0D43">
        <w:rPr>
          <w:sz w:val="16"/>
        </w:rPr>
        <w:t>however</w:t>
      </w:r>
      <w:r w:rsidRPr="00CF0D43">
        <w:rPr>
          <w:rStyle w:val="StyleBoldUnderline"/>
        </w:rPr>
        <w:t>, the United States is heavily dependent on imports for many important necessities and products</w:t>
      </w:r>
      <w:r w:rsidRPr="00CF0D43">
        <w:rPr>
          <w:sz w:val="16"/>
        </w:rPr>
        <w:t xml:space="preserve">—for example, semiconductors. </w:t>
      </w:r>
      <w:r w:rsidRPr="00CF0D43">
        <w:rPr>
          <w:rStyle w:val="StyleBoldUnderline"/>
        </w:rPr>
        <w:t>International trade allows U.S. companies and the American public to take advantage of the world market</w:t>
      </w:r>
      <w:r w:rsidRPr="00CF0D43">
        <w:rPr>
          <w:sz w:val="16"/>
        </w:rPr>
        <w:t xml:space="preserve"> to get better goods at cheaper prices. </w:t>
      </w:r>
      <w:r w:rsidRPr="00CF0D43">
        <w:rPr>
          <w:rStyle w:val="StyleBoldUnderline"/>
        </w:rPr>
        <w:t xml:space="preserve">Thus, when politicians generate fear of U.S. dependence on foreign oil, they are </w:t>
      </w:r>
      <w:r w:rsidRPr="00CF0D43">
        <w:rPr>
          <w:sz w:val="16"/>
        </w:rPr>
        <w:t xml:space="preserve">implicitly alleging that oil is somehow special. Oil is heavily used in transportation and the manufacture of such industrial items as petrochemicals and plastics. Yet to use the example of semiconductors mentioned above, imported semiconductors also are key component parts of important items throughout the economy—for example, computers, television sets, other electronic devices, cars, etc. Therefore, the politicians are </w:t>
      </w:r>
      <w:r w:rsidRPr="00CF0D43">
        <w:rPr>
          <w:rStyle w:val="StyleBoldUnderline"/>
        </w:rPr>
        <w:t>not only implying that oil is special, but that it is also “strategic</w:t>
      </w:r>
      <w:r w:rsidRPr="00CF0D43">
        <w:rPr>
          <w:sz w:val="16"/>
        </w:rPr>
        <w:t xml:space="preserve">.” Oil is strategic, however, only in the narrow sense that its derivatives help run tanks, aircraft, ships, helicopters, and other vehicles that the U.S. military would use in a war. (Of course, so do semiconductors.) But </w:t>
      </w:r>
      <w:r w:rsidRPr="00CF0D43">
        <w:rPr>
          <w:rStyle w:val="StyleBoldUnderline"/>
        </w:rPr>
        <w:t>the United States produces about 1.8 billion barrels of oil annually, almost 13 times what the U.S. military used at the height of its consumption</w:t>
      </w:r>
      <w:r w:rsidRPr="00CF0D43">
        <w:rPr>
          <w:sz w:val="16"/>
        </w:rPr>
        <w:t xml:space="preserve"> during the latest simultaneous wars in Iraq and Afghanistan (144 million barrels per year). </w:t>
      </w:r>
      <w:r w:rsidRPr="00CF0D43">
        <w:rPr>
          <w:rStyle w:val="StyleBoldUnderline"/>
        </w:rPr>
        <w:t>Thus, there is plenty of domestically produced oil to run the U.S. military in times of war.</w:t>
      </w:r>
      <w:r w:rsidRPr="00CF0D43">
        <w:rPr>
          <w:sz w:val="16"/>
        </w:rPr>
        <w:t xml:space="preserve"> With the probability of any worldwide conventional war among great powers escalating into a global thermonuclear holocaust being quite high—in which case nobody would be caring about the vaporized imported oil—such a widespread conventional conflict is very unlikely. Thus, in any regional war, the U.S. economy would be able to get oil from the regions of the world not involved in the conflict. </w:t>
      </w:r>
      <w:r w:rsidRPr="00CF0D43">
        <w:rPr>
          <w:rStyle w:val="StyleBoldUnderline"/>
        </w:rPr>
        <w:t>The price might go up because of the war, but industrial economies are actually quite resilient to oil price increases.</w:t>
      </w:r>
      <w:r w:rsidRPr="00CF0D43">
        <w:rPr>
          <w:sz w:val="16"/>
        </w:rPr>
        <w:t xml:space="preserve"> For example, the U.S. economy has not collapsed in the wake of recent record oil prices, and from late 1998 to late 2000, Germany maintained respectable economic growth rates in the face of a 211 percent price increase in oil. But what if the war occurred in the volatile Persian Gulf region? The United States only gets 21 percent of its oil from the Persian Gulf. Most of it comes from Canada, Mexico, Nigeria, and Venezuela. Of course, a war anywhere in the world will cause the price of oil to go up. But about 80 percent of U.S. semiconductor imports come from East Asia, yet the media doesn’t constantly run hysterical stories on price spikes in semiconductors or on the horrible U.S. dependence on East Asian semiconductors. And the politicians don’t talk about using the U.S. military to safeguard such supplies from East Asia. But </w:t>
      </w:r>
      <w:r w:rsidRPr="00CF0D43">
        <w:rPr>
          <w:rStyle w:val="StyleBoldUnderline"/>
        </w:rPr>
        <w:t>can’t the world run out of oil, especially with developing nations, such as China and India, using more? Theoretically, the answer is yes</w:t>
      </w:r>
      <w:r w:rsidRPr="00CF0D43">
        <w:rPr>
          <w:sz w:val="16"/>
        </w:rPr>
        <w:t xml:space="preserve"> because there are only finite deposits in the earth. </w:t>
      </w:r>
      <w:r w:rsidRPr="00CF0D43">
        <w:rPr>
          <w:rStyle w:val="StyleBoldUnderline"/>
        </w:rPr>
        <w:t>Yet because exploration and recovery technology is constantly improving, proven oil reserves have tended to increase over time.</w:t>
      </w:r>
      <w:r w:rsidRPr="00CF0D43">
        <w:rPr>
          <w:sz w:val="16"/>
        </w:rPr>
        <w:t xml:space="preserve"> </w:t>
      </w:r>
      <w:r w:rsidRPr="00CF0D43">
        <w:rPr>
          <w:rStyle w:val="StyleBoldUnderline"/>
        </w:rPr>
        <w:t>Also, as oil prices go up, conservation increases and alternative energy sources—natural gas, solar, geothermal, etc.--become more attractive economically.</w:t>
      </w:r>
      <w:r w:rsidRPr="00CF0D43">
        <w:rPr>
          <w:sz w:val="16"/>
        </w:rPr>
        <w:t xml:space="preserve"> For example, the conventional wisdom was that U.S. natural gas fields were in irreversible decline, but the high price of o</w:t>
      </w:r>
      <w:r w:rsidRPr="00CF0D43">
        <w:rPr>
          <w:rStyle w:val="StyleBoldUnderline"/>
        </w:rPr>
        <w:t>i</w:t>
      </w:r>
      <w:r w:rsidRPr="00CF0D43">
        <w:rPr>
          <w:sz w:val="16"/>
        </w:rPr>
        <w:t xml:space="preserve">l has led to a drilling boom to find more of this substitute. New technology to extract natural gas from shale beds has increased production in the U.S. dramatically and will probably also do so around the world. So who knows, </w:t>
      </w:r>
      <w:r w:rsidRPr="00CF0D43">
        <w:rPr>
          <w:rStyle w:val="StyleBoldUnderline"/>
        </w:rPr>
        <w:t xml:space="preserve">similar technological leaps might also increase the amount of recoverable oil around the world. But one thing is sure: it’s a myth that being dependent on imported oil is bad. </w:t>
      </w:r>
      <w:r w:rsidRPr="00CF0D43">
        <w:rPr>
          <w:sz w:val="16"/>
        </w:rPr>
        <w:t>As a way to stump politicians who perpetuate this nonsense, perhaps we should ask them this question:</w:t>
      </w:r>
      <w:r w:rsidRPr="00CF0D43">
        <w:rPr>
          <w:rStyle w:val="StyleBoldUnderline"/>
        </w:rPr>
        <w:t xml:space="preserve"> </w:t>
      </w:r>
      <w:r w:rsidRPr="00CF0D43">
        <w:rPr>
          <w:sz w:val="16"/>
        </w:rPr>
        <w:t xml:space="preserve">If oil is so critical and will become even more valuable when world supplies allegedly dwindle in the future, shouldn’t we use other countries’ oil now and have the U.S. government require that our limited production be saved to use or sell as the shortages worsen and future prices go even higher? Diametrically opposed to the present time, with the prevalent fears of dependency on foreign oil, this “conservation theory” was all the rage in the late 1930s and 1940s when a slowdown in finding new oil deposits seemed to threaten chronic future shortages (similar to the dire predictions after World War I and in the early 1920s before big oil discoveries were made late in the 1920s). Of course, this is not the right policy prescription either. </w:t>
      </w:r>
      <w:r w:rsidRPr="00CF0D43">
        <w:rPr>
          <w:rStyle w:val="StyleBoldUnderline"/>
        </w:rPr>
        <w:t>We should instead treat oil as any other product and let the market provide ample supplies at the lowest cost to the consumer.</w:t>
      </w:r>
    </w:p>
    <w:p w:rsidR="00C520A4" w:rsidRPr="00CF0D43" w:rsidRDefault="00C520A4" w:rsidP="00C520A4">
      <w:pPr>
        <w:pStyle w:val="Heading3"/>
        <w:rPr>
          <w:rFonts w:asciiTheme="minorHAnsi" w:hAnsiTheme="minorHAnsi"/>
        </w:rPr>
      </w:pPr>
      <w:bookmarkStart w:id="7" w:name="_Toc393183007"/>
      <w:r w:rsidRPr="00CF0D43">
        <w:rPr>
          <w:rFonts w:asciiTheme="minorHAnsi" w:hAnsiTheme="minorHAnsi"/>
        </w:rPr>
        <w:lastRenderedPageBreak/>
        <w:t>Overfishing Links</w:t>
      </w:r>
      <w:bookmarkEnd w:id="7"/>
    </w:p>
    <w:p w:rsidR="00C520A4" w:rsidRPr="00CF0D43" w:rsidRDefault="00C520A4" w:rsidP="00C520A4">
      <w:pPr>
        <w:pStyle w:val="Heading4"/>
        <w:rPr>
          <w:rFonts w:asciiTheme="minorHAnsi" w:hAnsiTheme="minorHAnsi"/>
        </w:rPr>
      </w:pPr>
      <w:r w:rsidRPr="00CF0D43">
        <w:rPr>
          <w:rFonts w:asciiTheme="minorHAnsi" w:hAnsiTheme="minorHAnsi"/>
        </w:rPr>
        <w:t xml:space="preserve">Overfishing is a false conception of environmental conditions used to justify constant state intervention – that turns the case </w:t>
      </w:r>
    </w:p>
    <w:p w:rsidR="00C520A4" w:rsidRPr="00CF0D43" w:rsidRDefault="00C520A4" w:rsidP="00C520A4">
      <w:pPr>
        <w:rPr>
          <w:rStyle w:val="StyleBoldUnderline"/>
          <w:rFonts w:asciiTheme="minorHAnsi" w:hAnsiTheme="minorHAnsi"/>
          <w:bCs/>
        </w:rPr>
      </w:pPr>
      <w:r w:rsidRPr="00CF0D43">
        <w:rPr>
          <w:rFonts w:asciiTheme="minorHAnsi" w:hAnsiTheme="minorHAnsi"/>
        </w:rPr>
        <w:t xml:space="preserve">Ray </w:t>
      </w:r>
      <w:r w:rsidRPr="00CF0D43">
        <w:rPr>
          <w:rStyle w:val="StyleStyleBold12pt"/>
          <w:rFonts w:asciiTheme="minorHAnsi" w:hAnsiTheme="minorHAnsi"/>
        </w:rPr>
        <w:t>Hilborn</w:t>
      </w:r>
      <w:r w:rsidRPr="00CF0D43">
        <w:rPr>
          <w:rFonts w:asciiTheme="minorHAnsi" w:hAnsiTheme="minorHAnsi"/>
        </w:rPr>
        <w:t xml:space="preserve">, Professor, Aquatic and Fishery Sciences, University of Washington “Apocalypse Forestalled: Why All the World’s Fisheries Aren’t Collapsing” November </w:t>
      </w:r>
      <w:r w:rsidRPr="00CF0D43">
        <w:rPr>
          <w:rStyle w:val="StyleStyleBold12pt"/>
          <w:rFonts w:asciiTheme="minorHAnsi" w:hAnsiTheme="minorHAnsi"/>
        </w:rPr>
        <w:t>2010</w:t>
      </w:r>
      <w:r w:rsidRPr="00CF0D43">
        <w:rPr>
          <w:rFonts w:asciiTheme="minorHAnsi" w:hAnsiTheme="minorHAnsi"/>
        </w:rPr>
        <w:t xml:space="preserve"> http://blog.nature.org/conservancy/2010/11/29/fisheries-apocalypse-ocean-fish-stock-peter-kareiva-ray-hilborn/</w:t>
      </w:r>
    </w:p>
    <w:p w:rsidR="00C520A4" w:rsidRPr="00CF0D43" w:rsidRDefault="00C520A4" w:rsidP="00C520A4">
      <w:pPr>
        <w:rPr>
          <w:rStyle w:val="StyleBoldUnderline"/>
          <w:rFonts w:asciiTheme="minorHAnsi" w:hAnsiTheme="minorHAnsi"/>
        </w:rPr>
      </w:pPr>
      <w:r w:rsidRPr="00CF0D43">
        <w:rPr>
          <w:rStyle w:val="StyleBoldUnderline"/>
          <w:rFonts w:asciiTheme="minorHAnsi" w:hAnsiTheme="minorHAnsi"/>
        </w:rPr>
        <w:t>If you have paid</w:t>
      </w:r>
      <w:r w:rsidRPr="00CF0D43">
        <w:rPr>
          <w:rFonts w:asciiTheme="minorHAnsi" w:hAnsiTheme="minorHAnsi"/>
          <w:sz w:val="16"/>
        </w:rPr>
        <w:t xml:space="preserve"> any </w:t>
      </w:r>
      <w:r w:rsidRPr="00CF0D43">
        <w:rPr>
          <w:rStyle w:val="StyleBoldUnderline"/>
          <w:rFonts w:asciiTheme="minorHAnsi" w:hAnsiTheme="minorHAnsi"/>
        </w:rPr>
        <w:t>attention to the conservation literature</w:t>
      </w:r>
      <w:r w:rsidRPr="00CF0D43">
        <w:rPr>
          <w:rFonts w:asciiTheme="minorHAnsi" w:hAnsiTheme="minorHAnsi"/>
          <w:sz w:val="16"/>
        </w:rPr>
        <w:t xml:space="preserve"> or science journalism over the last five years, </w:t>
      </w:r>
      <w:r w:rsidRPr="00CF0D43">
        <w:rPr>
          <w:rStyle w:val="StyleBoldUnderline"/>
          <w:rFonts w:asciiTheme="minorHAnsi" w:hAnsiTheme="minorHAnsi"/>
        </w:rPr>
        <w:t>you likely have gotten the impression that our oceans are so poorly managed that they soon will be empty of fish</w:t>
      </w:r>
      <w:r w:rsidRPr="00CF0D43">
        <w:rPr>
          <w:rFonts w:asciiTheme="minorHAnsi" w:hAnsiTheme="minorHAnsi"/>
          <w:sz w:val="16"/>
        </w:rPr>
        <w:t xml:space="preserve"> — </w:t>
      </w:r>
      <w:r w:rsidRPr="00CF0D43">
        <w:rPr>
          <w:rStyle w:val="StyleBoldUnderline"/>
          <w:rFonts w:asciiTheme="minorHAnsi" w:hAnsiTheme="minorHAnsi"/>
        </w:rPr>
        <w:t>unless governments order drastic curtailment of current fishing practices</w:t>
      </w:r>
      <w:r w:rsidRPr="00CF0D43">
        <w:rPr>
          <w:rFonts w:asciiTheme="minorHAnsi" w:hAnsiTheme="minorHAnsi"/>
          <w:sz w:val="16"/>
        </w:rPr>
        <w:t xml:space="preserve">, including the establishment of huge no-take zones across great swaths of the oceans.  To be fair, there are some places where such severe declines may be true. </w:t>
      </w:r>
      <w:r w:rsidRPr="00CF0D43">
        <w:rPr>
          <w:rStyle w:val="StyleBoldUnderline"/>
          <w:rFonts w:asciiTheme="minorHAnsi" w:hAnsiTheme="minorHAnsi"/>
        </w:rPr>
        <w:t>A more balanced diagnosis</w:t>
      </w:r>
      <w:r w:rsidRPr="00CF0D43">
        <w:rPr>
          <w:rFonts w:asciiTheme="minorHAnsi" w:hAnsiTheme="minorHAnsi"/>
          <w:sz w:val="16"/>
        </w:rPr>
        <w:t xml:space="preserve">, however, </w:t>
      </w:r>
      <w:r w:rsidRPr="00CF0D43">
        <w:rPr>
          <w:rStyle w:val="StyleBoldUnderline"/>
          <w:rFonts w:asciiTheme="minorHAnsi" w:hAnsiTheme="minorHAnsi"/>
        </w:rPr>
        <w:t>tells a different story — one that still requires</w:t>
      </w:r>
      <w:r w:rsidRPr="00CF0D43">
        <w:rPr>
          <w:rFonts w:asciiTheme="minorHAnsi" w:hAnsiTheme="minorHAnsi"/>
          <w:sz w:val="16"/>
        </w:rPr>
        <w:t xml:space="preserve"> </w:t>
      </w:r>
      <w:r w:rsidRPr="00CF0D43">
        <w:rPr>
          <w:rStyle w:val="StyleBoldUnderline"/>
          <w:rFonts w:asciiTheme="minorHAnsi" w:hAnsiTheme="minorHAnsi"/>
        </w:rPr>
        <w:t xml:space="preserve">changes in some fishing practices, but that is far from alarmist. </w:t>
      </w:r>
      <w:r w:rsidRPr="00CF0D43">
        <w:rPr>
          <w:rFonts w:asciiTheme="minorHAnsi" w:hAnsiTheme="minorHAnsi"/>
          <w:sz w:val="16"/>
        </w:rPr>
        <w:t xml:space="preserve">But </w:t>
      </w:r>
      <w:r w:rsidRPr="00CF0D43">
        <w:rPr>
          <w:rStyle w:val="StyleBoldUnderline"/>
          <w:rFonts w:asciiTheme="minorHAnsi" w:hAnsiTheme="minorHAnsi"/>
        </w:rPr>
        <w:t>this</w:t>
      </w:r>
      <w:r w:rsidRPr="00CF0D43">
        <w:rPr>
          <w:rFonts w:asciiTheme="minorHAnsi" w:hAnsiTheme="minorHAnsi"/>
          <w:sz w:val="16"/>
        </w:rPr>
        <w:t xml:space="preserve"> balanced diagnosis </w:t>
      </w:r>
      <w:r w:rsidRPr="00CF0D43">
        <w:rPr>
          <w:rStyle w:val="StyleBoldUnderline"/>
          <w:rFonts w:asciiTheme="minorHAnsi" w:hAnsiTheme="minorHAnsi"/>
        </w:rPr>
        <w:t>is being almost wholly ignored in favor of an apocalyptic rhetoric that obscures the true issues fisheries face as well as the correct cures for those problems.</w:t>
      </w:r>
      <w:r w:rsidRPr="00CF0D43">
        <w:rPr>
          <w:rFonts w:asciiTheme="minorHAnsi" w:hAnsiTheme="minorHAnsi"/>
          <w:sz w:val="16"/>
        </w:rPr>
        <w:t xml:space="preserve">  Where the Apocalyptic Rhetoric Comes From  To get the storyline correct, it is important to go back to the sources of the apocalyptic rhetoric.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Pauly, who rang and continues to ring the apocalyptic note. “There are basically two alternatives for fisheries science and management: one is obviously continuing with business as usual…,” wrote Pauly in 2009 (Pauly 2009a). “This would lead, in addition to further depletion of biodiversity, to intensification of ‘fishing down marine food webs,’ which ultimately involves the transformation of marine ecosystems into dead zones.”  It might surprise you to learn Pauly’s views are not universally held among scientists. Indeed, these papers exposed a deep divide in the marine science community over the state of fish stocks and the success of existing fisheries management approaches. </w:t>
      </w:r>
      <w:r w:rsidRPr="00CF0D43">
        <w:rPr>
          <w:rStyle w:val="StyleBoldUnderline"/>
          <w:rFonts w:asciiTheme="minorHAnsi" w:hAnsiTheme="minorHAnsi"/>
        </w:rPr>
        <w:t>Numerous critiques of the apocalyptic stance were published after the 2006 paper, suggesting that Worm</w:t>
      </w:r>
      <w:r w:rsidRPr="00CF0D43">
        <w:rPr>
          <w:rFonts w:asciiTheme="minorHAnsi" w:hAnsiTheme="minorHAnsi"/>
          <w:sz w:val="16"/>
        </w:rPr>
        <w:t xml:space="preserve"> et al. </w:t>
      </w:r>
      <w:r w:rsidRPr="00CF0D43">
        <w:rPr>
          <w:rStyle w:val="StyleBoldUnderline"/>
          <w:rFonts w:asciiTheme="minorHAnsi" w:hAnsiTheme="minorHAnsi"/>
        </w:rPr>
        <w:t>had greatly exaggerated the failings of “business as usual.”</w:t>
      </w:r>
      <w:r w:rsidRPr="00CF0D43">
        <w:rPr>
          <w:rFonts w:asciiTheme="minorHAnsi" w:hAnsiTheme="minorHAnsi"/>
          <w:sz w:val="16"/>
        </w:rPr>
        <w:t xml:space="preserve"> For instance, Steve Murawski, director of scientific programs and chief science advisor, defended the U.S. fisheries management system and pointed out that the proportion of stocks overfished in the U.S. was declining, not increasing (Murawski et al. 2007).  The Real Question: Are Current Fishing Practices Decimating Stocks…or Rebuilding Them?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Pauly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(Pauly 2009a).  In an attempt to resolve this dispute, Boris Worm and I several years ago organized a set of four meetings, sponsored by the </w:t>
      </w:r>
      <w:r w:rsidRPr="00CF0D43">
        <w:rPr>
          <w:rStyle w:val="StyleBoldUnderline"/>
          <w:rFonts w:asciiTheme="minorHAnsi" w:hAnsiTheme="minorHAnsi"/>
        </w:rPr>
        <w:t>National Center for Ecological Analysis and Synthesis</w:t>
      </w:r>
      <w:r w:rsidRPr="00CF0D43">
        <w:rPr>
          <w:rFonts w:asciiTheme="minorHAnsi" w:hAnsiTheme="minorHAnsi"/>
          <w:sz w:val="16"/>
        </w:rPr>
        <w:t xml:space="preserve"> (NCEAS), in which we assembled a database on abundance as measured by fisheries agencies and research surveys. Participants included several of the authors of the 2006 paper as well as several people from national fisheries management agencies.  The results were published in Science in 2009 (Worm et al. 2009), and </w:t>
      </w:r>
      <w:r w:rsidRPr="00CF0D43">
        <w:rPr>
          <w:rStyle w:val="StyleBoldUnderline"/>
          <w:rFonts w:asciiTheme="minorHAnsi" w:hAnsiTheme="minorHAnsi"/>
        </w:rPr>
        <w:t>showed that</w:t>
      </w:r>
      <w:r w:rsidRPr="00CF0D43">
        <w:rPr>
          <w:rFonts w:asciiTheme="minorHAnsi" w:hAnsiTheme="minorHAnsi"/>
          <w:sz w:val="16"/>
        </w:rPr>
        <w:t xml:space="preserve">, while the majority of stocks were still below target levels, </w:t>
      </w:r>
      <w:r w:rsidRPr="00CF0D43">
        <w:rPr>
          <w:rStyle w:val="StyleBoldUnderline"/>
          <w:rFonts w:asciiTheme="minorHAnsi" w:hAnsiTheme="minorHAnsi"/>
        </w:rPr>
        <w:t>fishing pressure had been reduced in most ecosystems</w:t>
      </w:r>
      <w:r w:rsidRPr="00CF0D43">
        <w:rPr>
          <w:rFonts w:asciiTheme="minorHAnsi" w:hAnsiTheme="minorHAnsi"/>
          <w:sz w:val="16"/>
        </w:rPr>
        <w:t xml:space="preserve"> (for which we had data) </w:t>
      </w:r>
      <w:r w:rsidRPr="00CF0D43">
        <w:rPr>
          <w:rStyle w:val="StyleBoldUnderline"/>
          <w:rFonts w:asciiTheme="minorHAnsi" w:hAnsiTheme="minorHAnsi"/>
        </w:rPr>
        <w:t>to below the point that would assure long-term maximum sustainable yield</w:t>
      </w:r>
      <w:r w:rsidRPr="00CF0D43">
        <w:rPr>
          <w:rFonts w:asciiTheme="minorHAnsi" w:hAnsiTheme="minorHAnsi"/>
          <w:sz w:val="16"/>
        </w:rPr>
        <w:t xml:space="preserve"> of fish from those ecosystems.  </w:t>
      </w:r>
      <w:r w:rsidRPr="00CF0D43">
        <w:rPr>
          <w:rStyle w:val="StyleBoldUnderline"/>
          <w:rFonts w:asciiTheme="minorHAnsi" w:hAnsiTheme="minorHAnsi"/>
        </w:rPr>
        <w:t>About 30 percent of the stocks would currently be classified as overfished</w:t>
      </w:r>
      <w:r w:rsidRPr="00CF0D43">
        <w:rPr>
          <w:rFonts w:asciiTheme="minorHAnsi" w:hAnsiTheme="minorHAnsi"/>
          <w:sz w:val="16"/>
        </w:rPr>
        <w:t xml:space="preserve"> — but, generally, fishing pressure has been reduced enough that all but 17 percent of stocks would be expected to recover to above overfished thresholds if current fishing pressure continues. </w:t>
      </w:r>
      <w:r w:rsidRPr="00CF0D43">
        <w:rPr>
          <w:rStyle w:val="StyleBoldUnderline"/>
          <w:rFonts w:asciiTheme="minorHAnsi" w:hAnsiTheme="minorHAnsi"/>
        </w:rPr>
        <w:t>In the United States, there was clear evidence for the rebuilding of marine ecosystems and stock biomass.</w:t>
      </w:r>
      <w:r w:rsidRPr="00CF0D43">
        <w:rPr>
          <w:rFonts w:asciiTheme="minorHAnsi" w:hAnsiTheme="minorHAnsi"/>
          <w:sz w:val="16"/>
        </w:rPr>
        <w:t xml:space="preserve"> The idea that 70 percent of the world’s fish stocks are overfished or collapsed and that the rate of overfishing is accelerating (Pauly 2007) was shown by Worm et al. (2009) and FAO (2009) to be untrue.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database generated by the NCEAS group and subsequent analysis has shown that many of the assumptions fueling the standard apocalyptic scenarios painted by the gloom-and-doom proponents are untrue: •For instance, </w:t>
      </w:r>
      <w:r w:rsidRPr="00CF0D43">
        <w:rPr>
          <w:rStyle w:val="StyleBoldUnderline"/>
          <w:rFonts w:asciiTheme="minorHAnsi" w:hAnsiTheme="minorHAnsi"/>
        </w:rPr>
        <w:t>the widespread notion that fishermen generally sequentially deplete food webs</w:t>
      </w:r>
      <w:r w:rsidRPr="00CF0D43">
        <w:rPr>
          <w:rFonts w:asciiTheme="minorHAnsi" w:hAnsiTheme="minorHAnsi"/>
          <w:sz w:val="16"/>
        </w:rPr>
        <w:t xml:space="preserve"> (Pauly et al. 1998) — starting with the predators and working their way down </w:t>
      </w:r>
      <w:r w:rsidRPr="00CF0D43">
        <w:rPr>
          <w:rStyle w:val="StyleBoldUnderline"/>
          <w:rFonts w:asciiTheme="minorHAnsi" w:hAnsiTheme="minorHAnsi"/>
        </w:rPr>
        <w:t>— is simply not supported by data.</w:t>
      </w:r>
      <w:r w:rsidRPr="00CF0D43">
        <w:rPr>
          <w:rFonts w:asciiTheme="minorHAnsi" w:hAnsiTheme="minorHAnsi"/>
          <w:sz w:val="16"/>
        </w:rPr>
        <w:t xml:space="preserve"> •</w:t>
      </w:r>
      <w:r w:rsidRPr="00CF0D43">
        <w:rPr>
          <w:rStyle w:val="StyleBoldUnderline"/>
          <w:rFonts w:asciiTheme="minorHAnsi" w:hAnsiTheme="minorHAnsi"/>
        </w:rPr>
        <w:t>Declining trophic level of fishery landings is just as often a result of new fisheries developing rather than old ones collapsing</w:t>
      </w:r>
      <w:r w:rsidRPr="00CF0D43">
        <w:rPr>
          <w:rFonts w:asciiTheme="minorHAnsi" w:hAnsiTheme="minorHAnsi"/>
          <w:sz w:val="16"/>
        </w:rPr>
        <w:t xml:space="preserve"> (Essington et al. 2006). •Catch data also show that fishing patterns are driven by economics, with trophic level a poor predictor of exploitation history (Sethi et al. 2010). •Furthermore, the mean trophic level of marine ecosystems is unrelated to (or even negatively correlated with) the trophic level of fishery landings (Branch et al. 2010). •And the oft-cited assessment that the large fish of the oceans were collapsed by 1980 (Myers and Worm 2003) is totally inconsistent with the database we have assembled — for instance, world tuna stocks in total are at present well above the level that would produce maximum sustained yield, except bluefin tuna and some other billfish that are depleted (Hutchings 2010).  </w:t>
      </w:r>
      <w:r w:rsidRPr="00CF0D43">
        <w:rPr>
          <w:rStyle w:val="StyleBoldUnderline"/>
          <w:rFonts w:asciiTheme="minorHAnsi" w:hAnsiTheme="minorHAnsi"/>
        </w:rPr>
        <w:t>Nevertheless, many in the marine conservation community appear unwilling to accept these results, continue to insist that all fish may be gone by 2048</w:t>
      </w:r>
      <w:r w:rsidRPr="00CF0D43">
        <w:rPr>
          <w:rFonts w:asciiTheme="minorHAnsi" w:hAnsiTheme="minorHAnsi"/>
          <w:sz w:val="16"/>
        </w:rPr>
        <w:t xml:space="preserve">, and use declining catches in </w:t>
      </w:r>
      <w:r w:rsidRPr="00CF0D43">
        <w:rPr>
          <w:rFonts w:asciiTheme="minorHAnsi" w:hAnsiTheme="minorHAnsi"/>
          <w:sz w:val="16"/>
        </w:rPr>
        <w:lastRenderedPageBreak/>
        <w:t xml:space="preserve">fisheries where regulations have reduced catches as indications of stock collapse.  No one argues that all fisheries are well-managed, and so far we do not have abundance estimates for many parts of the world, especially Asia and Africa. Using the catch-based methods of Worm et al. (2006) and Pauly,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Stop the Alarmism and Build Off What’s Working  </w:t>
      </w:r>
      <w:r w:rsidRPr="00CF0D43">
        <w:rPr>
          <w:rStyle w:val="StyleBoldUnderline"/>
          <w:rFonts w:asciiTheme="minorHAnsi" w:hAnsiTheme="minorHAnsi"/>
        </w:rPr>
        <w:t>There is considerable room for policy debate about where we want to be in the trade-off between yield and environmental impact of fishing. There is no denying that sustainable fishing changes ecosystems, and that different societies will almost certainly make different choices</w:t>
      </w:r>
      <w:r w:rsidRPr="00CF0D43">
        <w:rPr>
          <w:rFonts w:asciiTheme="minorHAnsi" w:hAnsiTheme="minorHAnsi"/>
          <w:sz w:val="16"/>
        </w:rPr>
        <w:t xml:space="preserve"> about how much environmental change they will accept in return for sustainable food production. </w:t>
      </w:r>
      <w:r w:rsidRPr="00CF0D43">
        <w:rPr>
          <w:rStyle w:val="StyleBoldUnderline"/>
          <w:rFonts w:asciiTheme="minorHAnsi" w:hAnsiTheme="minorHAnsi"/>
        </w:rPr>
        <w:t>But science cannot provide the answers for this debate</w:t>
      </w:r>
      <w:r w:rsidRPr="00CF0D43">
        <w:rPr>
          <w:rFonts w:asciiTheme="minorHAnsi" w:hAnsiTheme="minorHAnsi"/>
          <w:sz w:val="16"/>
        </w:rPr>
        <w:t xml:space="preserve">; it can only evaluate the trade-offs.  My perspective is that </w:t>
      </w:r>
      <w:r w:rsidRPr="00CF0D43">
        <w:rPr>
          <w:rStyle w:val="StyleBoldUnderline"/>
          <w:rFonts w:asciiTheme="minorHAnsi" w:hAnsiTheme="minorHAnsi"/>
        </w:rPr>
        <w:t>we need to treat fisheries like medical diagnoses. We must identify which fisheries are in trouble and find the cures for those individual fisheries.</w:t>
      </w:r>
      <w:r w:rsidRPr="00CF0D43">
        <w:rPr>
          <w:rFonts w:asciiTheme="minorHAnsi" w:hAnsiTheme="minorHAnsi"/>
          <w:sz w:val="16"/>
        </w:rPr>
        <w:t xml:space="preserve"> The evidence is strong that we can and are rebuilding stocks in many places. </w:t>
      </w:r>
      <w:r w:rsidRPr="00CF0D43">
        <w:rPr>
          <w:rStyle w:val="StyleBoldUnderline"/>
          <w:rFonts w:asciiTheme="minorHAnsi" w:hAnsiTheme="minorHAnsi"/>
        </w:rPr>
        <w:t>Let us accept</w:t>
      </w:r>
      <w:r w:rsidRPr="00CF0D43">
        <w:rPr>
          <w:rFonts w:asciiTheme="minorHAnsi" w:hAnsiTheme="minorHAnsi"/>
          <w:sz w:val="16"/>
        </w:rPr>
        <w:t xml:space="preserve"> that </w:t>
      </w:r>
      <w:r w:rsidRPr="00CF0D43">
        <w:rPr>
          <w:rStyle w:val="StyleBoldUnderline"/>
          <w:rFonts w:asciiTheme="minorHAnsi" w:hAnsiTheme="minorHAnsi"/>
        </w:rPr>
        <w:t>progress and identify the problem stocks and how to fix them.</w:t>
      </w:r>
      <w:r w:rsidRPr="00CF0D43">
        <w:rPr>
          <w:rFonts w:asciiTheme="minorHAnsi" w:hAnsiTheme="minorHAnsi"/>
          <w:sz w:val="16"/>
        </w:rPr>
        <w:t xml:space="preserve">  </w:t>
      </w:r>
      <w:r w:rsidRPr="00CF0D43">
        <w:rPr>
          <w:rStyle w:val="StyleBoldUnderline"/>
          <w:rFonts w:asciiTheme="minorHAnsi" w:hAnsiTheme="minorHAnsi"/>
        </w:rPr>
        <w:t>Apocalyptic assertions that fisheries management is failing are counter-productive — not only because these assertions are untrue, but because they fail to recognize the long, hard work of fishery managers, scientists and stakeholders</w:t>
      </w:r>
      <w:r w:rsidRPr="00CF0D43">
        <w:rPr>
          <w:rFonts w:asciiTheme="minorHAnsi" w:hAnsiTheme="minorHAnsi"/>
          <w:sz w:val="16"/>
        </w:rPr>
        <w:t xml:space="preserve"> in the many places where management is working. </w:t>
      </w:r>
      <w:r w:rsidRPr="00CF0D43">
        <w:rPr>
          <w:rStyle w:val="StyleBoldUnderline"/>
          <w:rFonts w:asciiTheme="minorHAnsi" w:hAnsiTheme="minorHAnsi"/>
        </w:rPr>
        <w:t>While the gloom-and-doom advocates have been attracting public attention</w:t>
      </w:r>
      <w:r w:rsidRPr="00CF0D43">
        <w:rPr>
          <w:rFonts w:asciiTheme="minorHAnsi" w:hAnsiTheme="minorHAnsi"/>
          <w:sz w:val="16"/>
        </w:rPr>
        <w:t xml:space="preserve"> and press coverage, </w:t>
      </w:r>
      <w:r w:rsidRPr="00CF0D43">
        <w:rPr>
          <w:rStyle w:val="StyleBoldUnderline"/>
          <w:rFonts w:asciiTheme="minorHAnsi" w:hAnsiTheme="minorHAnsi"/>
        </w:rPr>
        <w:t xml:space="preserve">thousands of people </w:t>
      </w:r>
      <w:r w:rsidRPr="00CF0D43">
        <w:rPr>
          <w:rFonts w:asciiTheme="minorHAnsi" w:hAnsiTheme="minorHAnsi"/>
          <w:sz w:val="16"/>
        </w:rPr>
        <w:t xml:space="preserve">— decried by Pauly (2009b) as agents of the commercial fishing interests — </w:t>
      </w:r>
      <w:r w:rsidRPr="00CF0D43">
        <w:rPr>
          <w:rStyle w:val="StyleBoldUnderline"/>
          <w:rFonts w:asciiTheme="minorHAnsi" w:hAnsiTheme="minorHAnsi"/>
        </w:rPr>
        <w:t>have worked through years of meetings and painful catch and effort reductions to lower fishing pressure and successfully rebuild fisheries.</w:t>
      </w:r>
    </w:p>
    <w:p w:rsidR="00C520A4" w:rsidRPr="00CF0D43" w:rsidRDefault="00C520A4" w:rsidP="00C520A4">
      <w:pPr>
        <w:pStyle w:val="Heading4"/>
        <w:rPr>
          <w:rFonts w:asciiTheme="minorHAnsi" w:hAnsiTheme="minorHAnsi"/>
        </w:rPr>
      </w:pPr>
      <w:r w:rsidRPr="00CF0D43">
        <w:rPr>
          <w:rFonts w:asciiTheme="minorHAnsi" w:hAnsiTheme="minorHAnsi"/>
        </w:rPr>
        <w:t xml:space="preserve">Their rhetoric is alarmist – oceanic threat inflation engenders serial policy failure </w:t>
      </w:r>
    </w:p>
    <w:p w:rsidR="00C520A4" w:rsidRPr="00CF0D43" w:rsidRDefault="00C520A4" w:rsidP="00C520A4">
      <w:pPr>
        <w:rPr>
          <w:rStyle w:val="StyleBoldUnderline"/>
          <w:rFonts w:asciiTheme="minorHAnsi" w:hAnsiTheme="minorHAnsi"/>
          <w:bCs/>
        </w:rPr>
      </w:pPr>
      <w:r w:rsidRPr="00CF0D43">
        <w:rPr>
          <w:rFonts w:asciiTheme="minorHAnsi" w:hAnsiTheme="minorHAnsi"/>
        </w:rPr>
        <w:t xml:space="preserve">Peter </w:t>
      </w:r>
      <w:r w:rsidRPr="00CF0D43">
        <w:rPr>
          <w:rStyle w:val="StyleStyleBold12pt"/>
          <w:rFonts w:asciiTheme="minorHAnsi" w:hAnsiTheme="minorHAnsi"/>
        </w:rPr>
        <w:t>Kareiva</w:t>
      </w:r>
      <w:r w:rsidRPr="00CF0D43">
        <w:rPr>
          <w:rFonts w:asciiTheme="minorHAnsi" w:hAnsiTheme="minorHAnsi"/>
        </w:rPr>
        <w:t xml:space="preserve"> “Why Do We Keep Hearing Global Fisheries Are Collapsing?” November 29, </w:t>
      </w:r>
      <w:r w:rsidRPr="00CF0D43">
        <w:rPr>
          <w:rStyle w:val="StyleStyleBold12pt"/>
          <w:rFonts w:asciiTheme="minorHAnsi" w:hAnsiTheme="minorHAnsi"/>
        </w:rPr>
        <w:t>2010</w:t>
      </w:r>
      <w:r w:rsidRPr="00CF0D43">
        <w:rPr>
          <w:rFonts w:asciiTheme="minorHAnsi" w:hAnsiTheme="minorHAnsi"/>
        </w:rPr>
        <w:t xml:space="preserve"> http://blog.nature.org/conservancy/2010/11/29/fisheries-apocalypse-ocean-fish-stock-peter-kareiva-ray-hilborn/</w:t>
      </w:r>
    </w:p>
    <w:p w:rsidR="00C520A4" w:rsidRPr="00CF0D43" w:rsidRDefault="00C520A4" w:rsidP="00C520A4">
      <w:pPr>
        <w:rPr>
          <w:rFonts w:asciiTheme="minorHAnsi" w:hAnsiTheme="minorHAnsi"/>
          <w:sz w:val="16"/>
        </w:rPr>
      </w:pPr>
      <w:r w:rsidRPr="00CF0D43">
        <w:rPr>
          <w:rFonts w:asciiTheme="minorHAnsi" w:hAnsiTheme="minorHAnsi"/>
          <w:sz w:val="16"/>
        </w:rPr>
        <w:t xml:space="preserve">I have been </w:t>
      </w:r>
      <w:r w:rsidRPr="00CF0D43">
        <w:rPr>
          <w:rStyle w:val="StyleBoldUnderline"/>
          <w:rFonts w:asciiTheme="minorHAnsi" w:hAnsiTheme="minorHAnsi"/>
        </w:rPr>
        <w:t>quantitatively analyzing</w:t>
      </w:r>
      <w:r w:rsidRPr="00CF0D43">
        <w:rPr>
          <w:rFonts w:asciiTheme="minorHAnsi" w:hAnsiTheme="minorHAnsi"/>
          <w:sz w:val="16"/>
        </w:rPr>
        <w:t xml:space="preserve"> </w:t>
      </w:r>
      <w:r w:rsidRPr="00CF0D43">
        <w:rPr>
          <w:rStyle w:val="StyleBoldUnderline"/>
          <w:rFonts w:asciiTheme="minorHAnsi" w:hAnsiTheme="minorHAnsi"/>
        </w:rPr>
        <w:t>environmental data</w:t>
      </w:r>
      <w:r w:rsidRPr="00CF0D43">
        <w:rPr>
          <w:rFonts w:asciiTheme="minorHAnsi" w:hAnsiTheme="minorHAnsi"/>
          <w:sz w:val="16"/>
        </w:rPr>
        <w:t xml:space="preserve"> for 30 years in a wide variety of arenas (biotechnology, endangered species, agriculture, fisheries, etc). I am sad to report that, </w:t>
      </w:r>
      <w:r w:rsidRPr="00CF0D43">
        <w:rPr>
          <w:rStyle w:val="StyleBoldUnderline"/>
          <w:rFonts w:asciiTheme="minorHAnsi" w:hAnsiTheme="minorHAnsi"/>
        </w:rPr>
        <w:t>on average, the conservation and environmental community errs on the side of being unduly alarmist and apocalyptic</w:t>
      </w:r>
      <w:r w:rsidRPr="00CF0D43">
        <w:rPr>
          <w:rFonts w:asciiTheme="minorHAnsi" w:hAnsiTheme="minorHAnsi"/>
          <w:sz w:val="16"/>
        </w:rPr>
        <w:t xml:space="preserve"> in interpreting the data we have, to the detriment of being solution-oriented.  Nowhere was this more apparent to me than when I worked for NOAA’s fisheries division and got to learn up close how committed and rigorous NOAA’s scientists were about finding ways to protect the nation’s fisheries. Yes, </w:t>
      </w:r>
      <w:r w:rsidRPr="00CF0D43">
        <w:rPr>
          <w:rStyle w:val="StyleBoldUnderline"/>
          <w:rFonts w:asciiTheme="minorHAnsi" w:hAnsiTheme="minorHAnsi"/>
        </w:rPr>
        <w:t>there is coastal degradation</w:t>
      </w:r>
      <w:r w:rsidRPr="00CF0D43">
        <w:rPr>
          <w:rFonts w:asciiTheme="minorHAnsi" w:hAnsiTheme="minorHAnsi"/>
          <w:sz w:val="16"/>
        </w:rPr>
        <w:t xml:space="preserve"> in the United States </w:t>
      </w:r>
      <w:r w:rsidRPr="00CF0D43">
        <w:rPr>
          <w:rStyle w:val="StyleBoldUnderline"/>
          <w:rFonts w:asciiTheme="minorHAnsi" w:hAnsiTheme="minorHAnsi"/>
        </w:rPr>
        <w:t>and there are fisheries that have collapsed. But there are also well-managed fisheries</w:t>
      </w:r>
      <w:r w:rsidRPr="00CF0D43">
        <w:rPr>
          <w:rFonts w:asciiTheme="minorHAnsi" w:hAnsiTheme="minorHAnsi"/>
          <w:sz w:val="16"/>
        </w:rPr>
        <w:t xml:space="preserve"> — something you almost never hear about. </w:t>
      </w:r>
      <w:r w:rsidRPr="00CF0D43">
        <w:rPr>
          <w:rStyle w:val="StyleBoldUnderline"/>
          <w:rFonts w:asciiTheme="minorHAnsi" w:hAnsiTheme="minorHAnsi"/>
        </w:rPr>
        <w:t>And it is these success stories that can tell us what we need to do to reverse our failures.</w:t>
      </w:r>
      <w:r w:rsidRPr="00CF0D43">
        <w:rPr>
          <w:rFonts w:asciiTheme="minorHAnsi" w:hAnsiTheme="minorHAnsi"/>
          <w:sz w:val="16"/>
        </w:rPr>
        <w:t xml:space="preserve">  I am no Pollyanna — the public’s growing disconnect from climate issues troubles me deeply. But </w:t>
      </w:r>
      <w:r w:rsidRPr="00CF0D43">
        <w:rPr>
          <w:rStyle w:val="StyleBoldUnderline"/>
          <w:rFonts w:asciiTheme="minorHAnsi" w:hAnsiTheme="minorHAnsi"/>
        </w:rPr>
        <w:t>when scientists analyze and extrapolate data using methods that are open to debate and then firmly conclude with statements such as</w:t>
      </w:r>
      <w:r w:rsidRPr="00CF0D43">
        <w:rPr>
          <w:rFonts w:asciiTheme="minorHAnsi" w:hAnsiTheme="minorHAnsi"/>
          <w:sz w:val="16"/>
        </w:rPr>
        <w:t xml:space="preserve">, “Our analyses suggest that business-as-usual would foreshadow serious </w:t>
      </w:r>
      <w:r w:rsidRPr="00CF0D43">
        <w:rPr>
          <w:rStyle w:val="StyleBoldUnderline"/>
          <w:rFonts w:asciiTheme="minorHAnsi" w:hAnsiTheme="minorHAnsi"/>
        </w:rPr>
        <w:t>threats to global food security, coastal water quality, and ecosystem stability</w:t>
      </w:r>
      <w:r w:rsidRPr="00CF0D43">
        <w:rPr>
          <w:rFonts w:asciiTheme="minorHAnsi" w:hAnsiTheme="minorHAnsi"/>
          <w:sz w:val="16"/>
        </w:rPr>
        <w:t>, affecting current and future generations</w:t>
      </w:r>
      <w:r w:rsidRPr="00CF0D43">
        <w:rPr>
          <w:rStyle w:val="StyleBoldUnderline"/>
          <w:rFonts w:asciiTheme="minorHAnsi" w:hAnsiTheme="minorHAnsi"/>
        </w:rPr>
        <w:t xml:space="preserve">,” I wonder what is being accomplished? Have we not learned that scaring people paralyzes them instead of motivating them to act?  </w:t>
      </w:r>
      <w:r w:rsidRPr="00CF0D43">
        <w:rPr>
          <w:rFonts w:asciiTheme="minorHAnsi" w:hAnsiTheme="minorHAnsi"/>
          <w:sz w:val="16"/>
        </w:rPr>
        <w:t xml:space="preserve">For The Conservancy’s science magazine, Science Chronicles, the world renowned fisheries biologist Ray Hilborn just wrote a fascinating essay examining the doom-and-gloom rhetoric surrounding the state of marine fisheries. For sure, there is another side to the story, and there are scientists who would disagree with Ray. But </w:t>
      </w:r>
      <w:r w:rsidRPr="00CF0D43">
        <w:rPr>
          <w:rStyle w:val="StyleBoldUnderline"/>
          <w:rFonts w:asciiTheme="minorHAnsi" w:hAnsiTheme="minorHAnsi"/>
        </w:rPr>
        <w:t>it is important that the conservation community and the public learn to think skeptically about messages of a</w:t>
      </w:r>
      <w:r w:rsidRPr="00CF0D43">
        <w:rPr>
          <w:rFonts w:asciiTheme="minorHAnsi" w:hAnsiTheme="minorHAnsi"/>
          <w:sz w:val="16"/>
        </w:rPr>
        <w:t xml:space="preserve"> </w:t>
      </w:r>
      <w:r w:rsidRPr="00CF0D43">
        <w:rPr>
          <w:rStyle w:val="StyleBoldUnderline"/>
          <w:rFonts w:asciiTheme="minorHAnsi" w:hAnsiTheme="minorHAnsi"/>
        </w:rPr>
        <w:t>forthcoming apocalypse</w:t>
      </w:r>
      <w:r w:rsidRPr="00CF0D43">
        <w:rPr>
          <w:rFonts w:asciiTheme="minorHAnsi" w:hAnsiTheme="minorHAnsi"/>
          <w:sz w:val="16"/>
        </w:rPr>
        <w:t xml:space="preserve"> as well as about messages of “everything is wonderful.” </w:t>
      </w:r>
      <w:r w:rsidRPr="00CF0D43">
        <w:rPr>
          <w:rStyle w:val="StyleBoldUnderline"/>
          <w:rFonts w:asciiTheme="minorHAnsi" w:hAnsiTheme="minorHAnsi"/>
        </w:rPr>
        <w:t>Our marine fisheries are too important</w:t>
      </w:r>
      <w:r w:rsidRPr="00CF0D43">
        <w:rPr>
          <w:rFonts w:asciiTheme="minorHAnsi" w:hAnsiTheme="minorHAnsi"/>
          <w:sz w:val="16"/>
        </w:rPr>
        <w:t xml:space="preserve"> to the world’s economy and food supply </w:t>
      </w:r>
      <w:r w:rsidRPr="00CF0D43">
        <w:rPr>
          <w:rStyle w:val="StyleBoldUnderline"/>
          <w:rFonts w:asciiTheme="minorHAnsi" w:hAnsiTheme="minorHAnsi"/>
        </w:rPr>
        <w:t>to waste energy on emotional rhetoric</w:t>
      </w:r>
      <w:r w:rsidRPr="00CF0D43">
        <w:rPr>
          <w:rFonts w:asciiTheme="minorHAnsi" w:hAnsiTheme="minorHAnsi"/>
          <w:sz w:val="16"/>
        </w:rPr>
        <w:t xml:space="preserve"> — our oceans demand cool-headed analyses and data-based solutions that work. Ray’s essay (reprinted below) about why all the world’s fisheries are not collapsing is a good place to start.</w:t>
      </w:r>
    </w:p>
    <w:p w:rsidR="00C520A4" w:rsidRPr="00CF0D43" w:rsidRDefault="00C520A4" w:rsidP="00C520A4">
      <w:pPr>
        <w:pStyle w:val="Heading3"/>
        <w:rPr>
          <w:rFonts w:asciiTheme="minorHAnsi" w:hAnsiTheme="minorHAnsi"/>
        </w:rPr>
      </w:pPr>
      <w:bookmarkStart w:id="8" w:name="_Toc393183008"/>
      <w:r w:rsidRPr="00CF0D43">
        <w:rPr>
          <w:rFonts w:asciiTheme="minorHAnsi" w:hAnsiTheme="minorHAnsi"/>
        </w:rPr>
        <w:lastRenderedPageBreak/>
        <w:t>SCS</w:t>
      </w:r>
      <w:bookmarkEnd w:id="8"/>
    </w:p>
    <w:p w:rsidR="00C520A4" w:rsidRPr="00CF0D43" w:rsidRDefault="00C520A4" w:rsidP="00C520A4">
      <w:pPr>
        <w:pStyle w:val="Heading4"/>
        <w:rPr>
          <w:rFonts w:asciiTheme="minorHAnsi" w:hAnsiTheme="minorHAnsi"/>
        </w:rPr>
      </w:pPr>
      <w:r w:rsidRPr="00CF0D43">
        <w:rPr>
          <w:rFonts w:asciiTheme="minorHAnsi" w:hAnsiTheme="minorHAnsi"/>
        </w:rPr>
        <w:t xml:space="preserve">Depictions of the South China Sea are dictated by threat construction </w:t>
      </w:r>
    </w:p>
    <w:p w:rsidR="00C520A4" w:rsidRPr="00CF0D43" w:rsidRDefault="00C520A4" w:rsidP="00C520A4">
      <w:pPr>
        <w:rPr>
          <w:rFonts w:asciiTheme="minorHAnsi" w:hAnsiTheme="minorHAnsi"/>
        </w:rPr>
      </w:pPr>
      <w:r w:rsidRPr="00CF0D43">
        <w:rPr>
          <w:rStyle w:val="StyleStyleBold12pt"/>
          <w:rFonts w:asciiTheme="minorHAnsi" w:hAnsiTheme="minorHAnsi"/>
          <w:b w:val="0"/>
          <w:sz w:val="22"/>
        </w:rPr>
        <w:t xml:space="preserve">William A. </w:t>
      </w:r>
      <w:r w:rsidRPr="00CF0D43">
        <w:rPr>
          <w:rStyle w:val="StyleStyleBold12pt"/>
          <w:rFonts w:asciiTheme="minorHAnsi" w:hAnsiTheme="minorHAnsi"/>
        </w:rPr>
        <w:t>Callahan, 2004</w:t>
      </w:r>
      <w:r w:rsidRPr="00CF0D43">
        <w:rPr>
          <w:rFonts w:asciiTheme="minorHAnsi" w:hAnsiTheme="minorHAnsi"/>
        </w:rPr>
        <w:t>, PROF IR AND DIRECTOR CENTRE FOR CHINESE STUDIES U DURHAM,</w:t>
      </w:r>
    </w:p>
    <w:p w:rsidR="00C520A4" w:rsidRPr="00CF0D43" w:rsidRDefault="00C520A4" w:rsidP="00C520A4">
      <w:pPr>
        <w:rPr>
          <w:rFonts w:asciiTheme="minorHAnsi" w:hAnsiTheme="minorHAnsi"/>
        </w:rPr>
      </w:pPr>
      <w:r w:rsidRPr="00CF0D43">
        <w:rPr>
          <w:rFonts w:asciiTheme="minorHAnsi" w:hAnsiTheme="minorHAnsi"/>
          <w:i/>
        </w:rPr>
        <w:t>CONTINGENT STATES: GREATER CHINA AND TRANSNATIONAL RELATIONS</w:t>
      </w:r>
      <w:r w:rsidRPr="00CF0D43">
        <w:rPr>
          <w:rFonts w:asciiTheme="minorHAnsi" w:hAnsiTheme="minorHAnsi"/>
        </w:rPr>
        <w:t xml:space="preserve">, </w:t>
      </w:r>
      <w:r w:rsidRPr="00CF0D43">
        <w:rPr>
          <w:rFonts w:asciiTheme="minorHAnsi" w:hAnsiTheme="minorHAnsi"/>
          <w:spacing w:val="6"/>
        </w:rPr>
        <w:t xml:space="preserve">PAGE 71-74 </w:t>
      </w:r>
    </w:p>
    <w:p w:rsidR="00C520A4" w:rsidRPr="00D67045" w:rsidRDefault="00C520A4" w:rsidP="00C520A4">
      <w:pPr>
        <w:rPr>
          <w:rFonts w:asciiTheme="minorHAnsi" w:hAnsiTheme="minorHAnsi"/>
          <w:spacing w:val="8"/>
          <w:sz w:val="12"/>
          <w:szCs w:val="12"/>
        </w:rPr>
      </w:pPr>
      <w:r w:rsidRPr="00CF0D43">
        <w:rPr>
          <w:rFonts w:asciiTheme="minorHAnsi" w:hAnsiTheme="minorHAnsi"/>
          <w:spacing w:val="4"/>
          <w:sz w:val="16"/>
        </w:rPr>
        <w:t>In addition to the track-one diplomacy of ASEAN and ARF meet</w:t>
      </w:r>
      <w:r w:rsidRPr="00CF0D43">
        <w:rPr>
          <w:rFonts w:asciiTheme="minorHAnsi" w:hAnsiTheme="minorHAnsi"/>
          <w:spacing w:val="4"/>
          <w:sz w:val="16"/>
        </w:rPr>
        <w:softHyphen/>
        <w:t>ings, dispute resolution activities are taking place at the South China Sea Informal Working Group workshops organized annually by Indo</w:t>
      </w:r>
      <w:r w:rsidRPr="00CF0D43">
        <w:rPr>
          <w:rFonts w:asciiTheme="minorHAnsi" w:hAnsiTheme="minorHAnsi"/>
          <w:spacing w:val="4"/>
          <w:sz w:val="16"/>
        </w:rPr>
        <w:softHyphen/>
        <w:t xml:space="preserve">nesia and Canada (South China Sea Informal Working Group Zoot). This track-two </w:t>
      </w:r>
      <w:r w:rsidRPr="00CF0D43">
        <w:rPr>
          <w:rFonts w:asciiTheme="minorHAnsi" w:hAnsiTheme="minorHAnsi"/>
          <w:b/>
          <w:spacing w:val="4"/>
          <w:u w:val="single"/>
        </w:rPr>
        <w:t>diplomacy</w:t>
      </w:r>
      <w:r w:rsidRPr="00CF0D43">
        <w:rPr>
          <w:rFonts w:asciiTheme="minorHAnsi" w:hAnsiTheme="minorHAnsi"/>
          <w:spacing w:val="4"/>
          <w:sz w:val="16"/>
        </w:rPr>
        <w:t xml:space="preserve"> has been hailed as a significant new devel</w:t>
      </w:r>
      <w:r w:rsidRPr="00CF0D43">
        <w:rPr>
          <w:rFonts w:asciiTheme="minorHAnsi" w:hAnsiTheme="minorHAnsi"/>
          <w:spacing w:val="4"/>
          <w:sz w:val="16"/>
        </w:rPr>
        <w:softHyphen/>
        <w:t xml:space="preserve">opment not just because it integrates China into multilateral forums (Lee Lai To t999, 59ff; Austin 1998, 304), but because it also </w:t>
      </w:r>
      <w:r w:rsidRPr="00CF0D43">
        <w:rPr>
          <w:rFonts w:asciiTheme="minorHAnsi" w:hAnsiTheme="minorHAnsi"/>
          <w:b/>
          <w:spacing w:val="4"/>
          <w:u w:val="single"/>
        </w:rPr>
        <w:t>is part of the construction of</w:t>
      </w:r>
      <w:r w:rsidRPr="00CF0D43">
        <w:rPr>
          <w:rFonts w:asciiTheme="minorHAnsi" w:hAnsiTheme="minorHAnsi"/>
          <w:spacing w:val="4"/>
          <w:sz w:val="16"/>
        </w:rPr>
        <w:t xml:space="preserve"> a new sense of </w:t>
      </w:r>
      <w:r w:rsidRPr="00CF0D43">
        <w:rPr>
          <w:rFonts w:asciiTheme="minorHAnsi" w:hAnsiTheme="minorHAnsi"/>
          <w:b/>
          <w:spacing w:val="4"/>
          <w:u w:val="single"/>
        </w:rPr>
        <w:t>"international society" in Asia</w:t>
      </w:r>
      <w:r w:rsidRPr="00CF0D43">
        <w:rPr>
          <w:rFonts w:asciiTheme="minorHAnsi" w:hAnsiTheme="minorHAnsi"/>
          <w:spacing w:val="4"/>
          <w:sz w:val="16"/>
        </w:rPr>
        <w:t xml:space="preserve"> and beyond. </w:t>
      </w:r>
      <w:r w:rsidRPr="00CF0D43">
        <w:rPr>
          <w:rFonts w:asciiTheme="minorHAnsi" w:hAnsiTheme="minorHAnsi"/>
          <w:b/>
          <w:spacing w:val="4"/>
          <w:u w:val="single"/>
        </w:rPr>
        <w:t>The disputes</w:t>
      </w:r>
      <w:r w:rsidRPr="00CF0D43">
        <w:rPr>
          <w:rFonts w:asciiTheme="minorHAnsi" w:hAnsiTheme="minorHAnsi"/>
          <w:spacing w:val="4"/>
          <w:sz w:val="16"/>
        </w:rPr>
        <w:t xml:space="preserve"> that are "located at the junction of outer fringes of China and Southeast Asia" </w:t>
      </w:r>
      <w:r w:rsidRPr="00CF0D43">
        <w:rPr>
          <w:rFonts w:asciiTheme="minorHAnsi" w:hAnsiTheme="minorHAnsi"/>
          <w:b/>
          <w:spacing w:val="4"/>
          <w:u w:val="single"/>
        </w:rPr>
        <w:t>are "a catalyst for initiating</w:t>
      </w:r>
      <w:r w:rsidRPr="00CF0D43">
        <w:rPr>
          <w:rFonts w:asciiTheme="minorHAnsi" w:hAnsiTheme="minorHAnsi"/>
          <w:spacing w:val="4"/>
          <w:sz w:val="16"/>
        </w:rPr>
        <w:t xml:space="preserve"> fun</w:t>
      </w:r>
      <w:r w:rsidRPr="00CF0D43">
        <w:rPr>
          <w:rFonts w:asciiTheme="minorHAnsi" w:hAnsiTheme="minorHAnsi"/>
          <w:spacing w:val="4"/>
          <w:sz w:val="16"/>
        </w:rPr>
        <w:softHyphen/>
        <w:t xml:space="preserve">damental </w:t>
      </w:r>
      <w:r w:rsidRPr="00CF0D43">
        <w:rPr>
          <w:rFonts w:asciiTheme="minorHAnsi" w:hAnsiTheme="minorHAnsi"/>
          <w:b/>
          <w:spacing w:val="4"/>
          <w:u w:val="single"/>
        </w:rPr>
        <w:t>changes in existing patterns of state interaction</w:t>
      </w:r>
      <w:r w:rsidRPr="00CF0D43">
        <w:rPr>
          <w:rFonts w:asciiTheme="minorHAnsi" w:hAnsiTheme="minorHAnsi"/>
          <w:spacing w:val="4"/>
          <w:sz w:val="16"/>
        </w:rPr>
        <w:t xml:space="preserve">" (Odgaard 20o2, io, 3; Odgaard </w:t>
      </w:r>
      <w:r w:rsidRPr="00CF0D43">
        <w:rPr>
          <w:rFonts w:asciiTheme="minorHAnsi" w:hAnsiTheme="minorHAnsi"/>
          <w:spacing w:val="4"/>
          <w:sz w:val="16"/>
          <w:vertAlign w:val="superscript"/>
        </w:rPr>
        <w:t>2</w:t>
      </w:r>
      <w:r w:rsidRPr="00CF0D43">
        <w:rPr>
          <w:rFonts w:asciiTheme="minorHAnsi" w:hAnsiTheme="minorHAnsi"/>
          <w:sz w:val="16"/>
        </w:rPr>
        <w:t>0</w:t>
      </w:r>
      <w:r w:rsidRPr="00CF0D43">
        <w:rPr>
          <w:rFonts w:asciiTheme="minorHAnsi" w:hAnsiTheme="minorHAnsi"/>
          <w:spacing w:val="4"/>
          <w:sz w:val="16"/>
          <w:vertAlign w:val="superscript"/>
        </w:rPr>
        <w:t>0</w:t>
      </w:r>
      <w:r w:rsidRPr="00CF0D43">
        <w:rPr>
          <w:rFonts w:asciiTheme="minorHAnsi" w:hAnsiTheme="minorHAnsi"/>
          <w:spacing w:val="4"/>
          <w:sz w:val="16"/>
        </w:rPr>
        <w:t>3, zi).</w:t>
      </w:r>
      <w:r w:rsidRPr="00CF0D43">
        <w:rPr>
          <w:rFonts w:asciiTheme="minorHAnsi" w:hAnsiTheme="minorHAnsi"/>
          <w:spacing w:val="4"/>
          <w:sz w:val="12"/>
        </w:rPr>
        <w:t>¶</w:t>
      </w:r>
      <w:r w:rsidRPr="00CF0D43">
        <w:rPr>
          <w:rFonts w:asciiTheme="minorHAnsi" w:hAnsiTheme="minorHAnsi"/>
          <w:spacing w:val="4"/>
          <w:sz w:val="16"/>
        </w:rPr>
        <w:t xml:space="preserve"> But while joining the regional structures, attending the confer</w:t>
      </w:r>
      <w:r w:rsidRPr="00CF0D43">
        <w:rPr>
          <w:rFonts w:asciiTheme="minorHAnsi" w:hAnsiTheme="minorHAnsi"/>
          <w:spacing w:val="4"/>
          <w:sz w:val="16"/>
        </w:rPr>
        <w:softHyphen/>
        <w:t xml:space="preserve">ences, writing white papers, developing a cadre of international law </w:t>
      </w:r>
      <w:r w:rsidRPr="00CF0D43">
        <w:rPr>
          <w:rFonts w:asciiTheme="minorHAnsi" w:hAnsiTheme="minorHAnsi"/>
          <w:spacing w:val="6"/>
          <w:sz w:val="16"/>
        </w:rPr>
        <w:t>experts, making encouraging statements on general issues, and even signing on to a Code of Conduct, Beijing has resisted multi</w:t>
      </w:r>
      <w:r w:rsidRPr="00CF0D43">
        <w:rPr>
          <w:rFonts w:asciiTheme="minorHAnsi" w:hAnsiTheme="minorHAnsi"/>
          <w:spacing w:val="6"/>
          <w:sz w:val="16"/>
        </w:rPr>
        <w:softHyphen/>
        <w:t xml:space="preserve">lateral solutions to the South China Sea disputes. After eight years of track-two diplomacy, the Indonesian workshops leader was less optimistic about their influence, because </w:t>
      </w:r>
      <w:r w:rsidRPr="00CF0D43">
        <w:rPr>
          <w:rFonts w:asciiTheme="minorHAnsi" w:hAnsiTheme="minorHAnsi"/>
          <w:b/>
          <w:spacing w:val="6"/>
          <w:u w:val="single"/>
        </w:rPr>
        <w:t>China had shown itself "unwilling to agree to concrete moves"</w:t>
      </w:r>
      <w:r w:rsidRPr="00CF0D43">
        <w:rPr>
          <w:rFonts w:asciiTheme="minorHAnsi" w:hAnsiTheme="minorHAnsi"/>
          <w:spacing w:val="6"/>
          <w:sz w:val="16"/>
        </w:rPr>
        <w:t xml:space="preserve"> (in Stenseth </w:t>
      </w:r>
      <w:r w:rsidRPr="00CF0D43">
        <w:rPr>
          <w:rFonts w:asciiTheme="minorHAnsi" w:hAnsiTheme="minorHAnsi"/>
          <w:sz w:val="16"/>
        </w:rPr>
        <w:t xml:space="preserve">1999, 13; </w:t>
      </w:r>
      <w:r w:rsidRPr="00CF0D43">
        <w:rPr>
          <w:rFonts w:asciiTheme="minorHAnsi" w:hAnsiTheme="minorHAnsi"/>
          <w:spacing w:val="6"/>
          <w:sz w:val="16"/>
        </w:rPr>
        <w:t xml:space="preserve">Lee Lai To </w:t>
      </w:r>
      <w:r w:rsidRPr="00CF0D43">
        <w:rPr>
          <w:rFonts w:asciiTheme="minorHAnsi" w:hAnsiTheme="minorHAnsi"/>
          <w:sz w:val="16"/>
        </w:rPr>
        <w:t xml:space="preserve">i999, 80). </w:t>
      </w:r>
      <w:r w:rsidRPr="00CF0D43">
        <w:rPr>
          <w:rFonts w:asciiTheme="minorHAnsi" w:hAnsiTheme="minorHAnsi"/>
          <w:spacing w:val="6"/>
          <w:sz w:val="16"/>
        </w:rPr>
        <w:t xml:space="preserve">China has encouraged the ambiguity of the South China Sea Informal Working Group; </w:t>
      </w:r>
      <w:r w:rsidRPr="00CF0D43">
        <w:rPr>
          <w:rFonts w:asciiTheme="minorHAnsi" w:hAnsiTheme="minorHAnsi"/>
          <w:b/>
          <w:spacing w:val="6"/>
          <w:u w:val="single"/>
        </w:rPr>
        <w:t>it has realized that, once it specifies its claim, it will have to defend it in the context of inter</w:t>
      </w:r>
      <w:r w:rsidRPr="00CF0D43">
        <w:rPr>
          <w:rFonts w:asciiTheme="minorHAnsi" w:hAnsiTheme="minorHAnsi"/>
          <w:b/>
          <w:spacing w:val="6"/>
          <w:u w:val="single"/>
        </w:rPr>
        <w:softHyphen/>
        <w:t>national law</w:t>
      </w:r>
      <w:r w:rsidRPr="00CF0D43">
        <w:rPr>
          <w:rFonts w:asciiTheme="minorHAnsi" w:hAnsiTheme="minorHAnsi"/>
          <w:spacing w:val="6"/>
          <w:sz w:val="16"/>
        </w:rPr>
        <w:t xml:space="preserve">, </w:t>
      </w:r>
      <w:r w:rsidRPr="00D67045">
        <w:rPr>
          <w:rFonts w:asciiTheme="minorHAnsi" w:hAnsiTheme="minorHAnsi"/>
          <w:spacing w:val="6"/>
          <w:sz w:val="12"/>
          <w:szCs w:val="12"/>
        </w:rPr>
        <w:t xml:space="preserve">and that a claim to most of the South China Sea as historic waters would be very difficult to defend (Valencia </w:t>
      </w:r>
      <w:r w:rsidRPr="00D67045">
        <w:rPr>
          <w:rFonts w:asciiTheme="minorHAnsi" w:hAnsiTheme="minorHAnsi"/>
          <w:spacing w:val="6"/>
          <w:sz w:val="12"/>
          <w:szCs w:val="12"/>
          <w:vertAlign w:val="superscript"/>
        </w:rPr>
        <w:t>1</w:t>
      </w:r>
      <w:r w:rsidRPr="00D67045">
        <w:rPr>
          <w:rFonts w:asciiTheme="minorHAnsi" w:hAnsiTheme="minorHAnsi"/>
          <w:sz w:val="12"/>
          <w:szCs w:val="12"/>
        </w:rPr>
        <w:t xml:space="preserve">995, </w:t>
      </w:r>
      <w:r w:rsidRPr="00D67045">
        <w:rPr>
          <w:rFonts w:asciiTheme="minorHAnsi" w:hAnsiTheme="minorHAnsi"/>
          <w:spacing w:val="6"/>
          <w:sz w:val="12"/>
          <w:szCs w:val="12"/>
        </w:rPr>
        <w:t>i3). Even the Code of Conduct does not promote multilateral reso</w:t>
      </w:r>
      <w:r w:rsidRPr="00D67045">
        <w:rPr>
          <w:rFonts w:asciiTheme="minorHAnsi" w:hAnsiTheme="minorHAnsi"/>
          <w:spacing w:val="6"/>
          <w:sz w:val="12"/>
          <w:szCs w:val="12"/>
        </w:rPr>
        <w:softHyphen/>
        <w:t xml:space="preserve">lution (see Odgaard zoo3, zz); China still prefers to deal with rival claimants on a bilateral basis. Although Beijing has offered joint development of resources to rival claimants at various times, closer examination shows that joint development is always under Beijing's leadership. One scholar in Beijing compared "joint development" in the South China Sea to a "joint venture" corporation in Beijing: while economic investment and profits are shared, the corporation is still under Chinese sovereign jurisdiction (Interviews </w:t>
      </w:r>
      <w:r w:rsidRPr="00D67045">
        <w:rPr>
          <w:rFonts w:asciiTheme="minorHAnsi" w:hAnsiTheme="minorHAnsi"/>
          <w:sz w:val="12"/>
          <w:szCs w:val="12"/>
        </w:rPr>
        <w:t xml:space="preserve">1999).¶ </w:t>
      </w:r>
      <w:r w:rsidRPr="00D67045">
        <w:rPr>
          <w:rFonts w:asciiTheme="minorHAnsi" w:hAnsiTheme="minorHAnsi"/>
          <w:spacing w:val="6"/>
          <w:sz w:val="12"/>
          <w:szCs w:val="12"/>
        </w:rPr>
        <w:t xml:space="preserve">China further formalized its claim in February </w:t>
      </w:r>
      <w:r w:rsidRPr="00D67045">
        <w:rPr>
          <w:rFonts w:asciiTheme="minorHAnsi" w:hAnsiTheme="minorHAnsi"/>
          <w:sz w:val="12"/>
          <w:szCs w:val="12"/>
        </w:rPr>
        <w:t xml:space="preserve">1992, </w:t>
      </w:r>
      <w:r w:rsidRPr="00D67045">
        <w:rPr>
          <w:rFonts w:asciiTheme="minorHAnsi" w:hAnsiTheme="minorHAnsi"/>
          <w:spacing w:val="6"/>
          <w:sz w:val="12"/>
          <w:szCs w:val="12"/>
        </w:rPr>
        <w:t>when the National People's Congress passed the "Law of the People's Republic of China on its Territorial Waters and Contiguous Areas." This ac</w:t>
      </w:r>
      <w:r w:rsidRPr="00D67045">
        <w:rPr>
          <w:rFonts w:asciiTheme="minorHAnsi" w:hAnsiTheme="minorHAnsi"/>
          <w:spacing w:val="6"/>
          <w:sz w:val="12"/>
          <w:szCs w:val="12"/>
        </w:rPr>
        <w:softHyphen/>
        <w:t xml:space="preserve">tion disturbed the region because it unilaterally made a legal claim for ownership not just of the islands in the South China Sea but also for Taiwan, the Diaoyu Islands, Penghu Islands, Dongsha Islands, and "other islands that belong to the PRC" ("Law on Territorial Waters" BBC/SWB </w:t>
      </w:r>
      <w:r w:rsidRPr="00D67045">
        <w:rPr>
          <w:rFonts w:asciiTheme="minorHAnsi" w:hAnsiTheme="minorHAnsi"/>
          <w:sz w:val="12"/>
          <w:szCs w:val="12"/>
        </w:rPr>
        <w:t xml:space="preserve">28 </w:t>
      </w:r>
      <w:r w:rsidRPr="00D67045">
        <w:rPr>
          <w:rFonts w:asciiTheme="minorHAnsi" w:hAnsiTheme="minorHAnsi"/>
          <w:spacing w:val="6"/>
          <w:sz w:val="12"/>
          <w:szCs w:val="12"/>
        </w:rPr>
        <w:t xml:space="preserve">November </w:t>
      </w:r>
      <w:r w:rsidRPr="00D67045">
        <w:rPr>
          <w:rFonts w:asciiTheme="minorHAnsi" w:hAnsiTheme="minorHAnsi"/>
          <w:sz w:val="12"/>
          <w:szCs w:val="12"/>
        </w:rPr>
        <w:t xml:space="preserve">i99z, Wh-2). </w:t>
      </w:r>
      <w:r w:rsidRPr="00D67045">
        <w:rPr>
          <w:rFonts w:asciiTheme="minorHAnsi" w:hAnsiTheme="minorHAnsi"/>
          <w:spacing w:val="6"/>
          <w:sz w:val="12"/>
          <w:szCs w:val="12"/>
        </w:rPr>
        <w:t>But even this ag</w:t>
      </w:r>
      <w:r w:rsidRPr="00D67045">
        <w:rPr>
          <w:rFonts w:asciiTheme="minorHAnsi" w:hAnsiTheme="minorHAnsi"/>
          <w:spacing w:val="6"/>
          <w:sz w:val="12"/>
          <w:szCs w:val="12"/>
        </w:rPr>
        <w:softHyphen/>
        <w:t>gressive unilateral action is still phrased in the familiar language of state sovereignty: the law is "to enable the PRC to exercise its sovereignty over its territorial waters and its rights to exercise con</w:t>
      </w:r>
      <w:r w:rsidRPr="00D67045">
        <w:rPr>
          <w:rFonts w:asciiTheme="minorHAnsi" w:hAnsiTheme="minorHAnsi"/>
          <w:spacing w:val="6"/>
          <w:sz w:val="12"/>
          <w:szCs w:val="12"/>
        </w:rPr>
        <w:softHyphen/>
        <w:t xml:space="preserve">trol over their adjacent areas, and to safeguard state security as well as its maritime rights and interests" ("Law on Territorial Waters" BBC/SWB </w:t>
      </w:r>
      <w:r w:rsidRPr="00D67045">
        <w:rPr>
          <w:rFonts w:asciiTheme="minorHAnsi" w:hAnsiTheme="minorHAnsi"/>
          <w:sz w:val="12"/>
          <w:szCs w:val="12"/>
        </w:rPr>
        <w:t xml:space="preserve">28 </w:t>
      </w:r>
      <w:r w:rsidRPr="00D67045">
        <w:rPr>
          <w:rFonts w:asciiTheme="minorHAnsi" w:hAnsiTheme="minorHAnsi"/>
          <w:spacing w:val="6"/>
          <w:sz w:val="12"/>
          <w:szCs w:val="12"/>
        </w:rPr>
        <w:t xml:space="preserve">November </w:t>
      </w:r>
      <w:r w:rsidRPr="00D67045">
        <w:rPr>
          <w:rFonts w:asciiTheme="minorHAnsi" w:hAnsiTheme="minorHAnsi"/>
          <w:sz w:val="12"/>
          <w:szCs w:val="12"/>
        </w:rPr>
        <w:t xml:space="preserve">1992, W/T-z). </w:t>
      </w:r>
      <w:r w:rsidRPr="00D67045">
        <w:rPr>
          <w:rFonts w:asciiTheme="minorHAnsi" w:hAnsiTheme="minorHAnsi"/>
          <w:spacing w:val="6"/>
          <w:sz w:val="12"/>
          <w:szCs w:val="12"/>
        </w:rPr>
        <w:t>The right to defend this sovereignty through military action is included in this law. Once again,</w:t>
      </w:r>
      <w:r w:rsidRPr="00CF0D43">
        <w:rPr>
          <w:rFonts w:asciiTheme="minorHAnsi" w:hAnsiTheme="minorHAnsi"/>
          <w:spacing w:val="6"/>
          <w:sz w:val="16"/>
        </w:rPr>
        <w:t xml:space="preserve"> </w:t>
      </w:r>
      <w:r w:rsidRPr="00CF0D43">
        <w:rPr>
          <w:rFonts w:asciiTheme="minorHAnsi" w:hAnsiTheme="minorHAnsi"/>
          <w:b/>
          <w:spacing w:val="6"/>
          <w:u w:val="single"/>
        </w:rPr>
        <w:t>both sympathetic and critical readings of China's diplomacy in the South China Sea reaffirm that China is being converted to the Westphalian notion of the sovereignty of nation-states.</w:t>
      </w:r>
      <w:r w:rsidRPr="00CF0D43">
        <w:rPr>
          <w:rFonts w:asciiTheme="minorHAnsi" w:hAnsiTheme="minorHAnsi"/>
          <w:spacing w:val="6"/>
          <w:sz w:val="12"/>
        </w:rPr>
        <w:t>¶</w:t>
      </w:r>
      <w:r w:rsidRPr="00CF0D43">
        <w:rPr>
          <w:rFonts w:asciiTheme="minorHAnsi" w:hAnsiTheme="minorHAnsi"/>
          <w:b/>
          <w:spacing w:val="6"/>
          <w:u w:val="single"/>
        </w:rPr>
        <w:t xml:space="preserve"> </w:t>
      </w:r>
      <w:r w:rsidRPr="00CF0D43">
        <w:rPr>
          <w:rFonts w:asciiTheme="minorHAnsi" w:hAnsiTheme="minorHAnsi"/>
          <w:spacing w:val="6"/>
          <w:sz w:val="16"/>
        </w:rPr>
        <w:t xml:space="preserve">To put it another way, </w:t>
      </w:r>
      <w:r w:rsidRPr="00CF0D43">
        <w:rPr>
          <w:rFonts w:asciiTheme="minorHAnsi" w:hAnsiTheme="minorHAnsi"/>
          <w:b/>
          <w:spacing w:val="6"/>
          <w:u w:val="single"/>
        </w:rPr>
        <w:t xml:space="preserve">Chinese actions </w:t>
      </w:r>
      <w:r w:rsidRPr="00CF0D43">
        <w:rPr>
          <w:rFonts w:asciiTheme="minorHAnsi" w:hAnsiTheme="minorHAnsi"/>
          <w:b/>
          <w:u w:val="single"/>
        </w:rPr>
        <w:t xml:space="preserve">in </w:t>
      </w:r>
      <w:r w:rsidRPr="00CF0D43">
        <w:rPr>
          <w:rFonts w:asciiTheme="minorHAnsi" w:hAnsiTheme="minorHAnsi"/>
          <w:b/>
          <w:spacing w:val="6"/>
          <w:u w:val="single"/>
        </w:rPr>
        <w:t>the S</w:t>
      </w:r>
      <w:r w:rsidRPr="00CF0D43">
        <w:rPr>
          <w:rFonts w:asciiTheme="minorHAnsi" w:hAnsiTheme="minorHAnsi"/>
          <w:spacing w:val="6"/>
          <w:sz w:val="16"/>
        </w:rPr>
        <w:t xml:space="preserve">outh </w:t>
      </w:r>
      <w:r w:rsidRPr="00CF0D43">
        <w:rPr>
          <w:rFonts w:asciiTheme="minorHAnsi" w:hAnsiTheme="minorHAnsi"/>
          <w:b/>
          <w:spacing w:val="6"/>
          <w:u w:val="single"/>
        </w:rPr>
        <w:t>C</w:t>
      </w:r>
      <w:r w:rsidRPr="00CF0D43">
        <w:rPr>
          <w:rFonts w:asciiTheme="minorHAnsi" w:hAnsiTheme="minorHAnsi"/>
          <w:spacing w:val="6"/>
          <w:sz w:val="16"/>
        </w:rPr>
        <w:t xml:space="preserve">hina </w:t>
      </w:r>
      <w:r w:rsidRPr="00CF0D43">
        <w:rPr>
          <w:rFonts w:asciiTheme="minorHAnsi" w:hAnsiTheme="minorHAnsi"/>
          <w:b/>
          <w:spacing w:val="6"/>
          <w:u w:val="single"/>
        </w:rPr>
        <w:t>S</w:t>
      </w:r>
      <w:r w:rsidRPr="00CF0D43">
        <w:rPr>
          <w:rFonts w:asciiTheme="minorHAnsi" w:hAnsiTheme="minorHAnsi"/>
          <w:spacing w:val="6"/>
          <w:sz w:val="16"/>
        </w:rPr>
        <w:t xml:space="preserve">ea </w:t>
      </w:r>
      <w:r w:rsidRPr="00CF0D43">
        <w:rPr>
          <w:rFonts w:asciiTheme="minorHAnsi" w:hAnsiTheme="minorHAnsi"/>
          <w:b/>
          <w:spacing w:val="6"/>
          <w:u w:val="single"/>
        </w:rPr>
        <w:t>are</w:t>
      </w:r>
      <w:r w:rsidRPr="00CF0D43">
        <w:rPr>
          <w:rFonts w:asciiTheme="minorHAnsi" w:hAnsiTheme="minorHAnsi"/>
          <w:spacing w:val="6"/>
          <w:sz w:val="16"/>
        </w:rPr>
        <w:t xml:space="preserve"> quite </w:t>
      </w:r>
      <w:r w:rsidRPr="00CF0D43">
        <w:rPr>
          <w:rFonts w:asciiTheme="minorHAnsi" w:hAnsiTheme="minorHAnsi"/>
          <w:b/>
          <w:spacing w:val="6"/>
          <w:u w:val="single"/>
        </w:rPr>
        <w:t>predictable. China is involved in the age-old process of "writing security"</w:t>
      </w:r>
      <w:r w:rsidRPr="00CF0D43">
        <w:rPr>
          <w:rFonts w:asciiTheme="minorHAnsi" w:hAnsiTheme="minorHAnsi"/>
          <w:spacing w:val="6"/>
          <w:sz w:val="16"/>
        </w:rPr>
        <w:t xml:space="preserve"> (Campbell 7yg8a). </w:t>
      </w:r>
      <w:r w:rsidRPr="00CF0D43">
        <w:rPr>
          <w:rFonts w:asciiTheme="minorHAnsi" w:hAnsiTheme="minorHAnsi"/>
          <w:b/>
          <w:spacing w:val="6"/>
          <w:u w:val="single"/>
        </w:rPr>
        <w:t>Through its military and dip</w:t>
      </w:r>
      <w:r w:rsidRPr="00CF0D43">
        <w:rPr>
          <w:rFonts w:asciiTheme="minorHAnsi" w:hAnsiTheme="minorHAnsi"/>
          <w:b/>
          <w:spacing w:val="6"/>
          <w:u w:val="single"/>
        </w:rPr>
        <w:softHyphen/>
        <w:t>lomatic narratives, China</w:t>
      </w:r>
      <w:r w:rsidRPr="00CF0D43">
        <w:rPr>
          <w:rFonts w:asciiTheme="minorHAnsi" w:hAnsiTheme="minorHAnsi"/>
          <w:spacing w:val="6"/>
          <w:sz w:val="16"/>
        </w:rPr>
        <w:t>-like the other states in the dispute-</w:t>
      </w:r>
      <w:r w:rsidRPr="00CF0D43">
        <w:rPr>
          <w:rFonts w:asciiTheme="minorHAnsi" w:hAnsiTheme="minorHAnsi"/>
          <w:b/>
          <w:spacing w:val="6"/>
          <w:u w:val="single"/>
        </w:rPr>
        <w:t xml:space="preserve">is creating a problem </w:t>
      </w:r>
      <w:r w:rsidRPr="00CF0D43">
        <w:rPr>
          <w:rFonts w:asciiTheme="minorHAnsi" w:hAnsiTheme="minorHAnsi"/>
          <w:spacing w:val="6"/>
          <w:sz w:val="16"/>
        </w:rPr>
        <w:t xml:space="preserve">in the South China Sea </w:t>
      </w:r>
      <w:r w:rsidRPr="00CF0D43">
        <w:rPr>
          <w:rFonts w:asciiTheme="minorHAnsi" w:hAnsiTheme="minorHAnsi"/>
          <w:b/>
          <w:spacing w:val="6"/>
          <w:u w:val="single"/>
        </w:rPr>
        <w:t>to craft and manage bor</w:t>
      </w:r>
      <w:r w:rsidRPr="00CF0D43">
        <w:rPr>
          <w:rFonts w:asciiTheme="minorHAnsi" w:hAnsiTheme="minorHAnsi"/>
          <w:b/>
          <w:spacing w:val="6"/>
          <w:u w:val="single"/>
        </w:rPr>
        <w:softHyphen/>
        <w:t>ders</w:t>
      </w:r>
      <w:r w:rsidRPr="00CF0D43">
        <w:rPr>
          <w:rFonts w:asciiTheme="minorHAnsi" w:hAnsiTheme="minorHAnsi"/>
          <w:spacing w:val="6"/>
          <w:sz w:val="16"/>
        </w:rPr>
        <w:t xml:space="preserve"> that otherwise do not make sense.</w:t>
      </w:r>
      <w:r w:rsidRPr="00CF0D43">
        <w:rPr>
          <w:rFonts w:asciiTheme="minorHAnsi" w:hAnsiTheme="minorHAnsi"/>
          <w:spacing w:val="6"/>
          <w:sz w:val="12"/>
        </w:rPr>
        <w:t>¶</w:t>
      </w:r>
      <w:r w:rsidRPr="00CF0D43">
        <w:rPr>
          <w:rFonts w:asciiTheme="minorHAnsi" w:hAnsiTheme="minorHAnsi"/>
          <w:spacing w:val="6"/>
          <w:sz w:val="16"/>
        </w:rPr>
        <w:t xml:space="preserve"> </w:t>
      </w:r>
      <w:r w:rsidRPr="00CF0D43">
        <w:rPr>
          <w:rFonts w:asciiTheme="minorHAnsi" w:hAnsiTheme="minorHAnsi"/>
          <w:b/>
          <w:spacing w:val="6"/>
          <w:u w:val="single"/>
        </w:rPr>
        <w:t>Although the S</w:t>
      </w:r>
      <w:r w:rsidRPr="00CF0D43">
        <w:rPr>
          <w:rFonts w:asciiTheme="minorHAnsi" w:hAnsiTheme="minorHAnsi"/>
          <w:spacing w:val="6"/>
          <w:sz w:val="16"/>
        </w:rPr>
        <w:t xml:space="preserve">outh </w:t>
      </w:r>
      <w:r w:rsidRPr="00CF0D43">
        <w:rPr>
          <w:rFonts w:asciiTheme="minorHAnsi" w:hAnsiTheme="minorHAnsi"/>
          <w:b/>
          <w:spacing w:val="6"/>
          <w:u w:val="single"/>
        </w:rPr>
        <w:t>C</w:t>
      </w:r>
      <w:r w:rsidRPr="00CF0D43">
        <w:rPr>
          <w:rFonts w:asciiTheme="minorHAnsi" w:hAnsiTheme="minorHAnsi"/>
          <w:spacing w:val="6"/>
          <w:sz w:val="16"/>
        </w:rPr>
        <w:t xml:space="preserve">hina </w:t>
      </w:r>
      <w:r w:rsidRPr="00CF0D43">
        <w:rPr>
          <w:rFonts w:asciiTheme="minorHAnsi" w:hAnsiTheme="minorHAnsi"/>
          <w:b/>
          <w:spacing w:val="6"/>
          <w:u w:val="single"/>
        </w:rPr>
        <w:t>S</w:t>
      </w:r>
      <w:r w:rsidRPr="00CF0D43">
        <w:rPr>
          <w:rFonts w:asciiTheme="minorHAnsi" w:hAnsiTheme="minorHAnsi"/>
          <w:spacing w:val="6"/>
          <w:sz w:val="16"/>
        </w:rPr>
        <w:t xml:space="preserve">ea </w:t>
      </w:r>
      <w:r w:rsidRPr="00CF0D43">
        <w:rPr>
          <w:rFonts w:asciiTheme="minorHAnsi" w:hAnsiTheme="minorHAnsi"/>
          <w:b/>
          <w:spacing w:val="6"/>
          <w:u w:val="single"/>
        </w:rPr>
        <w:t>is</w:t>
      </w:r>
      <w:r w:rsidRPr="00CF0D43">
        <w:rPr>
          <w:rFonts w:asciiTheme="minorHAnsi" w:hAnsiTheme="minorHAnsi"/>
          <w:spacing w:val="6"/>
          <w:sz w:val="16"/>
        </w:rPr>
        <w:t xml:space="preserve"> commonly </w:t>
      </w:r>
      <w:r w:rsidRPr="00CF0D43">
        <w:rPr>
          <w:rFonts w:asciiTheme="minorHAnsi" w:hAnsiTheme="minorHAnsi"/>
          <w:b/>
          <w:spacing w:val="6"/>
          <w:u w:val="single"/>
        </w:rPr>
        <w:t>seen as one of the main "security problems" in East Asia, in fact there is little ac</w:t>
      </w:r>
      <w:r w:rsidRPr="00CF0D43">
        <w:rPr>
          <w:rFonts w:asciiTheme="minorHAnsi" w:hAnsiTheme="minorHAnsi"/>
          <w:b/>
          <w:spacing w:val="6"/>
          <w:u w:val="single"/>
        </w:rPr>
        <w:softHyphen/>
        <w:t>tual conflict there.</w:t>
      </w:r>
      <w:r w:rsidRPr="00CF0D43">
        <w:rPr>
          <w:rFonts w:asciiTheme="minorHAnsi" w:hAnsiTheme="minorHAnsi"/>
          <w:spacing w:val="6"/>
          <w:sz w:val="16"/>
        </w:rPr>
        <w:t xml:space="preserve"> As in </w:t>
      </w:r>
      <w:r w:rsidRPr="00D67045">
        <w:rPr>
          <w:rFonts w:asciiTheme="minorHAnsi" w:hAnsiTheme="minorHAnsi"/>
          <w:spacing w:val="6"/>
          <w:sz w:val="12"/>
          <w:szCs w:val="12"/>
        </w:rPr>
        <w:t xml:space="preserve">the Kasmiri conflict between India and Pakistan, where the greatest casualties are to altitude sickness and frostbite (Krishna 1996, </w:t>
      </w:r>
      <w:r w:rsidRPr="00D67045">
        <w:rPr>
          <w:rFonts w:asciiTheme="minorHAnsi" w:hAnsiTheme="minorHAnsi"/>
          <w:spacing w:val="14"/>
          <w:sz w:val="12"/>
          <w:szCs w:val="12"/>
        </w:rPr>
        <w:t xml:space="preserve">zoo-ZOi), </w:t>
      </w:r>
      <w:r w:rsidRPr="00D67045">
        <w:rPr>
          <w:rFonts w:asciiTheme="minorHAnsi" w:hAnsiTheme="minorHAnsi"/>
          <w:spacing w:val="6"/>
          <w:sz w:val="12"/>
          <w:szCs w:val="12"/>
        </w:rPr>
        <w:t xml:space="preserve">in the South China Sea soldiers do not fight each other so much as storms and sunstroke. As the newspaper articles tell us, the main enemy in the South China Sea is the sea itself: "In October 1993, Typhoon No. </w:t>
      </w:r>
      <w:r w:rsidRPr="00D67045">
        <w:rPr>
          <w:rFonts w:asciiTheme="minorHAnsi" w:hAnsiTheme="minorHAnsi"/>
          <w:spacing w:val="14"/>
          <w:sz w:val="12"/>
          <w:szCs w:val="12"/>
        </w:rPr>
        <w:t xml:space="preserve">Zo </w:t>
      </w:r>
      <w:r w:rsidRPr="00D67045">
        <w:rPr>
          <w:rFonts w:asciiTheme="minorHAnsi" w:hAnsiTheme="minorHAnsi"/>
          <w:spacing w:val="6"/>
          <w:sz w:val="12"/>
          <w:szCs w:val="12"/>
        </w:rPr>
        <w:t>hit the main pillbox. High waves rolled over the rooftop of the three-story-high building. Erected structures and equipment lying on an area of 60o square meters of the construction site were swept away" (Hu Zhanfan rgg4, m). When the sea does not get you, the sun will: "[W]e heard of instances of asphalt felt melting and thermome</w:t>
      </w:r>
      <w:r w:rsidRPr="00D67045">
        <w:rPr>
          <w:rFonts w:asciiTheme="minorHAnsi" w:hAnsiTheme="minorHAnsi"/>
          <w:spacing w:val="6"/>
          <w:sz w:val="12"/>
          <w:szCs w:val="12"/>
        </w:rPr>
        <w:softHyphen/>
        <w:t xml:space="preserve">ters bursting under the scorching sun of the Nansha islands" (Hu Zhanfan 1994, </w:t>
      </w:r>
      <w:r w:rsidRPr="00D67045">
        <w:rPr>
          <w:rFonts w:asciiTheme="minorHAnsi" w:hAnsiTheme="minorHAnsi"/>
          <w:spacing w:val="14"/>
          <w:sz w:val="12"/>
          <w:szCs w:val="12"/>
        </w:rPr>
        <w:t xml:space="preserve">11; </w:t>
      </w:r>
      <w:r w:rsidRPr="00D67045">
        <w:rPr>
          <w:rFonts w:asciiTheme="minorHAnsi" w:hAnsiTheme="minorHAnsi"/>
          <w:spacing w:val="6"/>
          <w:sz w:val="12"/>
          <w:szCs w:val="12"/>
        </w:rPr>
        <w:t>Whiting 1998, z99). The "Nansha Spirit" de</w:t>
      </w:r>
      <w:r w:rsidRPr="00D67045">
        <w:rPr>
          <w:rFonts w:asciiTheme="minorHAnsi" w:hAnsiTheme="minorHAnsi"/>
          <w:spacing w:val="6"/>
          <w:sz w:val="12"/>
          <w:szCs w:val="12"/>
        </w:rPr>
        <w:softHyphen/>
        <w:t>scribes enduring the hardship of the weather conditions, rather than surviving the horrors of battle. Hence equipment upgrading concen</w:t>
      </w:r>
      <w:r w:rsidRPr="00D67045">
        <w:rPr>
          <w:rFonts w:asciiTheme="minorHAnsi" w:hAnsiTheme="minorHAnsi"/>
          <w:spacing w:val="6"/>
          <w:sz w:val="12"/>
          <w:szCs w:val="12"/>
        </w:rPr>
        <w:softHyphen/>
        <w:t xml:space="preserve">trates on stronger air conditioners and better fresh water supplies, rather than on bigger guns (Ling Xingzheng 1998; Zheng Degang 1999; Austin i998, </w:t>
      </w:r>
      <w:r w:rsidRPr="00D67045">
        <w:rPr>
          <w:rFonts w:asciiTheme="minorHAnsi" w:hAnsiTheme="minorHAnsi"/>
          <w:spacing w:val="14"/>
          <w:sz w:val="12"/>
          <w:szCs w:val="12"/>
        </w:rPr>
        <w:t xml:space="preserve">3r2). </w:t>
      </w:r>
      <w:r w:rsidRPr="00D67045">
        <w:rPr>
          <w:rFonts w:asciiTheme="minorHAnsi" w:hAnsiTheme="minorHAnsi"/>
          <w:spacing w:val="6"/>
          <w:sz w:val="12"/>
          <w:szCs w:val="12"/>
        </w:rPr>
        <w:t>Indeed, although the South China Sea dis</w:t>
      </w:r>
      <w:r w:rsidRPr="00D67045">
        <w:rPr>
          <w:rFonts w:asciiTheme="minorHAnsi" w:hAnsiTheme="minorHAnsi"/>
          <w:spacing w:val="6"/>
          <w:sz w:val="12"/>
          <w:szCs w:val="12"/>
        </w:rPr>
        <w:softHyphen/>
        <w:t xml:space="preserve">putes are a hot topic in English-language security studies journals, the Chinese press, and popular histories, they are not a common item in </w:t>
      </w:r>
      <w:r w:rsidRPr="00D67045">
        <w:rPr>
          <w:rFonts w:asciiTheme="minorHAnsi" w:hAnsiTheme="minorHAnsi"/>
          <w:i/>
          <w:spacing w:val="12"/>
          <w:sz w:val="12"/>
          <w:szCs w:val="12"/>
        </w:rPr>
        <w:t xml:space="preserve">Chinese </w:t>
      </w:r>
      <w:r w:rsidRPr="00D67045">
        <w:rPr>
          <w:rFonts w:asciiTheme="minorHAnsi" w:hAnsiTheme="minorHAnsi"/>
          <w:spacing w:val="6"/>
          <w:sz w:val="12"/>
          <w:szCs w:val="12"/>
        </w:rPr>
        <w:t xml:space="preserve">security studies journals (Stenseth </w:t>
      </w:r>
      <w:r w:rsidRPr="00D67045">
        <w:rPr>
          <w:rFonts w:asciiTheme="minorHAnsi" w:hAnsiTheme="minorHAnsi"/>
          <w:spacing w:val="6"/>
          <w:sz w:val="12"/>
          <w:szCs w:val="12"/>
          <w:vertAlign w:val="superscript"/>
        </w:rPr>
        <w:t>1</w:t>
      </w:r>
      <w:r w:rsidRPr="00D67045">
        <w:rPr>
          <w:rFonts w:asciiTheme="minorHAnsi" w:hAnsiTheme="minorHAnsi"/>
          <w:spacing w:val="6"/>
          <w:sz w:val="12"/>
          <w:szCs w:val="12"/>
        </w:rPr>
        <w:t xml:space="preserve">999, 36). The </w:t>
      </w:r>
      <w:r w:rsidRPr="00D67045">
        <w:rPr>
          <w:rFonts w:asciiTheme="minorHAnsi" w:hAnsiTheme="minorHAnsi"/>
          <w:i/>
          <w:spacing w:val="12"/>
          <w:sz w:val="12"/>
          <w:szCs w:val="12"/>
        </w:rPr>
        <w:t xml:space="preserve">White Paper on China's National Defense </w:t>
      </w:r>
      <w:r w:rsidRPr="00D67045">
        <w:rPr>
          <w:rFonts w:asciiTheme="minorHAnsi" w:hAnsiTheme="minorHAnsi"/>
          <w:spacing w:val="14"/>
          <w:sz w:val="12"/>
          <w:szCs w:val="12"/>
        </w:rPr>
        <w:t xml:space="preserve">Zoo2 </w:t>
      </w:r>
      <w:r w:rsidRPr="00D67045">
        <w:rPr>
          <w:rFonts w:asciiTheme="minorHAnsi" w:hAnsiTheme="minorHAnsi"/>
          <w:spacing w:val="6"/>
          <w:sz w:val="12"/>
          <w:szCs w:val="12"/>
        </w:rPr>
        <w:t>declares, "The situation in the South China Sea area has been basically stable, as the relevant countries have signed the Declaration on the Conduct of Parties in the South China Sea."In other words,</w:t>
      </w:r>
      <w:r w:rsidRPr="00CF0D43">
        <w:rPr>
          <w:rFonts w:asciiTheme="minorHAnsi" w:hAnsiTheme="minorHAnsi"/>
          <w:spacing w:val="6"/>
          <w:sz w:val="16"/>
        </w:rPr>
        <w:t xml:space="preserve"> </w:t>
      </w:r>
      <w:r w:rsidRPr="00CF0D43">
        <w:rPr>
          <w:rFonts w:asciiTheme="minorHAnsi" w:hAnsiTheme="minorHAnsi"/>
          <w:b/>
          <w:spacing w:val="6"/>
          <w:u w:val="single"/>
        </w:rPr>
        <w:t>there is no "there" there: in addition to a lack of military conflict, there is no substantial territory to defend</w:t>
      </w:r>
      <w:r w:rsidRPr="00CF0D43">
        <w:rPr>
          <w:rFonts w:asciiTheme="minorHAnsi" w:hAnsiTheme="minorHAnsi"/>
          <w:spacing w:val="6"/>
          <w:sz w:val="16"/>
        </w:rPr>
        <w:t xml:space="preserve">, fisheries are depleted, and there is little sign of the promised petrochemical riches. </w:t>
      </w:r>
      <w:r w:rsidRPr="00CF0D43">
        <w:rPr>
          <w:rFonts w:asciiTheme="minorHAnsi" w:hAnsiTheme="minorHAnsi"/>
          <w:b/>
          <w:spacing w:val="6"/>
          <w:u w:val="single"/>
        </w:rPr>
        <w:t>National maritime territory has to be created to manufacture threats to national security</w:t>
      </w:r>
      <w:r w:rsidRPr="00CF0D43">
        <w:rPr>
          <w:rFonts w:asciiTheme="minorHAnsi" w:hAnsiTheme="minorHAnsi"/>
          <w:spacing w:val="6"/>
          <w:sz w:val="16"/>
        </w:rPr>
        <w:t xml:space="preserve"> that are tied to writing the security of the newly discovered ancient "sacred territory." </w:t>
      </w:r>
      <w:r w:rsidRPr="00CF0D43">
        <w:rPr>
          <w:rFonts w:asciiTheme="minorHAnsi" w:hAnsiTheme="minorHAnsi"/>
          <w:b/>
          <w:spacing w:val="6"/>
          <w:u w:val="single"/>
        </w:rPr>
        <w:t>It is the conceptu</w:t>
      </w:r>
      <w:r w:rsidRPr="00CF0D43">
        <w:rPr>
          <w:rFonts w:asciiTheme="minorHAnsi" w:hAnsiTheme="minorHAnsi"/>
          <w:b/>
          <w:spacing w:val="6"/>
          <w:u w:val="single"/>
        </w:rPr>
        <w:softHyphen/>
        <w:t xml:space="preserve">alization of "security" itself, which creates the subjectivity of the </w:t>
      </w:r>
      <w:r w:rsidRPr="00CF0D43">
        <w:rPr>
          <w:rFonts w:asciiTheme="minorHAnsi" w:hAnsiTheme="minorHAnsi"/>
          <w:b/>
          <w:spacing w:val="8"/>
          <w:u w:val="single"/>
        </w:rPr>
        <w:t>state,</w:t>
      </w:r>
      <w:r w:rsidRPr="00CF0D43">
        <w:rPr>
          <w:rFonts w:asciiTheme="minorHAnsi" w:hAnsiTheme="minorHAnsi"/>
          <w:spacing w:val="8"/>
          <w:sz w:val="16"/>
        </w:rPr>
        <w:t xml:space="preserve"> that has made "a relatively peaceful area into one of serious security concerns" (Zha, Daojiong zooi, 34). As Walker puts it, </w:t>
      </w:r>
      <w:r w:rsidRPr="00CF0D43">
        <w:rPr>
          <w:rFonts w:asciiTheme="minorHAnsi" w:hAnsiTheme="minorHAnsi"/>
          <w:b/>
          <w:spacing w:val="8"/>
          <w:u w:val="single"/>
        </w:rPr>
        <w:t xml:space="preserve">"the subject of security is the </w:t>
      </w:r>
      <w:r w:rsidRPr="00CF0D43">
        <w:rPr>
          <w:rFonts w:asciiTheme="minorHAnsi" w:hAnsiTheme="minorHAnsi"/>
          <w:b/>
          <w:i/>
          <w:u w:val="single"/>
        </w:rPr>
        <w:t xml:space="preserve">subject </w:t>
      </w:r>
      <w:r w:rsidRPr="00CF0D43">
        <w:rPr>
          <w:rFonts w:asciiTheme="minorHAnsi" w:hAnsiTheme="minorHAnsi"/>
          <w:b/>
          <w:spacing w:val="8"/>
          <w:u w:val="single"/>
        </w:rPr>
        <w:t>of security"</w:t>
      </w:r>
      <w:r w:rsidRPr="00CF0D43">
        <w:rPr>
          <w:rFonts w:asciiTheme="minorHAnsi" w:hAnsiTheme="minorHAnsi"/>
          <w:spacing w:val="8"/>
          <w:sz w:val="16"/>
        </w:rPr>
        <w:t xml:space="preserve"> (Walker Ty97, 78; Campbell r9y8a, i9g).</w:t>
      </w:r>
      <w:r w:rsidRPr="00CF0D43">
        <w:rPr>
          <w:rFonts w:asciiTheme="minorHAnsi" w:hAnsiTheme="minorHAnsi"/>
          <w:sz w:val="12"/>
        </w:rPr>
        <w:t>¶</w:t>
      </w:r>
      <w:r w:rsidRPr="00CF0D43">
        <w:rPr>
          <w:rFonts w:asciiTheme="minorHAnsi" w:hAnsiTheme="minorHAnsi"/>
          <w:sz w:val="16"/>
        </w:rPr>
        <w:t xml:space="preserve"> </w:t>
      </w:r>
      <w:r w:rsidRPr="00CF0D43">
        <w:rPr>
          <w:rFonts w:asciiTheme="minorHAnsi" w:hAnsiTheme="minorHAnsi"/>
          <w:b/>
          <w:spacing w:val="8"/>
          <w:u w:val="single"/>
        </w:rPr>
        <w:t>The South China Sea disputes</w:t>
      </w:r>
      <w:r w:rsidRPr="00CF0D43">
        <w:rPr>
          <w:rFonts w:asciiTheme="minorHAnsi" w:hAnsiTheme="minorHAnsi"/>
          <w:spacing w:val="8"/>
          <w:sz w:val="16"/>
        </w:rPr>
        <w:t xml:space="preserve"> thus </w:t>
      </w:r>
      <w:r w:rsidRPr="00CF0D43">
        <w:rPr>
          <w:rFonts w:asciiTheme="minorHAnsi" w:hAnsiTheme="minorHAnsi"/>
          <w:b/>
          <w:spacing w:val="8"/>
          <w:u w:val="single"/>
        </w:rPr>
        <w:t>show how the primary pur</w:t>
      </w:r>
      <w:r w:rsidRPr="00CF0D43">
        <w:rPr>
          <w:rFonts w:asciiTheme="minorHAnsi" w:hAnsiTheme="minorHAnsi"/>
          <w:b/>
          <w:spacing w:val="8"/>
          <w:u w:val="single"/>
        </w:rPr>
        <w:softHyphen/>
        <w:t>pose of state security is not to secure a particular nation-state, but to secure the limitation of politics to the spatio-temporal demarca</w:t>
      </w:r>
      <w:r w:rsidRPr="00CF0D43">
        <w:rPr>
          <w:rFonts w:asciiTheme="minorHAnsi" w:hAnsiTheme="minorHAnsi"/>
          <w:b/>
          <w:spacing w:val="8"/>
          <w:u w:val="single"/>
        </w:rPr>
        <w:softHyphen/>
        <w:t>tions of state sovereignty that limit identity to citizenship. The</w:t>
      </w:r>
      <w:r w:rsidRPr="00CF0D43">
        <w:rPr>
          <w:rFonts w:asciiTheme="minorHAnsi" w:hAnsiTheme="minorHAnsi"/>
          <w:spacing w:val="8"/>
          <w:sz w:val="16"/>
        </w:rPr>
        <w:t xml:space="preserve"> very active </w:t>
      </w:r>
      <w:r w:rsidRPr="00CF0D43">
        <w:rPr>
          <w:rFonts w:asciiTheme="minorHAnsi" w:hAnsiTheme="minorHAnsi"/>
          <w:b/>
          <w:spacing w:val="8"/>
          <w:u w:val="single"/>
        </w:rPr>
        <w:t xml:space="preserve">project of transforming China from a continental power to a maritime power serves as a cogent example of security not </w:t>
      </w:r>
      <w:r w:rsidRPr="00CF0D43">
        <w:rPr>
          <w:rFonts w:asciiTheme="minorHAnsi" w:hAnsiTheme="minorHAnsi"/>
          <w:b/>
          <w:i/>
          <w:u w:val="single"/>
        </w:rPr>
        <w:t>defend</w:t>
      </w:r>
      <w:r w:rsidRPr="00CF0D43">
        <w:rPr>
          <w:rFonts w:asciiTheme="minorHAnsi" w:hAnsiTheme="minorHAnsi"/>
          <w:b/>
          <w:i/>
          <w:u w:val="single"/>
        </w:rPr>
        <w:softHyphen/>
      </w:r>
      <w:r w:rsidRPr="00CF0D43">
        <w:rPr>
          <w:rFonts w:asciiTheme="minorHAnsi" w:hAnsiTheme="minorHAnsi"/>
          <w:b/>
          <w:spacing w:val="8"/>
          <w:u w:val="single"/>
        </w:rPr>
        <w:t>ing us so much as "tell[ing] us who we must be</w:t>
      </w:r>
      <w:r w:rsidRPr="00CF0D43">
        <w:rPr>
          <w:rFonts w:asciiTheme="minorHAnsi" w:hAnsiTheme="minorHAnsi"/>
          <w:spacing w:val="8"/>
          <w:sz w:val="16"/>
        </w:rPr>
        <w:t>" (</w:t>
      </w:r>
      <w:r w:rsidRPr="00D67045">
        <w:rPr>
          <w:rFonts w:asciiTheme="minorHAnsi" w:hAnsiTheme="minorHAnsi"/>
          <w:spacing w:val="8"/>
          <w:sz w:val="12"/>
          <w:szCs w:val="12"/>
        </w:rPr>
        <w:t>Walker 1997, 7i-72; Campbell z998a, i99). To rethink security-and to rethink the "problem" and "solution" of the Spratly Islands disputes-we have to "rethink the character and location of the political" by asking who or what is to be secured, and under what conditions? (Walker i997,ti9).¶ While most reconsiderations of critical security studies stop here by questioning the subject of security, I will engage in both criticism and recovery. In the next section we move from the South China Sea disputes as an "empirical problem" of how to fairly divide up the goods, to see the disputes as a conceptual problem of how to write security and sovereignty in different ways. Rather than simply move beyond the state for new post-state concepts of security, we see how modern state subjectivity uses historical trajectories to respond to pressures: we look, rather than to the nation-state of the PRC, to the civilization-state of Greater China.</w:t>
      </w:r>
    </w:p>
    <w:p w:rsidR="00C520A4" w:rsidRPr="00CF0D43" w:rsidRDefault="00C520A4" w:rsidP="00C520A4">
      <w:pPr>
        <w:pStyle w:val="Heading3"/>
        <w:rPr>
          <w:rFonts w:asciiTheme="minorHAnsi" w:hAnsiTheme="minorHAnsi"/>
        </w:rPr>
      </w:pPr>
      <w:bookmarkStart w:id="9" w:name="_Toc393183009"/>
      <w:r w:rsidRPr="00CF0D43">
        <w:rPr>
          <w:rFonts w:asciiTheme="minorHAnsi" w:hAnsiTheme="minorHAnsi"/>
        </w:rPr>
        <w:lastRenderedPageBreak/>
        <w:t>Renewables</w:t>
      </w:r>
      <w:bookmarkEnd w:id="9"/>
    </w:p>
    <w:p w:rsidR="00C520A4" w:rsidRPr="00CF0D43" w:rsidRDefault="00C520A4" w:rsidP="00C520A4">
      <w:pPr>
        <w:pStyle w:val="Heading4"/>
        <w:rPr>
          <w:rFonts w:asciiTheme="minorHAnsi" w:hAnsiTheme="minorHAnsi"/>
        </w:rPr>
      </w:pPr>
      <w:r w:rsidRPr="00CF0D43">
        <w:rPr>
          <w:rFonts w:asciiTheme="minorHAnsi" w:hAnsiTheme="minorHAnsi"/>
        </w:rPr>
        <w:t xml:space="preserve">Renewable development is used to bolster state power and violent domination of mass populations </w:t>
      </w:r>
    </w:p>
    <w:p w:rsidR="00C520A4" w:rsidRPr="00CF0D43" w:rsidRDefault="00C520A4" w:rsidP="00C520A4">
      <w:pPr>
        <w:rPr>
          <w:rFonts w:asciiTheme="minorHAnsi" w:hAnsiTheme="minorHAnsi"/>
        </w:rPr>
      </w:pPr>
      <w:r w:rsidRPr="00CF0D43">
        <w:rPr>
          <w:rFonts w:asciiTheme="minorHAnsi" w:hAnsiTheme="minorHAnsi"/>
        </w:rPr>
        <w:t xml:space="preserve">Joshua </w:t>
      </w:r>
      <w:r w:rsidRPr="00CF0D43">
        <w:rPr>
          <w:rStyle w:val="StyleStyleBold12pt"/>
          <w:rFonts w:asciiTheme="minorHAnsi" w:hAnsiTheme="minorHAnsi"/>
        </w:rPr>
        <w:t>Reno</w:t>
      </w:r>
      <w:r w:rsidRPr="00CF0D43">
        <w:rPr>
          <w:rFonts w:asciiTheme="minorHAnsi" w:hAnsiTheme="minorHAnsi"/>
        </w:rPr>
        <w:t xml:space="preserve">, </w:t>
      </w:r>
      <w:r w:rsidRPr="00CF0D43">
        <w:rPr>
          <w:rStyle w:val="StyleStyleBold12pt"/>
          <w:rFonts w:asciiTheme="minorHAnsi" w:hAnsiTheme="minorHAnsi"/>
        </w:rPr>
        <w:t>2011</w:t>
      </w:r>
      <w:r w:rsidRPr="00CF0D43">
        <w:rPr>
          <w:rStyle w:val="StyleStyleBold12pt"/>
          <w:rFonts w:asciiTheme="minorHAnsi" w:hAnsiTheme="minorHAnsi"/>
          <w:b w:val="0"/>
        </w:rPr>
        <w:t>,</w:t>
      </w:r>
      <w:r w:rsidRPr="00CF0D43">
        <w:rPr>
          <w:rFonts w:asciiTheme="minorHAnsi" w:hAnsiTheme="minorHAnsi"/>
        </w:rPr>
        <w:t xml:space="preserve"> Michigan anthropology PhD, “Motivated Markets: Instruments and Ideologies of Clean Energy in the United Kingdom”, Cultural Anthropology Volume 26, Issue 3, pages 389–413</w:t>
      </w:r>
    </w:p>
    <w:p w:rsidR="00C520A4" w:rsidRPr="00CF0D43" w:rsidRDefault="00C520A4" w:rsidP="00C520A4">
      <w:pPr>
        <w:rPr>
          <w:rStyle w:val="StyleBoldUnderline"/>
          <w:rFonts w:asciiTheme="minorHAnsi" w:hAnsiTheme="minorHAnsi"/>
        </w:rPr>
      </w:pPr>
      <w:r w:rsidRPr="00CF0D43">
        <w:rPr>
          <w:rFonts w:asciiTheme="minorHAnsi" w:hAnsiTheme="minorHAnsi"/>
          <w:sz w:val="16"/>
        </w:rPr>
        <w:t xml:space="preserve">To grapple with these ongoing efforts of social transformation, I focus on the Renewables Obligation (RO) of England and Wales, which involves the creation of a government-sponsored market in virtual “renewability” to subsidize the production of renewable energy and generate demand for it. Although there are many ways of accomplishing these goals, Euro-American economists and government officials tend to favor polices that utilize financial incentives. Like markets in carbon offsets, </w:t>
      </w:r>
      <w:r w:rsidRPr="00CF0D43">
        <w:rPr>
          <w:rStyle w:val="StyleBoldUnderline"/>
          <w:rFonts w:asciiTheme="minorHAnsi" w:hAnsiTheme="minorHAnsi"/>
        </w:rPr>
        <w:t>renewable energy policy</w:t>
      </w:r>
      <w:r w:rsidRPr="00CF0D43">
        <w:rPr>
          <w:rFonts w:asciiTheme="minorHAnsi" w:hAnsiTheme="minorHAnsi"/>
          <w:sz w:val="16"/>
        </w:rPr>
        <w:t xml:space="preserve"> in the United Kingdom </w:t>
      </w:r>
      <w:r w:rsidRPr="00CF0D43">
        <w:rPr>
          <w:rStyle w:val="StyleBoldUnderline"/>
          <w:rFonts w:asciiTheme="minorHAnsi" w:hAnsiTheme="minorHAnsi"/>
        </w:rPr>
        <w:t>is a form of neoliberal governance;</w:t>
      </w:r>
      <w:r w:rsidRPr="00CF0D43">
        <w:rPr>
          <w:rFonts w:asciiTheme="minorHAnsi" w:hAnsiTheme="minorHAnsi"/>
          <w:sz w:val="16"/>
        </w:rPr>
        <w:t xml:space="preserve"> rather than merely force compliance </w:t>
      </w:r>
      <w:r w:rsidRPr="00CF0D43">
        <w:rPr>
          <w:rStyle w:val="StyleBoldUnderline"/>
          <w:rFonts w:asciiTheme="minorHAnsi" w:hAnsiTheme="minorHAnsi"/>
        </w:rPr>
        <w:t>it seeks to motivate individuals through financial incentives</w:t>
      </w:r>
      <w:r w:rsidRPr="00CF0D43">
        <w:rPr>
          <w:rFonts w:asciiTheme="minorHAnsi" w:hAnsiTheme="minorHAnsi"/>
          <w:sz w:val="16"/>
        </w:rPr>
        <w:t xml:space="preserve">. Such policies rely on assumptions about how individuals can be motivated to act in accordance with policy directives. </w:t>
      </w:r>
      <w:r w:rsidRPr="00CF0D43">
        <w:rPr>
          <w:rStyle w:val="StyleBoldUnderline"/>
          <w:rFonts w:asciiTheme="minorHAnsi" w:hAnsiTheme="minorHAnsi"/>
        </w:rPr>
        <w:t>Economic interests</w:t>
      </w:r>
      <w:r w:rsidRPr="00CF0D43">
        <w:rPr>
          <w:rFonts w:asciiTheme="minorHAnsi" w:hAnsiTheme="minorHAnsi"/>
          <w:sz w:val="16"/>
        </w:rPr>
        <w:t xml:space="preserve">, it is thought, </w:t>
      </w:r>
      <w:r w:rsidRPr="00CF0D43">
        <w:rPr>
          <w:rStyle w:val="StyleBoldUnderline"/>
          <w:rFonts w:asciiTheme="minorHAnsi" w:hAnsiTheme="minorHAnsi"/>
        </w:rPr>
        <w:t>can be harnessed as a political mechanism to bolster green virtues</w:t>
      </w:r>
      <w:r w:rsidRPr="00CF0D43">
        <w:rPr>
          <w:rFonts w:asciiTheme="minorHAnsi" w:hAnsiTheme="minorHAnsi"/>
          <w:sz w:val="16"/>
        </w:rPr>
        <w:t xml:space="preserve">; the assumption being that the actors in question possess a desire for wealth that can be channeled into reform: </w:t>
      </w:r>
      <w:r w:rsidRPr="00CF0D43">
        <w:rPr>
          <w:rStyle w:val="StyleBoldUnderline"/>
          <w:rFonts w:asciiTheme="minorHAnsi" w:hAnsiTheme="minorHAnsi"/>
        </w:rPr>
        <w:t>Homo economicus and Homo ecologicus are made one through market design</w:t>
      </w:r>
      <w:r w:rsidRPr="00CF0D43">
        <w:rPr>
          <w:rFonts w:asciiTheme="minorHAnsi" w:hAnsiTheme="minorHAnsi"/>
          <w:sz w:val="16"/>
        </w:rPr>
        <w:t>.</w:t>
      </w:r>
      <w:r w:rsidRPr="00CF0D43">
        <w:rPr>
          <w:rFonts w:asciiTheme="minorHAnsi" w:hAnsiTheme="minorHAnsi"/>
          <w:sz w:val="12"/>
        </w:rPr>
        <w:t>¶</w:t>
      </w:r>
      <w:r w:rsidRPr="00CF0D43">
        <w:rPr>
          <w:rFonts w:asciiTheme="minorHAnsi" w:hAnsiTheme="minorHAnsi"/>
          <w:sz w:val="16"/>
        </w:rPr>
        <w:t xml:space="preserve"> According to the material sociology of finance, broadly associated with the work of Michel Callon (1998, 2009) and Donald MacKenzie (2009) among others, individual actors in a market can approximate the “economically rational” self-interest described by economists with the help of the various technical devices they have at their disposal. A person at a grocery store, for example, is not alone, but may be accompanied by an itemized list, a calculator, coupons, signs advertizing special deals, price tags, a receipt, and so on. “</w:t>
      </w:r>
      <w:r w:rsidRPr="00CF0D43">
        <w:rPr>
          <w:rStyle w:val="StyleBoldUnderline"/>
          <w:rFonts w:asciiTheme="minorHAnsi" w:hAnsiTheme="minorHAnsi"/>
        </w:rPr>
        <w:t>Interests are not given</w:t>
      </w:r>
      <w:r w:rsidRPr="00CF0D43">
        <w:rPr>
          <w:rFonts w:asciiTheme="minorHAnsi" w:hAnsiTheme="minorHAnsi"/>
          <w:sz w:val="16"/>
        </w:rPr>
        <w:t xml:space="preserve">,” writes MacKenzie, </w:t>
      </w:r>
      <w:r w:rsidRPr="00CF0D43">
        <w:rPr>
          <w:rStyle w:val="StyleBoldUnderline"/>
          <w:rFonts w:asciiTheme="minorHAnsi" w:hAnsiTheme="minorHAnsi"/>
        </w:rPr>
        <w:t>“they are calculated” as part of larger sociotechnical arrangements of persons and an assortment of market devices</w:t>
      </w:r>
      <w:r w:rsidRPr="00CF0D43">
        <w:rPr>
          <w:rFonts w:asciiTheme="minorHAnsi" w:hAnsiTheme="minorHAnsi"/>
          <w:sz w:val="16"/>
        </w:rPr>
        <w:t xml:space="preserve"> (2009:25). I discuss the relationship between participants in the United Kingdom's renewable energy sector and different environmental and economic devices that facilitate their actions, focusing in particular on the different ways </w:t>
      </w:r>
      <w:r w:rsidRPr="00CF0D43">
        <w:rPr>
          <w:rStyle w:val="StyleBoldUnderline"/>
          <w:rFonts w:asciiTheme="minorHAnsi" w:hAnsiTheme="minorHAnsi"/>
        </w:rPr>
        <w:t>market devices channel environmental and economic motivations as well as reshape them into new and potentially alienating forms.</w:t>
      </w:r>
    </w:p>
    <w:p w:rsidR="00C520A4" w:rsidRPr="00CF0D43" w:rsidRDefault="00C520A4" w:rsidP="00AD6534"/>
    <w:p w:rsidR="00C520A4" w:rsidRPr="00CF0D43" w:rsidRDefault="00C520A4" w:rsidP="00C520A4">
      <w:pPr>
        <w:pStyle w:val="Heading3"/>
        <w:rPr>
          <w:rFonts w:asciiTheme="minorHAnsi" w:hAnsiTheme="minorHAnsi"/>
        </w:rPr>
      </w:pPr>
      <w:bookmarkStart w:id="10" w:name="_Toc393183010"/>
      <w:r w:rsidRPr="00CF0D43">
        <w:rPr>
          <w:rFonts w:asciiTheme="minorHAnsi" w:hAnsiTheme="minorHAnsi"/>
        </w:rPr>
        <w:lastRenderedPageBreak/>
        <w:t>Arctic Conflict Link</w:t>
      </w:r>
      <w:bookmarkEnd w:id="10"/>
    </w:p>
    <w:p w:rsidR="00C520A4" w:rsidRPr="00CF0D43" w:rsidRDefault="00C520A4" w:rsidP="00C520A4">
      <w:pPr>
        <w:pStyle w:val="Heading4"/>
        <w:rPr>
          <w:rStyle w:val="StyleStyleBold12pt"/>
          <w:rFonts w:asciiTheme="minorHAnsi" w:hAnsiTheme="minorHAnsi"/>
          <w:b/>
        </w:rPr>
      </w:pPr>
      <w:r w:rsidRPr="00CF0D43">
        <w:rPr>
          <w:rStyle w:val="StyleStyleBold12pt"/>
          <w:rFonts w:asciiTheme="minorHAnsi" w:hAnsiTheme="minorHAnsi"/>
          <w:b/>
        </w:rPr>
        <w:t xml:space="preserve">Arctic development is a ploy to construct apocalyptic scenarios that justify endless expansion of state power </w:t>
      </w:r>
    </w:p>
    <w:p w:rsidR="00C520A4" w:rsidRPr="00CF0D43" w:rsidRDefault="00C520A4" w:rsidP="00C520A4">
      <w:pPr>
        <w:rPr>
          <w:rFonts w:asciiTheme="minorHAnsi" w:hAnsiTheme="minorHAnsi"/>
        </w:rPr>
      </w:pPr>
      <w:r w:rsidRPr="00CF0D43">
        <w:rPr>
          <w:rFonts w:asciiTheme="minorHAnsi" w:hAnsiTheme="minorHAnsi"/>
        </w:rPr>
        <w:t xml:space="preserve">Slavoj </w:t>
      </w:r>
      <w:r w:rsidRPr="00CF0D43">
        <w:rPr>
          <w:rStyle w:val="StyleStyleBold12pt"/>
          <w:rFonts w:asciiTheme="minorHAnsi" w:hAnsiTheme="minorHAnsi"/>
        </w:rPr>
        <w:t>Zizek</w:t>
      </w:r>
      <w:r w:rsidRPr="00CF0D43">
        <w:rPr>
          <w:rFonts w:asciiTheme="minorHAnsi" w:hAnsiTheme="minorHAnsi"/>
        </w:rPr>
        <w:t xml:space="preserve">, </w:t>
      </w:r>
      <w:r w:rsidRPr="00CF0D43">
        <w:rPr>
          <w:rStyle w:val="StyleStyleBold12pt"/>
          <w:rFonts w:asciiTheme="minorHAnsi" w:hAnsiTheme="minorHAnsi"/>
        </w:rPr>
        <w:t>2010</w:t>
      </w:r>
      <w:r w:rsidRPr="00CF0D43">
        <w:rPr>
          <w:rFonts w:asciiTheme="minorHAnsi" w:hAnsiTheme="minorHAnsi"/>
        </w:rPr>
        <w:t>, The Man Himself, The Future as Sci Fi: A New Cold War, http://www.egs.edu/faculty/slavoj-zizek/articles/the-future-as-sci-fi/</w:t>
      </w:r>
    </w:p>
    <w:p w:rsidR="00C520A4" w:rsidRPr="00CF0D43" w:rsidRDefault="00C520A4" w:rsidP="00C520A4">
      <w:pPr>
        <w:rPr>
          <w:rFonts w:asciiTheme="minorHAnsi" w:hAnsiTheme="minorHAnsi"/>
          <w:sz w:val="16"/>
        </w:rPr>
      </w:pPr>
      <w:r w:rsidRPr="00CF0D43">
        <w:rPr>
          <w:rStyle w:val="StyleBoldUnderline"/>
          <w:rFonts w:asciiTheme="minorHAnsi" w:hAnsiTheme="minorHAnsi"/>
        </w:rPr>
        <w:t xml:space="preserve">The contours of a new Cold War are </w:t>
      </w:r>
      <w:r w:rsidRPr="00CF0D43">
        <w:rPr>
          <w:rFonts w:asciiTheme="minorHAnsi" w:hAnsiTheme="minorHAnsi"/>
          <w:sz w:val="16"/>
        </w:rPr>
        <w:t xml:space="preserve">thus </w:t>
      </w:r>
      <w:r w:rsidRPr="00CF0D43">
        <w:rPr>
          <w:rStyle w:val="StyleBoldUnderline"/>
          <w:rFonts w:asciiTheme="minorHAnsi" w:hAnsiTheme="minorHAnsi"/>
        </w:rPr>
        <w:t>appearing</w:t>
      </w:r>
      <w:r w:rsidRPr="00CF0D43">
        <w:rPr>
          <w:rFonts w:asciiTheme="minorHAnsi" w:hAnsiTheme="minorHAnsi"/>
          <w:sz w:val="16"/>
        </w:rPr>
        <w:t xml:space="preserve"> on the horizon – </w:t>
      </w:r>
      <w:r w:rsidRPr="00CF0D43">
        <w:rPr>
          <w:rStyle w:val="StyleBoldUnderline"/>
          <w:rFonts w:asciiTheme="minorHAnsi" w:hAnsiTheme="minorHAnsi"/>
        </w:rPr>
        <w:t>and, this time, it will be</w:t>
      </w:r>
      <w:r w:rsidRPr="00CF0D43">
        <w:rPr>
          <w:rFonts w:asciiTheme="minorHAnsi" w:hAnsiTheme="minorHAnsi"/>
          <w:sz w:val="16"/>
        </w:rPr>
        <w:t xml:space="preserve"> literally a conflict fought </w:t>
      </w:r>
      <w:r w:rsidRPr="00CF0D43">
        <w:rPr>
          <w:rStyle w:val="StyleBoldUnderline"/>
          <w:rFonts w:asciiTheme="minorHAnsi" w:hAnsiTheme="minorHAnsi"/>
        </w:rPr>
        <w:t>in very cold conditions</w:t>
      </w:r>
      <w:r w:rsidRPr="00CF0D43">
        <w:rPr>
          <w:rFonts w:asciiTheme="minorHAnsi" w:hAnsiTheme="minorHAnsi"/>
          <w:sz w:val="16"/>
        </w:rPr>
        <w:t xml:space="preserve">. On August 2 2007, </w:t>
      </w:r>
      <w:r w:rsidRPr="00CF0D43">
        <w:rPr>
          <w:rStyle w:val="StyleBoldUnderline"/>
          <w:rFonts w:asciiTheme="minorHAnsi" w:hAnsiTheme="minorHAnsi"/>
        </w:rPr>
        <w:t>a Russian team planted a</w:t>
      </w:r>
      <w:r w:rsidRPr="00CF0D43">
        <w:rPr>
          <w:rFonts w:asciiTheme="minorHAnsi" w:hAnsiTheme="minorHAnsi"/>
          <w:sz w:val="16"/>
        </w:rPr>
        <w:t xml:space="preserve"> titanium capsule with a Russian </w:t>
      </w:r>
      <w:r w:rsidRPr="00CF0D43">
        <w:rPr>
          <w:rStyle w:val="StyleBoldUnderline"/>
          <w:rFonts w:asciiTheme="minorHAnsi" w:hAnsiTheme="minorHAnsi"/>
        </w:rPr>
        <w:t>flag under the ice caps of the North Pole. This assertion of the Russian claim to the Arctic</w:t>
      </w:r>
      <w:r w:rsidRPr="00CF0D43">
        <w:rPr>
          <w:rFonts w:asciiTheme="minorHAnsi" w:hAnsiTheme="minorHAnsi"/>
          <w:sz w:val="16"/>
        </w:rPr>
        <w:t xml:space="preserve"> region </w:t>
      </w:r>
      <w:r w:rsidRPr="00CF0D43">
        <w:rPr>
          <w:rStyle w:val="StyleBoldUnderline"/>
          <w:rFonts w:asciiTheme="minorHAnsi" w:hAnsiTheme="minorHAnsi"/>
        </w:rPr>
        <w:t>was done neither for scientific reasons nor as a political-propagandistic bravado. Its true goal was to secure</w:t>
      </w:r>
      <w:r w:rsidRPr="00CF0D43">
        <w:rPr>
          <w:rFonts w:asciiTheme="minorHAnsi" w:hAnsiTheme="minorHAnsi"/>
          <w:sz w:val="16"/>
        </w:rPr>
        <w:t xml:space="preserve"> for Russia the </w:t>
      </w:r>
      <w:r w:rsidRPr="00CF0D43">
        <w:rPr>
          <w:rStyle w:val="StyleBoldUnderline"/>
          <w:rFonts w:asciiTheme="minorHAnsi" w:hAnsiTheme="minorHAnsi"/>
        </w:rPr>
        <w:t>vast energy riches of the Arctic</w:t>
      </w:r>
      <w:r w:rsidRPr="00CF0D43">
        <w:rPr>
          <w:rFonts w:asciiTheme="minorHAnsi" w:hAnsiTheme="minorHAnsi"/>
          <w:sz w:val="16"/>
        </w:rPr>
        <w:t xml:space="preserve">: according to today’s estimates, up to one quarter of the world’s untapped oil and gas sources may lie under the Artic Ocean. </w:t>
      </w:r>
      <w:r w:rsidRPr="00CF0D43">
        <w:rPr>
          <w:rStyle w:val="StyleBoldUnderline"/>
          <w:rFonts w:asciiTheme="minorHAnsi" w:hAnsiTheme="minorHAnsi"/>
        </w:rPr>
        <w:t>Russia’s claims are,</w:t>
      </w:r>
      <w:r w:rsidRPr="00CF0D43">
        <w:rPr>
          <w:rFonts w:asciiTheme="minorHAnsi" w:hAnsiTheme="minorHAnsi"/>
          <w:sz w:val="16"/>
        </w:rPr>
        <w:t xml:space="preserve"> predictably, </w:t>
      </w:r>
      <w:r w:rsidRPr="00CF0D43">
        <w:rPr>
          <w:rStyle w:val="StyleBoldUnderline"/>
          <w:rFonts w:asciiTheme="minorHAnsi" w:hAnsiTheme="minorHAnsi"/>
        </w:rPr>
        <w:t>opposed by four other countries whose territory borders on the Arctic region</w:t>
      </w:r>
      <w:r w:rsidRPr="00CF0D43">
        <w:rPr>
          <w:rFonts w:asciiTheme="minorHAnsi" w:hAnsiTheme="minorHAnsi"/>
          <w:sz w:val="16"/>
        </w:rPr>
        <w:t xml:space="preserve">: USA, Canada, Norway and Denmark (through its sovereignty over Greenland). While it is difficult to estimate the soundness of these predictions, one thing is sure: </w:t>
      </w:r>
      <w:r w:rsidRPr="00CF0D43">
        <w:rPr>
          <w:rStyle w:val="StyleBoldUnderline"/>
          <w:rFonts w:asciiTheme="minorHAnsi" w:hAnsiTheme="minorHAnsi"/>
        </w:rPr>
        <w:t>an extraordinary social and psychological change is taking place right in front of our eyes – the impossible is becoming possible. An event first experienced as impossible but not rea</w:t>
      </w:r>
      <w:r w:rsidRPr="00CF0D43">
        <w:rPr>
          <w:rFonts w:asciiTheme="minorHAnsi" w:hAnsiTheme="minorHAnsi"/>
          <w:sz w:val="16"/>
        </w:rPr>
        <w:t xml:space="preserve">l (the prospect of a forthcoming catastrophe which, however probable we know it is, we do not believe it will effectively occur and thus dismiss it as impossible) </w:t>
      </w:r>
      <w:r w:rsidRPr="00CF0D43">
        <w:rPr>
          <w:rStyle w:val="StyleBoldUnderline"/>
          <w:rFonts w:asciiTheme="minorHAnsi" w:hAnsiTheme="minorHAnsi"/>
        </w:rPr>
        <w:t>becomes real but no longer impossible</w:t>
      </w:r>
      <w:r w:rsidRPr="00CF0D43">
        <w:rPr>
          <w:rFonts w:asciiTheme="minorHAnsi" w:hAnsiTheme="minorHAnsi"/>
          <w:sz w:val="16"/>
        </w:rPr>
        <w:t xml:space="preserve"> (</w:t>
      </w:r>
      <w:r w:rsidRPr="00D67045">
        <w:rPr>
          <w:rFonts w:asciiTheme="minorHAnsi" w:hAnsiTheme="minorHAnsi"/>
          <w:sz w:val="12"/>
          <w:szCs w:val="12"/>
        </w:rPr>
        <w:t>once the catastrophe occurs, it is “renormalized,” perceived as part of the normal run of things, as always-already having been possible). The gap which makes these paradoxes possible is the one between knowledge and belief: we know the (ecological) catastrophe is possible, probable even, yet we do not believe it will really happen. And is this not what is happening today, right in front of our eyes? A decade ago, the public debate on torture or the participation of the Neo-Fascist parties in a West European democratic government was dismissed as an ethical catastrophe which is impossible, which “really cannot happen”; once it happened, we immediately got accustomed to it, accepting it as obvious… Or, recall the infamous siege of Sarajevo from 1992 till 1995: the fact that a »normal« European city of half a million inhabitants will be encircled, starved, regularly bombed, its citizens terrorized by sniper fire, etc., and that this will go on for 3 years, would have been considered unimaginable before 1992 – it would have been extremely easy for the Western powers to break the siege and open a small safe corridor to the city. When the siege began, even the citizens of Sarajevo thought this is a short-term event, trying to send their children to safety »for a week or two, till this mess is over. “And then, very fast, the siege was “normalized…” This same</w:t>
      </w:r>
      <w:r w:rsidRPr="00CF0D43">
        <w:rPr>
          <w:rFonts w:asciiTheme="minorHAnsi" w:hAnsiTheme="minorHAnsi"/>
          <w:sz w:val="16"/>
        </w:rPr>
        <w:t xml:space="preserve"> </w:t>
      </w:r>
      <w:r w:rsidRPr="00CF0D43">
        <w:rPr>
          <w:rStyle w:val="StyleBoldUnderline"/>
          <w:rFonts w:asciiTheme="minorHAnsi" w:hAnsiTheme="minorHAnsi"/>
        </w:rPr>
        <w:t xml:space="preserve">direct passage from impossibility to normalization is clearly discernible in how state powers and big capital relate to ecological threats like the ice meltdown on the poles. </w:t>
      </w:r>
      <w:r w:rsidRPr="00D67045">
        <w:rPr>
          <w:rFonts w:asciiTheme="minorHAnsi" w:hAnsiTheme="minorHAnsi"/>
          <w:sz w:val="12"/>
          <w:szCs w:val="12"/>
        </w:rPr>
        <w:t>The very same politicians and managers who, till recently, dismissed the fears of global warming as apocalyptic scare-mongering of ex-Communists, or at least as premature conclusions based on insufficient evidence, assuring us that there is no reason for panic, that, basically, things will go on as usual, are now all of a sudden treating global warming as a simple fact, as part of the way things are “going on as usual”… In July 2008, CNN was repeatedly showing a report “The Greening of Greenland,” celebrating the new opportunities that the melting of ice offers to Greenlanders – they can already grow vegetables in the open land, etc. The obscenity of this report is not only that it focuses on the minor benefit of a global catastrophe; to add insult to injury, it plays on the double meaning of “green” in our public speech (“green” for vegetation; “green” for ecological concerns), so that the fact that more vegetation can grow on the Greenland soil because of the global warming is associated with the rising of ecological awareness… Are such phenomena not yet another example of how right Naomi</w:t>
      </w:r>
      <w:r w:rsidRPr="00CF0D43">
        <w:rPr>
          <w:rFonts w:asciiTheme="minorHAnsi" w:hAnsiTheme="minorHAnsi"/>
          <w:sz w:val="16"/>
        </w:rPr>
        <w:t xml:space="preserve"> </w:t>
      </w:r>
      <w:r w:rsidRPr="00CF0D43">
        <w:rPr>
          <w:rStyle w:val="StyleBoldUnderline"/>
          <w:rFonts w:asciiTheme="minorHAnsi" w:hAnsiTheme="minorHAnsi"/>
        </w:rPr>
        <w:t xml:space="preserve">Klein </w:t>
      </w:r>
      <w:r w:rsidRPr="00CF0D43">
        <w:rPr>
          <w:rFonts w:asciiTheme="minorHAnsi" w:hAnsiTheme="minorHAnsi"/>
          <w:sz w:val="16"/>
        </w:rPr>
        <w:t xml:space="preserve">was when, in her Shock Doctrine, she </w:t>
      </w:r>
      <w:r w:rsidRPr="00CF0D43">
        <w:rPr>
          <w:rStyle w:val="StyleBoldUnderline"/>
          <w:rFonts w:asciiTheme="minorHAnsi" w:hAnsiTheme="minorHAnsi"/>
        </w:rPr>
        <w:t xml:space="preserve">described the way global capitalism exploits catastrophes </w:t>
      </w:r>
      <w:r w:rsidRPr="00CF0D43">
        <w:rPr>
          <w:rFonts w:asciiTheme="minorHAnsi" w:hAnsiTheme="minorHAnsi"/>
          <w:sz w:val="16"/>
        </w:rPr>
        <w:t xml:space="preserve">(wars, political crises, natural disasters) </w:t>
      </w:r>
      <w:r w:rsidRPr="00CF0D43">
        <w:rPr>
          <w:rStyle w:val="StyleBoldUnderline"/>
          <w:rFonts w:asciiTheme="minorHAnsi" w:hAnsiTheme="minorHAnsi"/>
        </w:rPr>
        <w:t>to get rid of the “old” social constraints and impose its agenda on the slate cleared by the catastrophe</w:t>
      </w:r>
      <w:r w:rsidRPr="00CF0D43">
        <w:rPr>
          <w:rFonts w:asciiTheme="minorHAnsi" w:hAnsiTheme="minorHAnsi"/>
          <w:sz w:val="16"/>
        </w:rPr>
        <w:t>? Perhaps, the forthcoming ecological disasters, far from undermining capitalism, will serve as its greatest boost.</w:t>
      </w:r>
    </w:p>
    <w:p w:rsidR="00D67045" w:rsidRPr="00CF0D43" w:rsidRDefault="00D67045" w:rsidP="00D67045">
      <w:pPr>
        <w:pStyle w:val="Heading4"/>
        <w:rPr>
          <w:rFonts w:asciiTheme="minorHAnsi" w:hAnsiTheme="minorHAnsi"/>
        </w:rPr>
      </w:pPr>
      <w:r w:rsidRPr="00CF0D43">
        <w:rPr>
          <w:rFonts w:asciiTheme="minorHAnsi" w:hAnsiTheme="minorHAnsi"/>
        </w:rPr>
        <w:t xml:space="preserve">It’s just a resource grab </w:t>
      </w:r>
    </w:p>
    <w:p w:rsidR="00D67045" w:rsidRPr="00CF0D43" w:rsidRDefault="00D67045" w:rsidP="00D67045">
      <w:pPr>
        <w:rPr>
          <w:rFonts w:asciiTheme="minorHAnsi" w:hAnsiTheme="minorHAnsi"/>
        </w:rPr>
      </w:pPr>
      <w:r w:rsidRPr="00CF0D43">
        <w:rPr>
          <w:rFonts w:asciiTheme="minorHAnsi" w:hAnsiTheme="minorHAnsi"/>
        </w:rPr>
        <w:t xml:space="preserve">Peter </w:t>
      </w:r>
      <w:r w:rsidRPr="00CF0D43">
        <w:rPr>
          <w:rStyle w:val="StyleStyleBold12pt"/>
          <w:rFonts w:asciiTheme="minorHAnsi" w:hAnsiTheme="minorHAnsi"/>
        </w:rPr>
        <w:t>Dawkins</w:t>
      </w:r>
      <w:r w:rsidRPr="00CF0D43">
        <w:rPr>
          <w:rFonts w:asciiTheme="minorHAnsi" w:hAnsiTheme="minorHAnsi"/>
        </w:rPr>
        <w:t xml:space="preserve">, </w:t>
      </w:r>
      <w:r w:rsidRPr="00CF0D43">
        <w:rPr>
          <w:rStyle w:val="StyleStyleBold12pt"/>
          <w:rFonts w:asciiTheme="minorHAnsi" w:hAnsiTheme="minorHAnsi"/>
        </w:rPr>
        <w:t>2011</w:t>
      </w:r>
      <w:r w:rsidRPr="00CF0D43">
        <w:rPr>
          <w:rFonts w:asciiTheme="minorHAnsi" w:hAnsiTheme="minorHAnsi"/>
        </w:rPr>
        <w:t>, University of Sussex, Securitisation of the Arctic Circle, http://www.e-ir.info/2011/11/11/securitisation-of-the-arctic-circle/</w:t>
      </w:r>
    </w:p>
    <w:p w:rsidR="00D67045" w:rsidRPr="00CF0D43" w:rsidRDefault="00D67045" w:rsidP="00D67045">
      <w:pPr>
        <w:rPr>
          <w:rFonts w:asciiTheme="minorHAnsi" w:hAnsiTheme="minorHAnsi"/>
          <w:sz w:val="16"/>
        </w:rPr>
      </w:pPr>
      <w:r w:rsidRPr="00CF0D43">
        <w:rPr>
          <w:rStyle w:val="StyleBoldUnderline"/>
          <w:rFonts w:asciiTheme="minorHAnsi" w:hAnsiTheme="minorHAnsi"/>
        </w:rPr>
        <w:t>These are only estimates, probabilities of natural resources in</w:t>
      </w:r>
      <w:r w:rsidRPr="00CF0D43">
        <w:rPr>
          <w:rFonts w:asciiTheme="minorHAnsi" w:hAnsiTheme="minorHAnsi"/>
          <w:sz w:val="16"/>
        </w:rPr>
        <w:t xml:space="preserve"> </w:t>
      </w:r>
      <w:r w:rsidRPr="00CF0D43">
        <w:rPr>
          <w:rStyle w:val="StyleBoldUnderline"/>
          <w:rFonts w:asciiTheme="minorHAnsi" w:hAnsiTheme="minorHAnsi"/>
        </w:rPr>
        <w:t>the</w:t>
      </w:r>
      <w:r w:rsidRPr="00CF0D43">
        <w:rPr>
          <w:rFonts w:asciiTheme="minorHAnsi" w:hAnsiTheme="minorHAnsi"/>
          <w:sz w:val="16"/>
        </w:rPr>
        <w:t xml:space="preserve"> seabeds of the Arctic </w:t>
      </w:r>
      <w:r w:rsidRPr="00CF0D43">
        <w:rPr>
          <w:rStyle w:val="StyleBoldUnderline"/>
          <w:rFonts w:asciiTheme="minorHAnsi" w:hAnsiTheme="minorHAnsi"/>
        </w:rPr>
        <w:t>Circle</w:t>
      </w:r>
      <w:r w:rsidRPr="00CF0D43">
        <w:rPr>
          <w:rFonts w:asciiTheme="minorHAnsi" w:hAnsiTheme="minorHAnsi"/>
          <w:sz w:val="16"/>
        </w:rPr>
        <w:t xml:space="preserve">, so the referent object is reliant on a possibility, a prediction, an estimate. </w:t>
      </w:r>
      <w:r w:rsidRPr="00CF0D43">
        <w:rPr>
          <w:rStyle w:val="StyleBoldUnderline"/>
          <w:rFonts w:asciiTheme="minorHAnsi" w:hAnsiTheme="minorHAnsi"/>
        </w:rPr>
        <w:t>This lack of empirical data to enforce the actions of the Arctic countries means that they must politicise the issue to securitise the natural resources.</w:t>
      </w:r>
      <w:r w:rsidRPr="00CF0D43">
        <w:rPr>
          <w:rFonts w:asciiTheme="minorHAnsi" w:hAnsiTheme="minorHAnsi"/>
          <w:sz w:val="16"/>
        </w:rPr>
        <w:t xml:space="preserve"> Interestingly, although the lack of empirical information regarding accurate resources quantities that lay within the Arctic Circle, all the bordering countries state through press communication, legislation, and policy documents that the existence of the resources is a certainty. </w:t>
      </w:r>
      <w:r w:rsidRPr="00CF0D43">
        <w:rPr>
          <w:rStyle w:val="StyleBoldUnderline"/>
          <w:rFonts w:asciiTheme="minorHAnsi" w:hAnsiTheme="minorHAnsi"/>
        </w:rPr>
        <w:t>This lack of empirical surveying evidence illustrates that these governments are using securitisation as a way of expanding their sovereign borders in a limited ‘land-grab’ movement.</w:t>
      </w:r>
      <w:r w:rsidRPr="00CF0D43">
        <w:rPr>
          <w:rFonts w:asciiTheme="minorHAnsi" w:hAnsiTheme="minorHAnsi"/>
          <w:sz w:val="16"/>
        </w:rPr>
        <w:t xml:space="preserve"> The amount of reports and surveys carried out on the Arctic Circle are quite low, due to the harsh weather conditions within the region, so those that do exist their legitimacy is questionable such as the US geological survey. </w:t>
      </w:r>
      <w:r w:rsidRPr="00CF0D43">
        <w:rPr>
          <w:rStyle w:val="StyleBoldUnderline"/>
          <w:rFonts w:asciiTheme="minorHAnsi" w:hAnsiTheme="minorHAnsi"/>
        </w:rPr>
        <w:t>It could be argued that the predictions are for the purpose of their own personal gain if there are resources within the Arctic Seabed</w:t>
      </w:r>
      <w:r w:rsidRPr="00CF0D43">
        <w:rPr>
          <w:rFonts w:asciiTheme="minorHAnsi" w:hAnsiTheme="minorHAnsi"/>
          <w:sz w:val="16"/>
        </w:rPr>
        <w:t>, the Russian Federation release very few reports and those that are released are not translated into English, so Russian accounts of the resources that lay within the Arctic Circle are not openly available. Other accounts from Canada, Denmark and Norway regarding resources have yet to be either collated or released to the general public.</w:t>
      </w:r>
    </w:p>
    <w:p w:rsidR="00C520A4" w:rsidRPr="00CF0D43" w:rsidRDefault="00C520A4" w:rsidP="00C520A4">
      <w:pPr>
        <w:pStyle w:val="Heading4"/>
        <w:rPr>
          <w:rFonts w:asciiTheme="minorHAnsi" w:hAnsiTheme="minorHAnsi"/>
        </w:rPr>
      </w:pPr>
      <w:r w:rsidRPr="00CF0D43">
        <w:rPr>
          <w:rFonts w:asciiTheme="minorHAnsi" w:hAnsiTheme="minorHAnsi"/>
        </w:rPr>
        <w:t xml:space="preserve">The desire for arctic development is rooted in attempts to dominate economic resources and fuel Cold War rhetoric for the limitless sovereignty of the state </w:t>
      </w:r>
    </w:p>
    <w:p w:rsidR="00C520A4" w:rsidRPr="00CF0D43" w:rsidRDefault="00C520A4" w:rsidP="00C520A4">
      <w:pPr>
        <w:rPr>
          <w:rFonts w:asciiTheme="minorHAnsi" w:hAnsiTheme="minorHAnsi"/>
        </w:rPr>
      </w:pPr>
      <w:r w:rsidRPr="00CF0D43">
        <w:rPr>
          <w:rFonts w:asciiTheme="minorHAnsi" w:hAnsiTheme="minorHAnsi"/>
        </w:rPr>
        <w:t xml:space="preserve">Peter </w:t>
      </w:r>
      <w:r w:rsidRPr="00CF0D43">
        <w:rPr>
          <w:rStyle w:val="StyleStyleBold12pt"/>
          <w:rFonts w:asciiTheme="minorHAnsi" w:hAnsiTheme="minorHAnsi"/>
        </w:rPr>
        <w:t>Dawkins</w:t>
      </w:r>
      <w:r w:rsidRPr="00CF0D43">
        <w:rPr>
          <w:rFonts w:asciiTheme="minorHAnsi" w:hAnsiTheme="minorHAnsi"/>
        </w:rPr>
        <w:t xml:space="preserve">, </w:t>
      </w:r>
      <w:r w:rsidRPr="00CF0D43">
        <w:rPr>
          <w:rStyle w:val="StyleStyleBold12pt"/>
          <w:rFonts w:asciiTheme="minorHAnsi" w:hAnsiTheme="minorHAnsi"/>
        </w:rPr>
        <w:t>2011</w:t>
      </w:r>
      <w:r w:rsidRPr="00CF0D43">
        <w:rPr>
          <w:rFonts w:asciiTheme="minorHAnsi" w:hAnsiTheme="minorHAnsi"/>
        </w:rPr>
        <w:t>, University of Sussex, Securitisation of the Arctic Circle, http://www.e-ir.info/2011/11/11/securitisation-of-the-arctic-circle/</w:t>
      </w:r>
    </w:p>
    <w:p w:rsidR="00C520A4" w:rsidRPr="00CF0D43" w:rsidRDefault="00C520A4" w:rsidP="00C520A4">
      <w:pPr>
        <w:rPr>
          <w:rStyle w:val="StyleBoldUnderline"/>
          <w:rFonts w:asciiTheme="minorHAnsi" w:hAnsiTheme="minorHAnsi"/>
        </w:rPr>
      </w:pPr>
      <w:r w:rsidRPr="00CF0D43">
        <w:rPr>
          <w:rStyle w:val="StyleBoldUnderline"/>
          <w:rFonts w:asciiTheme="minorHAnsi" w:hAnsiTheme="minorHAnsi"/>
        </w:rPr>
        <w:t>National interest are an important component of security studies, the national interests within the context of the Arctic Circle, are territory and the natural resources that lie within it.</w:t>
      </w:r>
      <w:r w:rsidRPr="00CF0D43">
        <w:rPr>
          <w:rFonts w:asciiTheme="minorHAnsi" w:hAnsiTheme="minorHAnsi"/>
          <w:sz w:val="16"/>
        </w:rPr>
        <w:t xml:space="preserve"> </w:t>
      </w:r>
      <w:r w:rsidRPr="00CF0D43">
        <w:rPr>
          <w:rStyle w:val="StyleBoldUnderline"/>
          <w:rFonts w:asciiTheme="minorHAnsi" w:hAnsiTheme="minorHAnsi"/>
        </w:rPr>
        <w:t>The</w:t>
      </w:r>
      <w:r w:rsidRPr="00CF0D43">
        <w:rPr>
          <w:rFonts w:asciiTheme="minorHAnsi" w:hAnsiTheme="minorHAnsi"/>
          <w:sz w:val="16"/>
        </w:rPr>
        <w:t xml:space="preserve"> pursuit of natural resources within </w:t>
      </w:r>
      <w:r w:rsidRPr="00CF0D43">
        <w:rPr>
          <w:rFonts w:asciiTheme="minorHAnsi" w:hAnsiTheme="minorHAnsi"/>
          <w:sz w:val="16"/>
        </w:rPr>
        <w:lastRenderedPageBreak/>
        <w:t xml:space="preserve">the </w:t>
      </w:r>
      <w:r w:rsidRPr="00CF0D43">
        <w:rPr>
          <w:rStyle w:val="StyleBoldUnderline"/>
          <w:rFonts w:asciiTheme="minorHAnsi" w:hAnsiTheme="minorHAnsi"/>
        </w:rPr>
        <w:t>Arctic also has similarities to the ‘Cold War’ period, justifying the Western states’ actions in opposition to Russia.</w:t>
      </w:r>
      <w:r w:rsidRPr="00CF0D43">
        <w:rPr>
          <w:rFonts w:asciiTheme="minorHAnsi" w:hAnsiTheme="minorHAnsi"/>
          <w:sz w:val="16"/>
        </w:rPr>
        <w:t xml:space="preserve"> Although the existence of natural resources in the Arctic are merely predictions, </w:t>
      </w:r>
      <w:r w:rsidRPr="00CF0D43">
        <w:rPr>
          <w:rStyle w:val="StyleBoldUnderline"/>
          <w:rFonts w:asciiTheme="minorHAnsi" w:hAnsiTheme="minorHAnsi"/>
        </w:rPr>
        <w:t>States are using</w:t>
      </w:r>
      <w:r w:rsidRPr="00CF0D43">
        <w:rPr>
          <w:rFonts w:asciiTheme="minorHAnsi" w:hAnsiTheme="minorHAnsi"/>
          <w:sz w:val="16"/>
        </w:rPr>
        <w:t xml:space="preserve"> these pr</w:t>
      </w:r>
      <w:r w:rsidRPr="00CF0D43">
        <w:rPr>
          <w:rStyle w:val="StyleBoldUnderline"/>
          <w:rFonts w:asciiTheme="minorHAnsi" w:hAnsiTheme="minorHAnsi"/>
        </w:rPr>
        <w:t>edictions as suitable cause for the need to securitise the region by expanding their territorial borders and therefore having sovereignty over the predicted resources.</w:t>
      </w:r>
      <w:r w:rsidRPr="00CF0D43">
        <w:rPr>
          <w:rFonts w:asciiTheme="minorHAnsi" w:hAnsiTheme="minorHAnsi"/>
          <w:sz w:val="16"/>
        </w:rPr>
        <w:t xml:space="preserve"> Sovereignty can be defined as a state’s exclusive control over a determined territory (Mcgrew, 2008: 24); in which no higher power can control them or the territory that is exclusive to them (Brown &amp; Ainley, 2005: 3).</w:t>
      </w:r>
      <w:r w:rsidRPr="00CF0D43">
        <w:rPr>
          <w:rStyle w:val="StyleBoldUnderline"/>
          <w:rFonts w:asciiTheme="minorHAnsi" w:hAnsiTheme="minorHAnsi"/>
        </w:rPr>
        <w:t xml:space="preserve"> </w:t>
      </w:r>
      <w:r w:rsidRPr="00CF0D43">
        <w:rPr>
          <w:rFonts w:asciiTheme="minorHAnsi" w:hAnsiTheme="minorHAnsi"/>
          <w:sz w:val="16"/>
        </w:rPr>
        <w:t xml:space="preserve">To explain the need for the securitisation of the Arctic Circle, it is necessary to examine the states involved. </w:t>
      </w:r>
      <w:r w:rsidRPr="00CF0D43">
        <w:rPr>
          <w:rStyle w:val="StyleBoldUnderline"/>
          <w:rFonts w:asciiTheme="minorHAnsi" w:hAnsiTheme="minorHAnsi"/>
        </w:rPr>
        <w:t>All Arctic states are capitalist, their economies rely on the production of goods, import and export of raw materials; none more so than the import and export of fuel materials.</w:t>
      </w:r>
      <w:r w:rsidRPr="00CF0D43">
        <w:rPr>
          <w:rFonts w:asciiTheme="minorHAnsi" w:hAnsiTheme="minorHAnsi"/>
          <w:sz w:val="16"/>
        </w:rPr>
        <w:t xml:space="preserve"> </w:t>
      </w:r>
      <w:r w:rsidRPr="00CF0D43">
        <w:rPr>
          <w:rStyle w:val="StyleBoldUnderline"/>
          <w:rFonts w:asciiTheme="minorHAnsi" w:hAnsiTheme="minorHAnsi"/>
        </w:rPr>
        <w:t>The focus</w:t>
      </w:r>
      <w:r w:rsidRPr="00CF0D43">
        <w:rPr>
          <w:rFonts w:asciiTheme="minorHAnsi" w:hAnsiTheme="minorHAnsi"/>
          <w:sz w:val="16"/>
        </w:rPr>
        <w:t xml:space="preserve"> of this essay </w:t>
      </w:r>
      <w:r w:rsidRPr="00CF0D43">
        <w:rPr>
          <w:rStyle w:val="StyleBoldUnderline"/>
          <w:rFonts w:asciiTheme="minorHAnsi" w:hAnsiTheme="minorHAnsi"/>
        </w:rPr>
        <w:t>will be</w:t>
      </w:r>
      <w:r w:rsidRPr="00CF0D43">
        <w:rPr>
          <w:rFonts w:asciiTheme="minorHAnsi" w:hAnsiTheme="minorHAnsi"/>
          <w:sz w:val="16"/>
        </w:rPr>
        <w:t xml:space="preserve"> on the prediction of the availability of </w:t>
      </w:r>
      <w:r w:rsidRPr="00CF0D43">
        <w:rPr>
          <w:rStyle w:val="StyleBoldUnderline"/>
          <w:rFonts w:asciiTheme="minorHAnsi" w:hAnsiTheme="minorHAnsi"/>
        </w:rPr>
        <w:t>crude oil, natural gas and liquid gas laying in the Arctic Circle</w:t>
      </w:r>
      <w:r w:rsidRPr="00CF0D43">
        <w:rPr>
          <w:rFonts w:asciiTheme="minorHAnsi" w:hAnsiTheme="minorHAnsi"/>
          <w:sz w:val="16"/>
        </w:rPr>
        <w:t xml:space="preserve"> (these resources being of finite availability</w:t>
      </w:r>
      <w:r w:rsidRPr="00CF0D43">
        <w:rPr>
          <w:rStyle w:val="StyleBoldUnderline"/>
          <w:rFonts w:asciiTheme="minorHAnsi" w:hAnsiTheme="minorHAnsi"/>
        </w:rPr>
        <w:t>). All the Arctic States,</w:t>
      </w:r>
      <w:r w:rsidRPr="00CF0D43">
        <w:rPr>
          <w:rFonts w:asciiTheme="minorHAnsi" w:hAnsiTheme="minorHAnsi"/>
          <w:sz w:val="16"/>
        </w:rPr>
        <w:t xml:space="preserve"> being capitalist, </w:t>
      </w:r>
      <w:r w:rsidRPr="00CF0D43">
        <w:rPr>
          <w:rStyle w:val="StyleBoldUnderline"/>
          <w:rFonts w:asciiTheme="minorHAnsi" w:hAnsiTheme="minorHAnsi"/>
        </w:rPr>
        <w:t xml:space="preserve">would want access if not sovereignty of these natural resources, as it would mean the further expansion of their economies and increased wealth, therefore the </w:t>
      </w:r>
      <w:r w:rsidRPr="00CF0D43">
        <w:rPr>
          <w:rFonts w:asciiTheme="minorHAnsi" w:hAnsiTheme="minorHAnsi"/>
          <w:sz w:val="16"/>
        </w:rPr>
        <w:t xml:space="preserve">future </w:t>
      </w:r>
      <w:r w:rsidRPr="00CF0D43">
        <w:rPr>
          <w:rStyle w:val="StyleBoldUnderline"/>
          <w:rFonts w:asciiTheme="minorHAnsi" w:hAnsiTheme="minorHAnsi"/>
        </w:rPr>
        <w:t>survival of the State is based upon the access to the Arctic resources, requiring them to securitise the Arctic Circle.</w:t>
      </w:r>
    </w:p>
    <w:p w:rsidR="00D67045" w:rsidRPr="00CF0D43" w:rsidRDefault="00D67045" w:rsidP="00D67045">
      <w:pPr>
        <w:pStyle w:val="Heading4"/>
      </w:pPr>
      <w:r w:rsidRPr="00CF0D43">
        <w:t xml:space="preserve">Arctic securitization justifies limitless expansion of state power and ignites Cold War rhetoric that increases tensions with Russia </w:t>
      </w:r>
    </w:p>
    <w:p w:rsidR="00D67045" w:rsidRPr="00CF0D43" w:rsidRDefault="00D67045" w:rsidP="00D67045">
      <w:pPr>
        <w:rPr>
          <w:rFonts w:asciiTheme="minorHAnsi" w:hAnsiTheme="minorHAnsi"/>
        </w:rPr>
      </w:pPr>
      <w:r w:rsidRPr="00CF0D43">
        <w:rPr>
          <w:rFonts w:asciiTheme="minorHAnsi" w:hAnsiTheme="minorHAnsi"/>
        </w:rPr>
        <w:t xml:space="preserve">Peter </w:t>
      </w:r>
      <w:r w:rsidRPr="00CF0D43">
        <w:rPr>
          <w:rStyle w:val="StyleStyleBold12pt"/>
          <w:rFonts w:asciiTheme="minorHAnsi" w:hAnsiTheme="minorHAnsi"/>
        </w:rPr>
        <w:t>Dawkins</w:t>
      </w:r>
      <w:r w:rsidRPr="00CF0D43">
        <w:rPr>
          <w:rFonts w:asciiTheme="minorHAnsi" w:hAnsiTheme="minorHAnsi"/>
        </w:rPr>
        <w:t xml:space="preserve">, </w:t>
      </w:r>
      <w:r w:rsidRPr="00CF0D43">
        <w:rPr>
          <w:rStyle w:val="StyleStyleBold12pt"/>
          <w:rFonts w:asciiTheme="minorHAnsi" w:hAnsiTheme="minorHAnsi"/>
        </w:rPr>
        <w:t>2011</w:t>
      </w:r>
      <w:r w:rsidRPr="00CF0D43">
        <w:rPr>
          <w:rFonts w:asciiTheme="minorHAnsi" w:hAnsiTheme="minorHAnsi"/>
        </w:rPr>
        <w:t>, University of Sussex, Securitisation of the Arctic Circle, http://www.e-ir.info/2011/11/11/securitisation-of-the-arctic-circle/</w:t>
      </w:r>
    </w:p>
    <w:p w:rsidR="00D67045" w:rsidRPr="00CF0D43" w:rsidRDefault="00D67045" w:rsidP="00D67045">
      <w:pPr>
        <w:rPr>
          <w:rStyle w:val="StyleBoldUnderline"/>
        </w:rPr>
      </w:pPr>
      <w:r w:rsidRPr="00CF0D43">
        <w:rPr>
          <w:rStyle w:val="StyleBoldUnderline"/>
        </w:rPr>
        <w:t>Whilst there are international treaties</w:t>
      </w:r>
      <w:r w:rsidRPr="00CF0D43">
        <w:rPr>
          <w:rFonts w:asciiTheme="minorHAnsi" w:hAnsiTheme="minorHAnsi"/>
          <w:sz w:val="16"/>
        </w:rPr>
        <w:t xml:space="preserve"> that are </w:t>
      </w:r>
      <w:r w:rsidRPr="00CF0D43">
        <w:rPr>
          <w:rStyle w:val="StyleBoldUnderline"/>
        </w:rPr>
        <w:t>openly being broken by Russia</w:t>
      </w:r>
      <w:r w:rsidRPr="00CF0D43">
        <w:rPr>
          <w:rFonts w:asciiTheme="minorHAnsi" w:hAnsiTheme="minorHAnsi"/>
          <w:sz w:val="16"/>
        </w:rPr>
        <w:t xml:space="preserve"> (UNCLOS) </w:t>
      </w:r>
      <w:r w:rsidRPr="00CF0D43">
        <w:rPr>
          <w:rStyle w:val="StyleBoldUnderline"/>
        </w:rPr>
        <w:t>it is easily observed how its Arctic neighbours will see this as a cause of distrust. Then, adding their own domestic and foreign policy into the calculation, there is an increasing trend of military presence which has been justified and exacerbated by securitisation of the Arctic</w:t>
      </w:r>
      <w:r w:rsidRPr="00CF0D43">
        <w:rPr>
          <w:rFonts w:asciiTheme="minorHAnsi" w:hAnsiTheme="minorHAnsi"/>
          <w:sz w:val="16"/>
        </w:rPr>
        <w:t xml:space="preserve">, to establish each state’s sovereignty over the predicted resources within the Arctic. We have possibly witnessed the building blocks of a ‘Cold War’ on a new stage. This is easily seen through the North Americas’ and the Nordics’ policies, as well as military institutions such as NATO’s policies. They are grouping together through joint military exercises, and by cooperating on detailed examinations of the seafloor to establish with greater detail the outline of the Arctic. All of these </w:t>
      </w:r>
      <w:r w:rsidRPr="00CF0D43">
        <w:rPr>
          <w:rStyle w:val="StyleBoldUnderline"/>
        </w:rPr>
        <w:t>policies are enacted to oppose the actions of Russia. It is likely that Russia will continue in an unpredictable fashion as its future development rides on enforcing its sovereignty over its proposed Arctic territory, and the predicted resources within.</w:t>
      </w:r>
      <w:r w:rsidRPr="00CF0D43">
        <w:rPr>
          <w:rFonts w:asciiTheme="minorHAnsi" w:hAnsiTheme="minorHAnsi"/>
          <w:sz w:val="16"/>
        </w:rPr>
        <w:t xml:space="preserve"> One interesting question that has arisen throughout the research for this essay is: what if there are no resources within the Arctic? What would be the consequences? The </w:t>
      </w:r>
      <w:r w:rsidRPr="00CF0D43">
        <w:rPr>
          <w:rStyle w:val="StyleBoldUnderline"/>
        </w:rPr>
        <w:t>states are aware that geographical surveys have indicated that there may be limited resources within the Arctic. This demonstrates that the securitisation and politicisation are not utilised to assert national interest over natural resources but are predominantly tools for the expansion of territorial sovereignty and the desire for increased power and international dominance.</w:t>
      </w:r>
    </w:p>
    <w:p w:rsidR="00D67045" w:rsidRPr="00CF0D43" w:rsidRDefault="00D67045" w:rsidP="00D67045">
      <w:pPr>
        <w:rPr>
          <w:rFonts w:asciiTheme="minorHAnsi" w:hAnsiTheme="minorHAnsi"/>
        </w:rPr>
      </w:pPr>
    </w:p>
    <w:p w:rsidR="00D67045" w:rsidRDefault="00D67045">
      <w:pPr>
        <w:rPr>
          <w:rFonts w:asciiTheme="minorHAnsi" w:eastAsiaTheme="majorEastAsia" w:hAnsiTheme="minorHAnsi"/>
          <w:b/>
          <w:iCs/>
          <w:sz w:val="26"/>
        </w:rPr>
      </w:pPr>
      <w:r>
        <w:rPr>
          <w:rFonts w:asciiTheme="minorHAnsi" w:hAnsiTheme="minorHAnsi"/>
        </w:rPr>
        <w:br w:type="page"/>
      </w:r>
    </w:p>
    <w:p w:rsidR="00C520A4" w:rsidRPr="00CF0D43" w:rsidRDefault="00C520A4" w:rsidP="00C520A4">
      <w:pPr>
        <w:pStyle w:val="Heading4"/>
        <w:rPr>
          <w:rFonts w:asciiTheme="minorHAnsi" w:hAnsiTheme="minorHAnsi"/>
        </w:rPr>
      </w:pPr>
      <w:r w:rsidRPr="00CF0D43">
        <w:rPr>
          <w:rFonts w:asciiTheme="minorHAnsi" w:hAnsiTheme="minorHAnsi"/>
        </w:rPr>
        <w:lastRenderedPageBreak/>
        <w:t xml:space="preserve">US Arctic policy reinforces territorialism and Cold War rhetoric </w:t>
      </w:r>
    </w:p>
    <w:p w:rsidR="00C520A4" w:rsidRPr="00CF0D43" w:rsidRDefault="00C520A4" w:rsidP="00C520A4">
      <w:pPr>
        <w:rPr>
          <w:rFonts w:asciiTheme="minorHAnsi" w:hAnsiTheme="minorHAnsi"/>
        </w:rPr>
      </w:pPr>
      <w:r w:rsidRPr="00CF0D43">
        <w:rPr>
          <w:rFonts w:asciiTheme="minorHAnsi" w:hAnsiTheme="minorHAnsi"/>
        </w:rPr>
        <w:t xml:space="preserve">Peter </w:t>
      </w:r>
      <w:r w:rsidRPr="00CF0D43">
        <w:rPr>
          <w:rStyle w:val="StyleStyleBold12pt"/>
          <w:rFonts w:asciiTheme="minorHAnsi" w:hAnsiTheme="minorHAnsi"/>
        </w:rPr>
        <w:t>Dawkins</w:t>
      </w:r>
      <w:r w:rsidRPr="00CF0D43">
        <w:rPr>
          <w:rFonts w:asciiTheme="minorHAnsi" w:hAnsiTheme="minorHAnsi"/>
        </w:rPr>
        <w:t xml:space="preserve">, </w:t>
      </w:r>
      <w:r w:rsidRPr="00CF0D43">
        <w:rPr>
          <w:rStyle w:val="StyleStyleBold12pt"/>
          <w:rFonts w:asciiTheme="minorHAnsi" w:hAnsiTheme="minorHAnsi"/>
        </w:rPr>
        <w:t>2011</w:t>
      </w:r>
      <w:r w:rsidRPr="00CF0D43">
        <w:rPr>
          <w:rFonts w:asciiTheme="minorHAnsi" w:hAnsiTheme="minorHAnsi"/>
        </w:rPr>
        <w:t>, University of Sussex, Securitisation of the Arctic Circle, http://www.e-ir.info/2011/11/11/securitisation-of-the-arctic-circle/</w:t>
      </w:r>
    </w:p>
    <w:p w:rsidR="00C520A4" w:rsidRPr="00CF0D43" w:rsidRDefault="00C520A4" w:rsidP="00C520A4">
      <w:pPr>
        <w:rPr>
          <w:rFonts w:asciiTheme="minorHAnsi" w:hAnsiTheme="minorHAnsi"/>
          <w:bCs/>
          <w:u w:val="single"/>
        </w:rPr>
      </w:pPr>
      <w:r w:rsidRPr="00CF0D43">
        <w:rPr>
          <w:rStyle w:val="StyleBoldUnderline"/>
          <w:rFonts w:asciiTheme="minorHAnsi" w:hAnsiTheme="minorHAnsi"/>
        </w:rPr>
        <w:t xml:space="preserve">Fuel material dependent states such as Canada and the United States would oppose the Russian  monopolisation of the Arctic territory and </w:t>
      </w:r>
      <w:r w:rsidRPr="00CF0D43">
        <w:rPr>
          <w:rFonts w:asciiTheme="minorHAnsi" w:hAnsiTheme="minorHAnsi"/>
          <w:sz w:val="16"/>
        </w:rPr>
        <w:t>consequently</w:t>
      </w:r>
      <w:r w:rsidRPr="00CF0D43">
        <w:rPr>
          <w:rStyle w:val="StyleBoldUnderline"/>
          <w:rFonts w:asciiTheme="minorHAnsi" w:hAnsiTheme="minorHAnsi"/>
        </w:rPr>
        <w:t xml:space="preserve">, its resources, they </w:t>
      </w:r>
      <w:r w:rsidRPr="00CF0D43">
        <w:rPr>
          <w:rFonts w:asciiTheme="minorHAnsi" w:hAnsiTheme="minorHAnsi"/>
          <w:sz w:val="16"/>
        </w:rPr>
        <w:t xml:space="preserve">(especially the latter) </w:t>
      </w:r>
      <w:r w:rsidRPr="00CF0D43">
        <w:rPr>
          <w:rStyle w:val="StyleBoldUnderline"/>
          <w:rFonts w:asciiTheme="minorHAnsi" w:hAnsiTheme="minorHAnsi"/>
        </w:rPr>
        <w:t xml:space="preserve">are so dependant that they will actively seek to extend security beyond their territorial borders </w:t>
      </w:r>
      <w:r w:rsidRPr="00CF0D43">
        <w:rPr>
          <w:rFonts w:asciiTheme="minorHAnsi" w:hAnsiTheme="minorHAnsi"/>
          <w:sz w:val="16"/>
        </w:rPr>
        <w:t xml:space="preserve">(Campbell, 2005: 945) as they have done since the start of the ‘Cold War’ (Campbell, 2005: 951). </w:t>
      </w:r>
      <w:r w:rsidRPr="00CF0D43">
        <w:rPr>
          <w:rStyle w:val="StyleBoldUnderline"/>
          <w:rFonts w:asciiTheme="minorHAnsi" w:hAnsiTheme="minorHAnsi"/>
        </w:rPr>
        <w:t>Hypothetically, if Russia did obtain these resources it could then restrict access for fuel dependent states.</w:t>
      </w:r>
      <w:r w:rsidRPr="00CF0D43">
        <w:rPr>
          <w:rFonts w:asciiTheme="minorHAnsi" w:hAnsiTheme="minorHAnsi"/>
          <w:sz w:val="16"/>
        </w:rPr>
        <w:t xml:space="preserve"> The United States is comparatively unprepared for Arctic expansion, the condition of infrastructure in Alaska (its only Arctic border) does not match its ambition, the United States only controls one outdated ice breaking vessel (NDU: 3), in comparison Canada controls a fleet. Russia, has several nuclear powered ice-breakers, one of which is armed (NDU: 3) Exacerbating the United States Arctic woes is its legal standing with respect to international treaties; it is not a signatory of UNCLOS, it has always been stalled by senate who see UNCLOS as a control on its sovereignty (NDU: 6) </w:t>
      </w:r>
      <w:r w:rsidRPr="00CF0D43">
        <w:rPr>
          <w:rStyle w:val="StyleBoldUnderline"/>
          <w:rFonts w:asciiTheme="minorHAnsi" w:hAnsiTheme="minorHAnsi"/>
        </w:rPr>
        <w:t>Due to its lack of compliance with this international treaty</w:t>
      </w:r>
      <w:r w:rsidRPr="00CF0D43">
        <w:rPr>
          <w:rFonts w:asciiTheme="minorHAnsi" w:hAnsiTheme="minorHAnsi"/>
          <w:sz w:val="16"/>
        </w:rPr>
        <w:t xml:space="preserve">, it will never have its voice heard within the relevant bodies and committees. Subsequently </w:t>
      </w:r>
      <w:r w:rsidRPr="00CF0D43">
        <w:rPr>
          <w:rStyle w:val="StyleBoldUnderline"/>
          <w:rFonts w:asciiTheme="minorHAnsi" w:hAnsiTheme="minorHAnsi"/>
        </w:rPr>
        <w:t>the United States cannot submit reports to the CLCS, requesting its expansion into the Arctic Circle and having its adapted borders internationally recognised. This lack of territorial gain</w:t>
      </w:r>
      <w:r w:rsidRPr="00CF0D43">
        <w:rPr>
          <w:rFonts w:asciiTheme="minorHAnsi" w:hAnsiTheme="minorHAnsi"/>
          <w:sz w:val="16"/>
        </w:rPr>
        <w:t xml:space="preserve"> due to its limited Arctic border and not adhering to UNCLOS, </w:t>
      </w:r>
      <w:r w:rsidRPr="00CF0D43">
        <w:rPr>
          <w:rStyle w:val="StyleBoldUnderline"/>
          <w:rFonts w:asciiTheme="minorHAnsi" w:hAnsiTheme="minorHAnsi"/>
        </w:rPr>
        <w:t>combined with its substandard equipment and dependancy on fuel resources, puts the United States in a position where it must work with the other Arctic states against Russia. Canada is in a similar position</w:t>
      </w:r>
      <w:r w:rsidRPr="00CF0D43">
        <w:rPr>
          <w:rFonts w:asciiTheme="minorHAnsi" w:hAnsiTheme="minorHAnsi"/>
          <w:sz w:val="16"/>
        </w:rPr>
        <w:t xml:space="preserve"> to that of the United States, </w:t>
      </w:r>
      <w:r w:rsidRPr="00CF0D43">
        <w:rPr>
          <w:rStyle w:val="StyleBoldUnderline"/>
          <w:rFonts w:asciiTheme="minorHAnsi" w:hAnsiTheme="minorHAnsi"/>
        </w:rPr>
        <w:t>declaring</w:t>
      </w:r>
      <w:r w:rsidRPr="00CF0D43">
        <w:rPr>
          <w:rFonts w:asciiTheme="minorHAnsi" w:hAnsiTheme="minorHAnsi"/>
          <w:sz w:val="16"/>
        </w:rPr>
        <w:t xml:space="preserve"> through the ‘Canada First Defence Strategy’ </w:t>
      </w:r>
      <w:r w:rsidRPr="00CF0D43">
        <w:rPr>
          <w:rStyle w:val="StyleBoldUnderline"/>
          <w:rFonts w:asciiTheme="minorHAnsi" w:hAnsiTheme="minorHAnsi"/>
        </w:rPr>
        <w:t>that it will enhance its Arctic capabilities and establish a permanent Arctic training Centre for Canadian Military forces.</w:t>
      </w:r>
      <w:r w:rsidRPr="00CF0D43">
        <w:rPr>
          <w:rFonts w:asciiTheme="minorHAnsi" w:hAnsiTheme="minorHAnsi"/>
          <w:sz w:val="16"/>
        </w:rPr>
        <w:t xml:space="preserve"> (Mychajlyszyn, 2008: 3) The significant difference between the two North Americas is that Canada is a signatory party of UNCLOS (United Nation, 2010), allowing Canada the right to present reports for recommendation for the expansion of its territorial boundaries within the Arctic Circle, thereby claiming any natural resources that lay within this newly expanded border. Canada has taken an updated, more aggressive approach to the Arctic since the Russian flag planting of 2007. Since then it has released its ‘Canada First defence strategy’ and a statement on its foreign policy with its perspective solely on the Arctic Circle. </w:t>
      </w:r>
      <w:r w:rsidRPr="00CF0D43">
        <w:rPr>
          <w:rStyle w:val="StyleBoldUnderline"/>
          <w:rFonts w:asciiTheme="minorHAnsi" w:hAnsiTheme="minorHAnsi"/>
        </w:rPr>
        <w:t>The opening of the foreign policy statement issues a stark comment on establishing its sovereignty in the Arctic Circle,</w:t>
      </w:r>
      <w:r w:rsidRPr="00CF0D43">
        <w:rPr>
          <w:rFonts w:asciiTheme="minorHAnsi" w:hAnsiTheme="minorHAnsi"/>
          <w:sz w:val="16"/>
        </w:rPr>
        <w:t xml:space="preserve"> this is </w:t>
      </w:r>
      <w:r w:rsidRPr="00CF0D43">
        <w:rPr>
          <w:rStyle w:val="StyleBoldUnderline"/>
          <w:rFonts w:asciiTheme="minorHAnsi" w:hAnsiTheme="minorHAnsi"/>
        </w:rPr>
        <w:t>clearly an act of securitisation</w:t>
      </w:r>
      <w:r w:rsidRPr="00CF0D43">
        <w:rPr>
          <w:rFonts w:asciiTheme="minorHAnsi" w:hAnsiTheme="minorHAnsi"/>
          <w:sz w:val="16"/>
        </w:rPr>
        <w:t xml:space="preserve"> (Government of Canada, 2010: 4). </w:t>
      </w:r>
      <w:r w:rsidRPr="00CF0D43">
        <w:rPr>
          <w:rStyle w:val="StyleBoldUnderline"/>
          <w:rFonts w:asciiTheme="minorHAnsi" w:hAnsiTheme="minorHAnsi"/>
        </w:rPr>
        <w:t>It later expands on how Canada will be placing all of the necessary resources to exercise sovereignty in the Arctic</w:t>
      </w:r>
      <w:r w:rsidRPr="00CF0D43">
        <w:rPr>
          <w:rFonts w:asciiTheme="minorHAnsi" w:hAnsiTheme="minorHAnsi"/>
          <w:sz w:val="16"/>
        </w:rPr>
        <w:t xml:space="preserve">, including the new ice-breaker vessel which will be the largest and most powerful in the Canadian Navy’s fleet (Government of Canada, 2010: 7). </w:t>
      </w:r>
      <w:r w:rsidRPr="00CF0D43">
        <w:rPr>
          <w:rStyle w:val="StyleBoldUnderline"/>
          <w:rFonts w:asciiTheme="minorHAnsi" w:hAnsiTheme="minorHAnsi"/>
        </w:rPr>
        <w:t xml:space="preserve">Canada is also reinforcing existing relationship with its Arctic neighbours </w:t>
      </w:r>
      <w:r w:rsidRPr="00CF0D43">
        <w:rPr>
          <w:rFonts w:asciiTheme="minorHAnsi" w:hAnsiTheme="minorHAnsi"/>
          <w:sz w:val="16"/>
        </w:rPr>
        <w:t xml:space="preserve">the United States and Denmark (Greenland), </w:t>
      </w:r>
      <w:r w:rsidRPr="00CF0D43">
        <w:rPr>
          <w:rStyle w:val="StyleBoldUnderline"/>
          <w:rFonts w:asciiTheme="minorHAnsi" w:hAnsiTheme="minorHAnsi"/>
        </w:rPr>
        <w:t>further evidence of the grouping of the Western States</w:t>
      </w:r>
      <w:r w:rsidRPr="00CF0D43">
        <w:rPr>
          <w:rFonts w:asciiTheme="minorHAnsi" w:hAnsiTheme="minorHAnsi"/>
          <w:sz w:val="16"/>
        </w:rPr>
        <w:t xml:space="preserve">. </w:t>
      </w:r>
      <w:r w:rsidRPr="00CF0D43">
        <w:rPr>
          <w:rStyle w:val="StyleBoldUnderline"/>
          <w:rFonts w:asciiTheme="minorHAnsi" w:hAnsiTheme="minorHAnsi"/>
        </w:rPr>
        <w:t>A ‘Cold War’ perspective on this</w:t>
      </w:r>
      <w:r w:rsidRPr="00CF0D43">
        <w:rPr>
          <w:rFonts w:asciiTheme="minorHAnsi" w:hAnsiTheme="minorHAnsi"/>
          <w:sz w:val="16"/>
        </w:rPr>
        <w:t xml:space="preserve"> increase of cooperation </w:t>
      </w:r>
      <w:r w:rsidRPr="00CF0D43">
        <w:rPr>
          <w:rStyle w:val="StyleBoldUnderline"/>
          <w:rFonts w:asciiTheme="minorHAnsi" w:hAnsiTheme="minorHAnsi"/>
        </w:rPr>
        <w:t>would be closest linked to the United States</w:t>
      </w:r>
      <w:r w:rsidRPr="00CF0D43">
        <w:rPr>
          <w:rFonts w:asciiTheme="minorHAnsi" w:hAnsiTheme="minorHAnsi"/>
          <w:sz w:val="16"/>
        </w:rPr>
        <w:t xml:space="preserve">, who Canada refers to as ‘our premier partner in the Arctic’ (Government of Canada, 2010: 25). NORAD (North American Aerospace Defence Command) recently having its operational timeline indefinitely extended, is going to be used to expand its surveillance capabilities over the Arctic (Government of Canada, 2010: 8). This new surveillance as well as cooperation with Denmark and the United States through the 2010 military exercise labelled ‘Operation Nanook’ highlighted not only a tighter connection for the group of Western States but also the increasingly militaristic stance Canada is taking (Government of Canada, 2010: 8). Combining the continuation of NORAD (a ‘Cold War’ institution) and the timescale surrounding the inception of these strategies and foreign policy statements, reveals a process of securitisation. </w:t>
      </w:r>
      <w:r w:rsidRPr="00CF0D43">
        <w:rPr>
          <w:rStyle w:val="StyleBoldUnderline"/>
          <w:rFonts w:asciiTheme="minorHAnsi" w:hAnsiTheme="minorHAnsi"/>
        </w:rPr>
        <w:t>All of these actions are in purposeful opposition to Russian Arctic activities.</w:t>
      </w:r>
      <w:r w:rsidRPr="00CF0D43">
        <w:rPr>
          <w:rFonts w:asciiTheme="minorHAnsi" w:hAnsiTheme="minorHAnsi"/>
          <w:sz w:val="16"/>
        </w:rPr>
        <w:t xml:space="preserve"> </w:t>
      </w:r>
      <w:r w:rsidRPr="00CF0D43">
        <w:rPr>
          <w:rStyle w:val="StyleBoldUnderline"/>
          <w:rFonts w:asciiTheme="minorHAnsi" w:hAnsiTheme="minorHAnsi"/>
        </w:rPr>
        <w:t>It can be seen that the North Americas are returning to a pre-existing security approach, a ‘Cold-war’ approach of security, in an attempt to contain the actions of Russia</w:t>
      </w:r>
      <w:r w:rsidRPr="00CF0D43">
        <w:rPr>
          <w:rFonts w:asciiTheme="minorHAnsi" w:hAnsiTheme="minorHAnsi"/>
          <w:sz w:val="16"/>
        </w:rPr>
        <w:t xml:space="preserve">, in this case, in the Arctic. </w:t>
      </w:r>
      <w:r w:rsidRPr="00CF0D43">
        <w:rPr>
          <w:rStyle w:val="StyleBoldUnderline"/>
          <w:rFonts w:asciiTheme="minorHAnsi" w:hAnsiTheme="minorHAnsi"/>
        </w:rPr>
        <w:t>Russia’s accelerated expansion into the Arctic Circle</w:t>
      </w:r>
      <w:r w:rsidRPr="00CF0D43">
        <w:rPr>
          <w:rFonts w:asciiTheme="minorHAnsi" w:hAnsiTheme="minorHAnsi"/>
          <w:sz w:val="16"/>
        </w:rPr>
        <w:t xml:space="preserve">, thus </w:t>
      </w:r>
      <w:r w:rsidRPr="00CF0D43">
        <w:rPr>
          <w:rStyle w:val="StyleBoldUnderline"/>
          <w:rFonts w:asciiTheme="minorHAnsi" w:hAnsiTheme="minorHAnsi"/>
        </w:rPr>
        <w:t>obtaining access to vast amounts of natural resources that the United States are reliant upon is significant threat to its continued position of power</w:t>
      </w:r>
      <w:r w:rsidRPr="00CF0D43">
        <w:rPr>
          <w:rFonts w:asciiTheme="minorHAnsi" w:hAnsiTheme="minorHAnsi"/>
          <w:sz w:val="16"/>
        </w:rPr>
        <w:t xml:space="preserve"> within the international system, both politically and economically. </w:t>
      </w:r>
      <w:r w:rsidRPr="00CF0D43">
        <w:rPr>
          <w:rStyle w:val="StyleBoldUnderline"/>
          <w:rFonts w:asciiTheme="minorHAnsi" w:hAnsiTheme="minorHAnsi"/>
        </w:rPr>
        <w:t>The United States are troubled by this, as their reliance upon fossil fuels expands and their normal sources</w:t>
      </w:r>
      <w:r w:rsidRPr="00CF0D43">
        <w:rPr>
          <w:rFonts w:asciiTheme="minorHAnsi" w:hAnsiTheme="minorHAnsi"/>
          <w:sz w:val="16"/>
        </w:rPr>
        <w:t xml:space="preserve"> (mainly the Middle-East oil rich states) </w:t>
      </w:r>
      <w:r w:rsidRPr="00CF0D43">
        <w:rPr>
          <w:rStyle w:val="StyleBoldUnderline"/>
          <w:rFonts w:asciiTheme="minorHAnsi" w:hAnsiTheme="minorHAnsi"/>
        </w:rPr>
        <w:t>are becoming more depleted</w:t>
      </w:r>
      <w:r w:rsidRPr="00CF0D43">
        <w:rPr>
          <w:rFonts w:asciiTheme="minorHAnsi" w:hAnsiTheme="minorHAnsi"/>
          <w:sz w:val="16"/>
        </w:rPr>
        <w:t xml:space="preserve"> they must turn to alternative sources, as the Arctic Circle is the last unclaimed expanse of territory that is predicated to be abundant with natural resources </w:t>
      </w:r>
      <w:r w:rsidRPr="00CF0D43">
        <w:rPr>
          <w:rStyle w:val="StyleBoldUnderline"/>
          <w:rFonts w:asciiTheme="minorHAnsi" w:hAnsiTheme="minorHAnsi"/>
        </w:rPr>
        <w:t xml:space="preserve">it is imperative to the </w:t>
      </w:r>
      <w:r w:rsidRPr="00CF0D43">
        <w:rPr>
          <w:rFonts w:asciiTheme="minorHAnsi" w:hAnsiTheme="minorHAnsi"/>
          <w:sz w:val="16"/>
        </w:rPr>
        <w:t>North Americas,</w:t>
      </w:r>
      <w:r w:rsidRPr="00CF0D43">
        <w:rPr>
          <w:rStyle w:val="StyleBoldUnderline"/>
          <w:rFonts w:asciiTheme="minorHAnsi" w:hAnsiTheme="minorHAnsi"/>
        </w:rPr>
        <w:t xml:space="preserve"> especially the United States, that it secures access to these resources, to improve its chances of survival. The United States is required to build stronger relations with its Arctic neighbours </w:t>
      </w:r>
      <w:r w:rsidRPr="00CF0D43">
        <w:rPr>
          <w:rFonts w:asciiTheme="minorHAnsi" w:hAnsiTheme="minorHAnsi"/>
          <w:sz w:val="16"/>
        </w:rPr>
        <w:t>because the United States can only claim a very small expansion into the Arctic Circle.</w:t>
      </w:r>
    </w:p>
    <w:p w:rsidR="00C520A4" w:rsidRPr="00CF0D43" w:rsidRDefault="00C520A4" w:rsidP="00C520A4">
      <w:pPr>
        <w:rPr>
          <w:rFonts w:asciiTheme="minorHAnsi" w:hAnsiTheme="minorHAnsi"/>
        </w:rPr>
      </w:pPr>
    </w:p>
    <w:p w:rsidR="00C520A4" w:rsidRPr="00CF0D43" w:rsidRDefault="00C520A4" w:rsidP="00C520A4">
      <w:pPr>
        <w:pStyle w:val="Heading3"/>
        <w:rPr>
          <w:rFonts w:asciiTheme="minorHAnsi" w:hAnsiTheme="minorHAnsi"/>
        </w:rPr>
      </w:pPr>
      <w:bookmarkStart w:id="11" w:name="_Toc393183011"/>
      <w:r w:rsidRPr="00CF0D43">
        <w:rPr>
          <w:rFonts w:asciiTheme="minorHAnsi" w:hAnsiTheme="minorHAnsi"/>
        </w:rPr>
        <w:lastRenderedPageBreak/>
        <w:t>China</w:t>
      </w:r>
      <w:bookmarkEnd w:id="11"/>
    </w:p>
    <w:p w:rsidR="00C520A4" w:rsidRPr="00CF0D43" w:rsidRDefault="00C520A4" w:rsidP="00C520A4">
      <w:pPr>
        <w:pStyle w:val="Heading4"/>
        <w:rPr>
          <w:rFonts w:asciiTheme="minorHAnsi" w:hAnsiTheme="minorHAnsi"/>
        </w:rPr>
      </w:pPr>
      <w:r w:rsidRPr="00CF0D43">
        <w:rPr>
          <w:rFonts w:asciiTheme="minorHAnsi" w:hAnsiTheme="minorHAnsi"/>
        </w:rPr>
        <w:t xml:space="preserve">The 1AC speech act serves to exacerbate racist perceptions of China – that’s what mobilizes US action which makes a self-fulfilling prophecy inevitable </w:t>
      </w:r>
    </w:p>
    <w:p w:rsidR="00C520A4" w:rsidRPr="00CF0D43" w:rsidRDefault="00C520A4" w:rsidP="00C520A4">
      <w:pPr>
        <w:rPr>
          <w:rFonts w:asciiTheme="minorHAnsi" w:hAnsiTheme="minorHAnsi"/>
        </w:rPr>
      </w:pPr>
      <w:r w:rsidRPr="00CF0D43">
        <w:rPr>
          <w:rFonts w:asciiTheme="minorHAnsi" w:hAnsiTheme="minorHAnsi"/>
        </w:rPr>
        <w:t xml:space="preserve">Fredrik </w:t>
      </w:r>
      <w:r w:rsidRPr="00CF0D43">
        <w:rPr>
          <w:rStyle w:val="StyleStyleBold12pt"/>
          <w:rFonts w:asciiTheme="minorHAnsi" w:hAnsiTheme="minorHAnsi"/>
        </w:rPr>
        <w:t>Nilsson</w:t>
      </w:r>
      <w:r w:rsidRPr="00CF0D43">
        <w:rPr>
          <w:rFonts w:asciiTheme="minorHAnsi" w:hAnsiTheme="minorHAnsi"/>
        </w:rPr>
        <w:t xml:space="preserve">, </w:t>
      </w:r>
      <w:r w:rsidRPr="00CF0D43">
        <w:rPr>
          <w:rStyle w:val="StyleStyleBold12pt"/>
          <w:rFonts w:asciiTheme="minorHAnsi" w:hAnsiTheme="minorHAnsi"/>
        </w:rPr>
        <w:t>2012</w:t>
      </w:r>
      <w:r w:rsidRPr="00CF0D43">
        <w:rPr>
          <w:rFonts w:asciiTheme="minorHAnsi" w:hAnsiTheme="minorHAnsi"/>
        </w:rPr>
        <w:t xml:space="preserve"> Lund University SIMV07 Graduate School VT2012 Department of Political Science , http://lup.lub.lu.se/luur/download?func=downloadFile&amp;recordOId=2740544&amp;fileOId=2743569</w:t>
      </w:r>
    </w:p>
    <w:p w:rsidR="00C520A4" w:rsidRPr="00CF0D43" w:rsidRDefault="00C520A4" w:rsidP="00C520A4">
      <w:pPr>
        <w:rPr>
          <w:rFonts w:asciiTheme="minorHAnsi" w:hAnsiTheme="minorHAnsi"/>
          <w:sz w:val="16"/>
        </w:rPr>
      </w:pPr>
      <w:r w:rsidRPr="00CF0D43">
        <w:rPr>
          <w:rFonts w:asciiTheme="minorHAnsi" w:hAnsiTheme="minorHAnsi"/>
          <w:sz w:val="16"/>
        </w:rPr>
        <w:t xml:space="preserve">Some </w:t>
      </w:r>
      <w:r w:rsidRPr="00CF0D43">
        <w:rPr>
          <w:rStyle w:val="StyleBoldUnderline"/>
          <w:rFonts w:asciiTheme="minorHAnsi" w:hAnsiTheme="minorHAnsi"/>
        </w:rPr>
        <w:t xml:space="preserve">analysts claim that developments in recent years do not reflect the acclaimed ‘peaceful rise’ but have rather created an image of China as a bully in the South China Sea </w:t>
      </w:r>
      <w:r w:rsidRPr="00CF0D43">
        <w:rPr>
          <w:rFonts w:asciiTheme="minorHAnsi" w:hAnsiTheme="minorHAnsi"/>
          <w:sz w:val="16"/>
        </w:rPr>
        <w:t xml:space="preserve">(Christensen 2011; 65). </w:t>
      </w:r>
      <w:r w:rsidRPr="00CF0D43">
        <w:rPr>
          <w:rStyle w:val="StyleBoldUnderline"/>
          <w:rFonts w:asciiTheme="minorHAnsi" w:hAnsiTheme="minorHAnsi"/>
        </w:rPr>
        <w:t>This</w:t>
      </w:r>
      <w:r w:rsidRPr="00CF0D43">
        <w:rPr>
          <w:rFonts w:asciiTheme="minorHAnsi" w:hAnsiTheme="minorHAnsi"/>
          <w:sz w:val="16"/>
        </w:rPr>
        <w:t xml:space="preserve"> recent history </w:t>
      </w:r>
      <w:r w:rsidRPr="00CF0D43">
        <w:rPr>
          <w:rStyle w:val="StyleBoldUnderline"/>
          <w:rFonts w:asciiTheme="minorHAnsi" w:hAnsiTheme="minorHAnsi"/>
        </w:rPr>
        <w:t>has placed China within a regional security discourse, increasing the performative force of any speech</w:t>
      </w:r>
      <w:r w:rsidRPr="00CF0D43">
        <w:rPr>
          <w:rFonts w:asciiTheme="minorHAnsi" w:hAnsiTheme="minorHAnsi"/>
          <w:sz w:val="16"/>
        </w:rPr>
        <w:t xml:space="preserve"> acts </w:t>
      </w:r>
      <w:r w:rsidRPr="00CF0D43">
        <w:rPr>
          <w:rStyle w:val="StyleBoldUnderline"/>
          <w:rFonts w:asciiTheme="minorHAnsi" w:hAnsiTheme="minorHAnsi"/>
        </w:rPr>
        <w:t>addressing the issue of Chinese assertiveness and stability in the South China Sea.</w:t>
      </w:r>
      <w:r w:rsidRPr="00CF0D43">
        <w:rPr>
          <w:rFonts w:asciiTheme="minorHAnsi" w:hAnsiTheme="minorHAnsi"/>
          <w:sz w:val="16"/>
        </w:rPr>
        <w:t xml:space="preserve"> This belief has enabled the U.S. to reaffirm its alliances and maintain or increase military presence at bases in e.g. the Philippines, South Korea and Australia. In November 2011, the Obama administration went on a 7-day trip in the Asia Pacific making sure its presence was felt and noticed while reaffirming the important relationships with regional states and announcing the American ‘pivot’ to the Asia Pacific. These visits constitute the chief occasions where </w:t>
      </w:r>
      <w:r w:rsidRPr="00CF0D43">
        <w:rPr>
          <w:rStyle w:val="StyleBoldUnderline"/>
          <w:rFonts w:asciiTheme="minorHAnsi" w:hAnsiTheme="minorHAnsi"/>
        </w:rPr>
        <w:t xml:space="preserve">American discourse surrounding China changed, and where the Chinese rise was incorporated in a wider security discourse of the Asia Pacific. </w:t>
      </w:r>
      <w:r w:rsidRPr="00CF0D43">
        <w:rPr>
          <w:rFonts w:asciiTheme="minorHAnsi" w:hAnsiTheme="minorHAnsi"/>
          <w:sz w:val="16"/>
        </w:rPr>
        <w:t xml:space="preserve">The Obama administration deemed the trip a necessary step to remain competitive in the 21st century and to maintain its position as a regional guarantor of stability and peace (Medcalf 2011). </w:t>
      </w:r>
      <w:r w:rsidRPr="00CF0D43">
        <w:rPr>
          <w:rStyle w:val="StyleBoldUnderline"/>
          <w:rFonts w:asciiTheme="minorHAnsi" w:hAnsiTheme="minorHAnsi"/>
        </w:rPr>
        <w:t>The contexts in which securitizing speech acts took place</w:t>
      </w:r>
      <w:r w:rsidRPr="00CF0D43">
        <w:rPr>
          <w:rFonts w:asciiTheme="minorHAnsi" w:hAnsiTheme="minorHAnsi"/>
          <w:sz w:val="16"/>
        </w:rPr>
        <w:t xml:space="preserve">, and the way that the discourse was shaped around points of stability, freedom of navigation, human rights, economic growth and the rule of law, made it appealing to virtually every actor with a disconcerting relation to China. </w:t>
      </w:r>
      <w:r w:rsidRPr="00CF0D43">
        <w:rPr>
          <w:rStyle w:val="StyleBoldUnderline"/>
          <w:rFonts w:asciiTheme="minorHAnsi" w:hAnsiTheme="minorHAnsi"/>
        </w:rPr>
        <w:t>The performative force of this discourse,</w:t>
      </w:r>
      <w:r w:rsidRPr="00CF0D43">
        <w:rPr>
          <w:rFonts w:asciiTheme="minorHAnsi" w:hAnsiTheme="minorHAnsi"/>
          <w:sz w:val="16"/>
        </w:rPr>
        <w:t xml:space="preserve"> as mentioned above, is mainly founded in the ILEO </w:t>
      </w:r>
      <w:r w:rsidRPr="00CF0D43">
        <w:rPr>
          <w:rStyle w:val="StyleBoldUnderline"/>
          <w:rFonts w:asciiTheme="minorHAnsi" w:hAnsiTheme="minorHAnsi"/>
        </w:rPr>
        <w:t>and the U.S. discourse merges with claimants’ worries about China’s assertiveness.</w:t>
      </w:r>
      <w:r w:rsidRPr="00CF0D43">
        <w:rPr>
          <w:rFonts w:asciiTheme="minorHAnsi" w:hAnsiTheme="minorHAnsi"/>
          <w:sz w:val="16"/>
        </w:rPr>
        <w:t xml:space="preserve"> This naturally includes all five actors besides China with claims in the South China Sea, i.e. Brunei, Malaysia, Vietnam, Philippines, Taiwan, but also other states such as Australia, Japan, South Korea and Indonesia whose national security is depending on regional stability. </w:t>
      </w:r>
      <w:r w:rsidRPr="00CF0D43">
        <w:rPr>
          <w:rStyle w:val="StyleBoldUnderline"/>
          <w:rFonts w:asciiTheme="minorHAnsi" w:hAnsiTheme="minorHAnsi"/>
        </w:rPr>
        <w:t>In relation to the rapid ‘refocus’ of U.S. foreign policy to the Asia Pacific, Chinese scholars have argued that: “The US changed its Asia strategy in a hurry to return to Asia, complicating China's relations with its neighbors</w:t>
      </w:r>
      <w:r w:rsidRPr="00CF0D43">
        <w:rPr>
          <w:rFonts w:asciiTheme="minorHAnsi" w:hAnsiTheme="minorHAnsi"/>
          <w:sz w:val="16"/>
        </w:rPr>
        <w:t xml:space="preserve"> further and weakening their political mutual trust” (Jie and Feiteng 2010). </w:t>
      </w:r>
      <w:r w:rsidRPr="00CF0D43">
        <w:rPr>
          <w:rStyle w:val="StyleBoldUnderline"/>
          <w:rFonts w:asciiTheme="minorHAnsi" w:hAnsiTheme="minorHAnsi"/>
        </w:rPr>
        <w:t>Furthermore, the Chinese has a</w:t>
      </w:r>
      <w:r w:rsidRPr="00CF0D43">
        <w:rPr>
          <w:rFonts w:asciiTheme="minorHAnsi" w:hAnsiTheme="minorHAnsi"/>
          <w:sz w:val="16"/>
        </w:rPr>
        <w:t xml:space="preserve"> different </w:t>
      </w:r>
      <w:r w:rsidRPr="00CF0D43">
        <w:rPr>
          <w:rStyle w:val="StyleBoldUnderline"/>
          <w:rFonts w:asciiTheme="minorHAnsi" w:hAnsiTheme="minorHAnsi"/>
        </w:rPr>
        <w:t>view</w:t>
      </w:r>
      <w:r w:rsidRPr="00CF0D43">
        <w:rPr>
          <w:rFonts w:asciiTheme="minorHAnsi" w:hAnsiTheme="minorHAnsi"/>
          <w:sz w:val="16"/>
        </w:rPr>
        <w:t xml:space="preserve"> on developments in the Asia Pacific, arguing </w:t>
      </w:r>
      <w:r w:rsidRPr="00CF0D43">
        <w:rPr>
          <w:rStyle w:val="StyleBoldUnderline"/>
          <w:rFonts w:asciiTheme="minorHAnsi" w:hAnsiTheme="minorHAnsi"/>
        </w:rPr>
        <w:t>that: “the U.S. has disturbed the military balance</w:t>
      </w:r>
      <w:r w:rsidRPr="00CF0D43">
        <w:rPr>
          <w:rFonts w:asciiTheme="minorHAnsi" w:hAnsiTheme="minorHAnsi"/>
          <w:sz w:val="16"/>
        </w:rPr>
        <w:t xml:space="preserve"> in the Western Pacific region” (Han Xudong quoted in Chase 2011; 140). </w:t>
      </w:r>
      <w:r w:rsidRPr="00CF0D43">
        <w:rPr>
          <w:rStyle w:val="StyleBoldUnderline"/>
          <w:rFonts w:asciiTheme="minorHAnsi" w:hAnsiTheme="minorHAnsi"/>
        </w:rPr>
        <w:t xml:space="preserve">It is important to acknowledge the Chinese position, as </w:t>
      </w:r>
      <w:r w:rsidRPr="00CF0D43">
        <w:rPr>
          <w:rStyle w:val="Emphasis"/>
          <w:rFonts w:asciiTheme="minorHAnsi" w:hAnsiTheme="minorHAnsi"/>
        </w:rPr>
        <w:t>it is not necessarily considered in U.S. securitizations.</w:t>
      </w:r>
      <w:r w:rsidRPr="00CF0D43">
        <w:rPr>
          <w:rFonts w:asciiTheme="minorHAnsi" w:hAnsiTheme="minorHAnsi"/>
          <w:sz w:val="16"/>
        </w:rPr>
        <w:t xml:space="preserve"> The next section deals with a range of significant speeches and texts that have shaped the U.S. approach towards China based on the above circumstances and conditions. </w:t>
      </w:r>
    </w:p>
    <w:p w:rsidR="00C520A4" w:rsidRPr="00CF0D43" w:rsidRDefault="00C520A4" w:rsidP="00C520A4">
      <w:pPr>
        <w:rPr>
          <w:rFonts w:asciiTheme="minorHAnsi" w:hAnsiTheme="minorHAnsi"/>
        </w:rPr>
      </w:pPr>
      <w:r w:rsidRPr="00CF0D43">
        <w:rPr>
          <w:rFonts w:asciiTheme="minorHAnsi" w:hAnsiTheme="minorHAnsi"/>
        </w:rPr>
        <w:t xml:space="preserve"> </w:t>
      </w:r>
    </w:p>
    <w:p w:rsidR="00C520A4" w:rsidRPr="00CF0D43" w:rsidRDefault="00C520A4" w:rsidP="00C520A4">
      <w:pPr>
        <w:pStyle w:val="Heading3"/>
        <w:rPr>
          <w:rFonts w:asciiTheme="minorHAnsi" w:hAnsiTheme="minorHAnsi"/>
        </w:rPr>
      </w:pPr>
      <w:bookmarkStart w:id="12" w:name="_Toc393183012"/>
      <w:r w:rsidRPr="00CF0D43">
        <w:rPr>
          <w:rFonts w:asciiTheme="minorHAnsi" w:hAnsiTheme="minorHAnsi"/>
        </w:rPr>
        <w:lastRenderedPageBreak/>
        <w:t>Drilling</w:t>
      </w:r>
      <w:bookmarkEnd w:id="12"/>
    </w:p>
    <w:p w:rsidR="003B32DA" w:rsidRPr="00CF0D43" w:rsidRDefault="003B32DA" w:rsidP="003B32DA">
      <w:pPr>
        <w:pStyle w:val="Heading4"/>
      </w:pPr>
      <w:r w:rsidRPr="00CF0D43">
        <w:t xml:space="preserve">Oceanic development is inherently securitized – specifically oil and natural gas extraction have been established as larger security issues that uphold the power of the state </w:t>
      </w:r>
    </w:p>
    <w:p w:rsidR="003B32DA" w:rsidRPr="00CF0D43" w:rsidRDefault="003B32DA" w:rsidP="003B32DA">
      <w:pPr>
        <w:rPr>
          <w:rStyle w:val="StyleBoldUnderline"/>
          <w:bCs/>
        </w:rPr>
      </w:pPr>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bCs/>
          <w:u w:val="single"/>
        </w:rPr>
      </w:pPr>
      <w:r w:rsidRPr="00CF0D43">
        <w:rPr>
          <w:rStyle w:val="StyleBoldUnderline"/>
        </w:rPr>
        <w:t>Prior to</w:t>
      </w:r>
      <w:r w:rsidRPr="00CF0D43">
        <w:rPr>
          <w:sz w:val="16"/>
        </w:rPr>
        <w:t xml:space="preserve"> the terrorist attacks of </w:t>
      </w:r>
      <w:r w:rsidRPr="00CF0D43">
        <w:rPr>
          <w:rStyle w:val="StyleBoldUnderline"/>
        </w:rPr>
        <w:t>September 11</w:t>
      </w:r>
      <w:r w:rsidRPr="00CF0D43">
        <w:rPr>
          <w:sz w:val="16"/>
        </w:rPr>
        <w:t xml:space="preserve">, 2001, </w:t>
      </w:r>
      <w:r w:rsidRPr="00CF0D43">
        <w:rPr>
          <w:rStyle w:val="StyleBoldUnderline"/>
        </w:rPr>
        <w:t xml:space="preserve">the regulation of </w:t>
      </w:r>
      <w:r w:rsidRPr="00CF0D43">
        <w:rPr>
          <w:sz w:val="16"/>
        </w:rPr>
        <w:t xml:space="preserve">the international </w:t>
      </w:r>
      <w:r w:rsidRPr="00CF0D43">
        <w:rPr>
          <w:rStyle w:val="StyleBoldUnderline"/>
        </w:rPr>
        <w:t>maritime transportation</w:t>
      </w:r>
      <w:r w:rsidRPr="00CF0D43">
        <w:rPr>
          <w:sz w:val="16"/>
        </w:rPr>
        <w:t xml:space="preserve"> system, </w:t>
      </w:r>
      <w:r w:rsidRPr="00CF0D43">
        <w:rPr>
          <w:rStyle w:val="StyleBoldUnderline"/>
        </w:rPr>
        <w:t xml:space="preserve">primarily through the International Maritime Organization (IMO), had barely considered security issues. </w:t>
      </w:r>
      <w:r w:rsidRPr="00CF0D43">
        <w:rPr>
          <w:sz w:val="16"/>
        </w:rPr>
        <w:t xml:space="preserve">The main exception was the 1988 Convention on the Suppression of Unlawful Acts against the Safety of Maritime Navigation (SUA Convention), and its Protocol for the Suppression of Unlawful Acts against the Safety of Fixed Platforms Located on the Continental Shelf; as well as some practical guidance on combating pirate attacks. The SUA Convention and its Protocol were specific responses to the hijacking of the cruise ship Achille Lauro in 1985 which established legal measures to combat future incidents of a similar nature. The IMO had no specific delegation to deal with security issues. Instead, the SUA Convention was negotiated within the IMO’s Maritime Safety Committee, which is tasked with developing regulations for safety at sea, especially navigational safety, most notably through the 1974 International Convention for the Safety of Life at Sea (SOLAS Convention). The events of 9/11 forever changed the regulatory regime for shipping, however. </w:t>
      </w:r>
      <w:r w:rsidRPr="00CF0D43">
        <w:rPr>
          <w:rStyle w:val="StyleBoldUnderline"/>
        </w:rPr>
        <w:t>Suddenly, all forms of transportation were deemed to be at risk from terrorist attack, but</w:t>
      </w:r>
      <w:r w:rsidRPr="00CF0D43">
        <w:rPr>
          <w:sz w:val="16"/>
        </w:rPr>
        <w:t xml:space="preserve"> </w:t>
      </w:r>
      <w:r w:rsidRPr="00CF0D43">
        <w:rPr>
          <w:rStyle w:val="StyleBoldUnderline"/>
        </w:rPr>
        <w:t>the maritime transportation sector was deemed to be particularly vulnerable</w:t>
      </w:r>
      <w:r w:rsidRPr="00CF0D43">
        <w:rPr>
          <w:sz w:val="16"/>
        </w:rPr>
        <w:t xml:space="preserve">,195 not least because of its under‐ regulated nature. The IMO’s Maritime Safety Committee was almost immediately pushed into action by the United States and those other IMO members most concerned with preventing maritime terrorism and the globalized maritime transportation system from being exploited by terrorist groups. The most notable new maritime security measures passed by the IMO include the International Ship and Port Facility Security (ISPS) Code, added as an annex on maritime security to the SOLAS Convention; significant new Protocols to the SUA Convention and its Protocol; and provisions for the satellite‐based long‐range identification and tracking (LRIT) of SOLAS‐regulated ships.196 From the time that the ISPS Code entered into force (1 July 2004), therefore, maritime safety and security became increasingly interconnected.197 This connection also began to be applied to offshore installations in regions that were not already conflict zones. As an indicative illustration, in Australia </w:t>
      </w:r>
      <w:r w:rsidRPr="00CF0D43">
        <w:rPr>
          <w:rStyle w:val="StyleBoldUnderline"/>
        </w:rPr>
        <w:t>prior to 9/11,</w:t>
      </w:r>
      <w:r w:rsidRPr="00CF0D43">
        <w:rPr>
          <w:sz w:val="16"/>
        </w:rPr>
        <w:t xml:space="preserve"> </w:t>
      </w:r>
      <w:r w:rsidRPr="00CF0D43">
        <w:rPr>
          <w:rStyle w:val="StyleBoldUnderline"/>
        </w:rPr>
        <w:t>worker safety rather than platform security had been the focus of measures to safeguard offshore installations of the oil and gas industry.</w:t>
      </w:r>
      <w:r w:rsidRPr="00CF0D43">
        <w:rPr>
          <w:sz w:val="16"/>
        </w:rPr>
        <w:t xml:space="preserve"> </w:t>
      </w:r>
      <w:r w:rsidRPr="00CF0D43">
        <w:rPr>
          <w:rStyle w:val="StyleBoldUnderline"/>
        </w:rPr>
        <w:t xml:space="preserve">However, post‐9/11 risk assessments led </w:t>
      </w:r>
      <w:r w:rsidRPr="00CF0D43">
        <w:rPr>
          <w:sz w:val="16"/>
        </w:rPr>
        <w:t>to</w:t>
      </w:r>
      <w:r w:rsidRPr="00CF0D43">
        <w:rPr>
          <w:rStyle w:val="StyleBoldUnderline"/>
        </w:rPr>
        <w:t xml:space="preserve"> the</w:t>
      </w:r>
      <w:r w:rsidRPr="00CF0D43">
        <w:rPr>
          <w:sz w:val="16"/>
        </w:rPr>
        <w:t xml:space="preserve"> national implementing legislation for the </w:t>
      </w:r>
      <w:r w:rsidRPr="00CF0D43">
        <w:rPr>
          <w:rStyle w:val="StyleBoldUnderline"/>
        </w:rPr>
        <w:t>ISPS</w:t>
      </w:r>
      <w:r w:rsidRPr="00CF0D43">
        <w:rPr>
          <w:sz w:val="16"/>
        </w:rPr>
        <w:t xml:space="preserve"> Code being amended </w:t>
      </w:r>
      <w:r w:rsidRPr="00CF0D43">
        <w:rPr>
          <w:rStyle w:val="StyleBoldUnderline"/>
        </w:rPr>
        <w:t>to take into account the vulnerabilities of the offshore oil and gas industry, adding new protective security measures.</w:t>
      </w:r>
      <w:r w:rsidRPr="00CF0D43">
        <w:rPr>
          <w:sz w:val="16"/>
        </w:rPr>
        <w:t xml:space="preserve">198 Some of the most important new tools in the fight against pirates and other criminals operating at sea, and would‐be maritime terrorists, are those developed under the auspices of Chapter V of SOLAS on safety of navigation. </w:t>
      </w:r>
      <w:r w:rsidRPr="00CF0D43">
        <w:rPr>
          <w:rStyle w:val="StyleBoldUnderline"/>
        </w:rPr>
        <w:t>In particular, these include the ship automatic identification system</w:t>
      </w:r>
      <w:r w:rsidRPr="00CF0D43">
        <w:rPr>
          <w:sz w:val="16"/>
        </w:rPr>
        <w:t xml:space="preserve"> (AIS), the implementation of which was hastened by 9/11; and satellite‐based LRIT. Whereas AIS was originally conceived as a navigational safety measure, it may be worthy of note that LRIT was added under Chapter V also, even though long‐range tracking and identification of shipping is clearly intended primarily to be a security measure. There are two explanations for this seeming anomaly. First, it is easier and less controversial, diplomatically, to negotiate measures that are framed as safety issues than it is for explicitly “security” measures. Second, Chapter V applies to a wider range of shipping (i.e., ships over 300 grt rather the 500 grt SOLAS norm). </w:t>
      </w:r>
      <w:r w:rsidRPr="00CF0D43">
        <w:rPr>
          <w:rStyle w:val="StyleBoldUnderline"/>
        </w:rPr>
        <w:t>The IMO is likely to continue to</w:t>
      </w:r>
      <w:r w:rsidRPr="00CF0D43">
        <w:rPr>
          <w:sz w:val="16"/>
        </w:rPr>
        <w:t xml:space="preserve"> be used to further </w:t>
      </w:r>
      <w:r w:rsidRPr="00CF0D43">
        <w:rPr>
          <w:rStyle w:val="StyleBoldUnderline"/>
        </w:rPr>
        <w:t>tighten security measures</w:t>
      </w:r>
      <w:r w:rsidRPr="00CF0D43">
        <w:rPr>
          <w:sz w:val="16"/>
        </w:rPr>
        <w:t xml:space="preserve">: not only is the IMO the primary regulatory authority, it also bestows greater political legitimacy in the eyes of many states, particularly those which are not close political allies or friends of the United States. As a sign of the new security focus to its many activities, the IMO Council announced in December 2004 that the body ought to play a leading role in the protection of vital shipping lanes “of strategic importance,” with the initial emphasis on the Malacca and Singapore Straits. As a result, international conferences have been held in the Straits states to encourage user state cooperation and assistance to Indonesia and Malaysia to improve safety and security in the Straits.199 There are limitations to IMO authority, though, and individual states will need to take the lead in their own border protection arrangements to deal with security regulation of non‐SOLAS ships, for example. </w:t>
      </w:r>
      <w:r w:rsidRPr="00CF0D43">
        <w:rPr>
          <w:rStyle w:val="StyleBoldUnderline"/>
        </w:rPr>
        <w:t>The unilateral regulatory measures</w:t>
      </w:r>
      <w:r w:rsidRPr="00CF0D43">
        <w:rPr>
          <w:sz w:val="16"/>
        </w:rPr>
        <w:t xml:space="preserve"> </w:t>
      </w:r>
      <w:r w:rsidRPr="00CF0D43">
        <w:rPr>
          <w:rStyle w:val="StyleBoldUnderline"/>
        </w:rPr>
        <w:t>of</w:t>
      </w:r>
      <w:r w:rsidRPr="00CF0D43">
        <w:rPr>
          <w:sz w:val="16"/>
        </w:rPr>
        <w:t xml:space="preserve"> individual states, especially</w:t>
      </w:r>
      <w:r w:rsidRPr="00CF0D43">
        <w:rPr>
          <w:rStyle w:val="StyleBoldUnderline"/>
        </w:rPr>
        <w:t xml:space="preserve"> the United States</w:t>
      </w:r>
      <w:r w:rsidRPr="00CF0D43">
        <w:rPr>
          <w:sz w:val="16"/>
        </w:rPr>
        <w:t xml:space="preserve"> – with its raft of post‐9/11 security measures such as the 24‐hour rule, Container Security Initiative and so forth – </w:t>
      </w:r>
      <w:r w:rsidRPr="00CF0D43">
        <w:rPr>
          <w:rStyle w:val="StyleBoldUnderline"/>
        </w:rPr>
        <w:t>and informal arrangements such as the Proliferation Security Initiative, further add to the security framework affecting the operation of shipping and maritime infrastructure.</w:t>
      </w:r>
      <w:r w:rsidRPr="00CF0D43">
        <w:rPr>
          <w:sz w:val="16"/>
        </w:rPr>
        <w:t xml:space="preserve">200 Henceforth, </w:t>
      </w:r>
      <w:r w:rsidRPr="00CF0D43">
        <w:rPr>
          <w:rStyle w:val="StyleBoldUnderline"/>
        </w:rPr>
        <w:t>as a result of post‐9/11 concerns</w:t>
      </w:r>
      <w:r w:rsidRPr="00CF0D43">
        <w:rPr>
          <w:sz w:val="16"/>
        </w:rPr>
        <w:t>, for those involved in all sectors of the maritime transportation industry, as well as for lawyers and others dealing in the public international law of shipping, “</w:t>
      </w:r>
      <w:r w:rsidRPr="00CF0D43">
        <w:rPr>
          <w:rStyle w:val="StyleBoldUnderline"/>
        </w:rPr>
        <w:t>maritime security”</w:t>
      </w:r>
      <w:r w:rsidRPr="00CF0D43">
        <w:rPr>
          <w:sz w:val="16"/>
        </w:rPr>
        <w:t xml:space="preserve"> thus </w:t>
      </w:r>
      <w:r w:rsidRPr="00CF0D43">
        <w:rPr>
          <w:rStyle w:val="StyleBoldUnderline"/>
        </w:rPr>
        <w:t>is a term that denotes the safety and security regulation of shipping, ports and</w:t>
      </w:r>
      <w:r w:rsidRPr="00CF0D43">
        <w:rPr>
          <w:sz w:val="16"/>
        </w:rPr>
        <w:t xml:space="preserve"> all aspects of the international system for </w:t>
      </w:r>
      <w:r w:rsidRPr="00CF0D43">
        <w:rPr>
          <w:rStyle w:val="StyleBoldUnderline"/>
        </w:rPr>
        <w:t>seaborne trade</w:t>
      </w:r>
      <w:r w:rsidRPr="00CF0D43">
        <w:rPr>
          <w:sz w:val="16"/>
        </w:rPr>
        <w:t xml:space="preserve"> – and offshore installations – </w:t>
      </w:r>
      <w:r w:rsidRPr="00CF0D43">
        <w:rPr>
          <w:rStyle w:val="StyleBoldUnderline"/>
        </w:rPr>
        <w:t>especially with regard to threats from</w:t>
      </w:r>
      <w:r w:rsidRPr="00CF0D43">
        <w:rPr>
          <w:sz w:val="16"/>
        </w:rPr>
        <w:t xml:space="preserve"> or exploitation by </w:t>
      </w:r>
      <w:r w:rsidRPr="00CF0D43">
        <w:rPr>
          <w:rStyle w:val="StyleBoldUnderline"/>
        </w:rPr>
        <w:t xml:space="preserve">piracy and other maritime crime, and terrorism, the immediate driver of the new security regime. </w:t>
      </w:r>
    </w:p>
    <w:p w:rsidR="003B32DA" w:rsidRPr="00CF0D43" w:rsidRDefault="003B32DA" w:rsidP="003B32DA"/>
    <w:p w:rsidR="00C520A4" w:rsidRPr="00CF0D43" w:rsidRDefault="00C520A4" w:rsidP="00C520A4">
      <w:pPr>
        <w:pStyle w:val="Heading4"/>
        <w:rPr>
          <w:rFonts w:asciiTheme="minorHAnsi" w:hAnsiTheme="minorHAnsi"/>
        </w:rPr>
      </w:pPr>
      <w:r w:rsidRPr="00CF0D43">
        <w:rPr>
          <w:rFonts w:asciiTheme="minorHAnsi" w:hAnsiTheme="minorHAnsi"/>
        </w:rPr>
        <w:t xml:space="preserve">Their framing of the oceans is a flawed misconception that otherizes the seas and justifies endless pillaging and ecological destruction </w:t>
      </w:r>
    </w:p>
    <w:p w:rsidR="00C520A4" w:rsidRPr="00CF0D43" w:rsidRDefault="00C520A4" w:rsidP="00C520A4">
      <w:pPr>
        <w:rPr>
          <w:rFonts w:asciiTheme="minorHAnsi" w:hAnsiTheme="minorHAnsi"/>
        </w:rPr>
      </w:pPr>
      <w:r w:rsidRPr="00CF0D43">
        <w:rPr>
          <w:rFonts w:asciiTheme="minorHAnsi" w:hAnsiTheme="minorHAnsi"/>
        </w:rPr>
        <w:t xml:space="preserve">Emily </w:t>
      </w:r>
      <w:r w:rsidRPr="00CF0D43">
        <w:rPr>
          <w:rStyle w:val="StyleStyleBold12pt"/>
          <w:rFonts w:asciiTheme="minorHAnsi" w:hAnsiTheme="minorHAnsi"/>
        </w:rPr>
        <w:t>Martens</w:t>
      </w:r>
      <w:r w:rsidRPr="00CF0D43">
        <w:rPr>
          <w:rFonts w:asciiTheme="minorHAnsi" w:hAnsiTheme="minorHAnsi"/>
        </w:rPr>
        <w:t>, 20</w:t>
      </w:r>
      <w:r w:rsidRPr="00CF0D43">
        <w:rPr>
          <w:rStyle w:val="StyleStyleBold12pt"/>
          <w:rFonts w:asciiTheme="minorHAnsi" w:hAnsiTheme="minorHAnsi"/>
        </w:rPr>
        <w:t>11</w:t>
      </w:r>
      <w:r w:rsidRPr="00CF0D43">
        <w:rPr>
          <w:rFonts w:asciiTheme="minorHAnsi" w:hAnsiTheme="minorHAnsi"/>
        </w:rPr>
        <w:t>-05-10, University of Miami, The Discourses of Energy and Environmental Security in the Debate Over Offshore Oil Drilling Policy in Florida, http://scholarlyrepository.miami.edu/cgi/viewcontent.cgi?article=1253&amp;context=oa_theses</w:t>
      </w:r>
    </w:p>
    <w:p w:rsidR="00C520A4" w:rsidRPr="00CF0D43" w:rsidRDefault="00C520A4" w:rsidP="00C520A4">
      <w:pPr>
        <w:rPr>
          <w:rStyle w:val="StyleBoldUnderline"/>
          <w:rFonts w:asciiTheme="minorHAnsi" w:hAnsiTheme="minorHAnsi"/>
        </w:rPr>
      </w:pPr>
      <w:r w:rsidRPr="00CF0D43">
        <w:rPr>
          <w:rStyle w:val="StyleBoldUnderline"/>
          <w:rFonts w:asciiTheme="minorHAnsi" w:hAnsiTheme="minorHAnsi"/>
        </w:rPr>
        <w:t>In the case of offshore</w:t>
      </w:r>
      <w:r w:rsidRPr="00CF0D43">
        <w:rPr>
          <w:rFonts w:asciiTheme="minorHAnsi" w:hAnsiTheme="minorHAnsi"/>
          <w:sz w:val="16"/>
        </w:rPr>
        <w:t xml:space="preserve"> oil </w:t>
      </w:r>
      <w:r w:rsidRPr="00CF0D43">
        <w:rPr>
          <w:rStyle w:val="StyleBoldUnderline"/>
          <w:rFonts w:asciiTheme="minorHAnsi" w:hAnsiTheme="minorHAnsi"/>
        </w:rPr>
        <w:t>drilling, ocean space is the</w:t>
      </w:r>
      <w:r w:rsidRPr="00CF0D43">
        <w:rPr>
          <w:rFonts w:asciiTheme="minorHAnsi" w:hAnsiTheme="minorHAnsi"/>
          <w:sz w:val="16"/>
        </w:rPr>
        <w:t xml:space="preserve"> physical </w:t>
      </w:r>
      <w:r w:rsidRPr="00CF0D43">
        <w:rPr>
          <w:rStyle w:val="StyleBoldUnderline"/>
          <w:rFonts w:asciiTheme="minorHAnsi" w:hAnsiTheme="minorHAnsi"/>
        </w:rPr>
        <w:t>arena upon which the security discourses,</w:t>
      </w:r>
      <w:r w:rsidRPr="00CF0D43">
        <w:rPr>
          <w:rFonts w:asciiTheme="minorHAnsi" w:hAnsiTheme="minorHAnsi"/>
          <w:sz w:val="16"/>
        </w:rPr>
        <w:t xml:space="preserve"> such as energy and environmental, </w:t>
      </w:r>
      <w:r w:rsidRPr="00CF0D43">
        <w:rPr>
          <w:rStyle w:val="StyleBoldUnderline"/>
          <w:rFonts w:asciiTheme="minorHAnsi" w:hAnsiTheme="minorHAnsi"/>
        </w:rPr>
        <w:t xml:space="preserve">create knowledge, </w:t>
      </w:r>
      <w:r w:rsidRPr="00CF0D43">
        <w:rPr>
          <w:rStyle w:val="Emphasis"/>
          <w:rFonts w:asciiTheme="minorHAnsi" w:hAnsiTheme="minorHAnsi"/>
        </w:rPr>
        <w:t>portraying counter-realities of the ocean</w:t>
      </w:r>
      <w:r w:rsidRPr="00CF0D43">
        <w:rPr>
          <w:rStyle w:val="StyleBoldUnderline"/>
          <w:rFonts w:asciiTheme="minorHAnsi" w:hAnsiTheme="minorHAnsi"/>
        </w:rPr>
        <w:t xml:space="preserve"> and its value for society.</w:t>
      </w:r>
      <w:r w:rsidRPr="00CF0D43">
        <w:rPr>
          <w:rFonts w:asciiTheme="minorHAnsi" w:hAnsiTheme="minorHAnsi"/>
          <w:sz w:val="16"/>
        </w:rPr>
        <w:t xml:space="preserve"> Though the security discourses discussed in depth in chapters 3 and 4 attach new images and values to ocean space through the perpetuation of their associated knowledges, </w:t>
      </w:r>
      <w:r w:rsidRPr="00CF0D43">
        <w:rPr>
          <w:rStyle w:val="StyleBoldUnderline"/>
          <w:rFonts w:asciiTheme="minorHAnsi" w:hAnsiTheme="minorHAnsi"/>
        </w:rPr>
        <w:t xml:space="preserve">the ocean has, </w:t>
      </w:r>
      <w:r w:rsidRPr="00CF0D43">
        <w:rPr>
          <w:rFonts w:asciiTheme="minorHAnsi" w:hAnsiTheme="minorHAnsi"/>
          <w:sz w:val="16"/>
        </w:rPr>
        <w:t xml:space="preserve">throughout history, </w:t>
      </w:r>
      <w:r w:rsidRPr="00CF0D43">
        <w:rPr>
          <w:rStyle w:val="StyleBoldUnderline"/>
          <w:rFonts w:asciiTheme="minorHAnsi" w:hAnsiTheme="minorHAnsi"/>
        </w:rPr>
        <w:t xml:space="preserve">been the subject of social representations and value </w:t>
      </w:r>
      <w:r w:rsidRPr="00CF0D43">
        <w:rPr>
          <w:rStyle w:val="StyleBoldUnderline"/>
          <w:rFonts w:asciiTheme="minorHAnsi" w:hAnsiTheme="minorHAnsi"/>
        </w:rPr>
        <w:lastRenderedPageBreak/>
        <w:t>constructions that persist within these discourses. In particular, marine or ocean space,</w:t>
      </w:r>
      <w:r w:rsidRPr="00CF0D43">
        <w:rPr>
          <w:rFonts w:asciiTheme="minorHAnsi" w:hAnsiTheme="minorHAnsi"/>
          <w:sz w:val="16"/>
        </w:rPr>
        <w:t xml:space="preserve"> most notably in terms of its relationship to terrestrial space, </w:t>
      </w:r>
      <w:r w:rsidRPr="00CF0D43">
        <w:rPr>
          <w:rStyle w:val="StyleBoldUnderline"/>
          <w:rFonts w:asciiTheme="minorHAnsi" w:hAnsiTheme="minorHAnsi"/>
        </w:rPr>
        <w:t xml:space="preserve">has often held the position as </w:t>
      </w:r>
      <w:r w:rsidRPr="00CF0D43">
        <w:rPr>
          <w:rStyle w:val="Emphasis"/>
          <w:rFonts w:asciiTheme="minorHAnsi" w:hAnsiTheme="minorHAnsi"/>
        </w:rPr>
        <w:t>the spatial ‘other’</w:t>
      </w:r>
      <w:r w:rsidRPr="00CF0D43">
        <w:rPr>
          <w:rStyle w:val="StyleBoldUnderline"/>
          <w:rFonts w:asciiTheme="minorHAnsi" w:hAnsiTheme="minorHAnsi"/>
        </w:rPr>
        <w:t xml:space="preserve"> in respect to human processes.</w:t>
      </w:r>
      <w:r w:rsidRPr="00CF0D43">
        <w:rPr>
          <w:rFonts w:asciiTheme="minorHAnsi" w:hAnsiTheme="minorHAnsi"/>
          <w:sz w:val="16"/>
        </w:rPr>
        <w:t xml:space="preserve"> As Steinberg (2001) points out, the ocean has held many positions in its relationship with society, namely as a space for transportation, resource extraction, and, more recently, an intricate part of the biophysical processes that sustain human life. </w:t>
      </w:r>
      <w:r w:rsidRPr="00CF0D43">
        <w:rPr>
          <w:rStyle w:val="StyleBoldUnderline"/>
          <w:rFonts w:asciiTheme="minorHAnsi" w:hAnsiTheme="minorHAnsi"/>
        </w:rPr>
        <w:t>Regardless of the attempts</w:t>
      </w:r>
      <w:r w:rsidRPr="00CF0D43">
        <w:rPr>
          <w:rFonts w:asciiTheme="minorHAnsi" w:hAnsiTheme="minorHAnsi"/>
          <w:sz w:val="16"/>
        </w:rPr>
        <w:t xml:space="preserve"> of the latter imagination </w:t>
      </w:r>
      <w:r w:rsidRPr="00CF0D43">
        <w:rPr>
          <w:rStyle w:val="StyleBoldUnderline"/>
          <w:rFonts w:asciiTheme="minorHAnsi" w:hAnsiTheme="minorHAnsi"/>
        </w:rPr>
        <w:t>to integrate</w:t>
      </w:r>
      <w:r w:rsidRPr="00CF0D43">
        <w:rPr>
          <w:rFonts w:asciiTheme="minorHAnsi" w:hAnsiTheme="minorHAnsi"/>
          <w:sz w:val="16"/>
        </w:rPr>
        <w:t xml:space="preserve"> ocean spaces into a complex argument about the </w:t>
      </w:r>
      <w:r w:rsidRPr="00CF0D43">
        <w:rPr>
          <w:rStyle w:val="StyleBoldUnderline"/>
          <w:rFonts w:asciiTheme="minorHAnsi" w:hAnsiTheme="minorHAnsi"/>
        </w:rPr>
        <w:t>long-term sustainability</w:t>
      </w:r>
      <w:r w:rsidRPr="00CF0D43">
        <w:rPr>
          <w:rFonts w:asciiTheme="minorHAnsi" w:hAnsiTheme="minorHAnsi"/>
          <w:sz w:val="16"/>
        </w:rPr>
        <w:t xml:space="preserve"> of life on earth, </w:t>
      </w:r>
      <w:r w:rsidRPr="00CF0D43">
        <w:rPr>
          <w:rStyle w:val="StyleBoldUnderline"/>
          <w:rFonts w:asciiTheme="minorHAnsi" w:hAnsiTheme="minorHAnsi"/>
        </w:rPr>
        <w:t>the more traditional notion that the ocean is “merely a distance and not a place”</w:t>
      </w:r>
      <w:r w:rsidRPr="00CF0D43">
        <w:rPr>
          <w:rFonts w:asciiTheme="minorHAnsi" w:hAnsiTheme="minorHAnsi"/>
          <w:sz w:val="16"/>
        </w:rPr>
        <w:t xml:space="preserve"> where social rules do not apply, </w:t>
      </w:r>
      <w:r w:rsidRPr="00CF0D43">
        <w:rPr>
          <w:rStyle w:val="StyleBoldUnderline"/>
          <w:rFonts w:asciiTheme="minorHAnsi" w:hAnsiTheme="minorHAnsi"/>
        </w:rPr>
        <w:t>persists in contemporary discourses, managing to distance ocean spaces from social controls and oversight</w:t>
      </w:r>
      <w:r w:rsidRPr="00CF0D43">
        <w:rPr>
          <w:rFonts w:asciiTheme="minorHAnsi" w:hAnsiTheme="minorHAnsi"/>
          <w:sz w:val="16"/>
        </w:rPr>
        <w:t xml:space="preserve"> (Steinberg 2001: 49; Zalik 2009). During the centuries before widespread seafaring, the ocean was a ‘resource provider’, furnishing littoral communities with food and the occasional luxury items (i.e. pearls). </w:t>
      </w:r>
      <w:r w:rsidRPr="00CF0D43">
        <w:rPr>
          <w:rStyle w:val="StyleBoldUnderline"/>
          <w:rFonts w:asciiTheme="minorHAnsi" w:hAnsiTheme="minorHAnsi"/>
        </w:rPr>
        <w:t xml:space="preserve">With God, Glory and Gold in mind, the Imperial quest to map and mine the world sent many explorers across the oceans, but with little </w:t>
      </w:r>
      <w:r w:rsidRPr="00CF0D43">
        <w:rPr>
          <w:rStyle w:val="StyleBoldUnderline"/>
        </w:rPr>
        <w:t>interest given to the content of the oceans themselves. This has resulted, especially under the auspices of capitalism and neoliberalism</w:t>
      </w:r>
      <w:r w:rsidRPr="00CF0D43">
        <w:rPr>
          <w:rFonts w:asciiTheme="minorHAnsi" w:hAnsiTheme="minorHAnsi"/>
          <w:sz w:val="16"/>
        </w:rPr>
        <w:t xml:space="preserve">, which emphasize material and financial accumulation in tandem with deregulation and privatization, </w:t>
      </w:r>
      <w:r w:rsidRPr="00CF0D43">
        <w:rPr>
          <w:rStyle w:val="StyleBoldUnderline"/>
          <w:rFonts w:asciiTheme="minorHAnsi" w:hAnsiTheme="minorHAnsi"/>
        </w:rPr>
        <w:t>in policies that often ignore or belittle social and environmental consequences to the very social processes transpiring within ocean space.</w:t>
      </w:r>
    </w:p>
    <w:p w:rsidR="00C520A4" w:rsidRPr="00CF0D43" w:rsidRDefault="00C520A4" w:rsidP="00C520A4">
      <w:pPr>
        <w:rPr>
          <w:rFonts w:asciiTheme="minorHAnsi" w:eastAsiaTheme="majorEastAsia" w:hAnsiTheme="minorHAnsi"/>
          <w:sz w:val="32"/>
          <w:u w:val="single"/>
        </w:rPr>
      </w:pPr>
      <w:r w:rsidRPr="00CF0D43">
        <w:rPr>
          <w:rFonts w:asciiTheme="minorHAnsi" w:hAnsiTheme="minorHAnsi"/>
        </w:rPr>
        <w:br w:type="page"/>
      </w:r>
    </w:p>
    <w:p w:rsidR="00C520A4" w:rsidRPr="00CF0D43" w:rsidRDefault="00C520A4" w:rsidP="00C520A4">
      <w:pPr>
        <w:pStyle w:val="Heading3"/>
        <w:rPr>
          <w:rFonts w:asciiTheme="minorHAnsi" w:hAnsiTheme="minorHAnsi"/>
        </w:rPr>
      </w:pPr>
      <w:bookmarkStart w:id="13" w:name="_Toc393183013"/>
      <w:r w:rsidRPr="00CF0D43">
        <w:rPr>
          <w:rFonts w:asciiTheme="minorHAnsi" w:hAnsiTheme="minorHAnsi"/>
        </w:rPr>
        <w:lastRenderedPageBreak/>
        <w:t>Ecological Development</w:t>
      </w:r>
      <w:bookmarkEnd w:id="13"/>
    </w:p>
    <w:p w:rsidR="00C520A4" w:rsidRPr="00CF0D43" w:rsidRDefault="00C520A4" w:rsidP="00C520A4">
      <w:pPr>
        <w:pStyle w:val="Heading4"/>
        <w:rPr>
          <w:rFonts w:asciiTheme="minorHAnsi" w:hAnsiTheme="minorHAnsi"/>
        </w:rPr>
      </w:pPr>
      <w:r w:rsidRPr="00CF0D43">
        <w:rPr>
          <w:rFonts w:asciiTheme="minorHAnsi" w:hAnsiTheme="minorHAnsi"/>
        </w:rPr>
        <w:t xml:space="preserve">Aquaculture fails to recognize humanity’s complex relationship with the environment – the result is unregulated exploitation and serial policy failure </w:t>
      </w:r>
    </w:p>
    <w:p w:rsidR="00C520A4" w:rsidRPr="00CF0D43" w:rsidRDefault="00C520A4" w:rsidP="00C520A4">
      <w:pPr>
        <w:rPr>
          <w:rFonts w:asciiTheme="minorHAnsi" w:hAnsiTheme="minorHAnsi"/>
        </w:rPr>
      </w:pPr>
      <w:r w:rsidRPr="00CF0D43">
        <w:rPr>
          <w:rFonts w:asciiTheme="minorHAnsi" w:hAnsiTheme="minorHAnsi"/>
        </w:rPr>
        <w:t xml:space="preserve">Tony J. </w:t>
      </w:r>
      <w:r w:rsidRPr="00CF0D43">
        <w:rPr>
          <w:rStyle w:val="StyleStyleBold12pt"/>
          <w:rFonts w:asciiTheme="minorHAnsi" w:hAnsiTheme="minorHAnsi"/>
        </w:rPr>
        <w:t>Pitcher and</w:t>
      </w:r>
      <w:r w:rsidRPr="00CF0D43">
        <w:rPr>
          <w:rFonts w:asciiTheme="minorHAnsi" w:hAnsiTheme="minorHAnsi"/>
        </w:rPr>
        <w:t xml:space="preserve"> Mimi E. </w:t>
      </w:r>
      <w:r w:rsidRPr="00CF0D43">
        <w:rPr>
          <w:rStyle w:val="StyleStyleBold12pt"/>
          <w:rFonts w:asciiTheme="minorHAnsi" w:hAnsiTheme="minorHAnsi"/>
        </w:rPr>
        <w:t>Lam</w:t>
      </w:r>
      <w:r w:rsidRPr="00CF0D43">
        <w:rPr>
          <w:rFonts w:asciiTheme="minorHAnsi" w:hAnsiTheme="minorHAnsi"/>
        </w:rPr>
        <w:t xml:space="preserve">, </w:t>
      </w:r>
      <w:r w:rsidRPr="00CF0D43">
        <w:rPr>
          <w:rStyle w:val="StyleStyleBold12pt"/>
          <w:rFonts w:asciiTheme="minorHAnsi" w:hAnsiTheme="minorHAnsi"/>
        </w:rPr>
        <w:t>2010</w:t>
      </w:r>
      <w:r w:rsidRPr="00CF0D43">
        <w:rPr>
          <w:rFonts w:asciiTheme="minorHAnsi" w:hAnsiTheme="minorHAnsi"/>
        </w:rPr>
        <w:t>, Policy and Ecosystem Restoration in Fisheries, Fisheries Centre, University of British Columbia, Fishful Thinking: Rhetoric, Reality, and the Sea Before Us, http://www.ecologyandsociety.org/vol15/iss2/art12/</w:t>
      </w:r>
    </w:p>
    <w:p w:rsidR="00C520A4" w:rsidRPr="00CF0D43" w:rsidRDefault="00C520A4" w:rsidP="00C520A4">
      <w:pPr>
        <w:rPr>
          <w:rFonts w:asciiTheme="minorHAnsi" w:hAnsiTheme="minorHAnsi"/>
          <w:sz w:val="16"/>
        </w:rPr>
      </w:pPr>
      <w:r w:rsidRPr="00CF0D43">
        <w:rPr>
          <w:rStyle w:val="StyleBoldUnderline"/>
          <w:rFonts w:asciiTheme="minorHAnsi" w:hAnsiTheme="minorHAnsi"/>
        </w:rPr>
        <w:t>Also missing in the simple solutions</w:t>
      </w:r>
      <w:r w:rsidRPr="00CF0D43">
        <w:rPr>
          <w:rFonts w:asciiTheme="minorHAnsi" w:hAnsiTheme="minorHAnsi"/>
          <w:sz w:val="16"/>
        </w:rPr>
        <w:t xml:space="preserve"> to fisheries management </w:t>
      </w:r>
      <w:r w:rsidRPr="00CF0D43">
        <w:rPr>
          <w:rStyle w:val="StyleBoldUnderline"/>
          <w:rFonts w:asciiTheme="minorHAnsi" w:hAnsiTheme="minorHAnsi"/>
        </w:rPr>
        <w:t>is adequate integration of the complex human dimension with the natural system</w:t>
      </w:r>
      <w:r w:rsidRPr="00CF0D43">
        <w:rPr>
          <w:rFonts w:asciiTheme="minorHAnsi" w:hAnsiTheme="minorHAnsi"/>
          <w:sz w:val="16"/>
        </w:rPr>
        <w:t xml:space="preserve"> (Berkes and Folke 1998, Carpenter and Gunderson 2001, Gunderson and Holling 2002, Berkes et al. 2003, Liu et al. 2007a,b, Garcia and Charles 2008). </w:t>
      </w:r>
      <w:r w:rsidRPr="00CF0D43">
        <w:rPr>
          <w:rStyle w:val="Emphasis"/>
          <w:rFonts w:asciiTheme="minorHAnsi" w:hAnsiTheme="minorHAnsi"/>
        </w:rPr>
        <w:t>Fisheries management is widely acknowledged to be about managing humans, not fish</w:t>
      </w:r>
      <w:r w:rsidRPr="00CF0D43">
        <w:rPr>
          <w:rFonts w:asciiTheme="minorHAnsi" w:hAnsiTheme="minorHAnsi"/>
          <w:sz w:val="16"/>
        </w:rPr>
        <w:t xml:space="preserve"> (Ludwig et al. 1993, Pitcher et al. 1998, Hilborn 2007d), but the human dimensions of fisheries management (De Young et al. 2008) present formidable challenges. </w:t>
      </w:r>
      <w:r w:rsidRPr="00CF0D43">
        <w:rPr>
          <w:rStyle w:val="StyleBoldUnderline"/>
          <w:rFonts w:asciiTheme="minorHAnsi" w:hAnsiTheme="minorHAnsi"/>
        </w:rPr>
        <w:t>The interplay of diverse human interests, values, and preferences with respect to fishery resources</w:t>
      </w:r>
      <w:r w:rsidRPr="00CF0D43">
        <w:rPr>
          <w:rFonts w:asciiTheme="minorHAnsi" w:hAnsiTheme="minorHAnsi"/>
          <w:sz w:val="16"/>
        </w:rPr>
        <w:t xml:space="preserve"> (Lam and Sumaila 2008) </w:t>
      </w:r>
      <w:r w:rsidRPr="00CF0D43">
        <w:rPr>
          <w:rStyle w:val="StyleBoldUnderline"/>
          <w:rFonts w:asciiTheme="minorHAnsi" w:hAnsiTheme="minorHAnsi"/>
        </w:rPr>
        <w:t xml:space="preserve">is a global challenge </w:t>
      </w:r>
      <w:r w:rsidRPr="00CF0D43">
        <w:rPr>
          <w:rStyle w:val="Emphasis"/>
          <w:rFonts w:asciiTheme="minorHAnsi" w:hAnsiTheme="minorHAnsi"/>
        </w:rPr>
        <w:t>that cannot be “solved”</w:t>
      </w:r>
      <w:r w:rsidRPr="00CF0D43">
        <w:rPr>
          <w:rFonts w:asciiTheme="minorHAnsi" w:hAnsiTheme="minorHAnsi"/>
          <w:sz w:val="16"/>
        </w:rPr>
        <w:t xml:space="preserve"> (Jentoft and Chuenpagdee 2009); </w:t>
      </w:r>
      <w:r w:rsidRPr="00CF0D43">
        <w:rPr>
          <w:rStyle w:val="StyleBoldUnderline"/>
          <w:rFonts w:asciiTheme="minorHAnsi" w:hAnsiTheme="minorHAnsi"/>
        </w:rPr>
        <w:t>it is instead exacerbated by an ever-growing, mobile, and technologically sophisticated human population competing for yet scarcer resources</w:t>
      </w:r>
      <w:r w:rsidRPr="00CF0D43">
        <w:rPr>
          <w:rFonts w:asciiTheme="minorHAnsi" w:hAnsiTheme="minorHAnsi"/>
          <w:sz w:val="16"/>
        </w:rPr>
        <w:t xml:space="preserve"> (Lam and Pauly, in press). </w:t>
      </w:r>
      <w:r w:rsidRPr="00CF0D43">
        <w:rPr>
          <w:rStyle w:val="StyleBoldUnderline"/>
          <w:rFonts w:asciiTheme="minorHAnsi" w:hAnsiTheme="minorHAnsi"/>
        </w:rPr>
        <w:t>Management of sustainable and responsible fisheries is both constrained and enabled by governance</w:t>
      </w:r>
      <w:r w:rsidRPr="00CF0D43">
        <w:rPr>
          <w:rFonts w:asciiTheme="minorHAnsi" w:hAnsiTheme="minorHAnsi"/>
          <w:sz w:val="16"/>
        </w:rPr>
        <w:t xml:space="preserve"> (Ostrom 1990, Kooiman 2003, Kooiman et al. 2005, Acheson 2006, Jentoft 2007, Agnew et al. 2009), that is, the “formal...mores which determine how resources or an environment are utilized” (Juda 1999: 90; see also Juda and Hennessey 2001). </w:t>
      </w:r>
      <w:r w:rsidRPr="00CF0D43">
        <w:rPr>
          <w:rStyle w:val="StyleBoldUnderline"/>
          <w:rFonts w:asciiTheme="minorHAnsi" w:hAnsiTheme="minorHAnsi"/>
        </w:rPr>
        <w:t>To sustain large marine ecosystems, an ecosystem approach must consider not only the natural system</w:t>
      </w:r>
      <w:r w:rsidRPr="00CF0D43">
        <w:rPr>
          <w:rFonts w:asciiTheme="minorHAnsi" w:hAnsiTheme="minorHAnsi"/>
          <w:sz w:val="16"/>
        </w:rPr>
        <w:t xml:space="preserve">, via the productivity of the ecosystem, fish and fisheries, and pollution and ecosystem health, </w:t>
      </w:r>
      <w:r w:rsidRPr="00CF0D43">
        <w:rPr>
          <w:rStyle w:val="StyleBoldUnderline"/>
          <w:rFonts w:asciiTheme="minorHAnsi" w:hAnsiTheme="minorHAnsi"/>
        </w:rPr>
        <w:t>but also its human dimensions, namely the socioeconomic conditions and governance</w:t>
      </w:r>
      <w:r w:rsidRPr="00CF0D43">
        <w:rPr>
          <w:rFonts w:asciiTheme="minorHAnsi" w:hAnsiTheme="minorHAnsi"/>
          <w:sz w:val="16"/>
        </w:rPr>
        <w:t xml:space="preserve"> (Sherman 1995). Research of social institutions needed for sustainable natural resource management (Ostrom 1990, 2007, 2009, Young 2002) and responsible fisheries governance (Sissenwine and Mace 2003) is clear: the fisheries problem can only be addressed with effective, incentive-based management instruments and a long-term, achievable policy goal. Understanding of sustainable fishery systems (Charles 2001) to design appropriate incentives and institutional structures to manage human behavior vis-à-vis fishery resources is emerging (e.g., Fujita et al. 1998, Hanna 1998, 2006, Hilborn et al. 2004, 2005a, Acheson 2006, Jentoft 2007, Grafton et al. 2007, De Young et al. 2008, Chuenpagdee and Jentoft 2009, Lam and Pauly 2010). </w:t>
      </w:r>
      <w:r w:rsidRPr="00CF0D43">
        <w:rPr>
          <w:rStyle w:val="StyleBoldUnderline"/>
          <w:rFonts w:asciiTheme="minorHAnsi" w:hAnsiTheme="minorHAnsi"/>
        </w:rPr>
        <w:t xml:space="preserve">Social incentives and governance institutions must be designed to account for not only economic sustainability </w:t>
      </w:r>
      <w:r w:rsidRPr="00CF0D43">
        <w:rPr>
          <w:rFonts w:asciiTheme="minorHAnsi" w:hAnsiTheme="minorHAnsi"/>
          <w:sz w:val="16"/>
        </w:rPr>
        <w:t xml:space="preserve">of the fishing industry, </w:t>
      </w:r>
      <w:r w:rsidRPr="00CF0D43">
        <w:rPr>
          <w:rStyle w:val="StyleBoldUnderline"/>
          <w:rFonts w:asciiTheme="minorHAnsi" w:hAnsiTheme="minorHAnsi"/>
        </w:rPr>
        <w:t>but also ecological sustainability with appropriate conservation measures</w:t>
      </w:r>
      <w:r w:rsidRPr="00CF0D43">
        <w:rPr>
          <w:rFonts w:asciiTheme="minorHAnsi" w:hAnsiTheme="minorHAnsi"/>
          <w:sz w:val="16"/>
        </w:rPr>
        <w:t xml:space="preserve">, while accounting for the conflicting interests and behaviors of resource users, managers, and politicians (Acheson 2006). </w:t>
      </w:r>
      <w:r w:rsidRPr="00CF0D43">
        <w:rPr>
          <w:rStyle w:val="StyleBoldUnderline"/>
          <w:rFonts w:asciiTheme="minorHAnsi" w:hAnsiTheme="minorHAnsi"/>
        </w:rPr>
        <w:t xml:space="preserve">Private incentives must be aligned along societal objectives, regulated and enforced to promote compliance </w:t>
      </w:r>
      <w:r w:rsidRPr="00CF0D43">
        <w:rPr>
          <w:rFonts w:asciiTheme="minorHAnsi" w:hAnsiTheme="minorHAnsi"/>
          <w:sz w:val="16"/>
        </w:rPr>
        <w:t xml:space="preserve">by accounting for the scale and costs of fishery </w:t>
      </w:r>
      <w:r w:rsidRPr="00CF0D43">
        <w:rPr>
          <w:rStyle w:val="StyleBoldUnderline"/>
          <w:rFonts w:asciiTheme="minorHAnsi" w:hAnsiTheme="minorHAnsi"/>
        </w:rPr>
        <w:t xml:space="preserve">conservation </w:t>
      </w:r>
      <w:r w:rsidRPr="00CF0D43">
        <w:rPr>
          <w:rFonts w:asciiTheme="minorHAnsi" w:hAnsiTheme="minorHAnsi"/>
          <w:sz w:val="16"/>
        </w:rPr>
        <w:t xml:space="preserve">(Wilson 2007) in management </w:t>
      </w:r>
      <w:r w:rsidRPr="00CF0D43">
        <w:rPr>
          <w:rStyle w:val="StyleBoldUnderline"/>
          <w:rFonts w:asciiTheme="minorHAnsi" w:hAnsiTheme="minorHAnsi"/>
        </w:rPr>
        <w:t xml:space="preserve">plans and policy goals. Despite this growing awareness of the </w:t>
      </w:r>
      <w:r w:rsidRPr="00CF0D43">
        <w:rPr>
          <w:rStyle w:val="Emphasis"/>
          <w:rFonts w:asciiTheme="minorHAnsi" w:hAnsiTheme="minorHAnsi"/>
        </w:rPr>
        <w:t>complex human dimension in fisheries</w:t>
      </w:r>
      <w:r w:rsidRPr="00CF0D43">
        <w:rPr>
          <w:rStyle w:val="StyleBoldUnderline"/>
          <w:rFonts w:asciiTheme="minorHAnsi" w:hAnsiTheme="minorHAnsi"/>
        </w:rPr>
        <w:t xml:space="preserve">, </w:t>
      </w:r>
      <w:r w:rsidRPr="00CF0D43">
        <w:rPr>
          <w:rStyle w:val="Emphasis"/>
          <w:rFonts w:asciiTheme="minorHAnsi" w:hAnsiTheme="minorHAnsi"/>
        </w:rPr>
        <w:t>ocean governance is in crisis</w:t>
      </w:r>
      <w:r w:rsidRPr="00CF0D43">
        <w:rPr>
          <w:rStyle w:val="StyleBoldUnderline"/>
          <w:rFonts w:asciiTheme="minorHAnsi" w:hAnsiTheme="minorHAnsi"/>
        </w:rPr>
        <w:t>, still marred by “conceptual confusion, spurious economics, and political indifference”</w:t>
      </w:r>
      <w:r w:rsidRPr="00CF0D43">
        <w:rPr>
          <w:rFonts w:asciiTheme="minorHAnsi" w:hAnsiTheme="minorHAnsi"/>
          <w:sz w:val="16"/>
        </w:rPr>
        <w:t xml:space="preserve"> (Bromley 2008: 7, 2009).</w:t>
      </w:r>
    </w:p>
    <w:p w:rsidR="00D67045" w:rsidRDefault="00D67045">
      <w:pPr>
        <w:rPr>
          <w:rFonts w:asciiTheme="minorHAnsi" w:eastAsiaTheme="majorEastAsia" w:hAnsiTheme="minorHAnsi"/>
          <w:b/>
          <w:iCs/>
          <w:sz w:val="26"/>
        </w:rPr>
      </w:pPr>
      <w:r>
        <w:rPr>
          <w:rFonts w:asciiTheme="minorHAnsi" w:hAnsiTheme="minorHAnsi"/>
        </w:rPr>
        <w:br w:type="page"/>
      </w:r>
    </w:p>
    <w:p w:rsidR="00C520A4" w:rsidRPr="00CF0D43" w:rsidRDefault="00C520A4" w:rsidP="00C520A4">
      <w:pPr>
        <w:pStyle w:val="Heading4"/>
        <w:rPr>
          <w:rFonts w:asciiTheme="minorHAnsi" w:hAnsiTheme="minorHAnsi"/>
        </w:rPr>
      </w:pPr>
      <w:r w:rsidRPr="00CF0D43">
        <w:rPr>
          <w:rFonts w:asciiTheme="minorHAnsi" w:hAnsiTheme="minorHAnsi"/>
        </w:rPr>
        <w:lastRenderedPageBreak/>
        <w:t xml:space="preserve">Ecological management of ocean resources is impossible – it ignores the complexity of ocean ecosystems and furthers exploitation </w:t>
      </w:r>
    </w:p>
    <w:p w:rsidR="00C520A4" w:rsidRPr="00CF0D43" w:rsidRDefault="00C520A4" w:rsidP="00C520A4">
      <w:pPr>
        <w:rPr>
          <w:rFonts w:asciiTheme="minorHAnsi" w:hAnsiTheme="minorHAnsi"/>
        </w:rPr>
      </w:pPr>
      <w:r w:rsidRPr="00CF0D43">
        <w:rPr>
          <w:rFonts w:asciiTheme="minorHAnsi" w:hAnsiTheme="minorHAnsi"/>
        </w:rPr>
        <w:t xml:space="preserve">Tony J. </w:t>
      </w:r>
      <w:r w:rsidRPr="00CF0D43">
        <w:rPr>
          <w:rStyle w:val="StyleStyleBold12pt"/>
          <w:rFonts w:asciiTheme="minorHAnsi" w:hAnsiTheme="minorHAnsi"/>
        </w:rPr>
        <w:t>Pitcher and</w:t>
      </w:r>
      <w:r w:rsidRPr="00CF0D43">
        <w:rPr>
          <w:rFonts w:asciiTheme="minorHAnsi" w:hAnsiTheme="minorHAnsi"/>
        </w:rPr>
        <w:t xml:space="preserve"> Mimi E. </w:t>
      </w:r>
      <w:r w:rsidRPr="00CF0D43">
        <w:rPr>
          <w:rStyle w:val="StyleStyleBold12pt"/>
          <w:rFonts w:asciiTheme="minorHAnsi" w:hAnsiTheme="minorHAnsi"/>
        </w:rPr>
        <w:t>Lam</w:t>
      </w:r>
      <w:r w:rsidRPr="00CF0D43">
        <w:rPr>
          <w:rFonts w:asciiTheme="minorHAnsi" w:hAnsiTheme="minorHAnsi"/>
        </w:rPr>
        <w:t xml:space="preserve">, </w:t>
      </w:r>
      <w:r w:rsidRPr="00CF0D43">
        <w:rPr>
          <w:rStyle w:val="StyleStyleBold12pt"/>
          <w:rFonts w:asciiTheme="minorHAnsi" w:hAnsiTheme="minorHAnsi"/>
        </w:rPr>
        <w:t>2010</w:t>
      </w:r>
      <w:r w:rsidRPr="00CF0D43">
        <w:rPr>
          <w:rFonts w:asciiTheme="minorHAnsi" w:hAnsiTheme="minorHAnsi"/>
        </w:rPr>
        <w:t>, Policy and Ecosystem Restoration in Fisheries, Fisheries Centre, University of British Columbia, Fishful Thinking: Rhetoric, Reality, and the Sea Before Us, http://www.ecologyandsociety.org/vol15/iss2/art12/</w:t>
      </w:r>
    </w:p>
    <w:p w:rsidR="00C520A4" w:rsidRPr="00CF0D43" w:rsidRDefault="00C520A4" w:rsidP="00C520A4">
      <w:pPr>
        <w:rPr>
          <w:rFonts w:asciiTheme="minorHAnsi" w:hAnsiTheme="minorHAnsi"/>
          <w:sz w:val="16"/>
        </w:rPr>
      </w:pPr>
      <w:r w:rsidRPr="00CF0D43">
        <w:rPr>
          <w:rFonts w:asciiTheme="minorHAnsi" w:hAnsiTheme="minorHAnsi"/>
          <w:sz w:val="16"/>
        </w:rPr>
        <w:t xml:space="preserve">Going beyond conventional single-species approaches, </w:t>
      </w:r>
      <w:r w:rsidRPr="00CF0D43">
        <w:rPr>
          <w:rStyle w:val="StyleBoldUnderline"/>
          <w:rFonts w:asciiTheme="minorHAnsi" w:hAnsiTheme="minorHAnsi"/>
        </w:rPr>
        <w:t xml:space="preserve">“If only we could apply ecosystem-based management </w:t>
      </w:r>
      <w:r w:rsidRPr="00CF0D43">
        <w:rPr>
          <w:rFonts w:asciiTheme="minorHAnsi" w:hAnsiTheme="minorHAnsi"/>
          <w:sz w:val="16"/>
        </w:rPr>
        <w:t xml:space="preserve">(Food and Agriculture Organization (FAO) 2003a, Pikitch et al. 2004, McLeod et al. 2005), </w:t>
      </w:r>
      <w:r w:rsidRPr="00CF0D43">
        <w:rPr>
          <w:rStyle w:val="StyleBoldUnderline"/>
          <w:rFonts w:asciiTheme="minorHAnsi" w:hAnsiTheme="minorHAnsi"/>
        </w:rPr>
        <w:t>then all will be well with fisheries.”</w:t>
      </w:r>
      <w:r w:rsidRPr="00CF0D43">
        <w:rPr>
          <w:rFonts w:asciiTheme="minorHAnsi" w:hAnsiTheme="minorHAnsi"/>
          <w:sz w:val="16"/>
        </w:rPr>
        <w:t xml:space="preserve"> Ecosystem-based management (EBM) focuses on ecosystem links (Larkin 1996) to preserve the structural integrity, healthy functioning, and resilient processes of marine ecosystems and strives to achieve regional cooperation in their management (Sherman 1995). More comprehensive than single-species or sectoral management, from both scientific and governance perspectives (Sissenwine and Mace 2003, Ruckelshaus et al. 2008), </w:t>
      </w:r>
      <w:r w:rsidRPr="00CF0D43">
        <w:rPr>
          <w:rStyle w:val="StyleBoldUnderline"/>
          <w:rFonts w:asciiTheme="minorHAnsi" w:hAnsiTheme="minorHAnsi"/>
        </w:rPr>
        <w:t>EBM is a holistic approach that considers the integrated human–natural ecosystem</w:t>
      </w:r>
      <w:r w:rsidRPr="00CF0D43">
        <w:rPr>
          <w:rFonts w:asciiTheme="minorHAnsi" w:hAnsiTheme="minorHAnsi"/>
          <w:sz w:val="16"/>
        </w:rPr>
        <w:t xml:space="preserve"> (Grumbine 1994, 1997, Maguire et al. 1995, Mangel et al. 1996, Mooney 1998, Carpenter and Gunderson 2001, Liu et al. 2007a,b) </w:t>
      </w:r>
      <w:r w:rsidRPr="00CF0D43">
        <w:rPr>
          <w:rStyle w:val="Emphasis"/>
          <w:rFonts w:asciiTheme="minorHAnsi" w:hAnsiTheme="minorHAnsi"/>
        </w:rPr>
        <w:t>to sustain vital services to humans</w:t>
      </w:r>
      <w:r w:rsidRPr="00CF0D43">
        <w:rPr>
          <w:rFonts w:asciiTheme="minorHAnsi" w:hAnsiTheme="minorHAnsi"/>
          <w:sz w:val="16"/>
        </w:rPr>
        <w:t xml:space="preserve"> (Browman and Stergiou, 2004, 2005, Rosenberg and McLeod 2005). Closely allied to EBM is the Ecosystem Approach to Management (EAM, FAO 2003b), which differs only in its emphasis on retaining as much of the single-species approach as possible. This EAM has been recently extended to examine the human context and dimensions involved in its full implementation (De Young et al. 2008). </w:t>
      </w:r>
      <w:r w:rsidRPr="00CF0D43">
        <w:rPr>
          <w:rStyle w:val="StyleBoldUnderline"/>
          <w:rFonts w:asciiTheme="minorHAnsi" w:hAnsiTheme="minorHAnsi"/>
        </w:rPr>
        <w:t>Despite highly optimistic claims</w:t>
      </w:r>
      <w:r w:rsidRPr="00CF0D43">
        <w:rPr>
          <w:rFonts w:asciiTheme="minorHAnsi" w:hAnsiTheme="minorHAnsi"/>
          <w:sz w:val="16"/>
        </w:rPr>
        <w:t xml:space="preserve"> by its proponents, </w:t>
      </w:r>
      <w:r w:rsidRPr="00CF0D43">
        <w:rPr>
          <w:rStyle w:val="StyleBoldUnderline"/>
          <w:rFonts w:asciiTheme="minorHAnsi" w:hAnsiTheme="minorHAnsi"/>
        </w:rPr>
        <w:t>we know of no cases where applying EBM has yielded its expected benefits.</w:t>
      </w:r>
      <w:r w:rsidRPr="00CF0D43">
        <w:rPr>
          <w:rFonts w:asciiTheme="minorHAnsi" w:hAnsiTheme="minorHAnsi"/>
          <w:sz w:val="16"/>
        </w:rPr>
        <w:t xml:space="preserve"> Implementing the FAO stock-specific “traffic-light” reference points approach to EAM will be problematic without proven, simple-to-measure EBM indicators (Caddy and Mahon 1995, Collie and Gislason 2001), a task more difficult than envisaged, especially in data-poor fisheries (Link 2005). </w:t>
      </w:r>
      <w:r w:rsidRPr="00CF0D43">
        <w:rPr>
          <w:rStyle w:val="StyleBoldUnderline"/>
          <w:rFonts w:asciiTheme="minorHAnsi" w:hAnsiTheme="minorHAnsi"/>
        </w:rPr>
        <w:t xml:space="preserve">Even in data-rich fisheries, complex multi-species interactions with multiple stakeholders </w:t>
      </w:r>
      <w:r w:rsidRPr="00CF0D43">
        <w:rPr>
          <w:rFonts w:asciiTheme="minorHAnsi" w:hAnsiTheme="minorHAnsi"/>
          <w:sz w:val="16"/>
        </w:rPr>
        <w:t xml:space="preserve">in EBM (Leslie et al. 2008) </w:t>
      </w:r>
      <w:r w:rsidRPr="00CF0D43">
        <w:rPr>
          <w:rStyle w:val="StyleBoldUnderline"/>
          <w:rFonts w:asciiTheme="minorHAnsi" w:hAnsiTheme="minorHAnsi"/>
        </w:rPr>
        <w:t xml:space="preserve">can inadvertently heighten the exploitation of resources </w:t>
      </w:r>
      <w:r w:rsidRPr="00CF0D43">
        <w:rPr>
          <w:rFonts w:asciiTheme="minorHAnsi" w:hAnsiTheme="minorHAnsi"/>
          <w:sz w:val="16"/>
        </w:rPr>
        <w:t xml:space="preserve">managed by multiple agencies with diffusely coordinated mandates. In Norway, EBM has even been used to argue for raising quotas for minke whales to offset their fish consumption (High North Alliance News 2004). </w:t>
      </w:r>
      <w:r w:rsidRPr="00CF0D43">
        <w:rPr>
          <w:rStyle w:val="StyleBoldUnderline"/>
          <w:rFonts w:asciiTheme="minorHAnsi" w:hAnsiTheme="minorHAnsi"/>
        </w:rPr>
        <w:t>If institutions can be designed flexibly to manage complex social–ecological systems</w:t>
      </w:r>
      <w:r w:rsidRPr="00CF0D43">
        <w:rPr>
          <w:rFonts w:asciiTheme="minorHAnsi" w:hAnsiTheme="minorHAnsi"/>
          <w:sz w:val="16"/>
        </w:rPr>
        <w:t xml:space="preserve">, incorporating broad yet effective participatory and inter-governmental decision-making strategies, </w:t>
      </w:r>
      <w:r w:rsidRPr="00CF0D43">
        <w:rPr>
          <w:rStyle w:val="StyleBoldUnderline"/>
          <w:rFonts w:asciiTheme="minorHAnsi" w:hAnsiTheme="minorHAnsi"/>
        </w:rPr>
        <w:t>EBM might lead to adaptive management</w:t>
      </w:r>
      <w:r w:rsidRPr="00CF0D43">
        <w:rPr>
          <w:rFonts w:asciiTheme="minorHAnsi" w:hAnsiTheme="minorHAnsi"/>
          <w:sz w:val="16"/>
        </w:rPr>
        <w:t xml:space="preserve"> that is robust in the face of scientific uncertainty (Francis et al. 2007, Hofmann and Gaines 2008, Levin and Lubchenco 2008, Palumbi et al. 2008). But, based on the practical framework of Ward et al. (2002), evaluation of the status of EBM implementation in the 33 top fishing nations revealed dismal results: no country scored a “good” grade, only four were within acceptable range, and 18 had “fail” grades (Pitcher et al. 2008). At its best, EBM does have the potential to succeed as a composite management strategy, if it incorporates some of the other policy instruments discussed here.</w:t>
      </w:r>
    </w:p>
    <w:p w:rsidR="00C520A4" w:rsidRPr="00CF0D43" w:rsidRDefault="00C520A4" w:rsidP="00C520A4">
      <w:pPr>
        <w:rPr>
          <w:rFonts w:asciiTheme="minorHAnsi" w:eastAsiaTheme="majorEastAsia" w:hAnsiTheme="minorHAnsi"/>
          <w:sz w:val="32"/>
          <w:u w:val="single"/>
        </w:rPr>
      </w:pPr>
      <w:r w:rsidRPr="00CF0D43">
        <w:rPr>
          <w:rFonts w:asciiTheme="minorHAnsi" w:hAnsiTheme="minorHAnsi"/>
        </w:rPr>
        <w:br w:type="page"/>
      </w:r>
    </w:p>
    <w:p w:rsidR="00C520A4" w:rsidRPr="00CF0D43" w:rsidRDefault="00C520A4" w:rsidP="00C520A4">
      <w:pPr>
        <w:pStyle w:val="Heading3"/>
        <w:rPr>
          <w:rFonts w:asciiTheme="minorHAnsi" w:hAnsiTheme="minorHAnsi"/>
        </w:rPr>
      </w:pPr>
      <w:bookmarkStart w:id="14" w:name="_Toc393183014"/>
      <w:r w:rsidRPr="00CF0D43">
        <w:rPr>
          <w:rFonts w:asciiTheme="minorHAnsi" w:hAnsiTheme="minorHAnsi"/>
        </w:rPr>
        <w:lastRenderedPageBreak/>
        <w:t>LOST</w:t>
      </w:r>
      <w:bookmarkEnd w:id="14"/>
    </w:p>
    <w:p w:rsidR="003B32DA" w:rsidRPr="00CF0D43" w:rsidRDefault="003B32DA" w:rsidP="003B32DA">
      <w:pPr>
        <w:pStyle w:val="Heading4"/>
      </w:pPr>
      <w:r w:rsidRPr="00CF0D43">
        <w:t xml:space="preserve">LOST fails to effectively regulate conflict and destruction of the oceans – the result is a global security regime that furthers exploitation and violence </w:t>
      </w:r>
    </w:p>
    <w:p w:rsidR="003B32DA" w:rsidRPr="00CF0D43" w:rsidRDefault="003B32DA" w:rsidP="003B32DA">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rStyle w:val="StyleBoldUnderline"/>
        </w:rPr>
      </w:pPr>
      <w:r w:rsidRPr="00CF0D43">
        <w:rPr>
          <w:rStyle w:val="StyleBoldUnderline"/>
        </w:rPr>
        <w:t>The ocean governance approach to maritime security also has a strong</w:t>
      </w:r>
      <w:r w:rsidRPr="00CF0D43">
        <w:rPr>
          <w:sz w:val="16"/>
        </w:rPr>
        <w:t xml:space="preserve"> marine environmental </w:t>
      </w:r>
      <w:r w:rsidRPr="00CF0D43">
        <w:rPr>
          <w:rStyle w:val="StyleBoldUnderline"/>
        </w:rPr>
        <w:t>bias, but</w:t>
      </w:r>
      <w:r w:rsidRPr="00CF0D43">
        <w:rPr>
          <w:sz w:val="16"/>
        </w:rPr>
        <w:t xml:space="preserve"> unlike the fundamentalist view </w:t>
      </w:r>
      <w:r w:rsidRPr="00CF0D43">
        <w:rPr>
          <w:rStyle w:val="StyleBoldUnderline"/>
        </w:rPr>
        <w:t>is placed firmly within the international political and legal framework</w:t>
      </w:r>
      <w:r w:rsidRPr="00CF0D43">
        <w:rPr>
          <w:sz w:val="16"/>
        </w:rPr>
        <w:t xml:space="preserve"> that sets the context for ocean management.151 </w:t>
      </w:r>
      <w:r w:rsidRPr="00CF0D43">
        <w:rPr>
          <w:rStyle w:val="StyleBoldUnderline"/>
        </w:rPr>
        <w:t>At its heart lies the promotion of a “stable maritime regime”</w:t>
      </w:r>
      <w:r w:rsidRPr="00CF0D43">
        <w:rPr>
          <w:sz w:val="16"/>
        </w:rPr>
        <w:t xml:space="preserve"> based on LOSC principles:152 upholding and implementing the Convention is thus a central consideration of this approach. In keeping with the concept of global governance, discussed earlier, ocean governance can be described as “the creation and implementation of the rules and practices to govern ocean uses and users.” In the absence of world government, the creation of such a regime requires that states consent to these rules and practices through negotiation.153 </w:t>
      </w:r>
      <w:r w:rsidRPr="00CF0D43">
        <w:rPr>
          <w:rStyle w:val="StyleBoldUnderline"/>
        </w:rPr>
        <w:t>In theory, this management approach can also “provide the means of resolving conflicts</w:t>
      </w:r>
      <w:r w:rsidRPr="00CF0D43">
        <w:rPr>
          <w:sz w:val="16"/>
        </w:rPr>
        <w:t xml:space="preserve"> over access to </w:t>
      </w:r>
      <w:r w:rsidRPr="00CF0D43">
        <w:rPr>
          <w:rStyle w:val="StyleBoldUnderline"/>
        </w:rPr>
        <w:t>and the enjoyment of the benefits of the oceans.</w:t>
      </w:r>
      <w:r w:rsidRPr="00CF0D43">
        <w:rPr>
          <w:sz w:val="16"/>
        </w:rPr>
        <w:t xml:space="preserve">”154 </w:t>
      </w:r>
      <w:r w:rsidRPr="00CF0D43">
        <w:rPr>
          <w:rStyle w:val="StyleBoldUnderline"/>
        </w:rPr>
        <w:t>Although the Law of the Sea</w:t>
      </w:r>
      <w:r w:rsidRPr="00CF0D43">
        <w:rPr>
          <w:sz w:val="16"/>
        </w:rPr>
        <w:t xml:space="preserve"> Convention </w:t>
      </w:r>
      <w:r w:rsidRPr="00CF0D43">
        <w:rPr>
          <w:rStyle w:val="StyleBoldUnderline"/>
        </w:rPr>
        <w:t>lies at the centre</w:t>
      </w:r>
      <w:r w:rsidRPr="00CF0D43">
        <w:rPr>
          <w:sz w:val="16"/>
        </w:rPr>
        <w:t xml:space="preserve"> of the ocean governance approach</w:t>
      </w:r>
      <w:r w:rsidRPr="00CF0D43">
        <w:rPr>
          <w:rStyle w:val="StyleBoldUnderline"/>
        </w:rPr>
        <w:t xml:space="preserve">, management of the oceans is not based on divinely received wisdom </w:t>
      </w:r>
      <w:r w:rsidRPr="00D67045">
        <w:rPr>
          <w:sz w:val="12"/>
          <w:szCs w:val="12"/>
        </w:rPr>
        <w:t>to be worshipped unchangeably for all time. The Convention may provide some degree of stability, but global ocean governance is a constantly evolving system, including but not limited to the so‐called “thickening” of coastal state jurisdiction, especially in the exclusive economic zone (EEZ),155 and the growing demands to regulate human activities in the deep seabed and on the high seas: the approximately 50 per cent of the world’s surface that lies beyond national jurisdiction.156 The use of the global commons for illegal purposes has also come into sharper focus, as reflected in the IWCO report: While it is in the obvious interest of all to ensure that the oceans do not become a zone of rampant criminality, the general absence of a regulatory presence makes it difficult to establish the required safeguards.157 Although illegal activities are commonplace in certain regions, such as off Somalia, in the Gulf of Guinea, the Caribbean, and parts of archipelagic Southeast Asia, the extent to which the oceans, more generally, actually are or are becoming zones of “rampant criminality” is open to doubt. Nonetheless</w:t>
      </w:r>
      <w:r w:rsidRPr="00CF0D43">
        <w:rPr>
          <w:sz w:val="16"/>
        </w:rPr>
        <w:t xml:space="preserve">, </w:t>
      </w:r>
      <w:r w:rsidRPr="00CF0D43">
        <w:rPr>
          <w:rStyle w:val="StyleBoldUnderline"/>
        </w:rPr>
        <w:t>the trend definitely is towards a tighter system of governance</w:t>
      </w:r>
      <w:r w:rsidRPr="00CF0D43">
        <w:rPr>
          <w:sz w:val="16"/>
        </w:rPr>
        <w:t xml:space="preserve"> – that is, for greater regulation – </w:t>
      </w:r>
      <w:r w:rsidRPr="00CF0D43">
        <w:rPr>
          <w:rStyle w:val="StyleBoldUnderline"/>
        </w:rPr>
        <w:t>both in zones of national jurisdiction and on the high seas.</w:t>
      </w:r>
      <w:r w:rsidRPr="00CF0D43">
        <w:rPr>
          <w:sz w:val="16"/>
        </w:rPr>
        <w:t xml:space="preserve"> </w:t>
      </w:r>
      <w:r w:rsidRPr="00CF0D43">
        <w:rPr>
          <w:rStyle w:val="StyleBoldUnderline"/>
        </w:rPr>
        <w:t>The IWCO</w:t>
      </w:r>
      <w:r w:rsidRPr="00CF0D43">
        <w:rPr>
          <w:sz w:val="16"/>
        </w:rPr>
        <w:t xml:space="preserve"> report thus also called for the reorientation of naval responsibilities to a law enforcement focus in order to “make the oceans safer for the global community.” In a bout of unintended irony, the Commission </w:t>
      </w:r>
      <w:r w:rsidRPr="00CF0D43">
        <w:rPr>
          <w:rStyle w:val="StyleBoldUnderline"/>
        </w:rPr>
        <w:t>evidently sees no inconsistency between this perceived need and its anti‐military bias.</w:t>
      </w:r>
      <w:r w:rsidRPr="00CF0D43">
        <w:rPr>
          <w:sz w:val="16"/>
        </w:rPr>
        <w:t xml:space="preserve">158 Such a new and expanded focus for navies is similar to the arguments made by Gwyn Prins, who has called for navies to refocus their peacetime roles to those of becoming an “Ocean Guard” for improved ocean governance: policing the global commons and conducting marine environmental monitoring.159 Ocean governance is a global growth industry for international organizations, governments, institutions and non‐governmental organizations alike. </w:t>
      </w:r>
      <w:r w:rsidRPr="00CF0D43">
        <w:rPr>
          <w:rStyle w:val="StyleBoldUnderline"/>
        </w:rPr>
        <w:t>In the Asia‐Pacific region a number of institutions have been involved with promoting regional ocean</w:t>
      </w:r>
      <w:r w:rsidRPr="00CF0D43">
        <w:rPr>
          <w:sz w:val="16"/>
        </w:rPr>
        <w:t xml:space="preserve"> governance, including, inter alia, the Council for </w:t>
      </w:r>
      <w:r w:rsidRPr="00CF0D43">
        <w:rPr>
          <w:rStyle w:val="StyleBoldUnderline"/>
        </w:rPr>
        <w:t>Security</w:t>
      </w:r>
      <w:r w:rsidRPr="00CF0D43">
        <w:rPr>
          <w:sz w:val="16"/>
        </w:rPr>
        <w:t xml:space="preserve"> </w:t>
      </w:r>
      <w:r w:rsidRPr="00D67045">
        <w:rPr>
          <w:sz w:val="12"/>
          <w:szCs w:val="12"/>
        </w:rPr>
        <w:t>Cooperation in the Asia Pacific,160 the ARF, and Japan’s Ocean Policy Research Foundation and,161 most notably, the Asia Pacific Economic Cooperation (APEC) forum with its Seoul Oceans Declaration and Bali Plan of Action.162 Nevertheless, the IWCO report lodged the complaint that “the global community still lacks an effective system of governance capable of ensuring that the oceans are used for the benefit of all and in the interests of future generations,”163 in large part due to a continuing lack of integration; nationally, regionally and globally, and between those three levels of governance. Despite these qualms, however,</w:t>
      </w:r>
      <w:r w:rsidRPr="00CF0D43">
        <w:rPr>
          <w:sz w:val="16"/>
        </w:rPr>
        <w:t xml:space="preserve"> </w:t>
      </w:r>
      <w:r w:rsidRPr="00CF0D43">
        <w:rPr>
          <w:rStyle w:val="StyleBoldUnderline"/>
        </w:rPr>
        <w:t>the basis to</w:t>
      </w:r>
      <w:r w:rsidRPr="00CF0D43">
        <w:rPr>
          <w:sz w:val="16"/>
        </w:rPr>
        <w:t xml:space="preserve"> the </w:t>
      </w:r>
      <w:r w:rsidRPr="00CF0D43">
        <w:rPr>
          <w:rStyle w:val="StyleBoldUnderline"/>
        </w:rPr>
        <w:t>ocean management</w:t>
      </w:r>
      <w:r w:rsidRPr="00CF0D43">
        <w:rPr>
          <w:sz w:val="16"/>
        </w:rPr>
        <w:t xml:space="preserve"> approach to maritime security </w:t>
      </w:r>
      <w:r w:rsidRPr="00CF0D43">
        <w:rPr>
          <w:rStyle w:val="StyleBoldUnderline"/>
        </w:rPr>
        <w:t xml:space="preserve">is the promotion, strengthening and defence </w:t>
      </w:r>
      <w:r w:rsidRPr="00CF0D43">
        <w:rPr>
          <w:sz w:val="16"/>
        </w:rPr>
        <w:t xml:space="preserve">– politically, rhetorically and institutionally – </w:t>
      </w:r>
      <w:r w:rsidRPr="00CF0D43">
        <w:rPr>
          <w:rStyle w:val="StyleBoldUnderline"/>
        </w:rPr>
        <w:t>of the</w:t>
      </w:r>
      <w:r w:rsidRPr="00CF0D43">
        <w:rPr>
          <w:sz w:val="16"/>
        </w:rPr>
        <w:t xml:space="preserve"> system: the stable </w:t>
      </w:r>
      <w:r w:rsidRPr="00CF0D43">
        <w:rPr>
          <w:rStyle w:val="StyleBoldUnderline"/>
        </w:rPr>
        <w:t>maritime regime</w:t>
      </w:r>
      <w:r w:rsidRPr="00CF0D43">
        <w:rPr>
          <w:sz w:val="16"/>
        </w:rPr>
        <w:t xml:space="preserve">, such that it exists. </w:t>
      </w:r>
      <w:r w:rsidRPr="00CF0D43">
        <w:rPr>
          <w:rStyle w:val="StyleBoldUnderline"/>
        </w:rPr>
        <w:t xml:space="preserve">There are two </w:t>
      </w:r>
      <w:r w:rsidRPr="00CF0D43">
        <w:rPr>
          <w:sz w:val="16"/>
        </w:rPr>
        <w:t>potential</w:t>
      </w:r>
      <w:r w:rsidRPr="00CF0D43">
        <w:rPr>
          <w:rStyle w:val="StyleBoldUnderline"/>
        </w:rPr>
        <w:t xml:space="preserve"> problems</w:t>
      </w:r>
      <w:r w:rsidRPr="00CF0D43">
        <w:rPr>
          <w:sz w:val="16"/>
        </w:rPr>
        <w:t xml:space="preserve">, though, for this view of maritime security, especially with regard to its application in the Asia‐Pacific region. </w:t>
      </w:r>
      <w:r w:rsidRPr="00CF0D43">
        <w:rPr>
          <w:rStyle w:val="StyleBoldUnderline"/>
        </w:rPr>
        <w:t>First</w:t>
      </w:r>
      <w:r w:rsidRPr="00CF0D43">
        <w:rPr>
          <w:sz w:val="16"/>
        </w:rPr>
        <w:t xml:space="preserve">, as perceptively outlined by Sam Bateman, </w:t>
      </w:r>
      <w:r w:rsidRPr="00CF0D43">
        <w:rPr>
          <w:rStyle w:val="StyleBoldUnderline"/>
        </w:rPr>
        <w:t>the Law of the Sea</w:t>
      </w:r>
      <w:r w:rsidRPr="00CF0D43">
        <w:rPr>
          <w:sz w:val="16"/>
        </w:rPr>
        <w:t xml:space="preserve"> Convention </w:t>
      </w:r>
      <w:r w:rsidRPr="00CF0D43">
        <w:rPr>
          <w:rStyle w:val="StyleBoldUnderline"/>
        </w:rPr>
        <w:t>has</w:t>
      </w:r>
      <w:r w:rsidRPr="00CF0D43">
        <w:rPr>
          <w:sz w:val="16"/>
        </w:rPr>
        <w:t xml:space="preserve"> some important </w:t>
      </w:r>
      <w:r w:rsidRPr="00CF0D43">
        <w:rPr>
          <w:rStyle w:val="StyleBoldUnderline"/>
        </w:rPr>
        <w:t>limitations as the foundation for a</w:t>
      </w:r>
      <w:r w:rsidRPr="00CF0D43">
        <w:rPr>
          <w:sz w:val="16"/>
        </w:rPr>
        <w:t xml:space="preserve"> regional maritime </w:t>
      </w:r>
      <w:r w:rsidRPr="00CF0D43">
        <w:rPr>
          <w:rStyle w:val="StyleBoldUnderline"/>
        </w:rPr>
        <w:t>security regime</w:t>
      </w:r>
      <w:r w:rsidRPr="00CF0D43">
        <w:rPr>
          <w:sz w:val="16"/>
        </w:rPr>
        <w:t xml:space="preserve"> for East Asia ... In part these are a consequence of the relatively complex maritime geography of the region with its numerous islands, archipelagos and narrow shipping channels. However, </w:t>
      </w:r>
      <w:r w:rsidRPr="00CF0D43">
        <w:rPr>
          <w:rStyle w:val="StyleBoldUnderline"/>
        </w:rPr>
        <w:t>the limitations</w:t>
      </w:r>
      <w:r w:rsidRPr="00CF0D43">
        <w:rPr>
          <w:sz w:val="16"/>
        </w:rPr>
        <w:t xml:space="preserve"> also </w:t>
      </w:r>
      <w:r w:rsidRPr="00CF0D43">
        <w:rPr>
          <w:rStyle w:val="StyleBoldUnderline"/>
        </w:rPr>
        <w:t>flow from the complexity of [the LOSC] itself, its numerous “built in” ambiguities, and the pace of development of the law of the sea</w:t>
      </w:r>
      <w:r w:rsidRPr="00CF0D43">
        <w:rPr>
          <w:sz w:val="16"/>
        </w:rPr>
        <w:t xml:space="preserve">…. Countries in East Asia exhibit many varying perspectives of key areas of the law of the sea, and no clear regional view is evident on many issues.164 </w:t>
      </w:r>
      <w:r w:rsidRPr="00CF0D43">
        <w:rPr>
          <w:rStyle w:val="StyleBoldUnderline"/>
        </w:rPr>
        <w:t>The problem is greatly exacerbated by the almost ubiquitous nature of maritime disputes</w:t>
      </w:r>
      <w:r w:rsidRPr="00CF0D43">
        <w:rPr>
          <w:sz w:val="16"/>
        </w:rPr>
        <w:t xml:space="preserve"> across the region, whether based on territory, resources, boundaries, and recalcitrant nationalism or LOSC interpretations. Bateman further has added that The region seemingly lacks sufficient common interests on which to base a regime and in part because of this; there is not a strong political framework to carry an effective regime forward.165 </w:t>
      </w:r>
      <w:r w:rsidRPr="00CF0D43">
        <w:rPr>
          <w:rStyle w:val="StyleBoldUnderline"/>
        </w:rPr>
        <w:t>Second</w:t>
      </w:r>
      <w:r w:rsidRPr="00CF0D43">
        <w:rPr>
          <w:sz w:val="16"/>
        </w:rPr>
        <w:t xml:space="preserve">, as noted above, </w:t>
      </w:r>
      <w:r w:rsidRPr="00CF0D43">
        <w:rPr>
          <w:rStyle w:val="StyleBoldUnderline"/>
        </w:rPr>
        <w:t>there are inherent problems with regime theory when it comes to regimes actually providing security</w:t>
      </w:r>
      <w:r w:rsidRPr="00CF0D43">
        <w:rPr>
          <w:sz w:val="16"/>
        </w:rPr>
        <w:t xml:space="preserve"> in practice, </w:t>
      </w:r>
      <w:r w:rsidRPr="00CF0D43">
        <w:rPr>
          <w:rStyle w:val="StyleBoldUnderline"/>
        </w:rPr>
        <w:t>especially with regard to</w:t>
      </w:r>
      <w:r w:rsidRPr="00CF0D43">
        <w:rPr>
          <w:sz w:val="16"/>
        </w:rPr>
        <w:t xml:space="preserve"> the essential matters of </w:t>
      </w:r>
      <w:r w:rsidRPr="00CF0D43">
        <w:rPr>
          <w:rStyle w:val="StyleBoldUnderline"/>
        </w:rPr>
        <w:t>war and peace.</w:t>
      </w:r>
      <w:r w:rsidRPr="00CF0D43">
        <w:rPr>
          <w:sz w:val="16"/>
        </w:rPr>
        <w:t xml:space="preserve"> This is not a problem with ocean governance per se, but with those who overreach and believe that sound management of the oceans in and of itself would be sufficient to ensure conditions of peace and stability at sea.166 </w:t>
      </w:r>
      <w:r w:rsidRPr="00CF0D43">
        <w:rPr>
          <w:rStyle w:val="StyleBoldUnderline"/>
        </w:rPr>
        <w:t>A stable maritime regime of effective ocean governance thus does not itself “provide” security; rather it only establishes a necessary framework within which peaceful international relations at sea can take place.</w:t>
      </w:r>
    </w:p>
    <w:p w:rsidR="003B32DA" w:rsidRPr="00CF0D43" w:rsidRDefault="003B32DA" w:rsidP="003B32DA"/>
    <w:p w:rsidR="00C520A4" w:rsidRPr="00CF0D43" w:rsidRDefault="00C520A4" w:rsidP="00C520A4">
      <w:pPr>
        <w:pStyle w:val="Heading4"/>
      </w:pPr>
      <w:r w:rsidRPr="00CF0D43">
        <w:t xml:space="preserve">LOST is an anthropocentric depiction of the oceans and their relationship with humanity that facilitates indefinite expansion of state power and exploitation </w:t>
      </w:r>
    </w:p>
    <w:p w:rsidR="00C520A4" w:rsidRPr="00CF0D43" w:rsidRDefault="00C520A4" w:rsidP="00C520A4">
      <w:pPr>
        <w:rPr>
          <w:rFonts w:asciiTheme="minorHAnsi" w:hAnsiTheme="minorHAnsi"/>
        </w:rPr>
      </w:pPr>
      <w:r w:rsidRPr="00CF0D43">
        <w:rPr>
          <w:rFonts w:asciiTheme="minorHAnsi" w:hAnsiTheme="minorHAnsi"/>
        </w:rPr>
        <w:t xml:space="preserve">Emily </w:t>
      </w:r>
      <w:r w:rsidRPr="00CF0D43">
        <w:rPr>
          <w:rStyle w:val="StyleStyleBold12pt"/>
          <w:rFonts w:asciiTheme="minorHAnsi" w:hAnsiTheme="minorHAnsi"/>
        </w:rPr>
        <w:t>Martens</w:t>
      </w:r>
      <w:r w:rsidRPr="00CF0D43">
        <w:rPr>
          <w:rFonts w:asciiTheme="minorHAnsi" w:hAnsiTheme="minorHAnsi"/>
        </w:rPr>
        <w:t>, 20</w:t>
      </w:r>
      <w:r w:rsidRPr="00CF0D43">
        <w:rPr>
          <w:rStyle w:val="StyleStyleBold12pt"/>
          <w:rFonts w:asciiTheme="minorHAnsi" w:hAnsiTheme="minorHAnsi"/>
        </w:rPr>
        <w:t>11</w:t>
      </w:r>
      <w:r w:rsidRPr="00CF0D43">
        <w:rPr>
          <w:rFonts w:asciiTheme="minorHAnsi" w:hAnsiTheme="minorHAnsi"/>
        </w:rPr>
        <w:t>-05-10, University of Miami, The Discourses of Energy and Environmental Security in the Debate Over Offshore Oil Drilling Policy in Florida, http://scholarlyrepository.miami.edu/cgi/viewcontent.cgi?article=1253&amp;context=oa_theses</w:t>
      </w:r>
    </w:p>
    <w:p w:rsidR="00C520A4" w:rsidRPr="00CF0D43" w:rsidRDefault="00C520A4" w:rsidP="00C520A4">
      <w:pPr>
        <w:rPr>
          <w:sz w:val="16"/>
        </w:rPr>
      </w:pPr>
      <w:r w:rsidRPr="00CF0D43">
        <w:rPr>
          <w:sz w:val="16"/>
        </w:rPr>
        <w:t xml:space="preserve">The 1982 </w:t>
      </w:r>
      <w:r w:rsidRPr="00CF0D43">
        <w:rPr>
          <w:rStyle w:val="StyleBoldUnderline"/>
        </w:rPr>
        <w:t xml:space="preserve">Law of the Sea extended the territorial sea to an area not to exceed 12 miles off the coast, </w:t>
      </w:r>
      <w:r w:rsidRPr="00CF0D43">
        <w:rPr>
          <w:sz w:val="16"/>
        </w:rPr>
        <w:t xml:space="preserve">with a contiguous zone that extended an additional 12 miles (See Figure 2.1). </w:t>
      </w:r>
      <w:r w:rsidRPr="00CF0D43">
        <w:rPr>
          <w:rStyle w:val="StyleBoldUnderline"/>
        </w:rPr>
        <w:t>The new laws also included an</w:t>
      </w:r>
      <w:r w:rsidRPr="00CF0D43">
        <w:rPr>
          <w:sz w:val="16"/>
        </w:rPr>
        <w:t xml:space="preserve"> Exclusive Economic Zone (</w:t>
      </w:r>
      <w:r w:rsidRPr="00CF0D43">
        <w:rPr>
          <w:rStyle w:val="StyleBoldUnderline"/>
        </w:rPr>
        <w:t>EEZ</w:t>
      </w:r>
      <w:r w:rsidRPr="00CF0D43">
        <w:rPr>
          <w:sz w:val="16"/>
        </w:rPr>
        <w:t xml:space="preserve">) </w:t>
      </w:r>
      <w:r w:rsidRPr="00CF0D43">
        <w:rPr>
          <w:rStyle w:val="StyleBoldUnderline"/>
        </w:rPr>
        <w:t xml:space="preserve">that did not </w:t>
      </w:r>
      <w:r w:rsidRPr="00CF0D43">
        <w:rPr>
          <w:rStyle w:val="StyleBoldUnderline"/>
        </w:rPr>
        <w:lastRenderedPageBreak/>
        <w:t xml:space="preserve">contain rights to sovereignty, but </w:t>
      </w:r>
      <w:r w:rsidRPr="00CF0D43">
        <w:rPr>
          <w:rStyle w:val="Emphasis"/>
        </w:rPr>
        <w:t>solely “rights over natural resources”</w:t>
      </w:r>
      <w:r w:rsidRPr="00CF0D43">
        <w:rPr>
          <w:sz w:val="16"/>
        </w:rPr>
        <w:t xml:space="preserve"> (ibid: 229; Cuyvers 1984: 152). The EEZ extends roughly 200 miles from the coast (i.e. exclusive economic rights over 200 miles off a State’s coast) The 1982 Law of the Sea also extended the continental shelf to include the slope and rise, where the continental shelf (composed primarily of granite) meets the Oceanic crust (composed primarily of basalt) (Cuyvers 1984: 153). </w:t>
      </w:r>
      <w:r w:rsidRPr="00CF0D43">
        <w:rPr>
          <w:rStyle w:val="StyleBoldUnderline"/>
        </w:rPr>
        <w:t>Due to the addition of an EEZ, the</w:t>
      </w:r>
      <w:r w:rsidRPr="00CF0D43">
        <w:rPr>
          <w:sz w:val="16"/>
        </w:rPr>
        <w:t xml:space="preserve"> area contained within the breadth of the </w:t>
      </w:r>
      <w:r w:rsidRPr="00CF0D43">
        <w:rPr>
          <w:rStyle w:val="StyleBoldUnderline"/>
        </w:rPr>
        <w:t xml:space="preserve">continental shelf was </w:t>
      </w:r>
      <w:r w:rsidRPr="00CF0D43">
        <w:rPr>
          <w:rStyle w:val="Emphasis"/>
        </w:rPr>
        <w:t>no longer limited to exploitation</w:t>
      </w:r>
      <w:r w:rsidRPr="00CF0D43">
        <w:rPr>
          <w:rStyle w:val="StyleBoldUnderline"/>
        </w:rPr>
        <w:t xml:space="preserve"> of mineral deposits and sedentary fisheries, but also included fishing in the open marine space above the shelf. Once again, this reiterates firstly the asocial perception of the ocean as a space that is not incorporated into the sovereign territory of a State, except out to 12 miles, and points secondly to the</w:t>
      </w:r>
      <w:r w:rsidRPr="00CF0D43">
        <w:rPr>
          <w:sz w:val="16"/>
        </w:rPr>
        <w:t xml:space="preserve"> ocean and definitions of its </w:t>
      </w:r>
      <w:r w:rsidRPr="00CF0D43">
        <w:rPr>
          <w:rStyle w:val="StyleBoldUnderline"/>
        </w:rPr>
        <w:t xml:space="preserve">territorialization as an element in </w:t>
      </w:r>
      <w:r w:rsidRPr="00CF0D43">
        <w:rPr>
          <w:rStyle w:val="Emphasis"/>
        </w:rPr>
        <w:t>commercialization of ocean resources for the purpose of exclusive exploitation by the State</w:t>
      </w:r>
      <w:r w:rsidRPr="00CF0D43">
        <w:rPr>
          <w:sz w:val="16"/>
        </w:rPr>
        <w:t xml:space="preserve"> within whose territory it resides. </w:t>
      </w:r>
    </w:p>
    <w:p w:rsidR="00C520A4" w:rsidRPr="00CF0D43" w:rsidRDefault="00C520A4" w:rsidP="00C520A4">
      <w:pPr>
        <w:pStyle w:val="Heading4"/>
      </w:pPr>
      <w:r w:rsidRPr="00CF0D43">
        <w:t xml:space="preserve">Law of the Sea fails to regulate ocean development – the result is neoliberal governmentality that commodifies the oceans and drives endless exploitation </w:t>
      </w:r>
    </w:p>
    <w:p w:rsidR="00C520A4" w:rsidRPr="00CF0D43" w:rsidRDefault="00C520A4" w:rsidP="00C520A4">
      <w:pPr>
        <w:rPr>
          <w:rFonts w:asciiTheme="minorHAnsi" w:hAnsiTheme="minorHAnsi"/>
        </w:rPr>
      </w:pPr>
      <w:r w:rsidRPr="00CF0D43">
        <w:rPr>
          <w:rFonts w:asciiTheme="minorHAnsi" w:hAnsiTheme="minorHAnsi"/>
        </w:rPr>
        <w:t xml:space="preserve">Emily </w:t>
      </w:r>
      <w:r w:rsidRPr="00CF0D43">
        <w:rPr>
          <w:rStyle w:val="StyleStyleBold12pt"/>
          <w:rFonts w:asciiTheme="minorHAnsi" w:hAnsiTheme="minorHAnsi"/>
        </w:rPr>
        <w:t>Martens</w:t>
      </w:r>
      <w:r w:rsidRPr="00CF0D43">
        <w:rPr>
          <w:rFonts w:asciiTheme="minorHAnsi" w:hAnsiTheme="minorHAnsi"/>
        </w:rPr>
        <w:t>, 20</w:t>
      </w:r>
      <w:r w:rsidRPr="00CF0D43">
        <w:rPr>
          <w:rStyle w:val="StyleStyleBold12pt"/>
          <w:rFonts w:asciiTheme="minorHAnsi" w:hAnsiTheme="minorHAnsi"/>
        </w:rPr>
        <w:t>11</w:t>
      </w:r>
      <w:r w:rsidRPr="00CF0D43">
        <w:rPr>
          <w:rFonts w:asciiTheme="minorHAnsi" w:hAnsiTheme="minorHAnsi"/>
        </w:rPr>
        <w:t>-05-10, University of Miami, The Discourses of Energy and Environmental Security in the Debate Over Offshore Oil Drilling Policy in Florida, http://scholarlyrepository.miami.edu/cgi/viewcontent.cgi?article=1253&amp;context=oa_theses</w:t>
      </w:r>
    </w:p>
    <w:p w:rsidR="00C520A4" w:rsidRPr="00CF0D43" w:rsidRDefault="00C520A4" w:rsidP="00C520A4">
      <w:pPr>
        <w:rPr>
          <w:rStyle w:val="Emphasis"/>
        </w:rPr>
      </w:pPr>
      <w:r w:rsidRPr="00CF0D43">
        <w:rPr>
          <w:sz w:val="16"/>
        </w:rPr>
        <w:t xml:space="preserve">Despite an international </w:t>
      </w:r>
      <w:r w:rsidRPr="00CF0D43">
        <w:rPr>
          <w:rStyle w:val="Emphasis"/>
        </w:rPr>
        <w:t>Law of the Sea and extensive environmental regulations</w:t>
      </w:r>
      <w:r w:rsidRPr="00CF0D43">
        <w:rPr>
          <w:sz w:val="16"/>
        </w:rPr>
        <w:t xml:space="preserve"> set to protect against pollutants, </w:t>
      </w:r>
      <w:r w:rsidRPr="00CF0D43">
        <w:rPr>
          <w:rStyle w:val="StyleBoldUnderline"/>
        </w:rPr>
        <w:t>ocean space has continued to experience relatively lax regulatory oversight compared to its landed counterpart. Zalik</w:t>
      </w:r>
      <w:r w:rsidRPr="00CF0D43">
        <w:rPr>
          <w:sz w:val="16"/>
        </w:rPr>
        <w:t xml:space="preserve"> (2009: 557) </w:t>
      </w:r>
      <w:r w:rsidRPr="00CF0D43">
        <w:rPr>
          <w:rStyle w:val="StyleBoldUnderline"/>
        </w:rPr>
        <w:t>states that “the appeal of the petroleum offshore for industry lies in its relative spatial isolation…[in that] the marine zone is external to much social observation and thus community monitoring and state oversight.”</w:t>
      </w:r>
      <w:r w:rsidRPr="00CF0D43">
        <w:rPr>
          <w:sz w:val="16"/>
        </w:rPr>
        <w:t xml:space="preserve"> This is more readily highlighted by the April 20, 2010 explosion of BP’s Deepwater Horizon oil rig which has found the Minerals Management Service, which is responsible for both royalty collection and oversight of the United States’ offshore oil operations, at fault for not maintaining proper regulatory oversight. </w:t>
      </w:r>
      <w:r w:rsidRPr="00CF0D43">
        <w:rPr>
          <w:rStyle w:val="StyleBoldUnderline"/>
        </w:rPr>
        <w:t>Though problems with regulation will be explored</w:t>
      </w:r>
      <w:r w:rsidRPr="00CF0D43">
        <w:rPr>
          <w:sz w:val="16"/>
        </w:rPr>
        <w:t xml:space="preserve"> further in the following chapters, </w:t>
      </w:r>
      <w:r w:rsidRPr="00CF0D43">
        <w:rPr>
          <w:rStyle w:val="StyleBoldUnderline"/>
        </w:rPr>
        <w:t xml:space="preserve">it is noteworthy to draw attention to deficiencies in offshore regulation as a continuation of the land-ocean dualism which has created an </w:t>
      </w:r>
      <w:r w:rsidRPr="00CF0D43">
        <w:rPr>
          <w:rStyle w:val="Emphasis"/>
        </w:rPr>
        <w:t>ocean space that is asocial;</w:t>
      </w:r>
      <w:r w:rsidRPr="00CF0D43">
        <w:rPr>
          <w:rStyle w:val="StyleBoldUnderline"/>
        </w:rPr>
        <w:t xml:space="preserve"> a space constructed predominately as one with immense commercial utility, but seemingly little social utility. Or rather, under the logic of neoliberalism, whereby citizens are transformed into rational and predictable consumers and producers</w:t>
      </w:r>
      <w:r w:rsidRPr="00CF0D43">
        <w:rPr>
          <w:sz w:val="16"/>
        </w:rPr>
        <w:t xml:space="preserve"> (homo economicus), </w:t>
      </w:r>
      <w:r w:rsidRPr="00CF0D43">
        <w:rPr>
          <w:rStyle w:val="StyleBoldUnderline"/>
        </w:rPr>
        <w:t>social utility is relegated to a position outside of political-economic concern</w:t>
      </w:r>
      <w:r w:rsidRPr="00CF0D43">
        <w:rPr>
          <w:rStyle w:val="Emphasis"/>
        </w:rPr>
        <w:t>. The perception of ocean as the other</w:t>
      </w:r>
      <w:r w:rsidRPr="00CF0D43">
        <w:rPr>
          <w:rStyle w:val="StyleBoldUnderline"/>
        </w:rPr>
        <w:t xml:space="preserve">, whose utility is only augmented by </w:t>
      </w:r>
      <w:r w:rsidRPr="00CF0D43">
        <w:rPr>
          <w:rStyle w:val="Emphasis"/>
        </w:rPr>
        <w:t>further commercial exploitation</w:t>
      </w:r>
      <w:r w:rsidRPr="00CF0D43">
        <w:rPr>
          <w:rStyle w:val="StyleBoldUnderline"/>
        </w:rPr>
        <w:t xml:space="preserve">, informs both quests for territorial expansion as well as regulatory policy within ocean space. Due to its remoteness, and more importantly the financial viability of offshore industries, the asocial, offshore space receives </w:t>
      </w:r>
      <w:r w:rsidRPr="00CF0D43">
        <w:rPr>
          <w:rStyle w:val="Emphasis"/>
        </w:rPr>
        <w:t>limited regulatory attention.</w:t>
      </w:r>
    </w:p>
    <w:p w:rsidR="00C520A4" w:rsidRPr="00CF0D43" w:rsidRDefault="00C520A4" w:rsidP="00C520A4">
      <w:pPr>
        <w:rPr>
          <w:rFonts w:eastAsiaTheme="majorEastAsia"/>
          <w:sz w:val="32"/>
          <w:u w:val="single"/>
        </w:rPr>
      </w:pPr>
      <w:r w:rsidRPr="00CF0D43">
        <w:br w:type="page"/>
      </w:r>
    </w:p>
    <w:p w:rsidR="00C520A4" w:rsidRPr="00CF0D43" w:rsidRDefault="00C520A4" w:rsidP="00C520A4">
      <w:pPr>
        <w:pStyle w:val="Heading3"/>
        <w:rPr>
          <w:rFonts w:asciiTheme="minorHAnsi" w:hAnsiTheme="minorHAnsi"/>
        </w:rPr>
      </w:pPr>
      <w:bookmarkStart w:id="15" w:name="_Toc393183015"/>
      <w:r w:rsidRPr="00CF0D43">
        <w:rPr>
          <w:rFonts w:asciiTheme="minorHAnsi" w:hAnsiTheme="minorHAnsi"/>
        </w:rPr>
        <w:lastRenderedPageBreak/>
        <w:t>I-Law</w:t>
      </w:r>
      <w:bookmarkEnd w:id="15"/>
    </w:p>
    <w:p w:rsidR="00C520A4" w:rsidRPr="00CF0D43" w:rsidRDefault="00C520A4" w:rsidP="00C520A4">
      <w:pPr>
        <w:pStyle w:val="Heading4"/>
        <w:rPr>
          <w:rFonts w:asciiTheme="minorHAnsi" w:hAnsiTheme="minorHAnsi"/>
        </w:rPr>
      </w:pPr>
      <w:r w:rsidRPr="00CF0D43">
        <w:rPr>
          <w:rFonts w:asciiTheme="minorHAnsi" w:hAnsiTheme="minorHAnsi"/>
        </w:rPr>
        <w:t xml:space="preserve">International law is a tool of colonialism </w:t>
      </w:r>
    </w:p>
    <w:p w:rsidR="00C520A4" w:rsidRPr="00CF0D43" w:rsidRDefault="00C520A4" w:rsidP="00C520A4">
      <w:pPr>
        <w:rPr>
          <w:rFonts w:asciiTheme="minorHAnsi" w:hAnsiTheme="minorHAnsi"/>
        </w:rPr>
      </w:pPr>
      <w:r w:rsidRPr="00CF0D43">
        <w:rPr>
          <w:rFonts w:asciiTheme="minorHAnsi" w:hAnsiTheme="minorHAnsi"/>
        </w:rPr>
        <w:t xml:space="preserve">Mark </w:t>
      </w:r>
      <w:r w:rsidRPr="00CF0D43">
        <w:rPr>
          <w:rStyle w:val="StyleStyleBold12pt"/>
          <w:rFonts w:asciiTheme="minorHAnsi" w:hAnsiTheme="minorHAnsi"/>
        </w:rPr>
        <w:t>Neocleous 2008</w:t>
      </w:r>
      <w:r w:rsidRPr="00CF0D43">
        <w:rPr>
          <w:rFonts w:asciiTheme="minorHAnsi" w:hAnsiTheme="minorHAnsi"/>
        </w:rPr>
        <w:t xml:space="preserve"> Professor of the Critique of Political Economy; Head of Department of Politics &amp; History Brunel Univ, Critique of Security, 26-27</w:t>
      </w:r>
    </w:p>
    <w:p w:rsidR="00C520A4" w:rsidRPr="00CF0D43" w:rsidRDefault="00C520A4" w:rsidP="00C520A4">
      <w:pPr>
        <w:rPr>
          <w:rFonts w:asciiTheme="minorHAnsi" w:hAnsiTheme="minorHAnsi"/>
          <w:sz w:val="16"/>
        </w:rPr>
      </w:pPr>
      <w:r w:rsidRPr="00CF0D43">
        <w:rPr>
          <w:rFonts w:asciiTheme="minorHAnsi" w:hAnsiTheme="minorHAnsi"/>
          <w:sz w:val="16"/>
        </w:rPr>
        <w:t xml:space="preserve">This was a situation that was to quickly change, in that the remarkably small amount of work on this issue prior to the mid-1990s was dwarfed by the enormous body of literature which then emerged. Writing in the same year as Carty and Kennedy, for example, </w:t>
      </w:r>
      <w:r w:rsidRPr="00CF0D43">
        <w:rPr>
          <w:rStyle w:val="StyleBoldUnderline"/>
          <w:rFonts w:asciiTheme="minorHAnsi" w:hAnsiTheme="minorHAnsi"/>
        </w:rPr>
        <w:t>Anghie pressed home the centrality of the colonial to international law,</w:t>
      </w:r>
      <w:r w:rsidRPr="00CF0D43">
        <w:rPr>
          <w:rFonts w:asciiTheme="minorHAnsi" w:hAnsiTheme="minorHAnsi"/>
          <w:sz w:val="16"/>
        </w:rPr>
        <w:t xml:space="preserve">4 and since then, a huge and generally impressive body of work has reasserted and extended the argument.5 </w:t>
      </w:r>
      <w:r w:rsidRPr="00CF0D43">
        <w:rPr>
          <w:rStyle w:val="StyleBoldUnderline"/>
          <w:rFonts w:asciiTheme="minorHAnsi" w:hAnsiTheme="minorHAnsi"/>
        </w:rPr>
        <w:t>It is now fair to say that colonialism is seen,</w:t>
      </w:r>
      <w:r w:rsidRPr="00CF0D43">
        <w:rPr>
          <w:rFonts w:asciiTheme="minorHAnsi" w:hAnsiTheme="minorHAnsi"/>
          <w:sz w:val="16"/>
        </w:rPr>
        <w:t xml:space="preserve"> at least among the critical wing of the international legal community, </w:t>
      </w:r>
      <w:r w:rsidRPr="00CF0D43">
        <w:rPr>
          <w:rStyle w:val="StyleBoldUnderline"/>
          <w:rFonts w:asciiTheme="minorHAnsi" w:hAnsiTheme="minorHAnsi"/>
        </w:rPr>
        <w:t>as ‘continuing, systematic, and ingrained in international law’</w:t>
      </w:r>
      <w:r w:rsidRPr="00CF0D43">
        <w:rPr>
          <w:rFonts w:asciiTheme="minorHAnsi" w:hAnsiTheme="minorHAnsi"/>
          <w:sz w:val="16"/>
        </w:rPr>
        <w:t xml:space="preserve">.6 The ‘vocabulary of international law’ is now accepted (again, at least among critical international lawyers) to be deeply connected to the ‘grammar of colonization’.7 Indeed, the most insightful work in this field has shown at length that far from being merely a particular problem to be dealt with, international law in fact assumes colonialism. In his extended treatment of this subject, China Miéville suggests that </w:t>
      </w:r>
      <w:r w:rsidRPr="00CF0D43">
        <w:rPr>
          <w:rStyle w:val="StyleBoldUnderline"/>
          <w:rFonts w:asciiTheme="minorHAnsi" w:hAnsiTheme="minorHAnsi"/>
        </w:rPr>
        <w:t>it is not that international law has been obscured by colonialism, or even that international law is a result of colonialism, but that international law is colonialism</w:t>
      </w:r>
      <w:r w:rsidRPr="00CF0D43">
        <w:rPr>
          <w:rFonts w:asciiTheme="minorHAnsi" w:hAnsiTheme="minorHAnsi"/>
          <w:sz w:val="16"/>
        </w:rPr>
        <w:t xml:space="preserve">; colonialism is a constitutive part of international law.8 </w:t>
      </w:r>
      <w:r w:rsidRPr="00CF0D43">
        <w:rPr>
          <w:rStyle w:val="StyleBoldUnderline"/>
          <w:rFonts w:asciiTheme="minorHAnsi" w:hAnsiTheme="minorHAnsi"/>
        </w:rPr>
        <w:t>Colonialism is achieved most effectively not simply through violence, but through</w:t>
      </w:r>
      <w:r w:rsidRPr="00CF0D43">
        <w:rPr>
          <w:rFonts w:asciiTheme="minorHAnsi" w:hAnsiTheme="minorHAnsi"/>
          <w:sz w:val="16"/>
        </w:rPr>
        <w:t xml:space="preserve"> law – that is, through </w:t>
      </w:r>
      <w:r w:rsidRPr="00CF0D43">
        <w:rPr>
          <w:rStyle w:val="StyleBoldUnderline"/>
          <w:rFonts w:asciiTheme="minorHAnsi" w:hAnsiTheme="minorHAnsi"/>
        </w:rPr>
        <w:t>the violence of law – and in this very same process international law has been shaped.</w:t>
      </w:r>
      <w:r w:rsidRPr="00CF0D43">
        <w:rPr>
          <w:rFonts w:asciiTheme="minorHAnsi" w:hAnsiTheme="minorHAnsi"/>
          <w:sz w:val="16"/>
        </w:rPr>
        <w:t xml:space="preserve">9 </w:t>
      </w:r>
      <w:r w:rsidRPr="00CF0D43">
        <w:rPr>
          <w:rStyle w:val="StyleBoldUnderline"/>
          <w:rFonts w:asciiTheme="minorHAnsi" w:hAnsiTheme="minorHAnsi"/>
        </w:rPr>
        <w:t xml:space="preserve">So if there is one abiding achievement of critical international legal thought </w:t>
      </w:r>
      <w:r w:rsidRPr="00CF0D43">
        <w:rPr>
          <w:rFonts w:asciiTheme="minorHAnsi" w:hAnsiTheme="minorHAnsi"/>
          <w:sz w:val="16"/>
        </w:rPr>
        <w:t xml:space="preserve">in the last 20 </w:t>
      </w:r>
      <w:r w:rsidRPr="00CF0D43">
        <w:rPr>
          <w:rStyle w:val="StyleBoldUnderline"/>
          <w:rFonts w:asciiTheme="minorHAnsi" w:hAnsiTheme="minorHAnsi"/>
        </w:rPr>
        <w:t>years it has been to make international law take seriously the question of the colonial.</w:t>
      </w:r>
      <w:r w:rsidRPr="00CF0D43">
        <w:rPr>
          <w:rFonts w:asciiTheme="minorHAnsi" w:hAnsiTheme="minorHAnsi"/>
          <w:sz w:val="16"/>
        </w:rPr>
        <w:t xml:space="preserve"> </w:t>
      </w:r>
      <w:r w:rsidRPr="00CF0D43">
        <w:rPr>
          <w:rStyle w:val="StyleBoldUnderline"/>
          <w:rFonts w:asciiTheme="minorHAnsi" w:hAnsiTheme="minorHAnsi"/>
        </w:rPr>
        <w:t>And yet,</w:t>
      </w:r>
      <w:r w:rsidRPr="00CF0D43">
        <w:rPr>
          <w:rFonts w:asciiTheme="minorHAnsi" w:hAnsiTheme="minorHAnsi"/>
          <w:sz w:val="16"/>
        </w:rPr>
        <w:t xml:space="preserve"> within this body of work, </w:t>
      </w:r>
      <w:r w:rsidRPr="00CF0D43">
        <w:rPr>
          <w:rStyle w:val="StyleBoldUnderline"/>
          <w:rFonts w:asciiTheme="minorHAnsi" w:hAnsiTheme="minorHAnsi"/>
        </w:rPr>
        <w:t>accumulation often goes unmentioned</w:t>
      </w:r>
      <w:r w:rsidRPr="00CF0D43">
        <w:rPr>
          <w:rFonts w:asciiTheme="minorHAnsi" w:hAnsiTheme="minorHAnsi"/>
          <w:sz w:val="16"/>
        </w:rPr>
        <w:t xml:space="preserve">, and, more specifically, the concept of primitive accumulation is nowhere to be found. </w:t>
      </w:r>
      <w:r w:rsidRPr="00CF0D43">
        <w:rPr>
          <w:rStyle w:val="StyleBoldUnderline"/>
          <w:rFonts w:asciiTheme="minorHAnsi" w:hAnsiTheme="minorHAnsi"/>
        </w:rPr>
        <w:t>By ‘primitive accumulation’ I mean the category Marx used to describe the use of force and violence in separating people from a means of subsistence</w:t>
      </w:r>
      <w:r w:rsidRPr="00CF0D43">
        <w:rPr>
          <w:rFonts w:asciiTheme="minorHAnsi" w:hAnsiTheme="minorHAnsi"/>
          <w:sz w:val="16"/>
        </w:rPr>
        <w:t xml:space="preserve"> other than the wage, and I am highlighting it here for reasons that will become clear.</w:t>
      </w:r>
    </w:p>
    <w:p w:rsidR="003B32DA" w:rsidRPr="00CF0D43" w:rsidRDefault="003B32DA" w:rsidP="003B32DA">
      <w:pPr>
        <w:pStyle w:val="Heading4"/>
      </w:pPr>
      <w:r w:rsidRPr="00CF0D43">
        <w:t xml:space="preserve">Multilateral approaches to ocean development are a ploy to consolidate global dominance over the seas – they can’t solve and result in further expansion of state power </w:t>
      </w:r>
    </w:p>
    <w:p w:rsidR="003B32DA" w:rsidRPr="00D67045" w:rsidRDefault="003B32DA" w:rsidP="003B32DA">
      <w:pPr>
        <w:rPr>
          <w:rStyle w:val="StyleBoldUnderline"/>
          <w:bCs/>
          <w:sz w:val="12"/>
          <w:szCs w:val="12"/>
        </w:rPr>
      </w:pPr>
      <w:r w:rsidRPr="00CF0D43">
        <w:t>Chris </w:t>
      </w:r>
      <w:r w:rsidRPr="00CF0D43">
        <w:rPr>
          <w:rStyle w:val="StyleStyleBold12pt"/>
        </w:rPr>
        <w:t>Rahman</w:t>
      </w:r>
      <w:r w:rsidRPr="00CF0D43">
        <w:t>, 200</w:t>
      </w:r>
      <w:r w:rsidRPr="00CF0D43">
        <w:rPr>
          <w:rStyle w:val="StyleStyleBold12pt"/>
        </w:rPr>
        <w:t>9</w:t>
      </w:r>
      <w:r w:rsidRPr="00CF0D43">
        <w:t xml:space="preserve">, The Centre for Strategic Studies, Concepts of Maritime Security, </w:t>
      </w:r>
      <w:r w:rsidRPr="00D67045">
        <w:rPr>
          <w:sz w:val="12"/>
          <w:szCs w:val="12"/>
        </w:rPr>
        <w:t>http://www.victoria.ac.nz/hppi/centres/strategic-studies/documents/Concepts-of-Maritime-Security-DP07-09.pdf</w:t>
      </w:r>
    </w:p>
    <w:p w:rsidR="00C520A4" w:rsidRPr="00CF0D43" w:rsidRDefault="003B32DA" w:rsidP="00C520A4">
      <w:pPr>
        <w:rPr>
          <w:rFonts w:asciiTheme="minorHAnsi" w:eastAsiaTheme="majorEastAsia" w:hAnsiTheme="minorHAnsi"/>
          <w:sz w:val="32"/>
          <w:u w:val="single"/>
        </w:rPr>
      </w:pPr>
      <w:r w:rsidRPr="00D67045">
        <w:rPr>
          <w:sz w:val="12"/>
          <w:szCs w:val="12"/>
        </w:rPr>
        <w:t xml:space="preserve">The record of cooperative security in the region, as noted previously, is rather mixed. There is a need perhaps to draw a distinction here between the concept of cooperative security, on the one hand, and security cooperation, on the other: security cooperation is a functional prerequisite for cooperative security to work, but cooperation itself can take place outside of a cooperative security framework. </w:t>
      </w:r>
      <w:r w:rsidRPr="00CF0D43">
        <w:rPr>
          <w:rStyle w:val="StyleBoldUnderline"/>
        </w:rPr>
        <w:t>There has been a significant proliferation of multilateral cooperative security processes, including those dealing with maritime issues.</w:t>
      </w:r>
      <w:r w:rsidRPr="00CF0D43">
        <w:rPr>
          <w:sz w:val="16"/>
        </w:rPr>
        <w:t xml:space="preserve"> </w:t>
      </w:r>
      <w:r w:rsidRPr="00CF0D43">
        <w:rPr>
          <w:rStyle w:val="StyleBoldUnderline"/>
        </w:rPr>
        <w:t>Despite being a growth industry</w:t>
      </w:r>
      <w:r w:rsidRPr="00CF0D43">
        <w:rPr>
          <w:sz w:val="16"/>
        </w:rPr>
        <w:t xml:space="preserve">, these processes, either singularly or collectively, </w:t>
      </w:r>
      <w:r w:rsidRPr="00CF0D43">
        <w:rPr>
          <w:rStyle w:val="StyleBoldUnderline"/>
        </w:rPr>
        <w:t>have not replaced the extant security arrangements</w:t>
      </w:r>
      <w:r w:rsidRPr="00CF0D43">
        <w:rPr>
          <w:sz w:val="16"/>
        </w:rPr>
        <w:t xml:space="preserve">; nor do they equate, in the maritime realm, to a system of cooperative maritime security. </w:t>
      </w:r>
      <w:r w:rsidRPr="00CF0D43">
        <w:rPr>
          <w:rStyle w:val="StyleBoldUnderline"/>
        </w:rPr>
        <w:t>Security cooperation,</w:t>
      </w:r>
      <w:r w:rsidRPr="00CF0D43">
        <w:rPr>
          <w:sz w:val="16"/>
        </w:rPr>
        <w:t xml:space="preserve"> including naval cooperation, whether at the bilateral or multilateral levels, within alliances, coalitions or in a non‐coalition environment, as </w:t>
      </w:r>
      <w:r w:rsidRPr="00CF0D43">
        <w:rPr>
          <w:rStyle w:val="StyleBoldUnderline"/>
        </w:rPr>
        <w:t>part of an ongoing security relationship or simply on an ad hoc basis, has also flourished.</w:t>
      </w:r>
      <w:r w:rsidRPr="00CF0D43">
        <w:rPr>
          <w:sz w:val="16"/>
        </w:rPr>
        <w:t xml:space="preserve">217 The </w:t>
      </w:r>
      <w:r w:rsidRPr="00CF0D43">
        <w:rPr>
          <w:rStyle w:val="StyleBoldUnderline"/>
        </w:rPr>
        <w:t>proponents</w:t>
      </w:r>
      <w:r w:rsidRPr="00CF0D43">
        <w:rPr>
          <w:sz w:val="16"/>
        </w:rPr>
        <w:t xml:space="preserve"> of cooperative security </w:t>
      </w:r>
      <w:r w:rsidRPr="00CF0D43">
        <w:rPr>
          <w:rStyle w:val="StyleBoldUnderline"/>
        </w:rPr>
        <w:t xml:space="preserve">might argue that these </w:t>
      </w:r>
      <w:r w:rsidRPr="00CF0D43">
        <w:rPr>
          <w:sz w:val="16"/>
        </w:rPr>
        <w:t xml:space="preserve">types of </w:t>
      </w:r>
      <w:r w:rsidRPr="00CF0D43">
        <w:rPr>
          <w:rStyle w:val="StyleBoldUnderline"/>
        </w:rPr>
        <w:t>activities serve as the requisite building blocks that will enable</w:t>
      </w:r>
      <w:r w:rsidRPr="00CF0D43">
        <w:rPr>
          <w:sz w:val="16"/>
        </w:rPr>
        <w:t xml:space="preserve"> the </w:t>
      </w:r>
      <w:r w:rsidRPr="00CF0D43">
        <w:rPr>
          <w:rStyle w:val="StyleBoldUnderline"/>
        </w:rPr>
        <w:t>security</w:t>
      </w:r>
      <w:r w:rsidRPr="00CF0D43">
        <w:rPr>
          <w:sz w:val="16"/>
        </w:rPr>
        <w:t xml:space="preserve"> multilateralism envisaged by the concept of cooperative security. </w:t>
      </w:r>
      <w:r w:rsidRPr="00CF0D43">
        <w:rPr>
          <w:rStyle w:val="StyleBoldUnderline"/>
        </w:rPr>
        <w:t xml:space="preserve">This idea </w:t>
      </w:r>
      <w:r w:rsidRPr="00CF0D43">
        <w:rPr>
          <w:sz w:val="16"/>
        </w:rPr>
        <w:t xml:space="preserve">perhaps </w:t>
      </w:r>
      <w:r w:rsidRPr="00CF0D43">
        <w:rPr>
          <w:rStyle w:val="StyleBoldUnderline"/>
        </w:rPr>
        <w:t>represents a fundamental flaw in the concept itself: why should an inclusive multilateralism be a goal, or even necessary, for the establishment or maintenance of a peaceful regional order? Nor does multilateralism provide an answer for most aspects of non‐traditional security challenges at sea</w:t>
      </w:r>
      <w:r w:rsidRPr="00CF0D43">
        <w:rPr>
          <w:sz w:val="16"/>
        </w:rPr>
        <w:t xml:space="preserve"> in Southeast Asia, for example, where suspicion of multilateralism remains strong. </w:t>
      </w:r>
      <w:r w:rsidRPr="00CF0D43">
        <w:rPr>
          <w:rStyle w:val="StyleBoldUnderline"/>
        </w:rPr>
        <w:t>Indeed, the case for multilateralism</w:t>
      </w:r>
      <w:r w:rsidRPr="00CF0D43">
        <w:rPr>
          <w:sz w:val="16"/>
        </w:rPr>
        <w:t xml:space="preserve">, generally, </w:t>
      </w:r>
      <w:r w:rsidRPr="00CF0D43">
        <w:rPr>
          <w:rStyle w:val="StyleBoldUnderline"/>
        </w:rPr>
        <w:t>is weak</w:t>
      </w:r>
      <w:r w:rsidRPr="00CF0D43">
        <w:rPr>
          <w:sz w:val="16"/>
        </w:rPr>
        <w:t xml:space="preserve">: </w:t>
      </w:r>
      <w:r w:rsidRPr="00D67045">
        <w:rPr>
          <w:sz w:val="12"/>
          <w:szCs w:val="12"/>
        </w:rPr>
        <w:t>coastal states such as Indonesia and Malaysia have a valid point when they argue that they hold the primary responsibility for security in their own maritime zones; and inclusive security systems are likely to be weakened rather than strengthened by inclusiveness absent a major common threat. An obvious exception to this point is the general usefulness of maritime domain awareness (MDA) information sharing. Certainly at the sub‐regional level in Southeast Asia, there is little prospect for the inclusive multilateralism of the cooperative maritime security kind, not least because of local political sensitivities over maritime rights and interests. This factor has been particularly evident in the squabbles over security in the Malacca Strait, for example, with Indonesia and Malaysia jealously protecting their coastal state rights against unwanted foreign involvement. Nevertheless,</w:t>
      </w:r>
      <w:r w:rsidRPr="00CF0D43">
        <w:rPr>
          <w:sz w:val="16"/>
        </w:rPr>
        <w:t xml:space="preserve"> </w:t>
      </w:r>
      <w:r w:rsidRPr="00CF0D43">
        <w:rPr>
          <w:rStyle w:val="StyleBoldUnderline"/>
        </w:rPr>
        <w:t>external states have become involved in capacity‐building efforts</w:t>
      </w:r>
      <w:r w:rsidRPr="00CF0D43">
        <w:rPr>
          <w:sz w:val="16"/>
        </w:rPr>
        <w:t xml:space="preserve"> in the two states, whether on a bilateral basis or via the auspices of the IMO’s protection of vital shipping lanes project </w:t>
      </w:r>
      <w:r w:rsidRPr="00CF0D43">
        <w:rPr>
          <w:rStyle w:val="StyleBoldUnderline"/>
        </w:rPr>
        <w:t>to encourage user state contributions to coastal state capacity for maritime safety and security.  </w:t>
      </w:r>
    </w:p>
    <w:p w:rsidR="00AD6534" w:rsidRPr="00CF0D43" w:rsidRDefault="00AD6534" w:rsidP="00AD6534"/>
    <w:p w:rsidR="007A07DE" w:rsidRPr="00CF0D43" w:rsidRDefault="007A07DE" w:rsidP="007A07DE">
      <w:pPr>
        <w:pStyle w:val="Heading3"/>
      </w:pPr>
      <w:bookmarkStart w:id="16" w:name="_Toc393183016"/>
      <w:r w:rsidRPr="00CF0D43">
        <w:lastRenderedPageBreak/>
        <w:t>UNCLOS Links- Counterpiracy</w:t>
      </w:r>
      <w:bookmarkEnd w:id="16"/>
    </w:p>
    <w:p w:rsidR="007A07DE" w:rsidRPr="00CF0D43" w:rsidRDefault="007A07DE" w:rsidP="007A07DE">
      <w:pPr>
        <w:pStyle w:val="Heading4"/>
      </w:pPr>
      <w:r w:rsidRPr="00CF0D43">
        <w:t>Counterpiracy represents the attempt of the sovereign to gain absolute authority over its territory and population</w:t>
      </w:r>
    </w:p>
    <w:p w:rsidR="007A07DE" w:rsidRPr="00CF0D43" w:rsidRDefault="007A07DE" w:rsidP="007A07DE">
      <w:r w:rsidRPr="00CF0D43">
        <w:rPr>
          <w:rStyle w:val="Heading4Char"/>
        </w:rPr>
        <w:t>Mills 14</w:t>
      </w:r>
      <w:r w:rsidRPr="00CF0D43">
        <w:t xml:space="preserve"> (Robert Elliot Mills is a doctoral candidate in Communication Studies at Northwestern University. “Negative Identification and the Constitutive Rhetoric of the Nation-State” published in the journal of Rhetoric &amp; Public Affairs, Volume 17, Number 1, Spring 2014. Project MUSE. Accessed 7/13/14)</w:t>
      </w:r>
    </w:p>
    <w:p w:rsidR="007A07DE" w:rsidRPr="00CF0D43" w:rsidRDefault="007A07DE" w:rsidP="007A07DE">
      <w:r w:rsidRPr="00CF0D43">
        <w:t xml:space="preserve">Although piracy is often associated with ancient and early-modern Europe, it is not a phenomenon foreign to those living today. Directly, of course, the incidence rate of piracy has increased dramatically since the late twentieth century.5 Indirectly, </w:t>
      </w:r>
      <w:r w:rsidRPr="00CF0D43">
        <w:rPr>
          <w:rStyle w:val="StyleBoldUnderline"/>
        </w:rPr>
        <w:t>piracy and terrorism have been analogically linked in political and public discourse since at least the Reagan administration.6 The Western world is fascinated by pirates, who feature prominently in popular culture, news media, law, and scholarship</w:t>
      </w:r>
      <w:r w:rsidRPr="00CF0D43">
        <w:t xml:space="preserve">. Although it is not uncommon to question how the pirate is figured in public life, the effects of such figuration are less often addressed. </w:t>
      </w:r>
      <w:r w:rsidRPr="00CF0D43">
        <w:rPr>
          <w:rStyle w:val="StyleBoldUnderline"/>
        </w:rPr>
        <w:t xml:space="preserve">Why are pirates relegated to the status of hostis humani generis, the enemy of all? Moreover, how does the rhetoric of piracy interact with the very notion of lawfulness, the formation of international law, and nation-state sovereignty? </w:t>
      </w:r>
      <w:r w:rsidRPr="00CF0D43">
        <w:t xml:space="preserve">In this essay I address how the figure of the pirate was constituted in American legal discourse in the early nineteenth century, specifically in the decade after the Barbary Wars (1815–1825), and the effect these pirate rhetorics had on the constitution of the sovereign nation-state. </w:t>
      </w:r>
      <w:r w:rsidRPr="00CF0D43">
        <w:rPr>
          <w:rStyle w:val="StyleBoldUnderline"/>
        </w:rPr>
        <w:t>There is, I argue, a primordial linkage between the pirate and the sovereign.</w:t>
      </w:r>
      <w:r w:rsidRPr="00CF0D43">
        <w:t xml:space="preserve"> The English word “sovereign” originates in the early-modern period, derived from the French souverain: “a supreme ruler not accountable to anyone except perhaps God.”7 Although the word “sovereignty” is now used to signify a variety of phenomena, </w:t>
      </w:r>
      <w:r w:rsidRPr="00CF0D43">
        <w:rPr>
          <w:rStyle w:val="StyleBoldUnderline"/>
        </w:rPr>
        <w:t>there is a general sense that nation-state sovereignty represents a government’s absolute, autonomous authority over the territories and populations it governs</w:t>
      </w:r>
      <w:r w:rsidRPr="00CF0D43">
        <w:t xml:space="preserve">.8 The sovereign is the source of juridical power and, in that capacity, the sovereign is understood as the one with whom oaths ought to be made. Thus, in contradistinction to piracy, sovereignty names the very condition under which the laws must obtain. Like the people, however, </w:t>
      </w:r>
      <w:r w:rsidRPr="00CF0D43">
        <w:rPr>
          <w:rStyle w:val="StyleBoldUnderline"/>
        </w:rPr>
        <w:t>the sovereign and the pirate</w:t>
      </w:r>
      <w:r w:rsidRPr="00CF0D43">
        <w:t xml:space="preserve"> are not subject positions given in nature.9 They </w:t>
      </w:r>
      <w:r w:rsidRPr="00CF0D43">
        <w:rPr>
          <w:rStyle w:val="StyleBoldUnderline"/>
        </w:rPr>
        <w:t>are</w:t>
      </w:r>
      <w:r w:rsidRPr="00CF0D43">
        <w:t xml:space="preserve">, rather, </w:t>
      </w:r>
      <w:r w:rsidRPr="00CF0D43">
        <w:rPr>
          <w:rStyle w:val="StyleBoldUnderline"/>
        </w:rPr>
        <w:t>delimited in language through</w:t>
      </w:r>
      <w:r w:rsidRPr="00CF0D43">
        <w:t xml:space="preserve"> what Maurice Charland calls “</w:t>
      </w:r>
      <w:r w:rsidRPr="00CF0D43">
        <w:rPr>
          <w:rStyle w:val="StyleBoldUnderline"/>
        </w:rPr>
        <w:t>constitutive rhetoric</w:t>
      </w:r>
      <w:r w:rsidRPr="00CF0D43">
        <w:t xml:space="preserve">.”10 Insofar as piracy and sovereignty represent fundamentally opposed subjectivities with regard to the law, the rhetorics that constitute them may appear opposing as well. However, a careful examination reveals that the constitutive rhetorics of [End Page 107] piracy and sovereignty are one and the same. This already controversial claim is made more so by the traditional understanding of sovereignty as a relation—between states or between the state and the people—that is positively articulated in treaties, constitutions, and other texts. To say that sovereignty and piracy are equiprimordial, in contrast, is to say that the positive articulation of sovereignty is insufficient to constitute the sovereign state as such. I argue that </w:t>
      </w:r>
      <w:r w:rsidRPr="00CF0D43">
        <w:rPr>
          <w:rStyle w:val="StyleBoldUnderline"/>
        </w:rPr>
        <w:t>the constitutive rhetoric of sovereignty, like all constitutive rhetorics, requires negative identification to be grounded ontologically</w:t>
      </w:r>
      <w:r w:rsidRPr="00CF0D43">
        <w:t>. To put it differently, sovereignty is predicated upon the simultaneous existence of its opposite, the anti-sovereign: the pirate.</w:t>
      </w:r>
    </w:p>
    <w:p w:rsidR="007A07DE" w:rsidRPr="00CF0D43" w:rsidRDefault="007A07DE" w:rsidP="007A07DE"/>
    <w:p w:rsidR="007A07DE" w:rsidRPr="00CF0D43" w:rsidRDefault="007A07DE" w:rsidP="007A07DE">
      <w:pPr>
        <w:pStyle w:val="Heading3"/>
      </w:pPr>
      <w:bookmarkStart w:id="17" w:name="_Toc393183017"/>
      <w:r w:rsidRPr="00CF0D43">
        <w:lastRenderedPageBreak/>
        <w:t>UNCLOS Links- Arctic Circle</w:t>
      </w:r>
      <w:bookmarkEnd w:id="17"/>
    </w:p>
    <w:p w:rsidR="007A07DE" w:rsidRPr="00CF0D43" w:rsidRDefault="007A07DE" w:rsidP="007A07DE">
      <w:pPr>
        <w:pStyle w:val="Heading4"/>
      </w:pPr>
      <w:r w:rsidRPr="00CF0D43">
        <w:t>LOST’s management of arctic territory is a Taylorist attempt to preserve international order</w:t>
      </w:r>
    </w:p>
    <w:p w:rsidR="007A07DE" w:rsidRPr="00CF0D43" w:rsidRDefault="007A07DE" w:rsidP="007A07DE">
      <w:r w:rsidRPr="00CF0D43">
        <w:rPr>
          <w:rStyle w:val="StyleStyleBold12pt"/>
        </w:rPr>
        <w:t>Carlson et al 13</w:t>
      </w:r>
      <w:r w:rsidRPr="00CF0D43">
        <w:t xml:space="preserve"> (Jon D. Carlson is a lecturer in political science at the University of California, Merced. “Layered Sovereignty, UNCLOS, and Competing Maritime Territorial Claims” Published in the SAIS Review of International Affairs  Volume 33, Number 2, Summer-Fall 2013. Project MUSE. Accessed 7/13/14)</w:t>
      </w:r>
    </w:p>
    <w:p w:rsidR="007A07DE" w:rsidRPr="00CF0D43" w:rsidRDefault="007A07DE" w:rsidP="007A07DE">
      <w:pPr>
        <w:rPr>
          <w:rStyle w:val="StyleBoldUnderline"/>
        </w:rPr>
      </w:pPr>
      <w:r w:rsidRPr="00CF0D43">
        <w:t xml:space="preserve">Indeed, </w:t>
      </w:r>
      <w:r w:rsidRPr="00CF0D43">
        <w:rPr>
          <w:rStyle w:val="StyleBoldUnderline"/>
        </w:rPr>
        <w:t>we derive five main contributions from the preceding case. First, with the ratification of UNCLOS and the creation of new marine zones beyond a territorial baseline, the international community effectively created “new” maritime territory that could be claimed by states. This new territorialization has resulted in a maritime “land rush,” especially in regions with overlapping claims and extant (or merely believed) resources.</w:t>
      </w:r>
      <w:r w:rsidRPr="00CF0D43">
        <w:t xml:space="preserve"> </w:t>
      </w:r>
      <w:r w:rsidRPr="00CF0D43">
        <w:rPr>
          <w:rStyle w:val="StyleBoldUnderline"/>
        </w:rPr>
        <w:t>This</w:t>
      </w:r>
      <w:r w:rsidRPr="00CF0D43">
        <w:t xml:space="preserve"> process </w:t>
      </w:r>
      <w:r w:rsidRPr="00CF0D43">
        <w:rPr>
          <w:rStyle w:val="StyleBoldUnderline"/>
        </w:rPr>
        <w:t>is not limited to the Arctic, but at play anywhere neighboring states share access to the world’s oceans</w:t>
      </w:r>
      <w:r w:rsidRPr="00CF0D43">
        <w:t xml:space="preserve">. Furthermore, this process is not limited to a maritime environment. In many ways, it replicates the similar creation of new “property rights” (patents, copyrights, intellectual property) that are then regulated or defined through other IGOs, like the WTO. </w:t>
      </w:r>
      <w:r w:rsidRPr="00CF0D43">
        <w:rPr>
          <w:rStyle w:val="StyleBoldUnderline"/>
        </w:rPr>
        <w:t>Property, like territory, is also being redefined, expanded, and created</w:t>
      </w:r>
      <w:r w:rsidRPr="00CF0D43">
        <w:t xml:space="preserve">; IGOs play an important role in managing both. </w:t>
      </w:r>
      <w:r w:rsidRPr="00CF0D43">
        <w:rPr>
          <w:rStyle w:val="StyleBoldUnderline"/>
        </w:rPr>
        <w:t>Second</w:t>
      </w:r>
      <w:r w:rsidRPr="00CF0D43">
        <w:t xml:space="preserve">, </w:t>
      </w:r>
      <w:r w:rsidRPr="00CF0D43">
        <w:rPr>
          <w:rStyle w:val="StyleBoldUnderline"/>
        </w:rPr>
        <w:t>because of the layered nature of the new maritime zones</w:t>
      </w:r>
      <w:r w:rsidRPr="00CF0D43">
        <w:t xml:space="preserve"> (e.g., 12 nm territorial sea, 24 nm contiguous zone, 200 nm EEZ, potential to extend to 350 nm if continental shelf extends) </w:t>
      </w:r>
      <w:r w:rsidRPr="00CF0D43">
        <w:rPr>
          <w:rStyle w:val="StyleBoldUnderline"/>
        </w:rPr>
        <w:t xml:space="preserve">and the variety of activities that the state can regulate in each zone, the concept of “layered sovereignty” is supplanting the traditional understanding of sovereignty as predicated on exclusion </w:t>
      </w:r>
      <w:r w:rsidRPr="00D67045">
        <w:rPr>
          <w:sz w:val="12"/>
          <w:szCs w:val="12"/>
        </w:rPr>
        <w:t xml:space="preserve">and political monopoly. Multiple states can have overlapping claims; the international community has rights in zones that can also be regulated by shoreward states; and organizations like the United Nations are then left to arbitrate. Again, this notion of layering is not exclusive to the maritime realm. This “layered sovereignty” leads to the </w:t>
      </w:r>
      <w:r w:rsidRPr="00D67045">
        <w:rPr>
          <w:rStyle w:val="StyleBoldUnderline"/>
          <w:sz w:val="12"/>
          <w:szCs w:val="12"/>
        </w:rPr>
        <w:t>third</w:t>
      </w:r>
      <w:r w:rsidRPr="00D67045">
        <w:rPr>
          <w:sz w:val="12"/>
          <w:szCs w:val="12"/>
        </w:rPr>
        <w:t xml:space="preserve"> point regarding UNCLOS: Precisely</w:t>
      </w:r>
      <w:r w:rsidRPr="00CF0D43">
        <w:t xml:space="preserve"> </w:t>
      </w:r>
      <w:r w:rsidRPr="00CF0D43">
        <w:rPr>
          <w:rStyle w:val="StyleBoldUnderline"/>
        </w:rPr>
        <w:t>because UNCLOS is unique in its decision to include a dispute</w:t>
      </w:r>
      <w:r w:rsidRPr="00CF0D43">
        <w:t xml:space="preserve"> [End Page 39] </w:t>
      </w:r>
      <w:r w:rsidRPr="00CF0D43">
        <w:rPr>
          <w:rStyle w:val="StyleBoldUnderline"/>
        </w:rPr>
        <w:t>settlement mechanism</w:t>
      </w:r>
      <w:r w:rsidRPr="00CF0D43">
        <w:t xml:space="preserve"> within the agreement, </w:t>
      </w:r>
      <w:r w:rsidRPr="00CF0D43">
        <w:rPr>
          <w:rStyle w:val="StyleBoldUnderline"/>
        </w:rPr>
        <w:t>it is able to “self-regulate” challenges that would otherwise undermine the convention</w:t>
      </w:r>
      <w:r w:rsidRPr="00CF0D43">
        <w:t xml:space="preserve">. </w:t>
      </w:r>
      <w:r w:rsidRPr="00D67045">
        <w:rPr>
          <w:sz w:val="12"/>
          <w:szCs w:val="12"/>
        </w:rPr>
        <w:t>By defining exactly how different maritime zones are measured (based on geological features), and then providing a dispute-resolution mechanism, we see national actors voluntarily complying and casting legal arguments explicitly based on the terms as defined by UNCLOS. For example, Russian claims—while expansive—are being made based on continental shelf measurements, geological features, and interpretations of maritime mid-lines. Similarly,</w:t>
      </w:r>
      <w:r w:rsidRPr="00CF0D43">
        <w:t xml:space="preserve"> </w:t>
      </w:r>
      <w:r w:rsidRPr="00CF0D43">
        <w:rPr>
          <w:rStyle w:val="StyleBoldUnderline"/>
        </w:rPr>
        <w:t xml:space="preserve">other Arctic nations are basing their territorial claims on the framework provided by UNCLOS. </w:t>
      </w:r>
      <w:r w:rsidRPr="00CF0D43">
        <w:t xml:space="preserve">As a result, the </w:t>
      </w:r>
      <w:r w:rsidRPr="00CF0D43">
        <w:rPr>
          <w:rStyle w:val="StyleBoldUnderline"/>
        </w:rPr>
        <w:t>fourth</w:t>
      </w:r>
      <w:r w:rsidRPr="00CF0D43">
        <w:t xml:space="preserve"> insight provided by the “Scramble for the Arctic” and the legal wrangling of actors involved is more of a “big picture” application. This case of </w:t>
      </w:r>
      <w:r w:rsidRPr="00CF0D43">
        <w:rPr>
          <w:rStyle w:val="StyleBoldUnderline"/>
        </w:rPr>
        <w:t>maritime competition seems to bolster a neoliberal institutionalist understanding of modern international relations behavior</w:t>
      </w:r>
      <w:r w:rsidRPr="00CF0D43">
        <w:t xml:space="preserve">, which consequently undermines a traditional realist power-politics vision of global politics. Why? Because </w:t>
      </w:r>
      <w:r w:rsidRPr="00CF0D43">
        <w:rPr>
          <w:rStyle w:val="StyleBoldUnderline"/>
        </w:rPr>
        <w:t>in a quest for territory and vital natural resources, powers</w:t>
      </w:r>
      <w:r w:rsidRPr="00CF0D43">
        <w:t xml:space="preserve"> (great and small) </w:t>
      </w:r>
      <w:r w:rsidRPr="00CF0D43">
        <w:rPr>
          <w:rStyle w:val="StyleBoldUnderline"/>
        </w:rPr>
        <w:t>are voluntarily observing the rules, regulations, and processes of an IGO</w:t>
      </w:r>
      <w:r w:rsidRPr="00CF0D43">
        <w:t xml:space="preserve">, </w:t>
      </w:r>
      <w:r w:rsidRPr="00D67045">
        <w:rPr>
          <w:sz w:val="12"/>
          <w:szCs w:val="12"/>
        </w:rPr>
        <w:t>rather than merely pursuing their own interests with no regard to the international community or legal propriety. Here, where we would expect to see Russia, for example, not be constrained in a pursuit of new territory and resources, we see instead that they and other</w:t>
      </w:r>
      <w:r w:rsidRPr="00CF0D43">
        <w:t xml:space="preserve"> </w:t>
      </w:r>
      <w:r w:rsidRPr="00CF0D43">
        <w:rPr>
          <w:rStyle w:val="StyleBoldUnderline"/>
        </w:rPr>
        <w:t>Arctic actors are explicit in their deference to the framework of UNCLOS</w:t>
      </w:r>
      <w:r w:rsidRPr="00CF0D43">
        <w:t xml:space="preserve">. [End Page 40] The United States alone seems to be the exception that proves the rule, yet it, too, is under pressure to ratify the treaty, even though the United States is already bound by the laws that are derived from UNCLOS becoming effective in 1994. </w:t>
      </w:r>
      <w:r w:rsidRPr="00CF0D43">
        <w:rPr>
          <w:rStyle w:val="StyleBoldUnderline"/>
        </w:rPr>
        <w:t>Fifth</w:t>
      </w:r>
      <w:r w:rsidRPr="00CF0D43">
        <w:t xml:space="preserve"> and finally, it does seem that </w:t>
      </w:r>
      <w:r w:rsidRPr="00CF0D43">
        <w:rPr>
          <w:rStyle w:val="StyleBoldUnderline"/>
        </w:rPr>
        <w:t>UNCLOS reflects a larger sea-change in how the international community</w:t>
      </w:r>
      <w:r w:rsidRPr="00CF0D43">
        <w:t xml:space="preserve">, and legitimate international governing bodies, </w:t>
      </w:r>
      <w:r w:rsidRPr="00CF0D43">
        <w:rPr>
          <w:rStyle w:val="StyleBoldUnderline"/>
        </w:rPr>
        <w:t>can</w:t>
      </w:r>
      <w:r w:rsidRPr="00CF0D43">
        <w:t xml:space="preserve"> </w:t>
      </w:r>
      <w:r w:rsidRPr="00CF0D43">
        <w:rPr>
          <w:rStyle w:val="StyleBoldUnderline"/>
        </w:rPr>
        <w:t>create frameworks for cooperative action</w:t>
      </w:r>
      <w:r w:rsidRPr="00CF0D43">
        <w:t xml:space="preserve">, </w:t>
      </w:r>
      <w:r w:rsidRPr="00D67045">
        <w:rPr>
          <w:sz w:val="12"/>
          <w:szCs w:val="12"/>
        </w:rPr>
        <w:t>or at least limit the damage of non-cooperative action. As such, by including dispute-resolution mechanisms in future framework agreements, IGOs like the United Nations can productively expand into new or emerging areas of global governance. Accordingly, it does appear that the Arctic Scramble, and maritime disputes elsewhere, need not recall the imperial division of Africa. Rather</w:t>
      </w:r>
      <w:r w:rsidRPr="00CF0D43">
        <w:t xml:space="preserve">, </w:t>
      </w:r>
      <w:r w:rsidRPr="00CF0D43">
        <w:rPr>
          <w:rStyle w:val="StyleBoldUnderline"/>
        </w:rPr>
        <w:t>there appears to be widespread recognition and acceptance of UNCLOS as the legitimate framework for establishing, defining, deciding, and resolving disputes on maritime territorial issues</w:t>
      </w:r>
      <w:r w:rsidRPr="00CF0D43">
        <w:t xml:space="preserve">. Merely by existing and coming into legal standing with ratification, UNCLOS delegitimizes the traditional power-politics methods of settling the disputes. Instead, UNCLOS is overtly designed to handle these events. By defining the rules of the road, and by defining where the road begins and ends, </w:t>
      </w:r>
      <w:r w:rsidRPr="00CF0D43">
        <w:rPr>
          <w:rStyle w:val="StyleBoldUnderline"/>
        </w:rPr>
        <w:t>UNCLOS is the discursive legislator, judge and policeman on the maritime highway. And no one</w:t>
      </w:r>
      <w:r w:rsidRPr="00CF0D43">
        <w:t xml:space="preserve">, as yet, </w:t>
      </w:r>
      <w:r w:rsidRPr="00CF0D43">
        <w:rPr>
          <w:rStyle w:val="StyleBoldUnderline"/>
        </w:rPr>
        <w:t>is seriously challenging that role, at least in the Arctic.</w:t>
      </w:r>
    </w:p>
    <w:p w:rsidR="007A07DE" w:rsidRPr="00CF0D43" w:rsidRDefault="007A07DE" w:rsidP="007A07DE">
      <w:pPr>
        <w:rPr>
          <w:rStyle w:val="StyleBoldUnderline"/>
        </w:rPr>
      </w:pPr>
    </w:p>
    <w:p w:rsidR="007A07DE" w:rsidRPr="00CF0D43" w:rsidRDefault="007A07DE" w:rsidP="007A07DE">
      <w:pPr>
        <w:pStyle w:val="Heading3"/>
      </w:pPr>
      <w:bookmarkStart w:id="18" w:name="_Toc393183018"/>
      <w:r w:rsidRPr="00CF0D43">
        <w:lastRenderedPageBreak/>
        <w:t>Offshore Wind Links</w:t>
      </w:r>
      <w:bookmarkEnd w:id="18"/>
    </w:p>
    <w:p w:rsidR="007A07DE" w:rsidRPr="00CF0D43" w:rsidRDefault="007A07DE" w:rsidP="007A07DE">
      <w:pPr>
        <w:pStyle w:val="Heading4"/>
      </w:pPr>
      <w:r w:rsidRPr="00CF0D43">
        <w:t>The state’s rhetoric on wind energy is purposed to associate energy security with war and conflict and paints the image that the state is the protector</w:t>
      </w:r>
    </w:p>
    <w:p w:rsidR="007A07DE" w:rsidRPr="00CF0D43" w:rsidRDefault="007A07DE" w:rsidP="007A07DE">
      <w:r w:rsidRPr="00CF0D43">
        <w:rPr>
          <w:rStyle w:val="StyleStyleBold12pt"/>
        </w:rPr>
        <w:t>Barry Ellis and Robinson 08</w:t>
      </w:r>
      <w:r w:rsidRPr="00CF0D43">
        <w:t xml:space="preserve"> (John Barry is Reader in Politics at the School of Politics, International Studies and Philosophy, Queens University, Belfast. Geraint Ellis is Senior Lecturer in the School of Planning, Architecture and Civil Engineering, Queens University, Belfast. Clive Robinson is a PhD student at Queen's University, Belfast, and was research assistant on the Renewable Energy and Discourses of Objection Project. </w:t>
      </w:r>
    </w:p>
    <w:p w:rsidR="007A07DE" w:rsidRPr="00CF0D43" w:rsidRDefault="007A07DE" w:rsidP="007A07DE"/>
    <w:p w:rsidR="007A07DE" w:rsidRPr="00CF0D43" w:rsidRDefault="007A07DE" w:rsidP="007A07DE">
      <w:pPr>
        <w:rPr>
          <w:rStyle w:val="StyleBoldUnderline"/>
        </w:rPr>
      </w:pPr>
      <w:r w:rsidRPr="00CF0D43">
        <w:rPr>
          <w:rStyle w:val="StyleBoldUnderline"/>
        </w:rPr>
        <w:t>A constant feature of all the supporter texts studied is the threat of energy insecurity and climate change and the limited economic window for the full competitive business opportunities flowing from wind energy development</w:t>
      </w:r>
      <w:r w:rsidRPr="00CF0D43">
        <w:t xml:space="preserve"> to accrue to the UK wind energy sector. </w:t>
      </w:r>
      <w:r w:rsidRPr="00CF0D43">
        <w:rPr>
          <w:rStyle w:val="StyleBoldUnderline"/>
        </w:rPr>
        <w:t>The sense of urgency is developed through the common use of the argument that we need to act now in order to have any chance of realizing future benefits in terms of either mitigating climate change or achieving a competitive commercial advantage</w:t>
      </w:r>
      <w:r w:rsidRPr="00CF0D43">
        <w:t xml:space="preserve">. In relation to the latter, the commercial and technological success of the Danish wind energy industry in [End Page 88] not only providing over 20 percent of Denmark's energy needs, but also in being the world leader in exporting wind turbine technology, is commonly cited in pro-wind texts. </w:t>
      </w:r>
      <w:r w:rsidRPr="00CF0D43">
        <w:rPr>
          <w:rStyle w:val="StyleBoldUnderline"/>
        </w:rPr>
        <w:t>In some of the official texts there is a view that there is a "small window of opportunity</w:t>
      </w:r>
      <w:r w:rsidRPr="00CF0D43">
        <w:t xml:space="preserve">" for the UK to develop an international leadership position in wind energy and also to make the necessary infrastructural, economic and public opinion changes necessary for a smooth transition to a low-carbon economy.74 </w:t>
      </w:r>
      <w:r w:rsidRPr="00CF0D43">
        <w:rPr>
          <w:rStyle w:val="StyleBoldUnderline"/>
        </w:rPr>
        <w:t>While</w:t>
      </w:r>
      <w:r w:rsidRPr="00CF0D43">
        <w:t xml:space="preserve"> </w:t>
      </w:r>
      <w:r w:rsidRPr="00CF0D43">
        <w:rPr>
          <w:rStyle w:val="StyleBoldUnderline"/>
        </w:rPr>
        <w:t>all supporter discourses of wind energy stress urgency and threats</w:t>
      </w:r>
      <w:r w:rsidRPr="00CF0D43">
        <w:t xml:space="preserve">, </w:t>
      </w:r>
      <w:r w:rsidRPr="00CF0D43">
        <w:rPr>
          <w:rStyle w:val="StyleBoldUnderline"/>
        </w:rPr>
        <w:t>it is particularly common to quote</w:t>
      </w:r>
      <w:r w:rsidRPr="00CF0D43">
        <w:t xml:space="preserve"> UK Chief </w:t>
      </w:r>
      <w:r w:rsidRPr="00CF0D43">
        <w:rPr>
          <w:rStyle w:val="StyleBoldUnderline"/>
        </w:rPr>
        <w:t>Scientist David King's view that climate change is a bigger threat than global terrorism</w:t>
      </w:r>
      <w:r w:rsidRPr="00CF0D43">
        <w:t xml:space="preserve">.75 </w:t>
      </w:r>
      <w:r w:rsidRPr="00CF0D43">
        <w:rPr>
          <w:rStyle w:val="StyleBoldUnderline"/>
        </w:rPr>
        <w:t>This</w:t>
      </w:r>
      <w:r w:rsidRPr="00CF0D43">
        <w:t xml:space="preserve"> of course </w:t>
      </w:r>
      <w:r w:rsidRPr="00CF0D43">
        <w:rPr>
          <w:rStyle w:val="StyleBoldUnderline"/>
        </w:rPr>
        <w:t xml:space="preserve">connects this pro-wind discourse to the common usage of the language and symbols of war and conflict </w:t>
      </w:r>
      <w:r w:rsidRPr="00CF0D43">
        <w:t xml:space="preserve">indicated above. However, in official texts there is no discernable sense of panic or crisis in regard to either the "problem" (climate change and energy insecurity) or the "solution" (rapid and widespread development of windfarms).76 The official discourse can be summarized as holding that "climate change and energy insecurity are problems, but we're working on it, we know what we're doing and while more needs to be done, we're going in the right direction." Thus </w:t>
      </w:r>
      <w:r w:rsidRPr="00CF0D43">
        <w:rPr>
          <w:rStyle w:val="StyleBoldUnderline"/>
        </w:rPr>
        <w:t>the sense of urgency and threat identified is countered by a reassurance that the state and its agencies are addressing these threats and therefore protecting us all and our future.</w:t>
      </w:r>
    </w:p>
    <w:p w:rsidR="007A07DE" w:rsidRPr="00CF0D43" w:rsidRDefault="007A07DE" w:rsidP="007A07DE">
      <w:pPr>
        <w:rPr>
          <w:rStyle w:val="StyleBoldUnderline"/>
        </w:rPr>
      </w:pPr>
    </w:p>
    <w:p w:rsidR="007A07DE" w:rsidRPr="00CF0D43" w:rsidRDefault="007A07DE" w:rsidP="007A07DE">
      <w:pPr>
        <w:pStyle w:val="Heading3"/>
      </w:pPr>
      <w:bookmarkStart w:id="19" w:name="_Toc393183019"/>
      <w:r w:rsidRPr="00CF0D43">
        <w:lastRenderedPageBreak/>
        <w:t>Natural Gas/OCS Links</w:t>
      </w:r>
      <w:bookmarkEnd w:id="19"/>
    </w:p>
    <w:p w:rsidR="00C520A4" w:rsidRPr="00CF0D43" w:rsidRDefault="00C520A4" w:rsidP="00C520A4">
      <w:pPr>
        <w:pStyle w:val="Heading4"/>
        <w:rPr>
          <w:rFonts w:asciiTheme="minorHAnsi" w:hAnsiTheme="minorHAnsi"/>
        </w:rPr>
      </w:pPr>
      <w:r w:rsidRPr="00CF0D43">
        <w:rPr>
          <w:rFonts w:asciiTheme="minorHAnsi" w:hAnsiTheme="minorHAnsi"/>
        </w:rPr>
        <w:t xml:space="preserve">Natural gas development is a response to the threat of energy decline that distracts the population from what will actually affect us </w:t>
      </w:r>
    </w:p>
    <w:p w:rsidR="00C520A4" w:rsidRPr="00CF0D43" w:rsidRDefault="00C520A4" w:rsidP="00C520A4">
      <w:pPr>
        <w:rPr>
          <w:rFonts w:asciiTheme="minorHAnsi" w:hAnsiTheme="minorHAnsi"/>
        </w:rPr>
      </w:pPr>
      <w:r w:rsidRPr="00CF0D43">
        <w:rPr>
          <w:rStyle w:val="StyleStyleBold12pt"/>
          <w:rFonts w:asciiTheme="minorHAnsi" w:hAnsiTheme="minorHAnsi"/>
        </w:rPr>
        <w:t>Song and Lewis</w:t>
      </w:r>
      <w:r w:rsidRPr="00CF0D43">
        <w:rPr>
          <w:rFonts w:asciiTheme="minorHAnsi" w:hAnsiTheme="minorHAnsi"/>
        </w:rPr>
        <w:t>, 2/27/</w:t>
      </w:r>
      <w:r w:rsidRPr="00CF0D43">
        <w:rPr>
          <w:rStyle w:val="StyleStyleBold12pt"/>
          <w:rFonts w:asciiTheme="minorHAnsi" w:hAnsiTheme="minorHAnsi"/>
        </w:rPr>
        <w:t>2014</w:t>
      </w:r>
      <w:r w:rsidRPr="00CF0D43">
        <w:rPr>
          <w:rFonts w:asciiTheme="minorHAnsi" w:hAnsiTheme="minorHAnsi"/>
        </w:rPr>
        <w:t>, Lisa Song is with InsideClimate News and Jim Morris is with the Center for Public Integrity, http://www.publicintegrity.org/2014/02/27/14302/natural-gas-boom-advances-little-study-public-health-effects-report-finds</w:t>
      </w:r>
    </w:p>
    <w:p w:rsidR="00C520A4" w:rsidRPr="00CF0D43" w:rsidRDefault="00C520A4" w:rsidP="00C520A4">
      <w:pPr>
        <w:rPr>
          <w:rStyle w:val="StyleBoldUnderline"/>
          <w:rFonts w:asciiTheme="minorHAnsi" w:hAnsiTheme="minorHAnsi"/>
        </w:rPr>
      </w:pPr>
      <w:r w:rsidRPr="00CF0D43">
        <w:rPr>
          <w:rStyle w:val="StyleBoldUnderline"/>
          <w:rFonts w:asciiTheme="minorHAnsi" w:hAnsiTheme="minorHAnsi"/>
        </w:rPr>
        <w:t>A new study has underscored just how little is known about the health consequences of</w:t>
      </w:r>
      <w:r w:rsidRPr="00CF0D43">
        <w:rPr>
          <w:rFonts w:asciiTheme="minorHAnsi" w:hAnsiTheme="minorHAnsi"/>
          <w:sz w:val="14"/>
        </w:rPr>
        <w:t xml:space="preserve"> the </w:t>
      </w:r>
      <w:r w:rsidRPr="00CF0D43">
        <w:rPr>
          <w:rStyle w:val="StyleBoldUnderline"/>
          <w:rFonts w:asciiTheme="minorHAnsi" w:hAnsiTheme="minorHAnsi"/>
        </w:rPr>
        <w:t>natural gas</w:t>
      </w:r>
      <w:r w:rsidRPr="00CF0D43">
        <w:rPr>
          <w:rFonts w:asciiTheme="minorHAnsi" w:hAnsiTheme="minorHAnsi"/>
          <w:sz w:val="14"/>
        </w:rPr>
        <w:t xml:space="preserve"> boom that began a decade ago, when advances in high-volume hydraulic fracturing, or fracking, and directional drilling allowed companies to tap shale deposits across the United States. "</w:t>
      </w:r>
      <w:r w:rsidRPr="00CF0D43">
        <w:rPr>
          <w:rStyle w:val="StyleBoldUnderline"/>
          <w:rFonts w:asciiTheme="minorHAnsi" w:hAnsiTheme="minorHAnsi"/>
        </w:rPr>
        <w:t>Despite broad public concern, no comprehensive population-based studies</w:t>
      </w:r>
      <w:r w:rsidRPr="00CF0D43">
        <w:rPr>
          <w:rFonts w:asciiTheme="minorHAnsi" w:hAnsiTheme="minorHAnsi"/>
          <w:sz w:val="14"/>
        </w:rPr>
        <w:t xml:space="preserve"> of the public health effects of [unconventional natural gas] operations </w:t>
      </w:r>
      <w:r w:rsidRPr="00CF0D43">
        <w:rPr>
          <w:rStyle w:val="StyleBoldUnderline"/>
          <w:rFonts w:asciiTheme="minorHAnsi" w:hAnsiTheme="minorHAnsi"/>
        </w:rPr>
        <w:t>exist</w:t>
      </w:r>
      <w:r w:rsidRPr="00CF0D43">
        <w:rPr>
          <w:rFonts w:asciiTheme="minorHAnsi" w:hAnsiTheme="minorHAnsi"/>
          <w:sz w:val="14"/>
        </w:rPr>
        <w:t xml:space="preserve">," concluded the report published Monday in the peer-reviewed journal Environmental Science &amp; Technology. Last week, The Center for Public Integrity, InsideClimate News and The Weather Channel reported on the health data gap in the Eagle Ford Shale, where a lack of air monitoring and research is aggravated by a Texas regulatory system that often protects the gas and oil industry over the public. </w:t>
      </w:r>
      <w:r w:rsidRPr="00CF0D43">
        <w:rPr>
          <w:rStyle w:val="StyleBoldUnderline"/>
          <w:rFonts w:asciiTheme="minorHAnsi" w:hAnsiTheme="minorHAnsi"/>
        </w:rPr>
        <w:t>Scientists interviewed for the series said the uncertainties persist across the country.</w:t>
      </w:r>
      <w:r w:rsidRPr="00CF0D43">
        <w:rPr>
          <w:rFonts w:asciiTheme="minorHAnsi" w:hAnsiTheme="minorHAnsi"/>
          <w:sz w:val="14"/>
        </w:rPr>
        <w:t xml:space="preserve"> In the words of one expert, </w:t>
      </w:r>
      <w:r w:rsidRPr="00CF0D43">
        <w:rPr>
          <w:rStyle w:val="StyleBoldUnderline"/>
          <w:rFonts w:asciiTheme="minorHAnsi" w:hAnsiTheme="minorHAnsi"/>
        </w:rPr>
        <w:t xml:space="preserve">scientists "really haven't the foggiest idea" how shale development impacts public health. </w:t>
      </w:r>
      <w:r w:rsidRPr="00CF0D43">
        <w:rPr>
          <w:rFonts w:asciiTheme="minorHAnsi" w:hAnsiTheme="minorHAnsi"/>
          <w:sz w:val="14"/>
        </w:rPr>
        <w:t>Gas and oil production releases many toxic chemicals into the air and water, including carcinogens like benzene and respiratory hazards like hydrogen sulfide. While residents near drilling areas in Texas reported symptoms that are known to be caused by these chemicals, including migraines and breathing problems, it was impossible to link them to the drilling boom because no studies could be found that prove cause and effect. The new study, led by John Adgate at the Colorado School of Public Health, examined available research on the environmental, social and psychological impacts of shale gas drilling. It was the first time anyone had tried to tackle the question in a systematic way, Adgate said. The researchers found that much of the existing work "isn't explicitly tied to health." Many studies analyzed the level of pollutants in the air or water, but didn't track how the exposures are connected to local health trends. Other studies used health surveys, but didn’t compare the respondents' results with the health of the larger surrounding community. What's needed, Adgate said, are comprehensive studies that examine possible connections between chemical exposures and community health trends. But</w:t>
      </w:r>
      <w:r w:rsidRPr="00CF0D43">
        <w:rPr>
          <w:rStyle w:val="StyleBoldUnderline"/>
          <w:rFonts w:asciiTheme="minorHAnsi" w:hAnsiTheme="minorHAnsi"/>
        </w:rPr>
        <w:t xml:space="preserve"> these types of studies require substantial funding and good baseline data, both of which are hard to obtain.</w:t>
      </w:r>
      <w:r w:rsidRPr="00CF0D43">
        <w:rPr>
          <w:rFonts w:asciiTheme="minorHAnsi" w:hAnsiTheme="minorHAnsi"/>
          <w:sz w:val="14"/>
        </w:rPr>
        <w:t xml:space="preserve"> "You're not going to find anything if you don't look, and some people think we shouldn't be looking, or that it's not worth looking," he said. "</w:t>
      </w:r>
      <w:r w:rsidRPr="00CF0D43">
        <w:rPr>
          <w:rStyle w:val="StyleBoldUnderline"/>
          <w:rFonts w:asciiTheme="minorHAnsi" w:hAnsiTheme="minorHAnsi"/>
        </w:rPr>
        <w:t>We</w:t>
      </w:r>
      <w:r w:rsidRPr="00CF0D43">
        <w:rPr>
          <w:rFonts w:asciiTheme="minorHAnsi" w:hAnsiTheme="minorHAnsi"/>
          <w:sz w:val="14"/>
        </w:rPr>
        <w:t xml:space="preserve"> do </w:t>
      </w:r>
      <w:r w:rsidRPr="00CF0D43">
        <w:rPr>
          <w:rStyle w:val="StyleBoldUnderline"/>
          <w:rFonts w:asciiTheme="minorHAnsi" w:hAnsiTheme="minorHAnsi"/>
        </w:rPr>
        <w:t>know a lot of these things are hazardous</w:t>
      </w:r>
      <w:r w:rsidRPr="00CF0D43">
        <w:rPr>
          <w:rFonts w:asciiTheme="minorHAnsi" w:hAnsiTheme="minorHAnsi"/>
          <w:sz w:val="14"/>
        </w:rPr>
        <w:t xml:space="preserve">, and we just need to develop a system … [that] provides people with a reasonable level of certainty [on the] effects, or lack thereof." </w:t>
      </w:r>
      <w:r w:rsidRPr="00CF0D43">
        <w:rPr>
          <w:rStyle w:val="StyleBoldUnderline"/>
          <w:rFonts w:asciiTheme="minorHAnsi" w:hAnsiTheme="minorHAnsi"/>
        </w:rPr>
        <w:t>Health impacts will vary based on local geology, weather patterns, operator practices and other factors,</w:t>
      </w:r>
      <w:r w:rsidRPr="00CF0D43">
        <w:rPr>
          <w:rFonts w:asciiTheme="minorHAnsi" w:hAnsiTheme="minorHAnsi"/>
          <w:sz w:val="14"/>
        </w:rPr>
        <w:t xml:space="preserve"> Adgate said, so it would make sense to set up a study that tracks people from different parts of the country. Regulators are well aware of the knowledge gap. In 2012, the Government Accountability Office — an investigative arm of Congress — reviewed more than 90 studies from government agencies, the industry and academic researchers and concluded that oil and gas development "pose inherent environmental and public health risks, but the extent of these risks … is unknown, in part, because the studies GAO reviewed do not generally take into account the potential long-term, cumulative effects." On the issue of air pollution, the GAO said the studies "are generally anecdotal, short-term, and focused on a particular site or geographic location … [They] do not provide the information needed to determine the overall cumulative effect that shale oil and gas activities have on air quality.” Bernard Goldstein, a professor emeritus at the University of Pittsburgh and a co-author of the paper, pointed to a need for well-designed studies in large populations. Scientists could analyze a community before, during and after drilling begins, or compare the health of residents in communities close to and far from a shale play, he said. Both Adgate and Goldstein cited major barriers in funding. "There hasn't been a lot of money thrown at this problem," Adgate said. "It's a contentious issue as everybody knows, and nobody's stepped up to say we're going to fund independent research." Goldstein said the National Institute of Environmental Health Sciences — part of the National Institutes of Health — has started to fund some studies, but the results won’t emerge for years. Adgate suggested more public-private partnerships like the Health Effects Institute, an independent research organization that studies vehicular air pollution. It is jointly funded by the Environmental Protection Agency and the auto industry. Goldstein, a doctor and toxicologist who served as an assistant EPA administrator under President Reagan, sees the lack of research as a failure of transparency. "The impression I have is, </w:t>
      </w:r>
      <w:r w:rsidRPr="00CF0D43">
        <w:rPr>
          <w:rStyle w:val="StyleBoldUnderline"/>
          <w:rFonts w:asciiTheme="minorHAnsi" w:hAnsiTheme="minorHAnsi"/>
        </w:rPr>
        <w:t>there's at least some part of industry that believes it's better not to have these studies, because they believe it will lead to toxic tort lawyers suing the industry."</w:t>
      </w:r>
      <w:r w:rsidRPr="00CF0D43">
        <w:rPr>
          <w:rFonts w:asciiTheme="minorHAnsi" w:hAnsiTheme="minorHAnsi"/>
          <w:sz w:val="14"/>
        </w:rPr>
        <w:t xml:space="preserve"> </w:t>
      </w:r>
      <w:r w:rsidRPr="00CF0D43">
        <w:rPr>
          <w:rStyle w:val="Emphasis"/>
          <w:rFonts w:asciiTheme="minorHAnsi" w:hAnsiTheme="minorHAnsi"/>
        </w:rPr>
        <w:t>There seems to be little interest in obtaining better data</w:t>
      </w:r>
      <w:r w:rsidRPr="00CF0D43">
        <w:rPr>
          <w:rFonts w:asciiTheme="minorHAnsi" w:hAnsiTheme="minorHAnsi"/>
          <w:sz w:val="14"/>
        </w:rPr>
        <w:t>, he said. Two years ago, he led a study that analyzed the membership of three advisory committees established by President Obama and the governors of Maryland and Pennsylvania. All three groups were tasked with studying the impacts of shale gas, yet Goldstein and his colleagues found that none of the 51 members had a medical or health background. "</w:t>
      </w:r>
      <w:r w:rsidRPr="00CF0D43">
        <w:rPr>
          <w:rStyle w:val="StyleBoldUnderline"/>
          <w:rFonts w:asciiTheme="minorHAnsi" w:hAnsiTheme="minorHAnsi"/>
        </w:rPr>
        <w:t xml:space="preserve">The current lack of almost any </w:t>
      </w:r>
      <w:r w:rsidRPr="00CF0D43">
        <w:rPr>
          <w:rFonts w:asciiTheme="minorHAnsi" w:hAnsiTheme="minorHAnsi"/>
          <w:sz w:val="14"/>
        </w:rPr>
        <w:t xml:space="preserve">support for </w:t>
      </w:r>
      <w:r w:rsidRPr="00CF0D43">
        <w:rPr>
          <w:rStyle w:val="StyleBoldUnderline"/>
          <w:rFonts w:asciiTheme="minorHAnsi" w:hAnsiTheme="minorHAnsi"/>
        </w:rPr>
        <w:t xml:space="preserve">research </w:t>
      </w:r>
      <w:r w:rsidRPr="00CF0D43">
        <w:rPr>
          <w:rFonts w:asciiTheme="minorHAnsi" w:hAnsiTheme="minorHAnsi"/>
          <w:sz w:val="14"/>
        </w:rPr>
        <w:t xml:space="preserve">directly related </w:t>
      </w:r>
      <w:r w:rsidRPr="00CF0D43">
        <w:rPr>
          <w:rStyle w:val="StyleBoldUnderline"/>
          <w:rFonts w:asciiTheme="minorHAnsi" w:hAnsiTheme="minorHAnsi"/>
        </w:rPr>
        <w:t>to the health effects of unconventional gas drilling is shortsighted and counterproductive,</w:t>
      </w:r>
      <w:r w:rsidRPr="00CF0D43">
        <w:rPr>
          <w:rFonts w:asciiTheme="minorHAnsi" w:hAnsiTheme="minorHAnsi"/>
          <w:sz w:val="14"/>
        </w:rPr>
        <w:t xml:space="preserve">" he said in 2012 in testimony before the House Energy and Environment Subcommittee. "This is not a one-time event in a single location whose health effects could be hidden by simply not looking for them … </w:t>
      </w:r>
      <w:r w:rsidRPr="00CF0D43">
        <w:rPr>
          <w:rStyle w:val="StyleBoldUnderline"/>
          <w:rFonts w:asciiTheme="minorHAnsi" w:hAnsiTheme="minorHAnsi"/>
        </w:rPr>
        <w:t>[The] only cost-effective time … to make this investment is now rather than to wait until the inevitable clamor for such research</w:t>
      </w:r>
      <w:r w:rsidRPr="00CF0D43">
        <w:rPr>
          <w:rFonts w:asciiTheme="minorHAnsi" w:hAnsiTheme="minorHAnsi"/>
          <w:sz w:val="14"/>
        </w:rPr>
        <w:t xml:space="preserve"> when diseases begin to appear that are </w:t>
      </w:r>
      <w:r w:rsidRPr="00CF0D43">
        <w:rPr>
          <w:rStyle w:val="StyleBoldUnderline"/>
          <w:rFonts w:asciiTheme="minorHAnsi" w:hAnsiTheme="minorHAnsi"/>
        </w:rPr>
        <w:t>associated with natural gas drilling activities."</w:t>
      </w:r>
    </w:p>
    <w:p w:rsidR="00C520A4" w:rsidRPr="00CF0D43" w:rsidRDefault="00C520A4" w:rsidP="00C520A4"/>
    <w:p w:rsidR="007A07DE" w:rsidRPr="00CF0D43" w:rsidRDefault="007A07DE" w:rsidP="007A07DE">
      <w:pPr>
        <w:pStyle w:val="Heading4"/>
      </w:pPr>
      <w:r w:rsidRPr="00CF0D43">
        <w:t>The state uses rhetoric of energy independence and quick solutions like natural gas to preserve a public image of security, masking legitimate problems with energy production—turns case</w:t>
      </w:r>
    </w:p>
    <w:p w:rsidR="007A07DE" w:rsidRPr="00CF0D43" w:rsidRDefault="007A07DE" w:rsidP="007A07DE">
      <w:r w:rsidRPr="00CF0D43">
        <w:rPr>
          <w:rStyle w:val="StyleStyleBold12pt"/>
        </w:rPr>
        <w:t>Mulligan 10</w:t>
      </w:r>
      <w:r w:rsidRPr="00CF0D43">
        <w:rPr>
          <w:rStyle w:val="StyleBoldUnderline"/>
        </w:rPr>
        <w:t xml:space="preserve"> </w:t>
      </w:r>
      <w:r w:rsidRPr="00CF0D43">
        <w:t>(Shane Mulligan “Energy, Environment, and Security: Critical Links in a Post-Peak World” Published in the journal of Global Environmental Politics, Volume 10, Number 4, November 2010. Project MUSE. Accessed 7/14/14)</w:t>
      </w:r>
    </w:p>
    <w:p w:rsidR="007A07DE" w:rsidRPr="00CF0D43" w:rsidRDefault="007A07DE" w:rsidP="007A07DE">
      <w:pPr>
        <w:rPr>
          <w:rStyle w:val="StyleBoldUnderline"/>
        </w:rPr>
      </w:pPr>
      <w:r w:rsidRPr="00CF0D43">
        <w:rPr>
          <w:rStyle w:val="StyleBoldUnderline"/>
        </w:rPr>
        <w:t>The state whose mandate includes providing security</w:t>
      </w:r>
      <w:r w:rsidRPr="00CF0D43">
        <w:t xml:space="preserve"> (energy and otherwise) </w:t>
      </w:r>
      <w:r w:rsidRPr="00CF0D43">
        <w:rPr>
          <w:rStyle w:val="StyleBoldUnderline"/>
        </w:rPr>
        <w:t xml:space="preserve">for a population may be loath to admit its impotence in the face of this threat. The rhetoric of "energy independence," while common in the world's largest energy consumer, is hardly realistic, </w:t>
      </w:r>
      <w:r w:rsidRPr="00CF0D43">
        <w:t>at least for oil</w:t>
      </w:r>
      <w:r w:rsidRPr="00CF0D43">
        <w:rPr>
          <w:rStyle w:val="StyleBoldUnderline"/>
        </w:rPr>
        <w:t xml:space="preserve">: the import share of US consumption has grown </w:t>
      </w:r>
      <w:r w:rsidRPr="00CF0D43">
        <w:rPr>
          <w:rStyle w:val="StyleBoldUnderline"/>
        </w:rPr>
        <w:lastRenderedPageBreak/>
        <w:t>steadily since production peaked in 1971</w:t>
      </w:r>
      <w:r w:rsidRPr="00CF0D43">
        <w:t xml:space="preserve">. </w:t>
      </w:r>
      <w:r w:rsidRPr="00CF0D43">
        <w:rPr>
          <w:rStyle w:val="StyleBoldUnderline"/>
        </w:rPr>
        <w:t>Yet the notion of independence still resonates alongside complaints of "unstable" and "unfriendly" suppliers</w:t>
      </w:r>
      <w:r w:rsidRPr="00CF0D43">
        <w:t xml:space="preserve"> (</w:t>
      </w:r>
      <w:r w:rsidRPr="00CF0D43">
        <w:rPr>
          <w:rStyle w:val="StyleBoldUnderline"/>
        </w:rPr>
        <w:t>though two of the three top suppliers to the US are Canada and Mexico</w:t>
      </w:r>
      <w:r w:rsidRPr="00CF0D43">
        <w:t xml:space="preserve">). Illusions of independence are harder to sell in Japan, where 99 percent of oil and 96 percent of natural gas are imported; Europe expects to import some 94 percent of its oil and 84 percent of its natural gas by 2030.85 </w:t>
      </w:r>
      <w:r w:rsidRPr="00CF0D43">
        <w:rPr>
          <w:rStyle w:val="StyleBoldUnderline"/>
        </w:rPr>
        <w:t>All import-dependent states are vulnerable to a decline in available fuel</w:t>
      </w:r>
      <w:r w:rsidRPr="00CF0D43">
        <w:t xml:space="preserve">, and/or a rise in price, </w:t>
      </w:r>
      <w:r w:rsidRPr="00CF0D43">
        <w:rPr>
          <w:rStyle w:val="StyleBoldUnderline"/>
        </w:rPr>
        <w:t>yet the admission of this vulnerability runs counter to public demands for security.</w:t>
      </w:r>
      <w:r w:rsidRPr="00CF0D43">
        <w:t xml:space="preserve"> The need for long-term planning on the issue is hard to overestimate, but </w:t>
      </w:r>
      <w:r w:rsidRPr="00CF0D43">
        <w:rPr>
          <w:rStyle w:val="StyleBoldUnderline"/>
        </w:rPr>
        <w:t>democratic systems offer few incentives to cultivate expectations of a future of scarcity and sacrifice.</w:t>
      </w:r>
    </w:p>
    <w:p w:rsidR="007A07DE" w:rsidRPr="00CF0D43" w:rsidRDefault="007A07DE" w:rsidP="007A07DE">
      <w:pPr>
        <w:pStyle w:val="Heading4"/>
      </w:pPr>
      <w:r w:rsidRPr="00CF0D43">
        <w:t>The state frames natural gas as our salvation and protector to facilitate the energy infrastructure through which they oppress individuals—turns case</w:t>
      </w:r>
    </w:p>
    <w:p w:rsidR="007A07DE" w:rsidRPr="00CF0D43" w:rsidRDefault="007A07DE" w:rsidP="007A07DE">
      <w:r w:rsidRPr="00CF0D43">
        <w:rPr>
          <w:rStyle w:val="StyleStyleBold12pt"/>
        </w:rPr>
        <w:t>Boyer 14</w:t>
      </w:r>
      <w:r w:rsidRPr="00CF0D43">
        <w:t xml:space="preserve"> (Dominic Boyer is Professor and Director CENHS (Center for Energy and Environmental Research in the Human Sciences) at Rice University. “Energopower: An Introduction” published in the Anthropological Quarterly Volume 87, Number 2, Spring 2014. Project MUSE. 7/14/14)</w:t>
      </w:r>
    </w:p>
    <w:p w:rsidR="007A07DE" w:rsidRPr="00D67045" w:rsidRDefault="007A07DE" w:rsidP="007A07DE">
      <w:pPr>
        <w:rPr>
          <w:sz w:val="16"/>
          <w:szCs w:val="16"/>
        </w:rPr>
      </w:pPr>
      <w:r w:rsidRPr="00D67045">
        <w:rPr>
          <w:sz w:val="16"/>
          <w:szCs w:val="16"/>
        </w:rPr>
        <w:t>This is, true to our final theme, a time of transitions. If, as Mitchell teaches us, the postwar period and its promises of endless growth were defined above all by a remarkable integration of energic systems (transnational oil and nuclear energy) and biopolitical order (Keynesian welfarism), then since the 1970s the world has experienced an accelerating process of dis-integration in which the seams between bios and energos are increasingly taut and visible. What comes next is abundantly unclear. A potential for revolutionary transition is there as the renewable energy visionary and German politician Hermann Scheer (2004, 2005) asserted forcefully</w:t>
      </w:r>
      <w:r w:rsidRPr="00CF0D43">
        <w:t xml:space="preserve">. </w:t>
      </w:r>
      <w:r w:rsidRPr="00CF0D43">
        <w:rPr>
          <w:rStyle w:val="StyleBoldUnderline"/>
        </w:rPr>
        <w:t>Scheer argued not only against carbon and nuclear fuel, but also against the long, inefficient supply chains materially intrinsic to carbon and nuclear energy systems. These lend political authority a centralized energic infrastructure through which to oppress and ignore communities and individuals.</w:t>
      </w:r>
      <w:r w:rsidRPr="00CF0D43">
        <w:t xml:space="preserve"> </w:t>
      </w:r>
      <w:r w:rsidRPr="00D67045">
        <w:rPr>
          <w:sz w:val="16"/>
          <w:szCs w:val="16"/>
        </w:rPr>
        <w:t>Instead, Scheer imagined a future of decentralized renewable energy supply, which would create an unprecedented transformation of modern life and power. Imagine, Scheer mused, if we could truly harness the power of the yellow sun, maintaining all the pleasures and potentialities of energy-intensive modernity without a grid, without pipelines, without carbon emissions. “[O]nly a solar global economy can satisfy the material needs of all mankind and grant us the freedom to re-establish our social and democratic ideals” (2004:32).</w:t>
      </w:r>
      <w:r w:rsidRPr="00CF0D43">
        <w:t xml:space="preserve"> </w:t>
      </w:r>
      <w:r w:rsidRPr="00CF0D43">
        <w:rPr>
          <w:rStyle w:val="StyleBoldUnderline"/>
        </w:rPr>
        <w:t>The solar economy, he promised, would generate new political possibilities by freeing citizenship from centralized, grid-based authority</w:t>
      </w:r>
      <w:r w:rsidRPr="00CF0D43">
        <w:t xml:space="preserve">. Scheer’s voice still sounds like a cry in the wilderness. </w:t>
      </w:r>
      <w:r w:rsidRPr="00CF0D43">
        <w:rPr>
          <w:rStyle w:val="StyleBoldUnderline"/>
        </w:rPr>
        <w:t>Mainstream media and public culture tend to resist the idea of revolutionary change for good or ill. There, the black sun still oozes, consigning post-carbon energopower and biopower to the realm of heliocentric fantasy</w:t>
      </w:r>
      <w:r w:rsidRPr="00CF0D43">
        <w:t xml:space="preserve">. </w:t>
      </w:r>
      <w:r w:rsidRPr="00CF0D43">
        <w:rPr>
          <w:rStyle w:val="StyleBoldUnderline"/>
        </w:rPr>
        <w:t>Natural gas and shale oil are instead said to be our true saviors; the US will become the next Saudi Arabia; carbon capture and geoengineering will protect us from global warming; and so on. This is, to reiterate, not only a fascinating moment in which to return to the anthropology of energy, it is a moment of supreme political and cultural urgency and opportunity</w:t>
      </w:r>
      <w:r w:rsidRPr="00CF0D43">
        <w:t xml:space="preserve">. </w:t>
      </w:r>
      <w:r w:rsidRPr="00D67045">
        <w:rPr>
          <w:sz w:val="16"/>
          <w:szCs w:val="16"/>
        </w:rPr>
        <w:t>Anthropology [End Page 328] has long excelled in gathering and analyzing epistemic signals from elsewhere. What we advocate here is that that “elsewhere” be reconsidered not only as encompassing other places, cultures, and times but also the signals of force and fuel surrounding us in the here and now, the humming of enablement. And for those of us who wish not only to analyze the world but also to change it, we can take heart in one thing: alternatives to the anthropocentric status quo are emerging abundantly in the human imagination if not yet in human institutions. The articles here have much to say not only about the limits and dead-ends of thinking about energy today; they also offer a great many moments of inspiration in the many minds and hands—whether in the dust and wind of Álvaro Obregón or in the labs of Manchester and Masdar—where new alignments of life and energy are being brought into focus and form.</w:t>
      </w:r>
    </w:p>
    <w:p w:rsidR="00AD6534" w:rsidRPr="00CF0D43" w:rsidRDefault="00AD6534" w:rsidP="007A07DE"/>
    <w:p w:rsidR="00AD6534" w:rsidRPr="00CF0D43" w:rsidRDefault="00AD6534" w:rsidP="00AD6534">
      <w:pPr>
        <w:pStyle w:val="Heading3"/>
      </w:pPr>
      <w:bookmarkStart w:id="20" w:name="_Toc393183020"/>
      <w:r w:rsidRPr="00CF0D43">
        <w:lastRenderedPageBreak/>
        <w:t>Water Wars Links</w:t>
      </w:r>
      <w:bookmarkEnd w:id="20"/>
    </w:p>
    <w:p w:rsidR="00AD6534" w:rsidRPr="00CF0D43" w:rsidRDefault="00AD6534" w:rsidP="00AD6534">
      <w:pPr>
        <w:pStyle w:val="Heading4"/>
      </w:pPr>
      <w:r w:rsidRPr="00CF0D43">
        <w:t xml:space="preserve">Water wars and environmental impacts are a product of security discourse </w:t>
      </w:r>
    </w:p>
    <w:p w:rsidR="00AD6534" w:rsidRPr="00CF0D43" w:rsidRDefault="00AD6534" w:rsidP="00AD6534">
      <w:pPr>
        <w:tabs>
          <w:tab w:val="left" w:pos="6222"/>
        </w:tabs>
        <w:rPr>
          <w:rStyle w:val="StyleStyleBold12pt"/>
        </w:rPr>
      </w:pPr>
      <w:r w:rsidRPr="00CF0D43">
        <w:rPr>
          <w:rStyle w:val="StyleStyleBold12pt"/>
        </w:rPr>
        <w:t>Peeples/Bsumek/Schwarze ‘14</w:t>
      </w:r>
      <w:r w:rsidRPr="00CF0D43">
        <w:rPr>
          <w:rStyle w:val="StyleStyleBold12pt"/>
        </w:rPr>
        <w:tab/>
      </w:r>
    </w:p>
    <w:p w:rsidR="00AD6534" w:rsidRPr="00CF0D43" w:rsidRDefault="00AD6534" w:rsidP="00AD6534">
      <w:r w:rsidRPr="00CF0D43">
        <w:t xml:space="preserve">Water wars are inherently burlesquely framed—they dismiss and polarize their critics of their </w:t>
      </w:r>
    </w:p>
    <w:p w:rsidR="00AD6534" w:rsidRPr="00CF0D43" w:rsidRDefault="00AD6534" w:rsidP="00AD6534">
      <w:r w:rsidRPr="00CF0D43">
        <w:t>Jennifer Peeples. and Pete Bsumek. and Steve Schwarze. and Jen Schneider. "Industrial Apocalyptic: Neoliberalism, Coal, and the Burlesque Frame." &lt;u&gt;Rhetoric &amp; Public Affairs&lt;/u&gt; 17.2 (2014): 227-253. &lt;i&gt;Project MUSE&lt;/i&gt;. Web. 13 Jul. 2014. &amp;lt;http://muse.jhu.edu/&amp;gt;.</w:t>
      </w:r>
    </w:p>
    <w:p w:rsidR="00AD6534" w:rsidRPr="00CF0D43" w:rsidRDefault="00AD6534" w:rsidP="00AD6534">
      <w:r w:rsidRPr="00CF0D43">
        <w:t>Rhetorical analyses of the burlesque frame proceed from Kenneth Burke’s designation of burlesque as a frame of rejection in which an advocate ridicules opponents mercilessly and “deliberately suppresses any consideration [End Page 231] of the ‘mitigating circumstances’ that would put his subject in a better light.”30 As Mark Moore maintains, “</w:t>
      </w:r>
      <w:r w:rsidRPr="00CF0D43">
        <w:rPr>
          <w:rStyle w:val="StyleBoldUnderline"/>
        </w:rPr>
        <w:t>The burlesque frame, with polemical style, conveys attitudes of superiority and rejection from a narrow perspective designed primarily for caricature and debunking. … The burlesque frame of reference divides controversial issues and problems into what Burke describes as black-and-white, all-or-nothing schemas,</w:t>
      </w:r>
      <w:r w:rsidRPr="00CF0D43">
        <w:t xml:space="preserve"> hence the emphasis on polemic.”31 Burlesque depicts the scene in terms of </w:t>
      </w:r>
      <w:r w:rsidRPr="00CF0D43">
        <w:rPr>
          <w:rStyle w:val="StyleBoldUnderline"/>
        </w:rPr>
        <w:t>“an environment of gross and categorical violation of traditional principles;”32 it seizes on the external actions of opponents and “drive[s] them to absurd extremes;”33 and it “invites not sympathy but scoffing dismissal” of those opponents</w:t>
      </w:r>
      <w:r w:rsidRPr="00CF0D43">
        <w:t>.34 A. Cheree Carlson concurs that in the burlesque frame there is no possibility for identification with the object of ridicule, since doing so would only tarnish the virtue of the audience.35</w:t>
      </w:r>
      <w:r w:rsidRPr="00CF0D43">
        <w:rPr>
          <w:sz w:val="12"/>
        </w:rPr>
        <w:t xml:space="preserve">¶ </w:t>
      </w:r>
      <w:r w:rsidRPr="00CF0D43">
        <w:rPr>
          <w:rStyle w:val="StyleBoldUnderline"/>
        </w:rPr>
        <w:t>The burlesque frame has been identified in diverse forms of environmental rhetoric,</w:t>
      </w:r>
      <w:r w:rsidRPr="00CF0D43">
        <w:t xml:space="preserve"> including public controversies over natural resource management, political cartoons, and television shows.36 However, no studies have explicitly linked burlesque to apocalyptic rhetoric; Moore only implicitly connects burlesque to apocalyptic when he explains that the rights-based, </w:t>
      </w:r>
      <w:r w:rsidRPr="00CF0D43">
        <w:rPr>
          <w:rStyle w:val="StyleBoldUnderline"/>
        </w:rPr>
        <w:t>all-or-nothing burlesque rhetoric of water wars in the western United States has resulted in “a doomsday discourse of rights lost by a particular group</w:t>
      </w:r>
      <w:r w:rsidRPr="00CF0D43">
        <w:t>.”</w:t>
      </w:r>
    </w:p>
    <w:p w:rsidR="00D67045" w:rsidRDefault="00D67045">
      <w:pPr>
        <w:rPr>
          <w:rFonts w:eastAsiaTheme="majorEastAsia"/>
          <w:b/>
          <w:iCs/>
          <w:sz w:val="26"/>
        </w:rPr>
      </w:pPr>
      <w:r>
        <w:br w:type="page"/>
      </w:r>
    </w:p>
    <w:p w:rsidR="00AD6534" w:rsidRPr="00CF0D43" w:rsidRDefault="00AD6534" w:rsidP="00AD6534">
      <w:pPr>
        <w:pStyle w:val="Heading4"/>
      </w:pPr>
      <w:r w:rsidRPr="00CF0D43">
        <w:lastRenderedPageBreak/>
        <w:t>All of their authors are predisposed to exaggerate the threat of water wars. No party is free from the grips of incentive.</w:t>
      </w:r>
    </w:p>
    <w:p w:rsidR="00AD6534" w:rsidRPr="00CF0D43" w:rsidRDefault="00AD6534" w:rsidP="00AD6534">
      <w:r w:rsidRPr="00CF0D43">
        <w:rPr>
          <w:rStyle w:val="StyleStyleBold12pt"/>
        </w:rPr>
        <w:t>Katz, PhD in Natural Resources and Environment from University of Michigan,</w:t>
      </w:r>
      <w:r w:rsidRPr="00CF0D43">
        <w:t xml:space="preserve"> </w:t>
      </w:r>
      <w:r w:rsidRPr="00CF0D43">
        <w:rPr>
          <w:rStyle w:val="StyleStyleBold12pt"/>
        </w:rPr>
        <w:t>’11</w:t>
      </w:r>
      <w:r w:rsidRPr="00CF0D43">
        <w:t xml:space="preserve"> David Katz. "Hydro-Political Hyperbole: Examining Incentives for Overemphasizing the Risks of Water Wars." &lt;u&gt;Global Environmental Politics&lt;/u&gt; 11.1 (2011): 12-35. &lt;i&gt;Project MUSE&lt;/i&gt;. Web. 14 Jul. 2014. &amp;lt;http://muse.jhu.edu/&amp;gt</w:t>
      </w:r>
    </w:p>
    <w:p w:rsidR="00AD6534" w:rsidRPr="00CF0D43" w:rsidRDefault="00AD6534" w:rsidP="00AD6534">
      <w:pPr>
        <w:rPr>
          <w:sz w:val="16"/>
        </w:rPr>
      </w:pPr>
      <w:r w:rsidRPr="00CF0D43">
        <w:rPr>
          <w:rStyle w:val="StyleBoldUnderline"/>
        </w:rPr>
        <w:t>Observers have noted that various actors may have incentives to stress or even exaggerate the risks of water wars</w:t>
      </w:r>
      <w:r w:rsidRPr="00CF0D43">
        <w:rPr>
          <w:sz w:val="16"/>
        </w:rPr>
        <w:t>. Lonergan notes, for instance, that in “m</w:t>
      </w:r>
      <w:r w:rsidRPr="00CF0D43">
        <w:rPr>
          <w:rStyle w:val="StyleBoldUnderline"/>
        </w:rPr>
        <w:t>any cases, the comments are little more than media hype; in others, statements have been made for political reasons</w:t>
      </w:r>
      <w:r w:rsidRPr="00CF0D43">
        <w:rPr>
          <w:sz w:val="16"/>
        </w:rPr>
        <w:t xml:space="preserve">.”49 Beyond mere acknowledgement of the possibility of such incentives, however, little research has attempted to understand what these incentives are and how they may differ between actors. </w:t>
      </w:r>
      <w:r w:rsidRPr="00CF0D43">
        <w:rPr>
          <w:rStyle w:val="StyleBoldUnderline"/>
        </w:rPr>
        <w:t xml:space="preserve">An understanding of the different motivations of various groups of actors to stress the possibility of imminent water wars can help explain the continued seemingly disproportionate popularity </w:t>
      </w:r>
      <w:r w:rsidRPr="00CF0D43">
        <w:rPr>
          <w:sz w:val="16"/>
        </w:rPr>
        <w:t>of such messages and help to evaluate such warnings more critically.</w:t>
      </w:r>
      <w:r w:rsidR="00C520A4" w:rsidRPr="00CF0D43">
        <w:rPr>
          <w:sz w:val="12"/>
        </w:rPr>
        <w:t>¶</w:t>
      </w:r>
      <w:r w:rsidRPr="00CF0D43">
        <w:rPr>
          <w:sz w:val="16"/>
        </w:rPr>
        <w:t xml:space="preserve"> </w:t>
      </w:r>
      <w:r w:rsidRPr="00CF0D43">
        <w:rPr>
          <w:rStyle w:val="StyleBoldUnderline"/>
        </w:rPr>
        <w:t>Mueller offers a general explanation for a focus on violence in public discourse by postulating that, following the end of the Cold War, policy-makers, the press, and various analysts seek to fill a “catastrophe quota.</w:t>
      </w:r>
      <w:r w:rsidRPr="00CF0D43">
        <w:rPr>
          <w:sz w:val="16"/>
        </w:rPr>
        <w:t>”50 According to this theory, various actors seek out new areas of potential violence to justify fears that had become commonplace during the Cold War period.</w:t>
      </w:r>
      <w:r w:rsidR="00C520A4" w:rsidRPr="00CF0D43">
        <w:rPr>
          <w:sz w:val="12"/>
        </w:rPr>
        <w:t>¶</w:t>
      </w:r>
      <w:r w:rsidRPr="00CF0D43">
        <w:rPr>
          <w:sz w:val="16"/>
        </w:rPr>
        <w:t xml:space="preserve"> </w:t>
      </w:r>
      <w:r w:rsidRPr="00CF0D43">
        <w:rPr>
          <w:rStyle w:val="StyleBoldUnderline"/>
        </w:rPr>
        <w:t>Simon, while not specifically addressing environmental conflict, suggests four possible reasons for academic researchers to offer what he claimed were overly gloomy scenarios resulting from resource scarcity.51 The first reason is that international funding organizations are eager to fund research dealing with crises, but not work that produces good news. The second is that bad news sells more newspapers and books. The third is a psychological predisposition to focus on bad news or worst-case scenarios. The fourth is a belief that sounding alarm bells can mobilize action to improve environmental issues.</w:t>
      </w:r>
      <w:r w:rsidR="00C520A4" w:rsidRPr="00CF0D43">
        <w:rPr>
          <w:rStyle w:val="StyleBoldUnderline"/>
          <w:sz w:val="12"/>
          <w:u w:val="none"/>
        </w:rPr>
        <w:t>¶</w:t>
      </w:r>
      <w:r w:rsidRPr="00CF0D43">
        <w:rPr>
          <w:rStyle w:val="StyleBoldUnderline"/>
        </w:rPr>
        <w:t xml:space="preserve"> Haas offers two reasons why “exaggerated beliefs about resource scarcity and their possible threats to environmental security persist.” The first is “the absence of any consensual mechanism for reconciling inter-discourse (or interparadigm) disputes.” This, Haas argues, allows for ideological disputes to continue [End Page 18] unresolved. “The second reason is the elective affinity between environmental and security discourses on the one hand, and other dominant discourses in social discussions . . . on the other hand.</w:t>
      </w:r>
      <w:r w:rsidRPr="00CF0D43">
        <w:rPr>
          <w:sz w:val="16"/>
        </w:rPr>
        <w:t xml:space="preserve"> Consequently self-interested political actors can borrow from discourses that are similar in their ontology and structure and that justify pre-existing political ambitions.”52 Trottier, addressing the risks of water wars specifically, suggests that certain private-sector actors in the water industry may stress the risks of water wars in order to promote water-related infrastructure.53</w:t>
      </w:r>
      <w:r w:rsidR="00C520A4" w:rsidRPr="00CF0D43">
        <w:rPr>
          <w:rStyle w:val="StyleBoldUnderline"/>
          <w:sz w:val="12"/>
          <w:u w:val="none"/>
        </w:rPr>
        <w:t>¶</w:t>
      </w:r>
      <w:r w:rsidRPr="00CF0D43">
        <w:rPr>
          <w:rStyle w:val="StyleBoldUnderline"/>
        </w:rPr>
        <w:t xml:space="preserve"> Mueller’s catastrophe quota does not distinguish among different types of actors, nor does it explain why specifically water-related or environmental crises would be the natural successor to Cold War worries. Straightforward explanations such as Simon’s claim that “blood sells” and Trottier’s economic argument may have some merit,</w:t>
      </w:r>
      <w:r w:rsidRPr="00CF0D43">
        <w:rPr>
          <w:sz w:val="16"/>
        </w:rPr>
        <w:t xml:space="preserve"> but ultimately are unsatisfying; they are not relevant for several actors and they oversimplify a multifaceted picture by ignoring other possible motives. Such explanations also may give a mistaken impression that those offering such statements intentionally distort or mislead the public. Haas’s explanations, too, fail to distinguish between differing incentives for different actors. In sum, even taken collectively, these explanations provide only a partial picture of existing incentives. The following sections outline a range of incentives facing multiple stakeholders.</w:t>
      </w:r>
      <w:r w:rsidR="00C520A4" w:rsidRPr="00CF0D43">
        <w:rPr>
          <w:sz w:val="12"/>
        </w:rPr>
        <w:t>¶</w:t>
      </w:r>
      <w:r w:rsidRPr="00CF0D43">
        <w:rPr>
          <w:sz w:val="16"/>
        </w:rPr>
        <w:t xml:space="preserve"> Multiple Incentives for Multiple Actors</w:t>
      </w:r>
      <w:r w:rsidR="00C520A4" w:rsidRPr="00CF0D43">
        <w:rPr>
          <w:sz w:val="12"/>
        </w:rPr>
        <w:t>¶</w:t>
      </w:r>
      <w:r w:rsidRPr="00CF0D43">
        <w:rPr>
          <w:sz w:val="16"/>
        </w:rPr>
        <w:t xml:space="preserve"> </w:t>
      </w:r>
      <w:r w:rsidRPr="00CF0D43">
        <w:rPr>
          <w:rStyle w:val="StyleBoldUnderline"/>
        </w:rPr>
        <w:t>This study analyzes incentives of five different types of actors, each of whom has played a role in the promotion of the water war hypothesis. These include political leaders and policy-makers, academic scholars, the media, NGOs, and the private sector.</w:t>
      </w:r>
      <w:r w:rsidRPr="00CF0D43">
        <w:rPr>
          <w:sz w:val="16"/>
        </w:rPr>
        <w:t xml:space="preserve"> Possible incentives to stress water war scenarios are offered for each type of actor. These are summarized in Table 1 below. Several incentives that are shared by more than one actor type are discussed first, followed by a discussion of those incentives unique to a single type. While it is not possible in many cases to verify that these incentives have indeed played a role in the decision of a particular actor, several examples are given in which such a scenario seems credible.</w:t>
      </w:r>
      <w:r w:rsidR="00C520A4" w:rsidRPr="00CF0D43">
        <w:rPr>
          <w:sz w:val="12"/>
        </w:rPr>
        <w:t>¶</w:t>
      </w:r>
      <w:r w:rsidRPr="00CF0D43">
        <w:rPr>
          <w:sz w:val="16"/>
        </w:rPr>
        <w:t xml:space="preserve"> Shared Incentives</w:t>
      </w:r>
      <w:r w:rsidR="00C520A4" w:rsidRPr="00CF0D43">
        <w:rPr>
          <w:sz w:val="12"/>
        </w:rPr>
        <w:t>¶</w:t>
      </w:r>
      <w:r w:rsidRPr="00CF0D43">
        <w:rPr>
          <w:sz w:val="16"/>
        </w:rPr>
        <w:t xml:space="preserve"> Call Attention to Genuinely Felt Risk</w:t>
      </w:r>
      <w:r w:rsidR="00C520A4" w:rsidRPr="00CF0D43">
        <w:rPr>
          <w:sz w:val="12"/>
        </w:rPr>
        <w:t>¶</w:t>
      </w:r>
      <w:r w:rsidRPr="00CF0D43">
        <w:rPr>
          <w:sz w:val="16"/>
        </w:rPr>
        <w:t xml:space="preserve"> Given past instances of conflict as well as declarations by policy-makers, many who stress the potential for war over water no doubt do so out of a belief that such risks are genuine. Such genuine warnings appear to be the case, for instance, for statements in the 1950s and 1960s [End Page 19] by Israeli leaders that they would take military action against Arab forces should they interfere with Israeli water development projects, a threat upon which they later acted. Each actor, however, may have several other less straightforward incentives to stress the water war hypothesis.</w:t>
      </w:r>
      <w:r w:rsidR="00C520A4" w:rsidRPr="00CF0D43">
        <w:rPr>
          <w:sz w:val="12"/>
        </w:rPr>
        <w:t>¶</w:t>
      </w:r>
      <w:r w:rsidRPr="00CF0D43">
        <w:rPr>
          <w:sz w:val="16"/>
        </w:rPr>
        <w:t xml:space="preserve"> Incentives to Stress or Exaggerate Risk of Violent Conflict</w:t>
      </w:r>
      <w:r w:rsidR="00C520A4" w:rsidRPr="00CF0D43">
        <w:rPr>
          <w:sz w:val="12"/>
        </w:rPr>
        <w:t>¶</w:t>
      </w:r>
      <w:r w:rsidRPr="00CF0D43">
        <w:rPr>
          <w:sz w:val="16"/>
        </w:rPr>
        <w:t xml:space="preserve"> Click for larger view</w:t>
      </w:r>
      <w:r w:rsidR="00C520A4" w:rsidRPr="00CF0D43">
        <w:rPr>
          <w:sz w:val="12"/>
        </w:rPr>
        <w:t>¶</w:t>
      </w:r>
      <w:r w:rsidRPr="00CF0D43">
        <w:rPr>
          <w:sz w:val="16"/>
        </w:rPr>
        <w:t xml:space="preserve"> Table 1. </w:t>
      </w:r>
      <w:r w:rsidR="00C520A4" w:rsidRPr="00CF0D43">
        <w:rPr>
          <w:sz w:val="12"/>
        </w:rPr>
        <w:t>¶</w:t>
      </w:r>
      <w:r w:rsidRPr="00CF0D43">
        <w:rPr>
          <w:sz w:val="16"/>
        </w:rPr>
        <w:t xml:space="preserve"> Incentives to Stress or Exaggerate Risk of Violent Conflict</w:t>
      </w:r>
      <w:r w:rsidR="00C520A4" w:rsidRPr="00CF0D43">
        <w:rPr>
          <w:sz w:val="12"/>
        </w:rPr>
        <w:t>¶</w:t>
      </w:r>
      <w:r w:rsidRPr="00CF0D43">
        <w:rPr>
          <w:sz w:val="16"/>
        </w:rPr>
        <w:t xml:space="preserve"> [End Page 20]</w:t>
      </w:r>
      <w:r w:rsidR="00C520A4" w:rsidRPr="00CF0D43">
        <w:rPr>
          <w:sz w:val="12"/>
        </w:rPr>
        <w:t>¶</w:t>
      </w:r>
      <w:r w:rsidRPr="00CF0D43">
        <w:rPr>
          <w:sz w:val="16"/>
        </w:rPr>
        <w:t xml:space="preserve"> Raise the Profile of Water-related Development or Environmental Needs</w:t>
      </w:r>
      <w:r w:rsidR="00C520A4" w:rsidRPr="00CF0D43">
        <w:rPr>
          <w:sz w:val="12"/>
        </w:rPr>
        <w:t>¶</w:t>
      </w:r>
      <w:r w:rsidRPr="00CF0D43">
        <w:rPr>
          <w:sz w:val="16"/>
        </w:rPr>
        <w:t xml:space="preserve"> </w:t>
      </w:r>
      <w:r w:rsidRPr="00CF0D43">
        <w:rPr>
          <w:rStyle w:val="StyleBoldUnderline"/>
        </w:rPr>
        <w:t>Several observers have noted that the process of securitization of issues is a strategic practice done in a conscious way to achieve specific goals, which need not be security-related</w:t>
      </w:r>
      <w:r w:rsidRPr="00CF0D43">
        <w:rPr>
          <w:sz w:val="16"/>
        </w:rPr>
        <w:t>.54 Griffiths noted that “</w:t>
      </w:r>
      <w:r w:rsidRPr="00CF0D43">
        <w:rPr>
          <w:rStyle w:val="StyleBoldUnderline"/>
        </w:rPr>
        <w:t>the rhetoric of security is used to attract attention to new concerns.”</w:t>
      </w:r>
      <w:r w:rsidRPr="00CF0D43">
        <w:rPr>
          <w:sz w:val="16"/>
        </w:rPr>
        <w:t xml:space="preserve">55 A desire to bring attention to aspects of water management that may otherwise be deemed as less deserving of attention or funding is an incentive common to all actors examined in this study. Raising the specter of war can draw attention to issues such as inequitable allocation, sanitation, pollution, or other environmental or development concerns that may not otherwise be on many people’s political </w:t>
      </w:r>
      <w:r w:rsidRPr="00CF0D43">
        <w:rPr>
          <w:rStyle w:val="StyleBoldUnderline"/>
        </w:rPr>
        <w:t>agendas. By tying their primary cause to conflict over water, actors increase their visibility and offer those who sympathize with their mission an additional reason to offer support or take action.</w:t>
      </w:r>
      <w:r w:rsidR="00C520A4" w:rsidRPr="00CF0D43">
        <w:rPr>
          <w:rStyle w:val="StyleBoldUnderline"/>
          <w:sz w:val="12"/>
          <w:u w:val="none"/>
        </w:rPr>
        <w:t>¶</w:t>
      </w:r>
      <w:r w:rsidRPr="00CF0D43">
        <w:rPr>
          <w:rStyle w:val="StyleBoldUnderline"/>
        </w:rPr>
        <w:t xml:space="preserve"> Of the actors discussed herein, NGOs</w:t>
      </w:r>
      <w:r w:rsidRPr="00CF0D43">
        <w:rPr>
          <w:sz w:val="16"/>
        </w:rPr>
        <w:t xml:space="preserve">, which often have public education and awareness-raising as goals, </w:t>
      </w:r>
      <w:r w:rsidRPr="00CF0D43">
        <w:rPr>
          <w:rStyle w:val="Emphasis"/>
        </w:rPr>
        <w:t>face perhaps the strongest incentive to emphasize the risks of water wars</w:t>
      </w:r>
      <w:r w:rsidRPr="00CF0D43">
        <w:rPr>
          <w:sz w:val="16"/>
        </w:rPr>
        <w:t xml:space="preserve"> in order to raise the profile of water-related development or environmental goals they are championing. On the first page of a report on improving access to water in poor communities, for instance, the NGO CARE, an </w:t>
      </w:r>
      <w:r w:rsidRPr="00CF0D43">
        <w:rPr>
          <w:sz w:val="16"/>
        </w:rPr>
        <w:lastRenderedPageBreak/>
        <w:t xml:space="preserve">organization dedicated to “fighting global poverty,”56 states in bold letters that “conflicts over water are predicted to contribute to most wars in the future.”57 </w:t>
      </w:r>
      <w:r w:rsidRPr="00CF0D43">
        <w:rPr>
          <w:rStyle w:val="StyleBoldUnderline"/>
        </w:rPr>
        <w:t>The British-based NGO World Development Movement provocatively named its water campaign “Stop Water Wars,”</w:t>
      </w:r>
      <w:r w:rsidRPr="00CF0D43">
        <w:rPr>
          <w:sz w:val="16"/>
        </w:rPr>
        <w:t xml:space="preserve"> though the primary goals of the campaign are advocacy in support of provision of basic water and sanitation services to the poor and opposition to privatization of the water industry.58</w:t>
      </w:r>
      <w:r w:rsidR="00C520A4" w:rsidRPr="00CF0D43">
        <w:rPr>
          <w:sz w:val="12"/>
        </w:rPr>
        <w:t>¶</w:t>
      </w:r>
      <w:r w:rsidRPr="00CF0D43">
        <w:rPr>
          <w:sz w:val="16"/>
        </w:rPr>
        <w:t xml:space="preserve"> Other actors also may highlight the risks of water wars in order to bring attention to other environmental goals. Several books and articles have the phrase “water war” in the title, although actual discussion of violent conflict over water represents a relatively minor focus of the texts, with the bulk being dedicated to various water management issues.59 The intent of such works appears to be an effort to raise attention to some aspect of water management. Risk of violent conflict is used as a motivational device to highlight the potential dangers of failing to take action.</w:t>
      </w:r>
      <w:r w:rsidR="00C520A4" w:rsidRPr="00CF0D43">
        <w:rPr>
          <w:sz w:val="12"/>
        </w:rPr>
        <w:t>¶</w:t>
      </w:r>
      <w:r w:rsidRPr="00CF0D43">
        <w:rPr>
          <w:sz w:val="16"/>
        </w:rPr>
        <w:t xml:space="preserve"> </w:t>
      </w:r>
      <w:r w:rsidRPr="00CF0D43">
        <w:rPr>
          <w:rStyle w:val="StyleBoldUnderline"/>
        </w:rPr>
        <w:t>Policy-makers, too, may attempt to “securitize” water in order to bring attention to water management issues.</w:t>
      </w:r>
      <w:r w:rsidRPr="00CF0D43">
        <w:rPr>
          <w:sz w:val="16"/>
        </w:rPr>
        <w:t xml:space="preserve"> For instance, former US Senator Paul Simon warns of water wars in a book on water policy.60 British diplomat John [End Page 21] </w:t>
      </w:r>
      <w:r w:rsidRPr="00CF0D43">
        <w:rPr>
          <w:rStyle w:val="StyleBoldUnderline"/>
        </w:rPr>
        <w:t>Ashton, the United Kingdom’s “Climate Ambassador,” reportedly said that global warming should be recast as a security issue to help mobilize support for cuts in global greenhouse gas emissions</w:t>
      </w:r>
      <w:r w:rsidRPr="00CF0D43">
        <w:rPr>
          <w:sz w:val="16"/>
        </w:rPr>
        <w:t xml:space="preserve">.61 While the previous comment addressed climate change in general rather than water shortages specifically, </w:t>
      </w:r>
      <w:r w:rsidRPr="00CF0D43">
        <w:rPr>
          <w:rStyle w:val="StyleBoldUnderline"/>
        </w:rPr>
        <w:t>such a rationale seems reasonable in explaining declarations concerning water wars made by other officials in government and at bodies such as UNDP and UNESCO, which are formally charged with development and educational issues, not conflict resolution, and which make such declarations in reports that primarily focus on other aspects of water or environmental management.</w:t>
      </w:r>
      <w:r w:rsidRPr="00CF0D43">
        <w:rPr>
          <w:sz w:val="16"/>
        </w:rPr>
        <w:t>62</w:t>
      </w:r>
      <w:r w:rsidR="00C520A4" w:rsidRPr="00CF0D43">
        <w:rPr>
          <w:sz w:val="12"/>
        </w:rPr>
        <w:t>¶</w:t>
      </w:r>
      <w:r w:rsidRPr="00CF0D43">
        <w:rPr>
          <w:sz w:val="16"/>
        </w:rPr>
        <w:t xml:space="preserve"> Raise the Profile of the Author or Organization</w:t>
      </w:r>
      <w:r w:rsidR="00C520A4" w:rsidRPr="00CF0D43">
        <w:rPr>
          <w:sz w:val="12"/>
        </w:rPr>
        <w:t>¶</w:t>
      </w:r>
      <w:r w:rsidRPr="00CF0D43">
        <w:rPr>
          <w:sz w:val="16"/>
        </w:rPr>
        <w:t xml:space="preserve"> Similar to the desire to draw attention to a cause, framing water issues in a security context can be a means of raising the profile of an organization or author. Again, this incentive is probably most dramatic for NGOs. Many observers have noted that NGOs and other “non-elites” can face serious challenges in attracting attention. Some have resorted to “exceptionally strange or violent acts as a substitute for their lack of status or resources” in order to attract the media’s eye.63 However, as some have noted, while “</w:t>
      </w:r>
      <w:r w:rsidRPr="00CF0D43">
        <w:rPr>
          <w:rStyle w:val="StyleBoldUnderline"/>
        </w:rPr>
        <w:t>the benefit of outlandish behavior is media attention, the price is that you get stuck in this role or caricaturization</w:t>
      </w:r>
      <w:r w:rsidRPr="00CF0D43">
        <w:rPr>
          <w:sz w:val="16"/>
        </w:rPr>
        <w:t>.”64 In order for their organization and message to be taken more seriously, many environmental organizations have moved away from such tactics.65 Increasing the severity of their message is one tactic to attract attention while toning down behavior.</w:t>
      </w:r>
      <w:r w:rsidR="00C520A4" w:rsidRPr="00CF0D43">
        <w:rPr>
          <w:sz w:val="12"/>
        </w:rPr>
        <w:t>¶</w:t>
      </w:r>
      <w:r w:rsidRPr="00CF0D43">
        <w:rPr>
          <w:sz w:val="16"/>
        </w:rPr>
        <w:t xml:space="preserve"> In the case of academics, connecting water to security also offers researchers a way to raise the profile of their work, given the salience of security issues in high-level policy circles and with the general public. </w:t>
      </w:r>
      <w:r w:rsidRPr="00CF0D43">
        <w:rPr>
          <w:rStyle w:val="StyleBoldUnderline"/>
        </w:rPr>
        <w:t>Doing so increases the potential to gain access to policy-makers and the media. There is some evidence that water research stressing conflict potential may be more likely to be published</w:t>
      </w:r>
      <w:r w:rsidRPr="00CF0D43">
        <w:rPr>
          <w:sz w:val="16"/>
        </w:rPr>
        <w:t xml:space="preserve">.66 </w:t>
      </w:r>
      <w:r w:rsidRPr="00CF0D43">
        <w:rPr>
          <w:rStyle w:val="StyleBoldUnderline"/>
        </w:rPr>
        <w:t>Furthermore, combining environmental and security issues expands the number and types of journals in which academics can publish. Moreover, by gaining exposure to audiences outside their particular field of expertise, researchers also expand possibilities for further research collaboration.</w:t>
      </w:r>
      <w:r w:rsidR="00C520A4" w:rsidRPr="00CF0D43">
        <w:rPr>
          <w:rStyle w:val="StyleBoldUnderline"/>
          <w:sz w:val="12"/>
          <w:u w:val="none"/>
        </w:rPr>
        <w:t>¶</w:t>
      </w:r>
      <w:r w:rsidRPr="00CF0D43">
        <w:rPr>
          <w:sz w:val="16"/>
        </w:rPr>
        <w:t xml:space="preserve"> Expand Pools of Available Funding</w:t>
      </w:r>
      <w:r w:rsidR="00C520A4" w:rsidRPr="00CF0D43">
        <w:rPr>
          <w:sz w:val="12"/>
        </w:rPr>
        <w:t>¶</w:t>
      </w:r>
      <w:r w:rsidRPr="00CF0D43">
        <w:rPr>
          <w:sz w:val="16"/>
        </w:rPr>
        <w:t xml:space="preserve"> Several actors face financial incentives to reference the possibilities for water wars. Conflict can affect terms and levels of </w:t>
      </w:r>
      <w:r w:rsidRPr="00CF0D43">
        <w:rPr>
          <w:rStyle w:val="StyleBoldUnderline"/>
        </w:rPr>
        <w:t>investment. There is some evidence to support Trottier’s claim that certain private industry actors may stress the risks of war in order to encourage policy-makers to invest in water infrastructure.67 A representative of a desalination facility under [End Page 22] construction in Israel commented, for instance, that “unfortunately water is one of the reasons that create war. If you compare the cost of one F-16, it is more or less the cost of this desalination plant.</w:t>
      </w:r>
      <w:r w:rsidRPr="00CF0D43">
        <w:rPr>
          <w:sz w:val="16"/>
        </w:rPr>
        <w:t xml:space="preserve"> I believe at the end of the day it will be much cheaper to solve conflict based on this type of plant than through buying new F-16s.”68 The website of a developer of large bags that can be filled with water and towed quotes World Bank Vice President Ismail Serageldin’s statement that the next century’s wars will be over water and then claims that “Waterbag technology will have a direct impact on the Peace Process in the Middle East.”69</w:t>
      </w:r>
      <w:r w:rsidR="00C520A4" w:rsidRPr="00CF0D43">
        <w:rPr>
          <w:sz w:val="12"/>
        </w:rPr>
        <w:t>¶</w:t>
      </w:r>
      <w:r w:rsidRPr="00CF0D43">
        <w:rPr>
          <w:sz w:val="16"/>
        </w:rPr>
        <w:t xml:space="preserve"> Other types of actors also face financial incentives to stress risks of water wars</w:t>
      </w:r>
      <w:r w:rsidRPr="00CF0D43">
        <w:rPr>
          <w:rStyle w:val="StyleBoldUnderline"/>
        </w:rPr>
        <w:t xml:space="preserve">. Many NGOs are engaged in a constant search for funding, as are many academics. Both NGOs and academics with a focus on environmental, development, or security stand to benefit by expanding their focus to include some aspect of environmental security, as adding additional fields increases the pools of funding available. </w:t>
      </w:r>
      <w:r w:rsidRPr="00CF0D43">
        <w:rPr>
          <w:sz w:val="16"/>
        </w:rPr>
        <w:t>This is especially true for those adding the security element to their core focus, given the large pools of funding frequently available for security issues. In addition, many NGOs use press coverage as evidence of their effectiveness in awareness-raising vis-à-vis current and future sources of funding. As already mentioned, stressing war can increase the likelihood of media exposure.</w:t>
      </w:r>
      <w:r w:rsidR="00C520A4" w:rsidRPr="00CF0D43">
        <w:rPr>
          <w:sz w:val="12"/>
        </w:rPr>
        <w:t>¶</w:t>
      </w:r>
      <w:r w:rsidRPr="00CF0D43">
        <w:rPr>
          <w:sz w:val="16"/>
        </w:rPr>
        <w:t xml:space="preserve"> </w:t>
      </w:r>
      <w:r w:rsidRPr="00CF0D43">
        <w:rPr>
          <w:rStyle w:val="StyleBoldUnderline"/>
        </w:rPr>
        <w:t>Cite Significant Statements by ‘Primary Definers’</w:t>
      </w:r>
      <w:r w:rsidR="00C520A4" w:rsidRPr="00CF0D43">
        <w:rPr>
          <w:rStyle w:val="StyleBoldUnderline"/>
          <w:sz w:val="12"/>
          <w:u w:val="none"/>
        </w:rPr>
        <w:t>¶</w:t>
      </w:r>
      <w:r w:rsidRPr="00CF0D43">
        <w:rPr>
          <w:rStyle w:val="StyleBoldUnderline"/>
        </w:rPr>
        <w:t xml:space="preserve"> The media and academic researchers may cite statements of policy-makers, regardless of their own personal beliefs as to the veracity of the claims, simply because they view statements by public officials as legitimate subjects of study. Elites, including political elites, are considered inherently worthy of media coverage.70 Davis states that journalists are drawn to government and institutional sources in positions of power.71 Also, the media rely on these policy-makers to provide expert knowledge. Thus, Davis concludes that the media grant officials “primary definer” status.72</w:t>
      </w:r>
      <w:r w:rsidR="00C520A4" w:rsidRPr="00CF0D43">
        <w:rPr>
          <w:sz w:val="12"/>
        </w:rPr>
        <w:t>¶</w:t>
      </w:r>
      <w:r w:rsidRPr="00CF0D43">
        <w:rPr>
          <w:sz w:val="16"/>
        </w:rPr>
        <w:t xml:space="preserve"> The prospect of imminent water wars was first presented by authorities with such “primary definer” status</w:t>
      </w:r>
      <w:r w:rsidRPr="00CF0D43">
        <w:rPr>
          <w:rStyle w:val="StyleBoldUnderline"/>
        </w:rPr>
        <w:t>. Once the notion was established, it has remained a popular theme in the press, despite subsequent empirical studies. Furthermore, if political leaders continue to make reference to the possibilities of water wars, the media can be expected to continue to report such comments, regardless of the state of research supporting or refuting such claims.</w:t>
      </w:r>
      <w:r w:rsidR="00C520A4" w:rsidRPr="00CF0D43">
        <w:rPr>
          <w:rStyle w:val="StyleBoldUnderline"/>
          <w:sz w:val="12"/>
          <w:u w:val="none"/>
        </w:rPr>
        <w:t>¶</w:t>
      </w:r>
      <w:r w:rsidRPr="00CF0D43">
        <w:rPr>
          <w:sz w:val="16"/>
        </w:rPr>
        <w:t xml:space="preserve"> Academic researchers, too, may choose to focus on statements of leading figures. Furthermore, because of the multitude of possible methodological approaches, the topic of water-based conflict invites numerous research studies. [End Page 23</w:t>
      </w:r>
      <w:r w:rsidRPr="00CF0D43">
        <w:rPr>
          <w:rStyle w:val="StyleBoldUnderline"/>
        </w:rPr>
        <w:t>] Even if such studies do not promote the water war hypothesis, they keep the issue alive in public affairs and academic circles</w:t>
      </w:r>
      <w:r w:rsidRPr="00CF0D43">
        <w:rPr>
          <w:sz w:val="16"/>
        </w:rPr>
        <w:t>.</w:t>
      </w:r>
      <w:r w:rsidR="00C520A4" w:rsidRPr="00CF0D43">
        <w:rPr>
          <w:sz w:val="12"/>
        </w:rPr>
        <w:t>¶</w:t>
      </w:r>
      <w:r w:rsidRPr="00CF0D43">
        <w:rPr>
          <w:sz w:val="16"/>
        </w:rPr>
        <w:t xml:space="preserve"> Incentives to Political Leaders and Policy-makers</w:t>
      </w:r>
      <w:r w:rsidR="00C520A4" w:rsidRPr="00CF0D43">
        <w:rPr>
          <w:sz w:val="12"/>
        </w:rPr>
        <w:t>¶</w:t>
      </w:r>
      <w:r w:rsidRPr="00CF0D43">
        <w:rPr>
          <w:sz w:val="16"/>
        </w:rPr>
        <w:t xml:space="preserve"> Political leaders and policy-makers have several other, unique, reasons to voice water war risks. Indeed, given that research has shown that public threats are more often met with defiance rather than compliance,73 other reasons may in fact be primary ones.</w:t>
      </w:r>
      <w:r w:rsidR="00C520A4" w:rsidRPr="00CF0D43">
        <w:rPr>
          <w:sz w:val="12"/>
        </w:rPr>
        <w:t>¶</w:t>
      </w:r>
      <w:r w:rsidRPr="00CF0D43">
        <w:rPr>
          <w:sz w:val="16"/>
        </w:rPr>
        <w:t xml:space="preserve"> Signal Co-riparians that Water is Considered High-level Politics</w:t>
      </w:r>
      <w:r w:rsidR="00C520A4" w:rsidRPr="00CF0D43">
        <w:rPr>
          <w:sz w:val="12"/>
        </w:rPr>
        <w:t>¶</w:t>
      </w:r>
      <w:r w:rsidRPr="00CF0D43">
        <w:rPr>
          <w:sz w:val="16"/>
        </w:rPr>
        <w:t xml:space="preserve"> Actors may use the language of securitization in order to elevate an </w:t>
      </w:r>
      <w:r w:rsidRPr="00CF0D43">
        <w:rPr>
          <w:sz w:val="16"/>
        </w:rPr>
        <w:lastRenderedPageBreak/>
        <w:t xml:space="preserve">issue from low to high politics.74 Issues of water management are often considered technical or bureaucratic matters far from the realm of high politics, which traditionally has focused on security and economic development. Warning of risks of war over water can be a signal to a co-riparian country that their actions are being taken seriously. This may be done, for instance, to convince a country to refrain from a planned action or to induce it to engage in negotiations. While Fearon shows that offering non-credible threats is a dominated strategy, he also notes that in reality, such policies are often pursued.75 For example, saber-rattling by Syria and Iraq towards militarily superior Turkey, including threats of war and mobilization of troops, were (unsuccessful) attempts to dissuade Turkey from developing dams upstream. </w:t>
      </w:r>
      <w:r w:rsidRPr="00CF0D43">
        <w:rPr>
          <w:rStyle w:val="StyleBoldUnderline"/>
        </w:rPr>
        <w:t>Güner presents the use of threats of war over water as a signaling tactic by Turkey and Syria in a game-theoretic model.</w:t>
      </w:r>
      <w:r w:rsidRPr="00CF0D43">
        <w:rPr>
          <w:sz w:val="16"/>
        </w:rPr>
        <w:t>76 Such use of threats of war may be an important signaling device even if parties recognize the likelihood of the threat being realized as minor.</w:t>
      </w:r>
      <w:r w:rsidR="00C520A4" w:rsidRPr="00CF0D43">
        <w:rPr>
          <w:sz w:val="12"/>
        </w:rPr>
        <w:t>¶</w:t>
      </w:r>
      <w:r w:rsidRPr="00CF0D43">
        <w:rPr>
          <w:sz w:val="16"/>
        </w:rPr>
        <w:t xml:space="preserve"> Signal Domestic Population</w:t>
      </w:r>
      <w:r w:rsidR="00C520A4" w:rsidRPr="00CF0D43">
        <w:rPr>
          <w:sz w:val="12"/>
        </w:rPr>
        <w:t>¶</w:t>
      </w:r>
      <w:r w:rsidRPr="00CF0D43">
        <w:rPr>
          <w:sz w:val="16"/>
        </w:rPr>
        <w:t xml:space="preserve"> Political leaders may wish to signal not only to rival governments but to domestic constituencies as well. Putnam and others have noted that national political leaders are often engaged in two-level decision-making in which they must simultaneously attempt to balance domestic and international </w:t>
      </w:r>
      <w:r w:rsidRPr="00CF0D43">
        <w:rPr>
          <w:rStyle w:val="StyleBoldUnderline"/>
        </w:rPr>
        <w:t>demands.77 Fearon notes that signaling threats of war is often done with both domestic and international audiences in mind, and that this may be responsible for “half-hearted” signals that are less likely to be acted upon.78 A public statement of willingness to fight for water rights is likely to send a signal to domestic constituencies that water rights are being taken seriously by the national government, or it may be issued with the intent of persuading [End Page 24] a domestic audience to favor</w:t>
      </w:r>
      <w:r w:rsidRPr="00CF0D43">
        <w:rPr>
          <w:sz w:val="16"/>
        </w:rPr>
        <w:t xml:space="preserve"> or </w:t>
      </w:r>
      <w:r w:rsidRPr="00D67045">
        <w:rPr>
          <w:sz w:val="16"/>
          <w:szCs w:val="16"/>
        </w:rPr>
        <w:t>oppose a particular political party or policy.</w:t>
      </w:r>
      <w:r w:rsidR="00C520A4" w:rsidRPr="00D67045">
        <w:rPr>
          <w:sz w:val="16"/>
          <w:szCs w:val="16"/>
        </w:rPr>
        <w:t>¶</w:t>
      </w:r>
      <w:r w:rsidRPr="00D67045">
        <w:rPr>
          <w:sz w:val="16"/>
          <w:szCs w:val="16"/>
        </w:rPr>
        <w:t xml:space="preserve"> In analyzing the “bellicose statements, even at the highest levels” of the Indian and Pakistani governments in the 1950s and 1960s, Alam suggests that</w:t>
      </w:r>
      <w:r w:rsidR="00C520A4" w:rsidRPr="00D67045">
        <w:rPr>
          <w:sz w:val="16"/>
          <w:szCs w:val="16"/>
        </w:rPr>
        <w:t>¶</w:t>
      </w:r>
      <w:r w:rsidRPr="00D67045">
        <w:rPr>
          <w:sz w:val="16"/>
          <w:szCs w:val="16"/>
        </w:rPr>
        <w:t xml:space="preserve"> . . . though the statements made by key decisionmakers in public may suggest a move towards war, the statements are used to generate domestic support for a political position. As seen in the Indus basin the political rhetoric did not match the governments’ actions which sought to resolve an international water dispute through cooperation . . . The experience from the Indus basin, therefore, throws into question whether public statements made for a domestic audience are truly indicative of a country’s intent to go to war over shared waters.79</w:t>
      </w:r>
      <w:r w:rsidR="00C520A4" w:rsidRPr="00D67045">
        <w:rPr>
          <w:sz w:val="16"/>
          <w:szCs w:val="16"/>
        </w:rPr>
        <w:t>¶</w:t>
      </w:r>
      <w:r w:rsidRPr="00D67045">
        <w:rPr>
          <w:sz w:val="16"/>
          <w:szCs w:val="16"/>
        </w:rPr>
        <w:t xml:space="preserve"> Many experts agree that accords over shared water resources between Israel and its neighbors are possible and need not be an obstacle to larger peace agreements.80 Political officials and other parties opposed to territorial concessions, however, have often raised the risks of water wars among their reasons to maintain control of territory.81 Often this belligerent rhetoric is directed towards internal audiences. In so doing, policy-makers can develop a constituency block to make concessions more difficult.</w:t>
      </w:r>
      <w:r w:rsidR="00C520A4" w:rsidRPr="00D67045">
        <w:rPr>
          <w:sz w:val="16"/>
          <w:szCs w:val="16"/>
        </w:rPr>
        <w:t>¶</w:t>
      </w:r>
      <w:r w:rsidRPr="00D67045">
        <w:rPr>
          <w:sz w:val="16"/>
          <w:szCs w:val="16"/>
        </w:rPr>
        <w:t xml:space="preserve"> Signal Third Party</w:t>
      </w:r>
      <w:r w:rsidR="00C520A4" w:rsidRPr="00D67045">
        <w:rPr>
          <w:sz w:val="16"/>
          <w:szCs w:val="16"/>
        </w:rPr>
        <w:t>¶</w:t>
      </w:r>
      <w:r w:rsidRPr="00D67045">
        <w:rPr>
          <w:sz w:val="16"/>
          <w:szCs w:val="16"/>
        </w:rPr>
        <w:t xml:space="preserve"> Third parties often play a role both in mediating international disputes and in financing water development projects. Hensel and colleagues found that water scarcity was positively correlated with third-party assistance.82 Warnings of war may be meant to influence these third parties. Iraqi threats against Syria in the 1970s spurred intervention by the Soviet Union and Saudi Arabia, who helped negotiate a settlement. At the time that Israeli Prime Minister Ariel Sharon issued warnings that continued diversions of waters of the Wazzani stream could spur military conflict with Lebanon, the diversions presented a very minor threat to the Israeli economy.83 While Sharon may have been attempting to send a signal to Lebanese leadership, he may also have been attempting to engage a third party to mediate between Israel and Lebanon, with whom Israel has no direct diplomatic relations. Soon after the statements were made, US officials became involved in the matter. They reportedly requested from the Israelis that messages should be transmitted through them and not through threats of military reprisals84 and proceeded to negotiate an agreement between the sides.</w:t>
      </w:r>
      <w:r w:rsidR="00C520A4" w:rsidRPr="00D67045">
        <w:rPr>
          <w:sz w:val="16"/>
          <w:szCs w:val="16"/>
        </w:rPr>
        <w:t>¶</w:t>
      </w:r>
      <w:r w:rsidRPr="00D67045">
        <w:rPr>
          <w:sz w:val="16"/>
          <w:szCs w:val="16"/>
        </w:rPr>
        <w:t xml:space="preserve"> Threats of war are also likely to undermine possible credit options for nations [End Page 25] seeking to finance large-scale water projects. Thus, leaders may issue them in order to deter institutions from offering project finance or to influence the terms of projects being considered. Threats of violence were important in motivating World Bank efforts to help negotiate an agreement between India and Pakistan on the Indus River in the 1960s.85 Reputedly, the Bank not only refused to fund projects while the river was being disputed, but also convinced India not to take on projects unilaterally until an agreement was negotiated.86</w:t>
      </w:r>
      <w:r w:rsidR="00C520A4" w:rsidRPr="00D67045">
        <w:rPr>
          <w:sz w:val="16"/>
          <w:szCs w:val="16"/>
        </w:rPr>
        <w:t>¶</w:t>
      </w:r>
      <w:r w:rsidRPr="00D67045">
        <w:rPr>
          <w:sz w:val="16"/>
          <w:szCs w:val="16"/>
        </w:rPr>
        <w:t xml:space="preserve"> Iraqi threats of military action against Turkey may have been intended not only to send a signal to Turkey, but also to the World Bank, which was contemplating funding of Turkish dams.87 Risks of regional instability also may have been a factor dissuading international agencies and governments from financing dams in Ethiopia.88</w:t>
      </w:r>
      <w:r w:rsidR="00C520A4" w:rsidRPr="00D67045">
        <w:rPr>
          <w:sz w:val="16"/>
          <w:szCs w:val="16"/>
        </w:rPr>
        <w:t>¶</w:t>
      </w:r>
      <w:r w:rsidRPr="00D67045">
        <w:rPr>
          <w:sz w:val="16"/>
          <w:szCs w:val="16"/>
        </w:rPr>
        <w:t xml:space="preserve"> Serve as Negotiating Tactic</w:t>
      </w:r>
      <w:r w:rsidR="00C520A4" w:rsidRPr="00D67045">
        <w:rPr>
          <w:sz w:val="16"/>
          <w:szCs w:val="16"/>
        </w:rPr>
        <w:t>¶</w:t>
      </w:r>
      <w:r w:rsidRPr="00D67045">
        <w:rPr>
          <w:sz w:val="16"/>
          <w:szCs w:val="16"/>
        </w:rPr>
        <w:t xml:space="preserve"> Threats of war can be useful in extracting information that helps a state gauge the importance of an issue to a potential adversary or negotiating partner.89 Policy linkage is common in water negotiations,90 and threats of war may significantly up the ante in terms of expected concessions on non-water-related issues. Güner explained how threats of military acts between Syria and Turkey, while ostensibly over shared water resources, were likely an attempt to influence issues such as territorial disputes and separatist movements.91 In 1993, Turkish Prime Minister Tansu Çiller sent a message to Syrian President Hafez al-Assad stating that there would be no solution to water disputes between the nations unless Syria prevented the Kurdish separatists from acting within its territory. Thus, despite the rhetoric, threats over water were an outcome of conflict over other issues, and likely used as an attempt to extract concessions on these other issues.</w:t>
      </w:r>
      <w:r w:rsidR="00C520A4" w:rsidRPr="00D67045">
        <w:rPr>
          <w:sz w:val="16"/>
          <w:szCs w:val="16"/>
        </w:rPr>
        <w:t>¶</w:t>
      </w:r>
      <w:r w:rsidRPr="00D67045">
        <w:rPr>
          <w:sz w:val="16"/>
          <w:szCs w:val="16"/>
        </w:rPr>
        <w:t xml:space="preserve"> Incentives to the Media and Popular Press</w:t>
      </w:r>
      <w:r w:rsidR="00C520A4" w:rsidRPr="00D67045">
        <w:rPr>
          <w:sz w:val="16"/>
          <w:szCs w:val="16"/>
        </w:rPr>
        <w:t>¶</w:t>
      </w:r>
      <w:r w:rsidRPr="00D67045">
        <w:rPr>
          <w:sz w:val="16"/>
          <w:szCs w:val="16"/>
        </w:rPr>
        <w:t xml:space="preserve"> Provide Gripping Headlines</w:t>
      </w:r>
      <w:r w:rsidR="00C520A4" w:rsidRPr="00D67045">
        <w:rPr>
          <w:sz w:val="16"/>
          <w:szCs w:val="16"/>
        </w:rPr>
        <w:t>¶</w:t>
      </w:r>
      <w:r w:rsidRPr="00D67045">
        <w:rPr>
          <w:sz w:val="16"/>
          <w:szCs w:val="16"/>
        </w:rPr>
        <w:t xml:space="preserve"> Simon’s claim that “bad news sells” more than good news92 seems to have ample empirical support. Cottle provides numerous examples in which the press focuses on exceptional or violent behavior,93 and New York Times reporter Max Frankel stated that among the news media “conflict is our favorite kind of news.”94</w:t>
      </w:r>
      <w:r w:rsidR="00C520A4" w:rsidRPr="00D67045">
        <w:rPr>
          <w:sz w:val="16"/>
          <w:szCs w:val="16"/>
        </w:rPr>
        <w:t>¶</w:t>
      </w:r>
      <w:r w:rsidRPr="00D67045">
        <w:rPr>
          <w:sz w:val="16"/>
          <w:szCs w:val="16"/>
        </w:rPr>
        <w:t xml:space="preserve"> Disagreements over water allocations may be considered mundane, and [End Page 26] thus not newsworthy, while violence over such allocations is.</w:t>
      </w:r>
      <w:r w:rsidRPr="00CF0D43">
        <w:rPr>
          <w:sz w:val="16"/>
        </w:rPr>
        <w:t xml:space="preserve"> </w:t>
      </w:r>
      <w:r w:rsidRPr="00CF0D43">
        <w:rPr>
          <w:rStyle w:val="StyleBoldUnderline"/>
        </w:rPr>
        <w:t>The need for gripping headlines ensures that the media is predisposed to favor presenting the possibility of water wars over more moderate, less dramatic positions. For example, an article in the San Francisco Chronicle was titled “Future of War Will Go with the Flow” with the subtitle “Water Promises to be Flash Point;”</w:t>
      </w:r>
      <w:r w:rsidRPr="00CF0D43">
        <w:rPr>
          <w:sz w:val="16"/>
        </w:rPr>
        <w:t xml:space="preserve"> </w:t>
      </w:r>
      <w:r w:rsidRPr="00CF0D43">
        <w:rPr>
          <w:rStyle w:val="StyleBoldUnderline"/>
        </w:rPr>
        <w:t>this, despite the fact that experts quoted in the article actually stated that they felt water was unlikely to lead to violence and that such prognostications were “media hype</w:t>
      </w:r>
      <w:r w:rsidRPr="00CF0D43">
        <w:rPr>
          <w:sz w:val="16"/>
        </w:rPr>
        <w:t>.”95 Watkins and Berntell, development and water experts respectively, wrote an article provocatively headlined “A Global Problem: How to Avoid War Over Water.” However, while the article warned that water shortages can lead to conflict, the authors themselves surmised that “cooperation tends to attract less news than violent conflict. Perhaps that is why ‘water wars’ get such exaggerated coverage.”96</w:t>
      </w:r>
      <w:r w:rsidR="00C520A4" w:rsidRPr="00CF0D43">
        <w:rPr>
          <w:sz w:val="12"/>
        </w:rPr>
        <w:t>¶</w:t>
      </w:r>
      <w:r w:rsidRPr="00CF0D43">
        <w:rPr>
          <w:sz w:val="16"/>
        </w:rPr>
        <w:t xml:space="preserve"> Shorten Analysis into Sound-bite or Article-length Segment</w:t>
      </w:r>
      <w:r w:rsidR="00C520A4" w:rsidRPr="00CF0D43">
        <w:rPr>
          <w:sz w:val="12"/>
        </w:rPr>
        <w:t>¶</w:t>
      </w:r>
      <w:r w:rsidRPr="00CF0D43">
        <w:rPr>
          <w:sz w:val="16"/>
        </w:rPr>
        <w:t xml:space="preserve"> Because the media are increasingly structured around presenting brief sound-bites or catchy headlines,97 </w:t>
      </w:r>
      <w:r w:rsidRPr="00CF0D43">
        <w:rPr>
          <w:rStyle w:val="StyleBoldUnderline"/>
        </w:rPr>
        <w:t>they frequently reduce complex issues into memorable catchphrases and simplistic storylines, at the expense of nuanced explanation and accuracy</w:t>
      </w:r>
      <w:r w:rsidRPr="00CF0D43">
        <w:rPr>
          <w:sz w:val="16"/>
        </w:rPr>
        <w:t>. Furthermore, Bird and Dardenne contend that the media often present what they feel the story should be, rather than what the facts actually depict.98 Aubin details how pressures to provide pithy coverage of complex security issues have resulted in inaccurate media coverage and how, once established, this misinformation has managed to persist in subsequent coverage.99 The connection between water and conflict is complex and context-dependent, with several intervening and mitigating variables. An explanation of this complex relationship, however, is not amenable to short press articles or brief news segments.</w:t>
      </w:r>
      <w:r w:rsidR="00C520A4" w:rsidRPr="00CF0D43">
        <w:rPr>
          <w:sz w:val="12"/>
        </w:rPr>
        <w:t>¶</w:t>
      </w:r>
      <w:r w:rsidRPr="00CF0D43">
        <w:rPr>
          <w:sz w:val="16"/>
        </w:rPr>
        <w:t xml:space="preserve"> Give Equal Coverage to Opposing Views</w:t>
      </w:r>
      <w:r w:rsidR="00C520A4" w:rsidRPr="00CF0D43">
        <w:rPr>
          <w:sz w:val="12"/>
        </w:rPr>
        <w:t>¶</w:t>
      </w:r>
      <w:r w:rsidRPr="00CF0D43">
        <w:rPr>
          <w:sz w:val="16"/>
        </w:rPr>
        <w:t xml:space="preserve"> The quest for “balanced coverage” itself may contribute to the amount of media exposure granted to the risk of water wars. When confronted with differing expert opinions regarding highly specialized or technical issues, the merits of which the press is not competent to evaluate, journalists often attempt to provide equal coverage, regardless of how the weight of expert opinion is distributed.100 Dunwoody and Peters refer to such a strategy of balance as “a surrogate for validity checks.”101 This provision of equal coverage, ostensibly done in the spirit of fairness and balance, can result in disproportionate </w:t>
      </w:r>
      <w:r w:rsidRPr="00CF0D43">
        <w:rPr>
          <w:sz w:val="16"/>
        </w:rPr>
        <w:lastRenderedPageBreak/>
        <w:t xml:space="preserve">representation of minority viewpoints. </w:t>
      </w:r>
      <w:r w:rsidRPr="00CF0D43">
        <w:rPr>
          <w:rStyle w:val="StyleBoldUnderline"/>
        </w:rPr>
        <w:t>One survey of scientists [End Page 27] found that 76 percent felt that news reports fail to distinguish between findings that are well-founded and those that are not.</w:t>
      </w:r>
      <w:r w:rsidRPr="00CF0D43">
        <w:rPr>
          <w:sz w:val="16"/>
        </w:rPr>
        <w:t>102 Press coverage of climate change is a well-documented example, in which the minority viewpoint among climate scientists that climate change is not occurring has been given disproportionately prominent media coverage.103 While no extensive content analysis of media coverage of conflict over war was undertaken for this study, numerous examples exist of articles that either present the potential for conflict or cooperation over water on equal footing or simply quote experts with a range of opinions.104</w:t>
      </w:r>
      <w:r w:rsidR="00C520A4" w:rsidRPr="00CF0D43">
        <w:rPr>
          <w:sz w:val="12"/>
        </w:rPr>
        <w:t>¶</w:t>
      </w:r>
      <w:r w:rsidRPr="00CF0D43">
        <w:rPr>
          <w:sz w:val="16"/>
        </w:rPr>
        <w:t xml:space="preserve"> Focus on the Aspect of a Story of Greatest Interest to Target Audience</w:t>
      </w:r>
      <w:r w:rsidR="00C520A4" w:rsidRPr="00CF0D43">
        <w:rPr>
          <w:sz w:val="12"/>
        </w:rPr>
        <w:t>¶</w:t>
      </w:r>
      <w:r w:rsidRPr="00CF0D43">
        <w:rPr>
          <w:sz w:val="16"/>
        </w:rPr>
        <w:t xml:space="preserve"> Not all bad news is the same in terms of newsworthiness. Singer and Endreny found </w:t>
      </w:r>
      <w:r w:rsidRPr="00CF0D43">
        <w:rPr>
          <w:rStyle w:val="StyleBoldUnderline"/>
        </w:rPr>
        <w:t>a “lack of congruence between the size of the risk and the amount of media coverage it receives.”105 Combs and Slovic found that relative to actual objective risks</w:t>
      </w:r>
      <w:r w:rsidRPr="00CF0D43">
        <w:rPr>
          <w:sz w:val="16"/>
        </w:rPr>
        <w:t>, “disease appeared to be greatly underreported while violent, often catastrophic events . . . stood out as being overreported.”106 Moeller noted that “crises that threaten or even kill many but are not intrinsically horrific . . . do not make the newsroom cut.”107</w:t>
      </w:r>
      <w:r w:rsidR="00C520A4" w:rsidRPr="00CF0D43">
        <w:rPr>
          <w:sz w:val="12"/>
        </w:rPr>
        <w:t>¶</w:t>
      </w:r>
      <w:r w:rsidRPr="00CF0D43">
        <w:rPr>
          <w:sz w:val="16"/>
        </w:rPr>
        <w:t xml:space="preserve"> </w:t>
      </w:r>
      <w:r w:rsidRPr="00CF0D43">
        <w:rPr>
          <w:rStyle w:val="StyleBoldUnderline"/>
        </w:rPr>
        <w:t xml:space="preserve">Water-related illnesses kill several times the combined number of casualties from all the wars in the world each year, but they generally afflict the poorer classes in developing countries, not the media’s more affluent target audiences. Thus, they are less likely to get prominent news coverage. </w:t>
      </w:r>
      <w:r w:rsidRPr="00CF0D43">
        <w:rPr>
          <w:sz w:val="16"/>
        </w:rPr>
        <w:t>In attempts to capture market share, major media outlets attempt to target their features to the presumed tastes of their intended audiences.108 Wars over water, even if in developing countries, may have spillover effects that impact or interest the typical consumer of Western media in ways that more chronic humanitarian issues do not.</w:t>
      </w:r>
      <w:r w:rsidR="00C520A4" w:rsidRPr="00CF0D43">
        <w:rPr>
          <w:sz w:val="12"/>
        </w:rPr>
        <w:t>¶</w:t>
      </w:r>
      <w:r w:rsidRPr="00CF0D43">
        <w:rPr>
          <w:sz w:val="16"/>
        </w:rPr>
        <w:t xml:space="preserve"> Academic Scholars</w:t>
      </w:r>
      <w:r w:rsidR="00C520A4" w:rsidRPr="00CF0D43">
        <w:rPr>
          <w:sz w:val="12"/>
        </w:rPr>
        <w:t>¶</w:t>
      </w:r>
      <w:r w:rsidRPr="00CF0D43">
        <w:rPr>
          <w:sz w:val="16"/>
        </w:rPr>
        <w:t xml:space="preserve"> Serve as Null Hypothesis of Research into Water and Conflict</w:t>
      </w:r>
      <w:r w:rsidR="00C520A4" w:rsidRPr="00CF0D43">
        <w:rPr>
          <w:sz w:val="12"/>
        </w:rPr>
        <w:t>¶</w:t>
      </w:r>
      <w:r w:rsidRPr="00CF0D43">
        <w:rPr>
          <w:sz w:val="16"/>
        </w:rPr>
        <w:t xml:space="preserve"> Studies that address the water war hypothesis, even if they do so in a critical light or present war as a worst-case scenario, still serve to keep the issue alive in the public consciousness and in political and academic debates. Moreover, these studies (including this one) implicitly give the water wars hypothesis some credibility by deeming it worthy of study and/or useful as a working hypothesis in empirical studies. </w:t>
      </w:r>
      <w:r w:rsidRPr="00CF0D43">
        <w:rPr>
          <w:rStyle w:val="StyleBoldUnderline"/>
        </w:rPr>
        <w:t>Because empirical studies in this field are still few, and theories remain speculative, [End Page 28] publications both supporting and refuting the risks of conflict invite further work, keeping the subject in public debate</w:t>
      </w:r>
      <w:r w:rsidRPr="00CF0D43">
        <w:rPr>
          <w:sz w:val="16"/>
        </w:rPr>
        <w:t>.</w:t>
      </w:r>
      <w:r w:rsidR="00C520A4" w:rsidRPr="00CF0D43">
        <w:rPr>
          <w:sz w:val="12"/>
        </w:rPr>
        <w:t>¶</w:t>
      </w:r>
      <w:r w:rsidRPr="00CF0D43">
        <w:rPr>
          <w:sz w:val="16"/>
        </w:rPr>
        <w:t xml:space="preserve"> Interaction among Incentives</w:t>
      </w:r>
      <w:r w:rsidR="00C520A4" w:rsidRPr="00CF0D43">
        <w:rPr>
          <w:sz w:val="12"/>
        </w:rPr>
        <w:t>¶</w:t>
      </w:r>
      <w:r w:rsidRPr="00CF0D43">
        <w:rPr>
          <w:sz w:val="16"/>
        </w:rPr>
        <w:t xml:space="preserve"> </w:t>
      </w:r>
      <w:r w:rsidRPr="00CF0D43">
        <w:rPr>
          <w:rStyle w:val="StyleBoldUnderline"/>
        </w:rPr>
        <w:t>Several of the incentives discussed above may be mutually reinforcing. For instance, statements by policy-makers are not only covered by the media and academics; policy-makers also react to these actors’ reports and use them as sources of information.109 Similarly, NGOs and academics may covet media coverage in order to publicize their findings or may seek to influence policy-makers directly or via the media, and they, themselves, may be sought out by the media and policy-makers as credible sources of information. Statements by policy-makers directed at domestic populations may appear via the press and result in NGOs taking action on the issue</w:t>
      </w:r>
      <w:r w:rsidRPr="00D67045">
        <w:rPr>
          <w:sz w:val="16"/>
          <w:szCs w:val="16"/>
        </w:rPr>
        <w:t>. This mutually reinforcing web of interactions between actors may well be serving to maintain or even elevate the issue of water wars in public discourse.</w:t>
      </w:r>
      <w:r w:rsidR="00C520A4" w:rsidRPr="00D67045">
        <w:rPr>
          <w:sz w:val="16"/>
          <w:szCs w:val="16"/>
        </w:rPr>
        <w:t>¶</w:t>
      </w:r>
      <w:r w:rsidRPr="00D67045">
        <w:rPr>
          <w:sz w:val="16"/>
          <w:szCs w:val="16"/>
        </w:rPr>
        <w:t xml:space="preserve"> Conclusion</w:t>
      </w:r>
      <w:r w:rsidR="00C520A4" w:rsidRPr="00D67045">
        <w:rPr>
          <w:sz w:val="16"/>
          <w:szCs w:val="16"/>
        </w:rPr>
        <w:t>¶</w:t>
      </w:r>
      <w:r w:rsidRPr="00D67045">
        <w:rPr>
          <w:sz w:val="16"/>
          <w:szCs w:val="16"/>
        </w:rPr>
        <w:t xml:space="preserve"> It is not the aim of this article to claim, as others have, that the prospect of war over water is without merit.110 Water has been and continues to be a source of political conflict, at times even violent conflict, a prospect which may worsen as populations grow, economies develop, and climatic conditions change. Moreover, there are many possible rebuttals to critiques of the water war hypothesis: the dearth of historical precedent may not be indicative of future trends; conflict and cooperation over water are not mutually exclusive outcomes;111 although wars over water may make little economic sense, many economically irrational wars occur nevertheless;112 and the absence of past conflict over water may be explained by variables such as power asymmetries113 which, should they change, could allow water issues to come to a boil. Still, the frequency with which water wars are mentioned and the credibility given to that prospect do seem to be markedly overrepresented in public discourse.</w:t>
      </w:r>
      <w:r w:rsidR="00C520A4" w:rsidRPr="00D67045">
        <w:rPr>
          <w:sz w:val="16"/>
          <w:szCs w:val="16"/>
        </w:rPr>
        <w:t>¶</w:t>
      </w:r>
      <w:r w:rsidRPr="00D67045">
        <w:rPr>
          <w:sz w:val="16"/>
          <w:szCs w:val="16"/>
        </w:rPr>
        <w:t xml:space="preserve"> The efficacy of such rhetorical strategies remains unclear. Overstating risks of water wars or oversimplifying causal links may be detrimental to intended objectives. For instance, raising the specter of war to raise attention to, or mobilize action on, related environmental or development issues may ultimately result in redirecting resources away from development and towards conflict prevention. [End Page 29] Moreover, there is a risk that policy-makers and other decision-makers may feel that as long as violent conflict is avoided, they have been successful. Alternatively, by focusing on water as a cause of violent conflict, attention may be drawn away from more important or proximate causes of such conflict.</w:t>
      </w:r>
      <w:r w:rsidR="00C520A4" w:rsidRPr="00D67045">
        <w:rPr>
          <w:sz w:val="16"/>
          <w:szCs w:val="16"/>
        </w:rPr>
        <w:t>¶</w:t>
      </w:r>
      <w:r w:rsidRPr="00D67045">
        <w:rPr>
          <w:sz w:val="16"/>
          <w:szCs w:val="16"/>
        </w:rPr>
        <w:t xml:space="preserve"> It is not the intent of this study to imply that actors acting on these various incentives intend to mislead or manipulate public opinion. It is legitimate to highlight worst-case scenarios and to promote measures to avoid them. Rather, this study suggests that numerous and varied incentives facing several actors to stress or even exaggerate the possibility of such conflict may help to explain the significant exposure and tractability that such threats and warnings have received to date.</w:t>
      </w:r>
      <w:r w:rsidR="00C520A4" w:rsidRPr="00D67045">
        <w:rPr>
          <w:sz w:val="16"/>
          <w:szCs w:val="16"/>
        </w:rPr>
        <w:t>¶</w:t>
      </w:r>
      <w:r w:rsidRPr="00D67045">
        <w:rPr>
          <w:sz w:val="16"/>
          <w:szCs w:val="16"/>
        </w:rPr>
        <w:t xml:space="preserve"> This study was meant to be suggestive rather than conclusive. It did not attempt to estimate the actual influence of the various incentives laid out above in motivating the behavior of the set of actors discussed. Nor did it suggest methods for identifying when such incentives are in fact responsible for actions by a given party. Some of the incentives, such as raising the exposure of other environmental issues, use of signaling by politicians, and need for catchy headlines, appear to have much empirical support, while others have less.</w:t>
      </w:r>
      <w:r w:rsidR="00C520A4" w:rsidRPr="00D67045">
        <w:rPr>
          <w:sz w:val="16"/>
          <w:szCs w:val="16"/>
        </w:rPr>
        <w:t>¶</w:t>
      </w:r>
      <w:r w:rsidRPr="00D67045">
        <w:rPr>
          <w:sz w:val="16"/>
          <w:szCs w:val="16"/>
        </w:rPr>
        <w:t xml:space="preserve"> Because this analysis relies on plausible hypotheses backed up with anecdotal evidence, it is subject to many of the same critiques leveled against much of the early environmental security literature. Verification of the relative importance of the various incentives laid out in this study is left to future research. Future research may also evaluate possible incentives actors may face to underestimate such risks—for instance, in order to encourage investment or influence negotiations. Such incentives no doubt exist, but were not addressed herein. Such limitations noted, this study does provide analysts with a framework with which to start evaluating various claims regarding the prospects of violent conflict over water and other natural resources.</w:t>
      </w:r>
      <w:r w:rsidR="00C520A4" w:rsidRPr="00D67045">
        <w:rPr>
          <w:sz w:val="16"/>
          <w:szCs w:val="16"/>
        </w:rPr>
        <w:t>¶</w:t>
      </w:r>
      <w:r w:rsidRPr="00D67045">
        <w:rPr>
          <w:sz w:val="16"/>
          <w:szCs w:val="16"/>
        </w:rPr>
        <w:t xml:space="preserve"> Analysts have long acknowledged “that one cannot dismiss the political motives of those who wished to elevate—or prevent the elevation—of environmental concerns to the same status as military ones.”114 The intent of this study was to provide a clearer picture of these motives, with the hope that this will assist analysts in evaluating the credibility of the many diverse pronouncements on this subjec</w:t>
      </w:r>
      <w:r w:rsidRPr="00CF0D43">
        <w:rPr>
          <w:sz w:val="16"/>
        </w:rPr>
        <w:t>t.</w:t>
      </w:r>
      <w:r w:rsidRPr="00CF0D43">
        <w:rPr>
          <w:rStyle w:val="StyleBoldUnderline"/>
        </w:rPr>
        <w:t xml:space="preserve"> While the specific topic of this study was conflict over water, much of the analysis is relevant to discussions of conflict over other natural resources and to broader discussions of environmental security.</w:t>
      </w:r>
      <w:r w:rsidR="00C520A4" w:rsidRPr="00CF0D43">
        <w:rPr>
          <w:rStyle w:val="StyleBoldUnderline"/>
          <w:sz w:val="12"/>
          <w:u w:val="none"/>
        </w:rPr>
        <w:t>¶</w:t>
      </w:r>
      <w:r w:rsidRPr="00CF0D43">
        <w:rPr>
          <w:sz w:val="16"/>
        </w:rPr>
        <w:t xml:space="preserve"> </w:t>
      </w:r>
    </w:p>
    <w:p w:rsidR="00AD6534" w:rsidRPr="00CF0D43" w:rsidRDefault="00AD6534" w:rsidP="00AD6534">
      <w:pPr>
        <w:pStyle w:val="Heading3"/>
      </w:pPr>
      <w:bookmarkStart w:id="21" w:name="_Toc393183021"/>
      <w:r w:rsidRPr="00CF0D43">
        <w:lastRenderedPageBreak/>
        <w:t>Energy Security Link</w:t>
      </w:r>
      <w:bookmarkEnd w:id="21"/>
    </w:p>
    <w:p w:rsidR="00AD6534" w:rsidRPr="00CF0D43" w:rsidRDefault="00AD6534" w:rsidP="00AD6534">
      <w:pPr>
        <w:pStyle w:val="Heading4"/>
      </w:pPr>
      <w:r w:rsidRPr="00CF0D43">
        <w:t xml:space="preserve">Energy rhetoric is constructed by well financed industries attempting to maintain power for the elite </w:t>
      </w:r>
    </w:p>
    <w:p w:rsidR="00AD6534" w:rsidRPr="00CF0D43" w:rsidRDefault="00AD6534" w:rsidP="00AD6534">
      <w:pPr>
        <w:rPr>
          <w:rStyle w:val="StyleStyleBold12pt"/>
        </w:rPr>
      </w:pPr>
      <w:r w:rsidRPr="00CF0D43">
        <w:rPr>
          <w:rStyle w:val="StyleStyleBold12pt"/>
        </w:rPr>
        <w:t>Peeples/Bsumek/Schwarze ‘14</w:t>
      </w:r>
    </w:p>
    <w:p w:rsidR="00AD6534" w:rsidRPr="00CF0D43" w:rsidRDefault="00AD6534" w:rsidP="00AD6534">
      <w:pPr>
        <w:rPr>
          <w:sz w:val="16"/>
        </w:rPr>
      </w:pPr>
      <w:r w:rsidRPr="00CF0D43">
        <w:rPr>
          <w:rStyle w:val="StyleBoldUnderline"/>
        </w:rPr>
        <w:t>7 A similar pattern can be observed in the rhetoric of the coal industry, revealing how the extremes of the burlesque frame can lend themselves to the elaboration of an apocalyptic narrative</w:t>
      </w:r>
      <w:r w:rsidRPr="00CF0D43">
        <w:rPr>
          <w:sz w:val="16"/>
        </w:rPr>
        <w:t>.</w:t>
      </w:r>
      <w:r w:rsidR="00C520A4" w:rsidRPr="00CF0D43">
        <w:rPr>
          <w:sz w:val="12"/>
        </w:rPr>
        <w:t>¶</w:t>
      </w:r>
      <w:r w:rsidRPr="00CF0D43">
        <w:rPr>
          <w:sz w:val="16"/>
        </w:rPr>
        <w:t xml:space="preserve"> </w:t>
      </w:r>
      <w:r w:rsidRPr="00CF0D43">
        <w:rPr>
          <w:rStyle w:val="StyleBoldUnderline"/>
        </w:rPr>
        <w:t>We use the scholarship on burlesque to identify a form of apocalyptic rhetoric that differs from the comic and tragic apocalyptic frames</w:t>
      </w:r>
      <w:r w:rsidRPr="00CF0D43">
        <w:rPr>
          <w:sz w:val="16"/>
        </w:rPr>
        <w:t xml:space="preserve"> described by Foust and Murphy and to explain the functions and implications of that rhetoric as it is employed by the coal industry to naturalize neoliberal ideology and thwart environmental regulation. First, we observe that the burlesque frame retains capacity for human agency in contrast to the tragic frame; however, that action is one of rejection. Chris Smith and Ben Voth compare the comic and burlesque frames in this way: “</w:t>
      </w:r>
      <w:r w:rsidRPr="00CF0D43">
        <w:rPr>
          <w:rStyle w:val="StyleBoldUnderline"/>
        </w:rPr>
        <w:t>Action in the comic frame provides a platform to confront and correct problems while simultaneously laughing at faults instead of persecuting individuals for wrongs committed. … When acceptance of the ‘comic fool’ does not occur, the emphasis shifts to rejection and the dramaturgical frame becomes burlesque</w:t>
      </w:r>
      <w:r w:rsidRPr="00CF0D43">
        <w:rPr>
          <w:sz w:val="16"/>
        </w:rPr>
        <w:t>.”38 Likewise, Edward Appel places burlesque on a continuum halfway between comic-reformist rhetoric at one pole and tragedy at the other [End Page 232] pole:</w:t>
      </w:r>
      <w:r w:rsidRPr="00CF0D43">
        <w:rPr>
          <w:rStyle w:val="StyleBoldUnderline"/>
        </w:rPr>
        <w:t xml:space="preserve"> “Instead of the crimes and evils of tragedy or the mere mistakes and impediments of comedy, the scene in burlesque is fraught with gross violations of revered, traditional principles of life and action.”39 In turn, burlesque typically promotes a limited form of scapegoating of one’s adversaries, advocating exclusion from the public sphere rather than complete tragic destruction.40 Burlesque thus offers a form of agency in response to apocalyptic conditions</w:t>
      </w:r>
      <w:r w:rsidRPr="00CF0D43">
        <w:rPr>
          <w:sz w:val="16"/>
        </w:rPr>
        <w:t>, but one that looks quite different from the more charitable comic corrective championed by Foust and Murphy.</w:t>
      </w:r>
      <w:r w:rsidR="00C520A4" w:rsidRPr="00CF0D43">
        <w:rPr>
          <w:sz w:val="12"/>
        </w:rPr>
        <w:t>¶</w:t>
      </w:r>
      <w:r w:rsidRPr="00CF0D43">
        <w:rPr>
          <w:sz w:val="16"/>
        </w:rPr>
        <w:t xml:space="preserve"> Moreover, burlesque allows us to further elaborate the particular character of the coal industry’s anti-environmental rhetoric and its resonances with contemporary conservatism and a broader neoliberal ideology. It is notable that Appel explains burlesque in relation to two titans of conservatism in the United States, William F. Buckley and Rush Limbaugh. He claims that the polemical caricature and scapegoating of burlesque rhetoric leads to a redemptive vision rooted in narrow, sectarian, “cynical self-interest.”41 Indeed, Appel’s study of Limbaugh concludes by explaining how the talk show host’s distinctive rhetoric, a “burlesque tinged with tragedy,” was a fitting rhetorical articulation within the context and purposes of the conservative movement’s ascendancy in the mid-1990s—specifically, “free-market economics, low taxes, and repeal of all repressive federal laws that stood in the way of personal enterprise and aggrandizement.”42 These are precisely the issues that have animated the neoliberal ideology undergirding U.S. conservatism since the mid-1970s. In Robert J. Antonio and Robert J. Brulle’s account, neoliberalism is grounded in a free-market ideology that calls for “deregulation, privatization, welfare cuts, and reduced taxation to revive high corporate profits and economic growth.”43 Moreover, they claim that neoliberalism gained political traction with Reagan’s appointment of James Watt and that “anti-environmentalism has been, from the start, a keystone of neoliberal antiregulatory politics.”44 Thus, it is important to observe how the burlesque frame helps to sustain that ideology and its particular form of anti-environmentalism.</w:t>
      </w:r>
      <w:r w:rsidR="00C520A4" w:rsidRPr="00CF0D43">
        <w:rPr>
          <w:sz w:val="12"/>
        </w:rPr>
        <w:t>¶</w:t>
      </w:r>
      <w:r w:rsidRPr="00CF0D43">
        <w:rPr>
          <w:sz w:val="16"/>
        </w:rPr>
        <w:t xml:space="preserve"> Coal: An Industry Under Pressure</w:t>
      </w:r>
      <w:r w:rsidR="00C520A4" w:rsidRPr="00CF0D43">
        <w:rPr>
          <w:rStyle w:val="StyleBoldUnderline"/>
          <w:sz w:val="12"/>
          <w:u w:val="none"/>
        </w:rPr>
        <w:t>¶</w:t>
      </w:r>
      <w:r w:rsidRPr="00CF0D43">
        <w:rPr>
          <w:rStyle w:val="StyleBoldUnderline"/>
        </w:rPr>
        <w:t xml:space="preserve"> We focus on the coal industry for a number of reasons. First, for decades coal has dominated electricity production in the United States, providing half of the electricity consumed. In the spring of 2012, that total share [End Page 233] dropped to below 40 percent for the first time and may continue falling.45 The industry is under pressure from several directions—environmental regulation due to climate change, negative public opinion over the practice of mountaintop removal mining, the growing concern over coal-fired power plants, and, perhaps most notably, market competition from natural gas</w:t>
      </w:r>
      <w:r w:rsidRPr="00CF0D43">
        <w:rPr>
          <w:sz w:val="16"/>
        </w:rPr>
        <w:t xml:space="preserve">. </w:t>
      </w:r>
      <w:r w:rsidRPr="00CF0D43">
        <w:rPr>
          <w:rStyle w:val="StyleBoldUnderline"/>
        </w:rPr>
        <w:t>The coal industry unquestionably sees itself, or at least has represented itself, as facing catastrophe</w:t>
      </w:r>
      <w:r w:rsidRPr="00CF0D43">
        <w:rPr>
          <w:sz w:val="16"/>
        </w:rPr>
        <w:t xml:space="preserve">.46 Second, the rhetorical choices the industry makes in response to these conditions are a significant contributor to the discourse of economic crisis that has been circulating since 2008. </w:t>
      </w:r>
      <w:r w:rsidRPr="00CF0D43">
        <w:rPr>
          <w:rStyle w:val="StyleBoldUnderline"/>
        </w:rPr>
        <w:t>These choices are telling in terms of the industry’s ideology,</w:t>
      </w:r>
      <w:r w:rsidRPr="00CF0D43">
        <w:rPr>
          <w:sz w:val="16"/>
        </w:rPr>
        <w:t xml:space="preserve"> its understanding of its audience, and how it views its relationship to local communities and the national economy. Third, </w:t>
      </w:r>
      <w:r w:rsidRPr="00CF0D43">
        <w:rPr>
          <w:rStyle w:val="StyleBoldUnderline"/>
        </w:rPr>
        <w:t>we cannot ignore the financial resources of energy companies and how that enhances the circulation of their rhetoric</w:t>
      </w:r>
      <w:r w:rsidRPr="00CF0D43">
        <w:rPr>
          <w:sz w:val="16"/>
        </w:rPr>
        <w:t>. For example, the New York Times calculated that two months before the 2012 presidential election, “</w:t>
      </w:r>
      <w:r w:rsidRPr="00CF0D43">
        <w:rPr>
          <w:rStyle w:val="StyleBoldUnderline"/>
        </w:rPr>
        <w:t>estimated spending on television ads promoting coal</w:t>
      </w:r>
      <w:r w:rsidRPr="00CF0D43">
        <w:rPr>
          <w:sz w:val="16"/>
        </w:rPr>
        <w:t xml:space="preserve"> and more oil and gas drilling or criticizing clean energy [had] exceeded $153 million” for </w:t>
      </w:r>
      <w:r w:rsidRPr="00CF0D43">
        <w:rPr>
          <w:rStyle w:val="StyleBoldUnderline"/>
        </w:rPr>
        <w:t>“138 ads on energy issues broadcast … by the presidential campaigns, political parties, energy companies, trade associations and third-party spenders.”47 The coal mining industry made $13.4 million in federal campaign contributions during the 2012 election cycle and since 2010 has averaged $18 million in spending on corporate lobbying.</w:t>
      </w:r>
      <w:r w:rsidRPr="00CF0D43">
        <w:rPr>
          <w:sz w:val="16"/>
        </w:rPr>
        <w:t>48 Finally, and most significant for this project, aside from a few studies of major oil companies like Exxon49 and BP,50 little research in rhetorical studies has examined public discourse surrounding conventional energy extraction, making it an important area of study for the discipline.</w:t>
      </w:r>
      <w:r w:rsidR="00C520A4" w:rsidRPr="00CF0D43">
        <w:rPr>
          <w:sz w:val="12"/>
        </w:rPr>
        <w:t>¶</w:t>
      </w:r>
      <w:r w:rsidRPr="00CF0D43">
        <w:rPr>
          <w:sz w:val="16"/>
        </w:rPr>
        <w:t xml:space="preserve"> </w:t>
      </w:r>
      <w:r w:rsidRPr="00CF0D43">
        <w:rPr>
          <w:rStyle w:val="StyleBoldUnderline"/>
        </w:rPr>
        <w:t xml:space="preserve">To understand the rhetorical dynamics of apocalyptic narrative and the burlesque frame, we gathered coal advertisements and other industry-supporting texts, including Greenpeace’s archive of coal ads from 1921 to 2012,51 and videos and print ads from two industry-supported campaigns, the Federation for American Coal, Energy and Security (FACES) of Coal and America’s Power.52 To examine the widespread use of the burlesque apocalyptic frame, we also collected popular press and op-ed pieces produced by allied organizations and think tanks that support the coal industry. </w:t>
      </w:r>
      <w:r w:rsidRPr="00CF0D43">
        <w:rPr>
          <w:sz w:val="16"/>
        </w:rPr>
        <w:t>We then compared and contrasted the environmental apocalyptic appeals found by Foust and Murphy to the industrial apocalyptic appeals found in the coal texts. This approach allowed us to focus on defining and delineating the structure and function of industrial apocalyptic rhetoric. [End Page 234]</w:t>
      </w:r>
      <w:r w:rsidR="00C520A4" w:rsidRPr="00CF0D43">
        <w:rPr>
          <w:sz w:val="12"/>
        </w:rPr>
        <w:t>¶</w:t>
      </w:r>
      <w:r w:rsidRPr="00CF0D43">
        <w:rPr>
          <w:sz w:val="16"/>
        </w:rPr>
        <w:t xml:space="preserve"> Killing Coal</w:t>
      </w:r>
      <w:r w:rsidR="00C520A4" w:rsidRPr="00CF0D43">
        <w:rPr>
          <w:sz w:val="12"/>
        </w:rPr>
        <w:t>¶</w:t>
      </w:r>
      <w:r w:rsidRPr="00CF0D43">
        <w:rPr>
          <w:sz w:val="16"/>
        </w:rPr>
        <w:t xml:space="preserve"> </w:t>
      </w:r>
      <w:r w:rsidRPr="00CF0D43">
        <w:rPr>
          <w:rStyle w:val="StyleBoldUnderline"/>
        </w:rPr>
        <w:t xml:space="preserve">Even a cursory glance at the advertisements and </w:t>
      </w:r>
      <w:r w:rsidRPr="00CF0D43">
        <w:rPr>
          <w:rStyle w:val="StyleBoldUnderline"/>
        </w:rPr>
        <w:lastRenderedPageBreak/>
        <w:t>promotional materials of the coal industry makes it clear that the industry views the United States in general, and the coal mining regions in particular, as imperile</w:t>
      </w:r>
      <w:r w:rsidRPr="00CF0D43">
        <w:rPr>
          <w:sz w:val="16"/>
        </w:rPr>
        <w:t xml:space="preserve">d. The sonorous voice narrating </w:t>
      </w:r>
      <w:r w:rsidRPr="00CF0D43">
        <w:rPr>
          <w:rStyle w:val="StyleBoldUnderline"/>
        </w:rPr>
        <w:t>one FACES television advertisement intones:</w:t>
      </w:r>
      <w:r w:rsidRPr="00CF0D43">
        <w:rPr>
          <w:sz w:val="16"/>
        </w:rPr>
        <w:t xml:space="preserve"> “Coal provides nearly 50% of our nation’s electricity and keeps our electricity affordable</w:t>
      </w:r>
      <w:r w:rsidRPr="00CF0D43">
        <w:rPr>
          <w:rStyle w:val="Emphasis"/>
        </w:rPr>
        <w:t>. But now coal is threatened by EPA regulations that would shut off access to American coal, put tens of thousands of Americans out of work, and could cause electric rates to triple. Keep the lights</w:t>
      </w:r>
      <w:r w:rsidRPr="00CF0D43">
        <w:rPr>
          <w:sz w:val="16"/>
        </w:rPr>
        <w:t xml:space="preserve"> on.”</w:t>
      </w:r>
      <w:r w:rsidRPr="00CF0D43">
        <w:rPr>
          <w:rStyle w:val="StyleBoldUnderline"/>
        </w:rPr>
        <w:t>53 The fundamental premise of this argument is that regulations not only threaten the coal industry but also put America on the brink of energy and economic ruin: the industrial apocalypse</w:t>
      </w:r>
      <w:r w:rsidRPr="00CF0D43">
        <w:rPr>
          <w:sz w:val="16"/>
        </w:rPr>
        <w:t>.</w:t>
      </w:r>
      <w:r w:rsidR="00C520A4" w:rsidRPr="00CF0D43">
        <w:rPr>
          <w:sz w:val="12"/>
        </w:rPr>
        <w:t>¶</w:t>
      </w:r>
      <w:r w:rsidRPr="00CF0D43">
        <w:rPr>
          <w:sz w:val="16"/>
        </w:rPr>
        <w:t xml:space="preserve"> An ad from the FACES of Coal website provides a more detailed version of this apocalyptic scenario. The header, constructed to look like a green road sign one might see crossing a state border, reads, “Welcome to West Virginia!” In caution-yellow font written diagonally across the welcome are the words “A federal no-job zone by the order of the Environmental Protection Agency.” </w:t>
      </w:r>
      <w:r w:rsidRPr="00CF0D43">
        <w:rPr>
          <w:rStyle w:val="StyleBoldUnderline"/>
        </w:rPr>
        <w:t>The text below reads,</w:t>
      </w:r>
      <w:r w:rsidRPr="00CF0D43">
        <w:rPr>
          <w:sz w:val="16"/>
        </w:rPr>
        <w:t xml:space="preserve"> “America’s jobless rate is stuck at 10%, yet unelected bureaucrats in our own federal government are making things worse! </w:t>
      </w:r>
      <w:r w:rsidRPr="00CF0D43">
        <w:rPr>
          <w:rStyle w:val="StyleBoldUnderline"/>
        </w:rPr>
        <w:t>The U.S. EPA’s latest attack on coal mining threatens to make economic dead zones of vast areas</w:t>
      </w:r>
      <w:r w:rsidRPr="00CF0D43">
        <w:rPr>
          <w:sz w:val="16"/>
        </w:rPr>
        <w:t xml:space="preserve"> of West Virginia, Kentucky, Virginia, Pennsylvania, Tennessee and Ohio. It may wipe out thousands of jobs in Appalachia—potentially yours.” Billboards supplementing the campaign show the six states highlighted in red with a large banner of the same color that reads, “Obama’s NO JOB ZONE.” </w:t>
      </w:r>
      <w:r w:rsidRPr="00CF0D43">
        <w:rPr>
          <w:rStyle w:val="StyleBoldUnderline"/>
        </w:rPr>
        <w:t>The yard signs, also in red and black, proclaim, “STOP the WAR on COAL</w:t>
      </w:r>
      <w:r w:rsidRPr="00CF0D43">
        <w:rPr>
          <w:sz w:val="16"/>
        </w:rPr>
        <w:t>. FIRE OBAMA.”</w:t>
      </w:r>
      <w:r w:rsidR="00C520A4" w:rsidRPr="00CF0D43">
        <w:rPr>
          <w:sz w:val="12"/>
        </w:rPr>
        <w:t>¶</w:t>
      </w:r>
      <w:r w:rsidRPr="00CF0D43">
        <w:rPr>
          <w:sz w:val="16"/>
        </w:rPr>
        <w:t xml:space="preserve"> </w:t>
      </w:r>
    </w:p>
    <w:p w:rsidR="00AD6534" w:rsidRPr="00CF0D43" w:rsidRDefault="00AD6534" w:rsidP="00AD6534">
      <w:pPr>
        <w:pStyle w:val="Heading3"/>
      </w:pPr>
      <w:bookmarkStart w:id="22" w:name="_Toc393183022"/>
      <w:r w:rsidRPr="00CF0D43">
        <w:lastRenderedPageBreak/>
        <w:t>Naval Power Link</w:t>
      </w:r>
      <w:bookmarkEnd w:id="22"/>
    </w:p>
    <w:p w:rsidR="00AD6534" w:rsidRPr="00CF0D43" w:rsidRDefault="00AD6534" w:rsidP="00AD6534">
      <w:pPr>
        <w:pStyle w:val="Heading4"/>
      </w:pPr>
      <w:r w:rsidRPr="00CF0D43">
        <w:t>The aff summons Mahan’s interpretation of naval power- a pursuit for oceanic hegemony that dominates our threats and controls space.</w:t>
      </w:r>
    </w:p>
    <w:p w:rsidR="00AD6534" w:rsidRPr="00CF0D43" w:rsidRDefault="00AD6534" w:rsidP="00AD6534">
      <w:pPr>
        <w:rPr>
          <w:rStyle w:val="StyleStyleBold12pt"/>
        </w:rPr>
      </w:pPr>
      <w:r w:rsidRPr="00CF0D43">
        <w:rPr>
          <w:rStyle w:val="StyleStyleBold12pt"/>
        </w:rPr>
        <w:t xml:space="preserve">Connery ’01 </w:t>
      </w:r>
    </w:p>
    <w:p w:rsidR="00AD6534" w:rsidRPr="00CF0D43" w:rsidRDefault="00AD6534" w:rsidP="00AD6534">
      <w:pPr>
        <w:rPr>
          <w:rStyle w:val="StyleStyleBold12pt"/>
          <w:b w:val="0"/>
          <w:sz w:val="22"/>
        </w:rPr>
      </w:pPr>
      <w:r w:rsidRPr="00CF0D43">
        <w:t>Christopher L. Connery. "Ideologies of Land and Sea: Alfred Thayer Mahan, Carl Schmitt, and the Shaping of Global Myth Elements." &lt;u&gt;boundary 2&lt;/u&gt; 28.2 (2001): 173-201. &lt;i&gt;Project MUSE&lt;/i&gt;. Web. 14 Jul. 2014. &amp;lt;http://muse.jhu.edu/&amp;gt;. Citing Alfred Thayer Mahan, the primary academic behind Teddy Roosevelt’s naval expansion policies. Professor of Humanities at University of California, Santa Cruz</w:t>
      </w:r>
    </w:p>
    <w:p w:rsidR="00AD6534" w:rsidRPr="00CF0D43" w:rsidRDefault="00AD6534" w:rsidP="00AD6534">
      <w:pPr>
        <w:rPr>
          <w:rStyle w:val="StyleBoldUnderline"/>
        </w:rPr>
      </w:pPr>
      <w:r w:rsidRPr="00CF0D43">
        <w:rPr>
          <w:rStyle w:val="StyleBoldUnderline"/>
        </w:rPr>
        <w:t>Grotian oceanic space was realized through the exercise of naval power, and the free ocean was able to serve as a conceptual dominant only during times of single-power</w:t>
      </w:r>
      <w:r w:rsidRPr="00CF0D43">
        <w:rPr>
          <w:sz w:val="16"/>
        </w:rPr>
        <w:t xml:space="preserve">—primarily British—oceanic hegemony. </w:t>
      </w:r>
      <w:r w:rsidRPr="00CF0D43">
        <w:rPr>
          <w:rStyle w:val="StyleBoldUnderline"/>
        </w:rPr>
        <w:t xml:space="preserve">The rise of other sea powers at the end of the nineteenth century—Japan, Germany, the United States—coincided with the end of the Grotian era and the beginning of the modern period of international </w:t>
      </w:r>
      <w:r w:rsidRPr="00CF0D43">
        <w:rPr>
          <w:sz w:val="16"/>
        </w:rPr>
        <w:t>maritime law. British maritime dominance stemmed from a number of factors. Not least important was Britain’s emergence as a center of finance capital, insurance, and the most advanced development of the fiscal and financial infrastructure on which depended the ability to serve both as primary cargo carrier and as strongest naval power. The ideological superstructure of maritime domination was not limited to Britain. In my “Oceanic Feeling” article, I turned to Hegel for the strong version of elementalist thought. Ocean going, for Hegel, activated Western history, and the geographical opportunity for ocean exploration was the condition of possibility for Western Europe’s entry into world history:</w:t>
      </w:r>
      <w:r w:rsidR="00C520A4" w:rsidRPr="00CF0D43">
        <w:rPr>
          <w:sz w:val="12"/>
        </w:rPr>
        <w:t>¶</w:t>
      </w:r>
      <w:r w:rsidRPr="00CF0D43">
        <w:rPr>
          <w:sz w:val="16"/>
        </w:rPr>
        <w:t xml:space="preserve"> The sea gives us the idea of the indefinite, the unlimited, and the infinite; and in feeling his own infinite in that Infinite, man is stimulated and emboldened to stretch beyond the limited: the sea invites man to conquest, and to piratical plunder, but also to honest gain and to commerce. The land, the mere valley-plain attaches him to the soil; it involves him in an infinite multitude of dependencies, but the sea carries him out beyond these limited circles of thought and action.23</w:t>
      </w:r>
      <w:r w:rsidR="00C520A4" w:rsidRPr="00CF0D43">
        <w:rPr>
          <w:sz w:val="12"/>
        </w:rPr>
        <w:t>¶</w:t>
      </w:r>
      <w:r w:rsidRPr="00CF0D43">
        <w:rPr>
          <w:sz w:val="16"/>
        </w:rPr>
        <w:t xml:space="preserve"> In my earlier essay, I traced this Hegelian oceanic elementalism as it fused with American manifest destiny in the architects and theorists of U.S. expansionism in the nineteenth century and as it mutated into the Anglo-American oceanic vision of George Kennan in the twentieth century. Kennan’s vision of [End Page 182] global conflict was wholly elementalized, between a free-trade, liberal ocean power and the landed, totalitarian continental</w:t>
      </w:r>
      <w:r w:rsidRPr="00CF0D43">
        <w:rPr>
          <w:rStyle w:val="StyleBoldUnderline"/>
        </w:rPr>
        <w:t>.</w:t>
      </w:r>
      <w:r w:rsidR="00C520A4" w:rsidRPr="00CF0D43">
        <w:rPr>
          <w:rStyle w:val="StyleBoldUnderline"/>
          <w:sz w:val="12"/>
          <w:u w:val="none"/>
        </w:rPr>
        <w:t>¶</w:t>
      </w:r>
      <w:r w:rsidRPr="00CF0D43">
        <w:rPr>
          <w:rStyle w:val="StyleBoldUnderline"/>
        </w:rPr>
        <w:t xml:space="preserve"> Alfred Mahan’s work The Influence of Sea Power upon History, 1660–1783 stands as the central articulation of the geopolitical centrality of the ocean, of the identification of a strong navy with a strong state, and of the particular character of the U.S. empire.</w:t>
      </w:r>
      <w:r w:rsidRPr="00CF0D43">
        <w:rPr>
          <w:sz w:val="16"/>
        </w:rPr>
        <w:t xml:space="preserve"> First published in 1890, it quickly became one of the most widely translated and circulated books of the century. Within a few years, it was translated into three Asian languages, as well as most Eastern, Central, and Western European languages. One of Mahan’s most enthusiastic readers was Theodore Roosevelt, whose own earliest fame was in 1890 as a naval historian and advocate, on the strength of his widely reviewed and best-selling volume The Naval War of 1812. Roosevelt wrote The Naval War of 1812 during his student years at Harvard and the Columbia University Law School, and published it in 1882.24 Roosevelt’s book paved the way for the immense popularity of Mahan’s. The global character of Mahan’s book prefigures the new global navalism itself: A navy became, for new nations, the visible symbol of modernization. The essence of Mahanism becomes material in the world voyage of what came to be known as the Great White </w:t>
      </w:r>
      <w:r w:rsidRPr="00CF0D43">
        <w:rPr>
          <w:rStyle w:val="Emphasis"/>
        </w:rPr>
        <w:t>Fleet of 1907–1909, intended by President Roosevelt as a material display of American naval power. When the fleet arrived in Valparaiso, Chile, spectators lined the hills by the thousands.25 This was the originary moment of the projection of U.S. military might through spectacle, world domination through visible presence. We are still living in the Mahanian period.</w:t>
      </w:r>
      <w:r w:rsidR="00C520A4" w:rsidRPr="00CF0D43">
        <w:rPr>
          <w:rStyle w:val="Emphasis"/>
          <w:b w:val="0"/>
          <w:sz w:val="12"/>
          <w:u w:val="none"/>
        </w:rPr>
        <w:t>¶</w:t>
      </w:r>
      <w:r w:rsidRPr="00CF0D43">
        <w:rPr>
          <w:rStyle w:val="Emphasis"/>
        </w:rPr>
        <w:t xml:space="preserve"> Mahan is centrally responsible for the U.S. posture of constant military preparedness and the posture of imminent global war</w:t>
      </w:r>
      <w:r w:rsidRPr="00CF0D43">
        <w:rPr>
          <w:sz w:val="16"/>
        </w:rPr>
        <w:t xml:space="preserve">, which has characterized so much of our century. Given that he was, without a doubt, one of the central theorists of the U.S. empire, the paucity of scholarship on his work is surprising.26 Mahan’s elementalist vision had reached a concentration [End Page 183] that would not be echoed until the work of Schmitt in the twentieth century. He configured the oceanic into a primary spatial entity, a Grotian whole, one with more strategic substance than the land itself. Prefiguring Kennan, Mahan also turned away from landedness and continentality. The message throughout The Influence of Sea Power upon History, reiterated in its follow-up volume, The Influence of Sea Power upon the French Revolution and Empire, 1793–1812, is that America had two models for its world posture, France and England, and that time and again France had squandered the opportunities for naval supremacy provided by its wealth. The overriding image in the second volume in the series is of Napoleon’s Grand Army ranging over the European continent with impotent bravado, unaware that the navy of Great Britain, unchallenged on the open sea, controlled the world. Napoleon’s boast that he would conquer Pondicherry on the banks of the Vistula is one that Mahan mocks: The emperor’s failure to recognize that Pondicherry was available only to the oceanic hegemon was a sign of his failure to see the world as it actually was. </w:t>
      </w:r>
      <w:r w:rsidRPr="00CF0D43">
        <w:rPr>
          <w:rStyle w:val="StyleBoldUnderline"/>
        </w:rPr>
        <w:t>“Amid all the pomp and circumstance of the war which for ten years to come desolated the Continent, amid all the tramping to and fro over Europe of the French armies and their auxiliary legions, there went on unceasingly that noiseless pressure upon the vitals of France, that compulsion, whose silence, when once noted, becomes to the observer the most striking and awful mark of the working of Sea Power.”</w:t>
      </w:r>
      <w:r w:rsidRPr="00CF0D43">
        <w:rPr>
          <w:sz w:val="16"/>
        </w:rPr>
        <w:t>27 To ensure that the United States would not repeat France’s failure of vision, Mahan sounded the warning to his fellow Americans:</w:t>
      </w:r>
      <w:r w:rsidR="00C520A4" w:rsidRPr="00CF0D43">
        <w:rPr>
          <w:sz w:val="12"/>
        </w:rPr>
        <w:t>¶</w:t>
      </w:r>
      <w:r w:rsidRPr="00CF0D43">
        <w:rPr>
          <w:sz w:val="16"/>
        </w:rPr>
        <w:t xml:space="preserve"> How changed the present condition is, all know. The center of power is no longer on the seaboard. Books and newspapers vie with one another in describing the wonderful growth, and the still undeveloped riches, of the interior. Capital there finds its best investments, labor its largest opportunities. The frontiers are neglected and politically weak; the Gulf and Pacific coasts actually so, the Atlantic coast relatively to the central Mississippi Valley. When the day comes that shipping again pays, when the three sea frontiers find that they are not only militarily weak, but poorer for lack of national shipping, their united efforts may avail to lay again the foundations of our sea power. Till then, those who follow the limitations which lack of sea power [End Page 184] placed upon the career of France may mourn that their own country is being led, by a like redundancy of home wealth, into the same neglect of that great instrument.28</w:t>
      </w:r>
      <w:r w:rsidR="00C520A4" w:rsidRPr="00CF0D43">
        <w:rPr>
          <w:sz w:val="12"/>
        </w:rPr>
        <w:t>¶</w:t>
      </w:r>
      <w:r w:rsidRPr="00CF0D43">
        <w:rPr>
          <w:sz w:val="16"/>
        </w:rPr>
        <w:t xml:space="preserve"> </w:t>
      </w:r>
      <w:r w:rsidRPr="00CF0D43">
        <w:rPr>
          <w:rStyle w:val="StyleBoldUnderline"/>
        </w:rPr>
        <w:t xml:space="preserve">Mahan’s naval strategic vision centers on command of the ocean: He relentlessly underscores his conception of the ocean as definite space, and as space to be mastered. This had not been the overt strategic dominant before Mahan, and it was not a structural necessity in Grotian space. The fundamental stated </w:t>
      </w:r>
      <w:r w:rsidRPr="00CF0D43">
        <w:rPr>
          <w:rStyle w:val="StyleBoldUnderline"/>
        </w:rPr>
        <w:lastRenderedPageBreak/>
        <w:t xml:space="preserve">objective of naval strategy until Mahan’s time had been commerce destruction, and this goal drove naval procurement strategy throughout most of the nineteenth century in Britain and the United States. </w:t>
      </w:r>
      <w:r w:rsidRPr="00CF0D43">
        <w:rPr>
          <w:sz w:val="16"/>
        </w:rPr>
        <w:t xml:space="preserve">It was through the efforts of Mahan, Roosevelt, and some like-minded allies that the orientation was changed to the battleship navy. But the battleship navy was itself predicated on the new oceanic vision, which emphasized total </w:t>
      </w:r>
      <w:r w:rsidRPr="00CF0D43">
        <w:rPr>
          <w:rStyle w:val="StyleBoldUnderline"/>
        </w:rPr>
        <w:t>control of the maritime element. Commerce destruction was, Mahan reiterated, ancillary to naval domination and strategically ineffective without an effective mastery of the whole of oceanic space</w:t>
      </w:r>
      <w:r w:rsidRPr="00CF0D43">
        <w:rPr>
          <w:sz w:val="16"/>
        </w:rPr>
        <w:t>. This mastery, though not always Britain’s stated objective, was central to British naval strategy and ignored by France.</w:t>
      </w:r>
      <w:r w:rsidR="00C520A4" w:rsidRPr="00CF0D43">
        <w:rPr>
          <w:sz w:val="12"/>
        </w:rPr>
        <w:t>¶</w:t>
      </w:r>
      <w:r w:rsidRPr="00CF0D43">
        <w:rPr>
          <w:sz w:val="16"/>
        </w:rPr>
        <w:t xml:space="preserve"> Throughout his work, Mahan reserved his highest praise for those admirals and captains whose tactics aimed for the mastery of the oceanic element tout court</w:t>
      </w:r>
      <w:r w:rsidRPr="00CF0D43">
        <w:rPr>
          <w:rStyle w:val="StyleBoldUnderline"/>
        </w:rPr>
        <w:t>. A battleship commands its own space, and the real element for battleship warfare is not the port or the blockade but the open sea. This imperative to command the element is doubtless</w:t>
      </w:r>
      <w:r w:rsidRPr="00CF0D43">
        <w:rPr>
          <w:sz w:val="16"/>
        </w:rPr>
        <w:t xml:space="preserve"> what attracted Mahan to the French admiral Pierre André de Suffren de Saint-Tropez, or “Admiral Satan,” as he was commonly known. In the 1778–1782 sea war between England and France, Mahan’s favorite war, since it was so completely oceanic, Suffren distinguished himself by his willingness to take the offensive and to engage the enemy on the open sea, rather than in and around harbors. </w:t>
      </w:r>
      <w:r w:rsidRPr="00CF0D43">
        <w:rPr>
          <w:rStyle w:val="StyleBoldUnderline"/>
        </w:rPr>
        <w:t xml:space="preserve">Mahan insisted on offensive naval strategy, </w:t>
      </w:r>
      <w:r w:rsidRPr="00CF0D43">
        <w:rPr>
          <w:sz w:val="16"/>
        </w:rPr>
        <w:t>and he saw no logic in a purely defensive posture.29 Mahan’s greatest hero, Admiral Horatio Nelson, had a similar breadth of vision with regard to elemental command.</w:t>
      </w:r>
      <w:r w:rsidR="00C520A4" w:rsidRPr="00CF0D43">
        <w:rPr>
          <w:sz w:val="12"/>
        </w:rPr>
        <w:t>¶</w:t>
      </w:r>
      <w:r w:rsidRPr="00CF0D43">
        <w:rPr>
          <w:sz w:val="16"/>
        </w:rPr>
        <w:t xml:space="preserve"> Mahanism was a program for an emergent U.S. hegemony and [End Page 185] a geopolitical analysis of the achievement of British hegemony. It was, of course, a mercantilist vision: A nation becomes wealthy and powerful through trade, and this trade was, of necessity, oceanic. The power that controlled the ocean would thus be the dominant world power. This control was not dependent on overseas colonies. Coaling stations were more important than colonies for the maintenance of the world navy. Nor was trade dominance dependent on control of carriage, as it had been in British naval strategy during most of the Grotian ocean regime. In his early writings, Mahan had stressed the importance of the development of a U.S. merchant fleet, but by the end of the 1890s, he acknowledged a changed situation: The trade was more important than the carriage, and naval power was exercised by the navy, not the merchant fleet. Naval policy, then, should be predicated on the capacity to project force, and that projection should be into what Mahan often referred to as the new Great Common, crisscrossed, as was land, by dense tracks of human activity: “The first and most obvious light in which the sea presents itself from the political and social point of view is that of a great highway; or better, perhaps, of a wide common, over which men may pass in all directions, but on which some well-worn paths show that controlling reasons have led them to choose certain lines of travel rather than others. These lines of travel are called trade routes; and the reasons which have determined them are to be sought in the history of the world.”30 Mahan’s notion of sea-lanes, and the importance of their control, influenced U.S. strategy in Asia and the Pacific through the cold war, long after long-range nuclear weapons had made such strategic considerations totally irrelevant</w:t>
      </w:r>
      <w:r w:rsidRPr="00CF0D43">
        <w:rPr>
          <w:rStyle w:val="StyleBoldUnderline"/>
        </w:rPr>
        <w:t>. The strength of Mahan’s terrestrial-oceanic hybrid vision, his notion of an ocean crisscrossed by figurative highways and bridges, a Great Common requiring the commanding presence of a dominant power, has ensured his continued influence on U.S. Pacific strategy.</w:t>
      </w:r>
      <w:r w:rsidR="00C520A4" w:rsidRPr="00CF0D43">
        <w:rPr>
          <w:rStyle w:val="StyleBoldUnderline"/>
          <w:sz w:val="12"/>
          <w:u w:val="none"/>
        </w:rPr>
        <w:t>¶</w:t>
      </w:r>
      <w:r w:rsidRPr="00CF0D43">
        <w:rPr>
          <w:sz w:val="16"/>
        </w:rPr>
        <w:t xml:space="preserve"> The geo-imaginary is powerful. It has given us such ideas as Europe, the West, Asia, the free world. Mahan, when his ideas were dominant, resembled many shapers of the geo-imaginary: overconvinced, perhaps, of the globe’s conceptual malleability. Throughout the 1890s, he advocated a new and closer union between Britain and the United States, and the terms of this advocacy are interesting.31 White racialist Anglo-Saxonism, popular [End Page 186] in the 1890s, was, of course, a central component of this union. But its spatial character, while not systematic, is also revealing: Mechanized ocean transport has resulted in a shrinking of the world, with the consequence that Britain itself is too small. The United States needs to become the new Britain and function as the world’s new island nation. Britain’s island character, in Europe but not of it and thus de-continentalized, had been a significant part of its own geomythology, and Mahan’s turn to the island and away from the continent is a sign not only of his Anglocentrism but of his conviction of the underlying inconsequentiality of the terrestrial. The nation should be an island. Here we have William Henry Seward’s notion of the United States as transitional geographic space—between Europe and Asia—rewritten as central island in the world ocean.</w:t>
      </w:r>
      <w:r w:rsidR="00C520A4" w:rsidRPr="00CF0D43">
        <w:rPr>
          <w:sz w:val="12"/>
        </w:rPr>
        <w:t>¶</w:t>
      </w:r>
      <w:r w:rsidRPr="00CF0D43">
        <w:rPr>
          <w:sz w:val="16"/>
        </w:rPr>
        <w:t xml:space="preserve"> Global hegemony does not, of course, flow from a conceptual mastery of the elements. In both Britain and the United States, the military power from which that hegemony flowed owed more to the nature of finance capital and the fiscal and political strength of the state. But </w:t>
      </w:r>
      <w:r w:rsidRPr="00CF0D43">
        <w:rPr>
          <w:rStyle w:val="StyleBoldUnderline"/>
        </w:rPr>
        <w:t xml:space="preserve">Mahan understood the geopolitical language required to channel that strength, and his vision has shaped not only U.S. military policy but also the dominant understanding of the historical forces that account for the rise of U.S. global power. </w:t>
      </w:r>
    </w:p>
    <w:p w:rsidR="00AD6534" w:rsidRPr="00CF0D43" w:rsidRDefault="00AD6534" w:rsidP="00AD6534">
      <w:pPr>
        <w:pStyle w:val="Heading3"/>
      </w:pPr>
      <w:bookmarkStart w:id="23" w:name="_Toc393183023"/>
      <w:r w:rsidRPr="00CF0D43">
        <w:lastRenderedPageBreak/>
        <w:t>Energy Weapon Links</w:t>
      </w:r>
      <w:bookmarkEnd w:id="23"/>
    </w:p>
    <w:p w:rsidR="00AD6534" w:rsidRPr="00CF0D43" w:rsidRDefault="00AD6534" w:rsidP="00AD6534">
      <w:pPr>
        <w:pStyle w:val="Heading4"/>
      </w:pPr>
      <w:r w:rsidRPr="00CF0D43">
        <w:t>The aff fuels one of Europe’s increasing security complex—Russian energy.</w:t>
      </w:r>
    </w:p>
    <w:p w:rsidR="00AD6534" w:rsidRPr="00CF0D43" w:rsidRDefault="00AD6534" w:rsidP="00AD6534">
      <w:r w:rsidRPr="00CF0D43">
        <w:rPr>
          <w:rFonts w:asciiTheme="majorHAnsi" w:eastAsiaTheme="majorEastAsia" w:hAnsiTheme="majorHAnsi"/>
          <w:b/>
          <w:bCs/>
          <w:iCs/>
          <w:sz w:val="26"/>
        </w:rPr>
        <w:t>Krotz and Maher ’11</w:t>
      </w:r>
      <w:r w:rsidRPr="00CF0D43">
        <w:t xml:space="preserve"> Ulrich Krotz. and Richard Maher. "International Relations Theory and the Rise of European Foreign and Security Policy." &lt;u&gt;World Politics&lt;/u&gt; 63.3 (2011): 548-579. &lt;i&gt;Project MUSE&lt;/i&gt;. Web. 14 Jul. 2014. &amp;lt;http://muse.jhu.edu/&amp;gt;.</w:t>
      </w:r>
    </w:p>
    <w:p w:rsidR="00AD6534" w:rsidRPr="00CF0D43" w:rsidRDefault="00AD6534" w:rsidP="00AD6534">
      <w:r w:rsidRPr="00CF0D43">
        <w:t xml:space="preserve">Nonetheless, together and individually the books and articles under consideration here prompt a rethinking of a long-held assumption about European foreign and security policy: that impediments to cooperation are insurmountable and that cooperation in foreign and security policy will thus be shallow and ad hoc. </w:t>
      </w:r>
      <w:r w:rsidRPr="00CF0D43">
        <w:rPr>
          <w:rStyle w:val="StyleBoldUnderline"/>
        </w:rPr>
        <w:t>These works agree that European foreign policy and security cooperation have reached a scope and intensity unprecedented in the history of European integratio</w:t>
      </w:r>
      <w:r w:rsidRPr="00CF0D43">
        <w:t>n. At a minimum, the starting point in the future will not be debates over the existence or nonexistence of substantive levels of cooperation but rather will be debates over (1) when, under what conditions, and to what extent European states cooperate with each other in foreign policy and security matters; (2) the relative importance of different causal factors, including the structures of the international or regional systems, institutions, and norms, culture, and other ideational variables; and (3) the consequences for European politics, European states, and world politics more broadly. [End Page 551]</w:t>
      </w:r>
    </w:p>
    <w:p w:rsidR="00AD6534" w:rsidRPr="00CF0D43" w:rsidRDefault="00AD6534" w:rsidP="00AD6534">
      <w:r w:rsidRPr="00CF0D43">
        <w:t>At the same time, one realizes that, as Europe attempts to find its place in the world, constraints and impediments to greater cooperation—and thus perhaps to a greater role in world politics—have hardly vanished</w:t>
      </w:r>
      <w:r w:rsidRPr="00CF0D43">
        <w:rPr>
          <w:rStyle w:val="StyleBoldUnderline"/>
        </w:rPr>
        <w:t>. When it comes to core security interests, European governments continue to pursue predominantly nationally defined interests and policies</w:t>
      </w:r>
      <w:r w:rsidRPr="00CF0D43">
        <w:t xml:space="preserve">. </w:t>
      </w:r>
      <w:r w:rsidRPr="00CF0D43">
        <w:rPr>
          <w:rStyle w:val="StyleBoldUnderline"/>
        </w:rPr>
        <w:t>The heated debates preceding the Anglo-American invasion of Iraq in March 2003 or EU member states’ relations with Russia, particularly over energy security, illustrate the resilience of state-centered interests, power, and prerogatives.</w:t>
      </w:r>
      <w:r w:rsidRPr="00CF0D43">
        <w:t>4 It is questions of vital national interests and issues regarding the purpose of (pan-)</w:t>
      </w:r>
      <w:r w:rsidRPr="00CF0D43">
        <w:rPr>
          <w:rStyle w:val="StyleBoldUnderline"/>
        </w:rPr>
        <w:t>Europe’s increasingly outward orientation in foreign and security policy and the direction in which Europe is heading that will continue to account for the uneven patterns of cooperation and impose limits on the scope and intensity of cooperation in the future</w:t>
      </w:r>
      <w:r w:rsidRPr="00CF0D43">
        <w:t>. In no other area is the likelihood of incompatibility of basic interests and values higher than in foreign policy, security, and defense because those are the issues that strike at the very core of state sovereignty and state identity.</w:t>
      </w:r>
    </w:p>
    <w:p w:rsidR="00D67045" w:rsidRDefault="00D67045">
      <w:pPr>
        <w:rPr>
          <w:rFonts w:eastAsiaTheme="majorEastAsia"/>
          <w:b/>
          <w:iCs/>
          <w:sz w:val="26"/>
        </w:rPr>
      </w:pPr>
      <w:r>
        <w:br w:type="page"/>
      </w:r>
    </w:p>
    <w:p w:rsidR="00AD6534" w:rsidRPr="00CF0D43" w:rsidRDefault="00AD6534" w:rsidP="00AD6534">
      <w:pPr>
        <w:pStyle w:val="Heading4"/>
      </w:pPr>
      <w:r w:rsidRPr="00CF0D43">
        <w:lastRenderedPageBreak/>
        <w:t>Attempts to free the EU from Russia construct Russia as a threat to security</w:t>
      </w:r>
    </w:p>
    <w:p w:rsidR="00AD6534" w:rsidRPr="00CF0D43" w:rsidRDefault="00AD6534" w:rsidP="00AD6534">
      <w:r w:rsidRPr="00CF0D43">
        <w:rPr>
          <w:rStyle w:val="StyleStyleBold12pt"/>
        </w:rPr>
        <w:t>Hoeymissen July ’13</w:t>
      </w:r>
      <w:r w:rsidRPr="00CF0D43">
        <w:t xml:space="preserve"> </w:t>
      </w:r>
      <w:hyperlink r:id="rId8" w:history="1">
        <w:r w:rsidRPr="00CF0D43">
          <w:t>Securitizing the EU-Russia gas trade: The impact of crises on energy policy</w:t>
        </w:r>
      </w:hyperlink>
      <w:r w:rsidRPr="00CF0D43">
        <w:t xml:space="preserve"> </w:t>
      </w:r>
      <w:hyperlink r:id="rId9" w:history="1">
        <w:r w:rsidRPr="00CF0D43">
          <w:t>more</w:t>
        </w:r>
      </w:hyperlink>
      <w:r w:rsidRPr="00CF0D43">
        <w:t xml:space="preserve"> By </w:t>
      </w:r>
      <w:hyperlink r:id="rId10" w:history="1">
        <w:r w:rsidRPr="00CF0D43">
          <w:t>Simon Van Hoeymissen</w:t>
        </w:r>
      </w:hyperlink>
      <w:r w:rsidRPr="00CF0D43">
        <w:t>. Free University of Brussels, Political Science, Graduate Studentedit.</w:t>
      </w:r>
    </w:p>
    <w:p w:rsidR="00AD6534" w:rsidRPr="00CF0D43" w:rsidRDefault="00AD6534" w:rsidP="00AD6534">
      <w:pPr>
        <w:rPr>
          <w:sz w:val="16"/>
        </w:rPr>
      </w:pPr>
      <w:r w:rsidRPr="00CF0D43">
        <w:rPr>
          <w:rStyle w:val="StyleBoldUnderline"/>
        </w:rPr>
        <w:t>We will now discuss the regional security complexes that operate in contemporary Europe. The security field is divided between two spheres, centered on the EU and Russia respectively</w:t>
      </w:r>
      <w:r w:rsidRPr="00CF0D43">
        <w:rPr>
          <w:sz w:val="16"/>
        </w:rPr>
        <w:t xml:space="preserve"> (Buzan and Wæver 2003, 343).</w:t>
      </w:r>
      <w:r w:rsidR="00C520A4" w:rsidRPr="00CF0D43">
        <w:rPr>
          <w:sz w:val="12"/>
        </w:rPr>
        <w:t>¶</w:t>
      </w:r>
      <w:r w:rsidRPr="00CF0D43">
        <w:rPr>
          <w:sz w:val="16"/>
        </w:rPr>
        <w:t xml:space="preserve"> </w:t>
      </w:r>
      <w:r w:rsidR="00C520A4" w:rsidRPr="00CF0D43">
        <w:rPr>
          <w:sz w:val="12"/>
        </w:rPr>
        <w:t>¶</w:t>
      </w:r>
      <w:r w:rsidRPr="00CF0D43">
        <w:rPr>
          <w:sz w:val="16"/>
        </w:rPr>
        <w:t xml:space="preserve"> EU RSC</w:t>
      </w:r>
      <w:r w:rsidR="00C520A4" w:rsidRPr="00CF0D43">
        <w:rPr>
          <w:sz w:val="12"/>
        </w:rPr>
        <w:t>¶</w:t>
      </w:r>
      <w:r w:rsidRPr="00CF0D43">
        <w:rPr>
          <w:sz w:val="16"/>
        </w:rPr>
        <w:t xml:space="preserve"> </w:t>
      </w:r>
      <w:r w:rsidR="00C520A4" w:rsidRPr="00CF0D43">
        <w:rPr>
          <w:sz w:val="12"/>
        </w:rPr>
        <w:t>¶</w:t>
      </w:r>
      <w:r w:rsidRPr="00CF0D43">
        <w:rPr>
          <w:sz w:val="16"/>
        </w:rPr>
        <w:t xml:space="preserve"> The meaning of ‘European security’ is open for interpretation. Wæver refers to Egbert Jahn’s distinction between Euronational security and European regional security (1987, in Wæver 1995, 71-72). With the first concept, Jahn meant security whereby Europe constitutes a referent object of security. He contrasted this with European regional international security which concerns the aggregated sense of security of its constituent security actors. Although Wæver maintains a narrow state-centric approach on security, he sees the EU as an exception to this rule. While Germany, France, and the UK still hold the status of great European regional power, “gradually during the 1980s, and in a much accelerated fashion </w:t>
      </w:r>
      <w:r w:rsidRPr="00CF0D43">
        <w:rPr>
          <w:rStyle w:val="StyleBoldUnderline"/>
        </w:rPr>
        <w:t>after 1989, Europe as a whole became a referent object of security</w:t>
      </w:r>
      <w:r w:rsidRPr="00CF0D43">
        <w:rPr>
          <w:sz w:val="16"/>
        </w:rPr>
        <w:t xml:space="preserve">” (Wæver 1995, 72). </w:t>
      </w:r>
      <w:r w:rsidRPr="00CF0D43">
        <w:rPr>
          <w:rStyle w:val="StyleBoldUnderline"/>
        </w:rPr>
        <w:t>Today, the EU can be regarded as the most relevant security actor in its territory because it “has revolutionized the way its members think about security, replacing the old traditions of balance-of-power politics and noninterference in internal affairs</w:t>
      </w:r>
      <w:r w:rsidRPr="00CF0D43">
        <w:rPr>
          <w:sz w:val="16"/>
        </w:rPr>
        <w:t xml:space="preserve"> with a new model under which security for all is guaranteed by working together” (Leonard and Kundnani 2013, 1). </w:t>
      </w:r>
      <w:r w:rsidR="00C520A4" w:rsidRPr="00CF0D43">
        <w:rPr>
          <w:sz w:val="12"/>
        </w:rPr>
        <w:t>¶</w:t>
      </w:r>
      <w:r w:rsidRPr="00CF0D43">
        <w:rPr>
          <w:sz w:val="16"/>
        </w:rPr>
        <w:t xml:space="preserve"> </w:t>
      </w:r>
      <w:r w:rsidR="00C520A4" w:rsidRPr="00CF0D43">
        <w:rPr>
          <w:sz w:val="12"/>
        </w:rPr>
        <w:t>¶</w:t>
      </w:r>
      <w:r w:rsidRPr="00CF0D43">
        <w:rPr>
          <w:sz w:val="16"/>
        </w:rPr>
        <w:t xml:space="preserve"> Wæver and Buzan (2003, 352) argue that during the Cold War</w:t>
      </w:r>
      <w:r w:rsidRPr="00CF0D43">
        <w:rPr>
          <w:rStyle w:val="StyleBoldUnderline"/>
        </w:rPr>
        <w:t xml:space="preserve">, the to-be EU area was overlaid by the two superpowers that defined the dominant security concerns externally. </w:t>
      </w:r>
      <w:r w:rsidRPr="00CF0D43">
        <w:rPr>
          <w:sz w:val="16"/>
        </w:rPr>
        <w:t xml:space="preserve">After the end of the Cold War, EU-Europe was “set free”, albeit under the scope of NATO. This led to a fragmented security agenda of numerous loosely connected concerns (Wæver and Buzan 2003, 352). </w:t>
      </w:r>
      <w:r w:rsidRPr="00CF0D43">
        <w:rPr>
          <w:rStyle w:val="StyleBoldUnderline"/>
        </w:rPr>
        <w:t>In the wake of the Soviet Union’s implosion, a wave of securitizations swept the EU RSC</w:t>
      </w:r>
      <w:r w:rsidRPr="00CF0D43">
        <w:rPr>
          <w:sz w:val="16"/>
        </w:rPr>
        <w:t xml:space="preserve">. The two basic security premises reflexively dealt with European integration itself (Buzan and Wæver 2003, 356). The first post-1989 security issue restated the founding esprit de corps of the European Communities, i.e. the idea that Europe’s age-old experiences of war, conquest and power balances should never again come about. </w:t>
      </w:r>
      <w:r w:rsidRPr="00CF0D43">
        <w:rPr>
          <w:rStyle w:val="StyleBoldUnderline"/>
        </w:rPr>
        <w:t>Europe’s history was considered a threat to its contemporary security. On the other hand, European integration was also portrayed as a threat, triggering fears of losing one’s national identity. H</w:t>
      </w:r>
      <w:r w:rsidRPr="00CF0D43">
        <w:rPr>
          <w:sz w:val="16"/>
        </w:rPr>
        <w:t>ence, the main opposing security discourses in the EU are the two sides of the integration coin. M</w:t>
      </w:r>
      <w:r w:rsidRPr="00CF0D43">
        <w:rPr>
          <w:rStyle w:val="StyleBoldUnderline"/>
        </w:rPr>
        <w:t>oreover, since 1989 several new and more topical concerns have also been converted in security terminology in Europe, making “the total European security landscape […] extremely complicated, exhibiting almost all imaginable forms of insecurity except the classical military one”</w:t>
      </w:r>
      <w:r w:rsidRPr="00CF0D43">
        <w:rPr>
          <w:sz w:val="16"/>
        </w:rPr>
        <w:t xml:space="preserve"> </w:t>
      </w:r>
      <w:r w:rsidRPr="00D67045">
        <w:rPr>
          <w:sz w:val="12"/>
          <w:szCs w:val="12"/>
        </w:rPr>
        <w:t xml:space="preserve">(Buzan and Wæver 2003, 357). </w:t>
      </w:r>
      <w:r w:rsidR="00C520A4" w:rsidRPr="00D67045">
        <w:rPr>
          <w:sz w:val="12"/>
          <w:szCs w:val="12"/>
        </w:rPr>
        <w:t>¶</w:t>
      </w:r>
      <w:r w:rsidRPr="00D67045">
        <w:rPr>
          <w:sz w:val="12"/>
          <w:szCs w:val="12"/>
        </w:rPr>
        <w:t xml:space="preserve"> </w:t>
      </w:r>
      <w:r w:rsidR="00C520A4" w:rsidRPr="00D67045">
        <w:rPr>
          <w:sz w:val="12"/>
          <w:szCs w:val="12"/>
        </w:rPr>
        <w:t>¶</w:t>
      </w:r>
      <w:r w:rsidRPr="00D67045">
        <w:rPr>
          <w:sz w:val="12"/>
          <w:szCs w:val="12"/>
        </w:rPr>
        <w:t xml:space="preserve"> According to Wæver (1995, 18) the ongoing processes of European integration and the ‘culturalization’ of nations lead to the emergence of societal security. While the state defends itself against threats to sovereignty, societal security is preoccupied with threats to identity. Wæver claims that some circumstances could bring society to call upon the state for defense, and thus collapse back into the old constellation of distinct nation-states. By contrast, EU integration relates to “a perspective whereby state security and societal security are increasingly differentiated as separate fields, each having a distinct referent object” (Wæver 1995, 18). </w:t>
      </w:r>
      <w:r w:rsidR="00C520A4" w:rsidRPr="00D67045">
        <w:rPr>
          <w:sz w:val="12"/>
          <w:szCs w:val="12"/>
        </w:rPr>
        <w:t>¶</w:t>
      </w:r>
      <w:r w:rsidRPr="00D67045">
        <w:rPr>
          <w:sz w:val="12"/>
          <w:szCs w:val="12"/>
        </w:rPr>
        <w:t xml:space="preserve"> </w:t>
      </w:r>
      <w:r w:rsidR="00C520A4" w:rsidRPr="00D67045">
        <w:rPr>
          <w:sz w:val="12"/>
          <w:szCs w:val="12"/>
        </w:rPr>
        <w:t>¶</w:t>
      </w:r>
      <w:r w:rsidRPr="00D67045">
        <w:rPr>
          <w:sz w:val="12"/>
          <w:szCs w:val="12"/>
        </w:rPr>
        <w:t xml:space="preserve"> The speech act of security is mainly a tool for building up the EU. “Security is invoked in a sense that can be interpreted as a call to defend a not-yet-existing social order. Hobbesian anti-anarchy logic is being used at a level between the domestic and the international” (Wæver 1995, 22). In contrast, the separate units primarily engage in societal security. Yet, societal security and the continuation of the integration process in Europe depend on one another. Wæver sees this as the indication that the Euro-state has arrived: “it uses state security logic even as its constituent countries have begun to act as almost-stateless nations using the logic of societal security” (Wæver 1995, 22).</w:t>
      </w:r>
      <w:r w:rsidR="00C520A4" w:rsidRPr="00D67045">
        <w:rPr>
          <w:sz w:val="12"/>
          <w:szCs w:val="12"/>
        </w:rPr>
        <w:t>¶</w:t>
      </w:r>
      <w:r w:rsidRPr="00D67045">
        <w:rPr>
          <w:sz w:val="12"/>
          <w:szCs w:val="12"/>
        </w:rPr>
        <w:t xml:space="preserve"> </w:t>
      </w:r>
      <w:r w:rsidR="00C520A4" w:rsidRPr="00D67045">
        <w:rPr>
          <w:sz w:val="12"/>
          <w:szCs w:val="12"/>
        </w:rPr>
        <w:t>¶</w:t>
      </w:r>
      <w:r w:rsidRPr="00D67045">
        <w:rPr>
          <w:sz w:val="12"/>
          <w:szCs w:val="12"/>
        </w:rPr>
        <w:t xml:space="preserve"> Russia’s RSC</w:t>
      </w:r>
      <w:r w:rsidR="00C520A4" w:rsidRPr="00D67045">
        <w:rPr>
          <w:sz w:val="12"/>
          <w:szCs w:val="12"/>
        </w:rPr>
        <w:t>¶</w:t>
      </w:r>
      <w:r w:rsidRPr="00D67045">
        <w:rPr>
          <w:sz w:val="12"/>
          <w:szCs w:val="12"/>
        </w:rPr>
        <w:t xml:space="preserve"> </w:t>
      </w:r>
      <w:r w:rsidR="00C520A4" w:rsidRPr="00D67045">
        <w:rPr>
          <w:sz w:val="12"/>
          <w:szCs w:val="12"/>
        </w:rPr>
        <w:t>¶</w:t>
      </w:r>
      <w:r w:rsidRPr="00D67045">
        <w:rPr>
          <w:sz w:val="12"/>
          <w:szCs w:val="12"/>
        </w:rPr>
        <w:t xml:space="preserve"> We now turn to the Russian RSC</w:t>
      </w:r>
      <w:r w:rsidRPr="00CF0D43">
        <w:rPr>
          <w:sz w:val="16"/>
        </w:rPr>
        <w:t xml:space="preserve">. </w:t>
      </w:r>
      <w:r w:rsidRPr="00CF0D43">
        <w:rPr>
          <w:rStyle w:val="StyleBoldUnderline"/>
        </w:rPr>
        <w:t>There are of course fears for material threats that lead to securitizations within this RSC</w:t>
      </w:r>
      <w:r w:rsidRPr="00CF0D43">
        <w:rPr>
          <w:sz w:val="16"/>
        </w:rPr>
        <w:t xml:space="preserve"> as well. But far more important is that, according to Christensen (2002, 105), </w:t>
      </w:r>
      <w:r w:rsidRPr="00CF0D43">
        <w:rPr>
          <w:rStyle w:val="StyleBoldUnderline"/>
        </w:rPr>
        <w:t>Russia constructs threats and uses securitizations to create an area in which the countries in the region (and other great powers) view Russia as the absolutely dominant power due to its security concerns and activities</w:t>
      </w:r>
      <w:r w:rsidRPr="00CF0D43">
        <w:rPr>
          <w:sz w:val="16"/>
        </w:rPr>
        <w:t xml:space="preserve">. </w:t>
      </w:r>
      <w:r w:rsidRPr="00CF0D43">
        <w:rPr>
          <w:rStyle w:val="StyleBoldUnderline"/>
        </w:rPr>
        <w:t>These securitizations create a security complex which comprises the following three distinct levels</w:t>
      </w:r>
      <w:r w:rsidRPr="00CF0D43">
        <w:rPr>
          <w:sz w:val="16"/>
        </w:rPr>
        <w:t xml:space="preserve"> (Wæver and Buzan 2003, 398). Firstly, since the RSC is centered on Russia, its domestic level is important for the entire region. </w:t>
      </w:r>
      <w:r w:rsidRPr="00CF0D43">
        <w:rPr>
          <w:rStyle w:val="StyleBoldUnderline"/>
        </w:rPr>
        <w:t>The most sensitive issue here is the impact that the lack of recognition and respect given to it on the global stage has on the Russian state identity. This immediately brings us to the second level in the Russian RSC: the global arena</w:t>
      </w:r>
      <w:r w:rsidRPr="00CF0D43">
        <w:rPr>
          <w:sz w:val="16"/>
        </w:rPr>
        <w:t xml:space="preserve">. This is important to Russia (more so than Europe) in its attempts to secure a larger role outside its region and to legitimize its regional empire. However, starting from 1992, the third level, Russia’s ‘near abroad’, has been its main priority (Wæver and Buzan 2003, 404). </w:t>
      </w:r>
      <w:r w:rsidR="00C520A4" w:rsidRPr="00CF0D43">
        <w:rPr>
          <w:sz w:val="12"/>
        </w:rPr>
        <w:t>¶</w:t>
      </w:r>
      <w:r w:rsidRPr="00CF0D43">
        <w:rPr>
          <w:sz w:val="16"/>
        </w:rPr>
        <w:t xml:space="preserve"> </w:t>
      </w:r>
      <w:r w:rsidR="00C520A4" w:rsidRPr="00CF0D43">
        <w:rPr>
          <w:sz w:val="12"/>
        </w:rPr>
        <w:t>¶</w:t>
      </w:r>
      <w:r w:rsidRPr="00CF0D43">
        <w:rPr>
          <w:sz w:val="16"/>
        </w:rPr>
        <w:t xml:space="preserve"> Similar to the EU, in the post-Soviet era “Russian national security doctrines are based on a broader understanding of the notion of security, in which the non-military issues such as the economy, social problems, environment, demography, information, culture and religion are included” (Sergunin 2011, 92). </w:t>
      </w:r>
      <w:r w:rsidRPr="00CF0D43">
        <w:rPr>
          <w:rStyle w:val="StyleBoldUnderline"/>
        </w:rPr>
        <w:t>Among other factors, the Soviet-era energy infrastructure in the CIS makes Russia’s continued influence in this region vital for the pursuit of its domestic and global aspirations. Hence, it is in the regional (inter-unit) level that most of the security dynamics operate. These rarely take the traditional state-threatens-</w:t>
      </w:r>
      <w:r w:rsidRPr="00CF0D43">
        <w:rPr>
          <w:sz w:val="16"/>
        </w:rPr>
        <w:t>state form, even though Buzan and Wæver (2003, 409) mention the GUUAM cooperation (involving Georgia, Ukraine, Uzbekistan, Azerbaijan and Moldova) as a tentative act of balancing against Russia. We can conclude that “Russia pursues global policy aims (driven by its self-vision) at the regional level” (Christensen 2002, 105).</w:t>
      </w:r>
      <w:r w:rsidR="00C520A4" w:rsidRPr="00CF0D43">
        <w:rPr>
          <w:sz w:val="12"/>
        </w:rPr>
        <w:t>¶</w:t>
      </w:r>
      <w:r w:rsidRPr="00CF0D43">
        <w:rPr>
          <w:sz w:val="16"/>
        </w:rPr>
        <w:t xml:space="preserve"> </w:t>
      </w:r>
    </w:p>
    <w:p w:rsidR="00AD6534" w:rsidRPr="00CF0D43" w:rsidRDefault="00AD6534" w:rsidP="00AD6534"/>
    <w:p w:rsidR="007A07DE" w:rsidRPr="00CF0D43" w:rsidRDefault="007A07DE" w:rsidP="005F2C04">
      <w:pPr>
        <w:pStyle w:val="Heading2"/>
      </w:pPr>
      <w:bookmarkStart w:id="24" w:name="_Toc265519329"/>
      <w:bookmarkStart w:id="25" w:name="_Toc201492393"/>
      <w:bookmarkStart w:id="26" w:name="_Toc393183024"/>
      <w:r w:rsidRPr="00CF0D43">
        <w:lastRenderedPageBreak/>
        <w:t>****BLOCK TRICKS****</w:t>
      </w:r>
      <w:bookmarkStart w:id="27" w:name="_Toc265519330"/>
      <w:bookmarkEnd w:id="24"/>
      <w:bookmarkEnd w:id="25"/>
      <w:bookmarkEnd w:id="26"/>
    </w:p>
    <w:p w:rsidR="007A07DE" w:rsidRPr="00CF0D43" w:rsidRDefault="007A07DE" w:rsidP="007A07DE">
      <w:pPr>
        <w:pStyle w:val="Heading3"/>
      </w:pPr>
      <w:bookmarkStart w:id="28" w:name="_Toc201492394"/>
      <w:bookmarkStart w:id="29" w:name="_Toc393183025"/>
      <w:r w:rsidRPr="00CF0D43">
        <w:lastRenderedPageBreak/>
        <w:t>Bio-politics DA</w:t>
      </w:r>
      <w:bookmarkEnd w:id="27"/>
      <w:bookmarkEnd w:id="28"/>
      <w:bookmarkEnd w:id="29"/>
    </w:p>
    <w:p w:rsidR="007A07DE" w:rsidRPr="00CF0D43" w:rsidRDefault="007A07DE" w:rsidP="007A07DE"/>
    <w:p w:rsidR="007A07DE" w:rsidRPr="00CF0D43" w:rsidRDefault="007A07DE" w:rsidP="007A07DE">
      <w:pPr>
        <w:pStyle w:val="Heading4"/>
      </w:pPr>
      <w:r w:rsidRPr="00CF0D43">
        <w:t>The aff’s foreign enemy construction requires maintenance of domestic identity—to justify the aff, the state rationalizes mass genocide and violence.</w:t>
      </w:r>
    </w:p>
    <w:p w:rsidR="007A07DE" w:rsidRPr="00CF0D43" w:rsidRDefault="007A07DE" w:rsidP="00D67045">
      <w:r w:rsidRPr="00CF0D43">
        <w:rPr>
          <w:rStyle w:val="Strong"/>
        </w:rPr>
        <w:t>Campbell, 2005</w:t>
      </w:r>
      <w:r w:rsidRPr="00CF0D43">
        <w:t xml:space="preserve"> (David Campbell, American Quarterly, “The Biopolitics of Security: Oil, Empire, and the Sports Utility Vehicle” </w:t>
      </w:r>
      <w:r w:rsidR="00D67045">
        <w:t xml:space="preserve"> </w:t>
      </w:r>
      <w:r w:rsidRPr="00CF0D43">
        <w:t>Volume 57, Number 3, September, pp. 943-972)</w:t>
      </w:r>
    </w:p>
    <w:p w:rsidR="007A07DE" w:rsidRPr="00CF0D43" w:rsidRDefault="007A07DE" w:rsidP="007A07DE">
      <w:pPr>
        <w:rPr>
          <w:sz w:val="16"/>
        </w:rPr>
      </w:pPr>
      <w:r w:rsidRPr="00CF0D43">
        <w:rPr>
          <w:sz w:val="16"/>
        </w:rPr>
        <w:t xml:space="preserve">As an imagined community, </w:t>
      </w:r>
      <w:r w:rsidRPr="00CF0D43">
        <w:rPr>
          <w:rStyle w:val="StyleBoldUnderline"/>
        </w:rPr>
        <w:t>the state can be seen as the effect of formalized practices</w:t>
      </w:r>
      <w:r w:rsidRPr="00CF0D43">
        <w:rPr>
          <w:sz w:val="16"/>
        </w:rPr>
        <w:t xml:space="preserve"> and ritualized acts </w:t>
      </w:r>
      <w:r w:rsidRPr="00CF0D43">
        <w:rPr>
          <w:rStyle w:val="StyleBoldUnderline"/>
        </w:rPr>
        <w:t>that operate in its name</w:t>
      </w:r>
      <w:r w:rsidRPr="00CF0D43">
        <w:rPr>
          <w:sz w:val="16"/>
        </w:rPr>
        <w:t xml:space="preserve"> or in the service of its ideals. </w:t>
      </w:r>
      <w:r w:rsidRPr="00CF0D43">
        <w:rPr>
          <w:rStyle w:val="StyleBoldUnderline"/>
        </w:rPr>
        <w:t>This understanding</w:t>
      </w:r>
      <w:r w:rsidRPr="00CF0D43">
        <w:rPr>
          <w:sz w:val="16"/>
        </w:rPr>
        <w:t xml:space="preserve">, which is enabled by shifting our theoretical commitments from a belief in pregiven subjects to a concern with the problematic of subjectivity, </w:t>
      </w:r>
      <w:r w:rsidRPr="00CF0D43">
        <w:rPr>
          <w:rStyle w:val="StyleBoldUnderline"/>
        </w:rPr>
        <w:t>renders foreign policy as a boundary-producing political performance in which the spatial domains of</w:t>
      </w:r>
      <w:r w:rsidRPr="00CF0D43">
        <w:rPr>
          <w:sz w:val="16"/>
        </w:rPr>
        <w:t xml:space="preserve"> inside/outside, self/other, and </w:t>
      </w:r>
      <w:r w:rsidRPr="00CF0D43">
        <w:rPr>
          <w:rStyle w:val="StyleBoldUnderline"/>
        </w:rPr>
        <w:t>domestic/ foreign are constituted through the writing of threats as externalized dangers</w:t>
      </w:r>
      <w:r w:rsidRPr="00CF0D43">
        <w:rPr>
          <w:sz w:val="16"/>
        </w:rPr>
        <w:t xml:space="preserve">. The narratives of </w:t>
      </w:r>
      <w:r w:rsidRPr="00CF0D43">
        <w:rPr>
          <w:rStyle w:val="StyleBoldUnderline"/>
        </w:rPr>
        <w:t>primary and stable identities</w:t>
      </w:r>
      <w:r w:rsidRPr="00CF0D43">
        <w:rPr>
          <w:sz w:val="16"/>
        </w:rPr>
        <w:t xml:space="preserve"> that continue to govern much of the social sciences obscure such an understanding. In international relations these concepts of identity </w:t>
      </w:r>
      <w:r w:rsidRPr="00CF0D43">
        <w:rPr>
          <w:rStyle w:val="StyleBoldUnderline"/>
        </w:rPr>
        <w:t>limit analysis to a concern with the domestic influences on foreign policy</w:t>
      </w:r>
      <w:r w:rsidRPr="00CF0D43">
        <w:rPr>
          <w:sz w:val="16"/>
        </w:rPr>
        <w:t xml:space="preserve">; this perspective allows for a consideration of the influence of the internal forces on state identity, but it assumes that the external is a fixed reality that presents itself to the pregiven state and its agents. In contrast, </w:t>
      </w:r>
      <w:r w:rsidRPr="00CF0D43">
        <w:rPr>
          <w:rStyle w:val="StyleBoldUnderline"/>
        </w:rPr>
        <w:t>by assuming</w:t>
      </w:r>
      <w:r w:rsidRPr="00CF0D43">
        <w:rPr>
          <w:sz w:val="16"/>
        </w:rPr>
        <w:t xml:space="preserve"> that </w:t>
      </w:r>
      <w:r w:rsidRPr="00CF0D43">
        <w:rPr>
          <w:rStyle w:val="StyleBoldUnderline"/>
        </w:rPr>
        <w:t>the identity of the state is performatively constituted</w:t>
      </w:r>
      <w:r w:rsidRPr="00CF0D43">
        <w:rPr>
          <w:sz w:val="16"/>
        </w:rPr>
        <w:t xml:space="preserve">, we can argue that </w:t>
      </w:r>
      <w:r w:rsidRPr="00CF0D43">
        <w:rPr>
          <w:rStyle w:val="StyleBoldUnderline"/>
        </w:rPr>
        <w:t>there are no foundations of state identity that exist prior to the problematic of identity/difference</w:t>
      </w:r>
      <w:r w:rsidRPr="00CF0D43">
        <w:rPr>
          <w:sz w:val="16"/>
        </w:rPr>
        <w:t xml:space="preserve"> that situates the state within the framework of inside/outside and self/other. </w:t>
      </w:r>
      <w:r w:rsidRPr="00CF0D43">
        <w:rPr>
          <w:rStyle w:val="StyleBoldUnderline"/>
        </w:rPr>
        <w:t>Identity is constituted in relation to difference</w:t>
      </w:r>
      <w:r w:rsidRPr="00CF0D43">
        <w:rPr>
          <w:sz w:val="16"/>
        </w:rPr>
        <w:t xml:space="preserve">, and difference is constituted in relation to identity, </w:t>
      </w:r>
      <w:r w:rsidRPr="00CF0D43">
        <w:rPr>
          <w:rStyle w:val="StyleBoldUnderline"/>
        </w:rPr>
        <w:t>which means that the “state,” the “international system,” and the “dangers” to each are coeval in their construction</w:t>
      </w:r>
      <w:r w:rsidRPr="00CF0D43">
        <w:rPr>
          <w:sz w:val="16"/>
        </w:rPr>
        <w:t xml:space="preserve">. Over time, of course, ambiguity is disciplined, contingency is fixed, and dominant meanings are established. In the history of </w:t>
      </w:r>
      <w:r w:rsidRPr="00CF0D43">
        <w:rPr>
          <w:rStyle w:val="StyleBoldUnderline"/>
        </w:rPr>
        <w:t>U.S. foreign policy</w:t>
      </w:r>
      <w:r w:rsidRPr="00CF0D43">
        <w:rPr>
          <w:sz w:val="16"/>
        </w:rPr>
        <w:t xml:space="preserve">— </w:t>
      </w:r>
      <w:r w:rsidRPr="00CF0D43">
        <w:rPr>
          <w:rStyle w:val="StyleBoldUnderline"/>
        </w:rPr>
        <w:t>regardless of the radically different contexts in which it has operated</w:t>
      </w:r>
      <w:r w:rsidRPr="00CF0D43">
        <w:rPr>
          <w:sz w:val="16"/>
        </w:rPr>
        <w:t xml:space="preserve">—the </w:t>
      </w:r>
      <w:r w:rsidRPr="00CF0D43">
        <w:rPr>
          <w:rStyle w:val="StyleBoldUnderline"/>
        </w:rPr>
        <w:t>formalized practices</w:t>
      </w:r>
      <w:r w:rsidRPr="00CF0D43">
        <w:rPr>
          <w:sz w:val="16"/>
        </w:rPr>
        <w:t xml:space="preserve"> and ritualized acts </w:t>
      </w:r>
      <w:r w:rsidRPr="00CF0D43">
        <w:rPr>
          <w:rStyle w:val="StyleBoldUnderline"/>
        </w:rPr>
        <w:t>of security discourse</w:t>
      </w:r>
      <w:r w:rsidRPr="00CF0D43">
        <w:rPr>
          <w:sz w:val="16"/>
        </w:rPr>
        <w:t xml:space="preserve"> have </w:t>
      </w:r>
      <w:r w:rsidRPr="00CF0D43">
        <w:rPr>
          <w:rStyle w:val="StyleBoldUnderline"/>
        </w:rPr>
        <w:t>worked to produce a</w:t>
      </w:r>
      <w:r w:rsidRPr="00CF0D43">
        <w:rPr>
          <w:sz w:val="16"/>
        </w:rPr>
        <w:t xml:space="preserve"> conception of the United States in which freedom, liberty, law, democracy, individualism, faith, order, prosperity, and civilization are claimed to exist because of the constant struggle with and often violent suppression of opponents said to embody tyranny, oppression, anarchy, totalitarianism, collectivism, atheism, and barbarism. This record demonstrates that the boundary-producing political performance of foreign policy does more than inscribe a geopolitical marker on a map. This construction of social space also involves an axiological dimension in which the delineation of an inside from an outside gives rise to a </w:t>
      </w:r>
      <w:r w:rsidRPr="00CF0D43">
        <w:rPr>
          <w:rStyle w:val="StyleBoldUnderline"/>
        </w:rPr>
        <w:t>moral hierarchy that renders the domestic superior and the foreign inferior</w:t>
      </w:r>
      <w:r w:rsidRPr="00CF0D43">
        <w:rPr>
          <w:sz w:val="16"/>
        </w:rPr>
        <w:t xml:space="preserve">. Foreign policy thus incorporates an ethical power of segregation in its performance of identity/difference. </w:t>
      </w:r>
      <w:r w:rsidRPr="00CF0D43">
        <w:rPr>
          <w:rStyle w:val="StyleBoldUnderline"/>
        </w:rPr>
        <w:t>While this produces a geography of “foreign</w:t>
      </w:r>
      <w:r w:rsidRPr="00CF0D43">
        <w:rPr>
          <w:sz w:val="16"/>
        </w:rPr>
        <w:t>” (even “</w:t>
      </w:r>
      <w:r w:rsidRPr="00CF0D43">
        <w:rPr>
          <w:rStyle w:val="StyleBoldUnderline"/>
        </w:rPr>
        <w:t>evil</w:t>
      </w:r>
      <w:r w:rsidRPr="00CF0D43">
        <w:rPr>
          <w:sz w:val="16"/>
        </w:rPr>
        <w:t xml:space="preserve">”) others in conventional terms, </w:t>
      </w:r>
      <w:r w:rsidRPr="00CF0D43">
        <w:rPr>
          <w:rStyle w:val="StyleBoldUnderline"/>
        </w:rPr>
        <w:t>it also requires a disciplining of “domestic” elements on the inside that challenge this state identity. This is achieved through exclusionary practices in which resistant elements to a secure identity on the “inside” are linked through a discourse of “danger” with threats identified and located on the “outside</w:t>
      </w:r>
      <w:r w:rsidRPr="00CF0D43">
        <w:rPr>
          <w:sz w:val="12"/>
          <w:szCs w:val="12"/>
        </w:rPr>
        <w:t xml:space="preserve">.” Though global in scope, these effects are national in their legitimation.12 The ONDCP drugs and terror campaign was an overt example of this sort of exclusionary practice. However, the boundary-producing political performances of foreign policy operate within a global context wherein relations of sovereignty are changing. Although Michael Hardt and Antonio Negri have overplayed the transition from modern sovereignty to imperial sovereignty in Empire, there is little doubt that new relations of power and identity are present. According to Hardt and Negri, in our current condition, Empire establishes no territorial center of power and does not rely on fixed boundaries or barriers. It is a decentered and deterritorializing apparatus of rule that progressively incorporates the entire global realm within its open, expanding frontiers. Empire manages hybrid identities, flexible hierarchies, and plural exchanges through modulating networks of command. The distinct national colors of the imperialist map of the world have merged and blended in the imperial global rainbow.13 As shall be argued here, the sense of fading national colors is being resisted by the reassertion of national identity boundaries through foreign policy’s writing of danger in a range of cultural sites. Nonetheless, this takes place within the context of flow, flexibility, and reterritorialization summarized by Hardt and Negri. Moreover, these transformations are part and parcel of change in the relations of production. As Hardt and Negri declare: “In the postmodernization of the global economy, the creation of wealth tends ever more toward what we will call biopolitical production, the production of social life itself, in which the economic, the political, and the cultural increasingly overlap and invest one another.”14 While the implied periodization of the term postmodernization renders it problematic, the notion of biopolitics, with its connecting and penetrative networks across and through all domains of life, opens up new possibilities for conceptualizing the complex relationships that embrace oil, security, U.S. policy, and the SUV. In Todd Gitlin’s words, “the SUV is the place where foreign policy meets the road.”15 It is also the place where the road affects foreign policy. Biopolitics is a key concept in understanding how those meetings take place. Michel Foucault argues that </w:t>
      </w:r>
      <w:r w:rsidRPr="00CF0D43">
        <w:rPr>
          <w:rStyle w:val="StyleBoldUnderline"/>
        </w:rPr>
        <w:t>biopolitics arrives with the</w:t>
      </w:r>
      <w:r w:rsidRPr="00CF0D43">
        <w:rPr>
          <w:sz w:val="16"/>
        </w:rPr>
        <w:t xml:space="preserve"> historical </w:t>
      </w:r>
      <w:r w:rsidRPr="00CF0D43">
        <w:rPr>
          <w:rStyle w:val="StyleBoldUnderline"/>
        </w:rPr>
        <w:t>transformation in waging war from the defense of the sovereign to securing the existence of a population</w:t>
      </w:r>
      <w:r w:rsidRPr="00CF0D43">
        <w:rPr>
          <w:sz w:val="16"/>
        </w:rPr>
        <w:t xml:space="preserve">. In Foucault’s argument, this historical shift means that decisions to fight are made in terms of collective survival, and killing is justified by the necessity of preserving life.16 It is this centering of the life of the population rather than </w:t>
      </w:r>
      <w:r w:rsidR="00D67045">
        <w:rPr>
          <w:sz w:val="16"/>
        </w:rPr>
        <w:t xml:space="preserve"> </w:t>
      </w:r>
      <w:r w:rsidRPr="00CF0D43">
        <w:rPr>
          <w:sz w:val="16"/>
        </w:rPr>
        <w:t xml:space="preserve">the safety of the sovereign or the security of territory that is the hallmark of biopolitical power that distinguishes it from sovereign power. Giorgio Agamben has extended the notion through the concept of the administration of life and argues that </w:t>
      </w:r>
      <w:r w:rsidRPr="00CF0D43">
        <w:rPr>
          <w:rStyle w:val="StyleBoldUnderline"/>
        </w:rPr>
        <w:t>the defense of life often takes place in a zone of indistinction between violence and the law such that sovereignty can be violated in the name of life</w:t>
      </w:r>
      <w:r w:rsidRPr="00CF0D43">
        <w:rPr>
          <w:sz w:val="16"/>
        </w:rPr>
        <w:t xml:space="preserve">.17 Indeed, </w:t>
      </w:r>
      <w:r w:rsidRPr="00CF0D43">
        <w:rPr>
          <w:rStyle w:val="StyleBoldUnderline"/>
        </w:rPr>
        <w:t>the biopolitical privileging of life has provided the rationale for some of the worst cases of mass death, with genocide deemed “understandable” as one group’s life is violently secured through the demise of another group</w:t>
      </w:r>
      <w:r w:rsidRPr="00CF0D43">
        <w:rPr>
          <w:sz w:val="16"/>
        </w:rPr>
        <w:t xml:space="preserve">.18 </w:t>
      </w:r>
    </w:p>
    <w:p w:rsidR="007A07DE" w:rsidRPr="00CF0D43" w:rsidRDefault="007A07DE" w:rsidP="007A07DE"/>
    <w:p w:rsidR="007A07DE" w:rsidRPr="00CF0D43" w:rsidRDefault="007A07DE" w:rsidP="007A07DE">
      <w:pPr>
        <w:pStyle w:val="Heading4"/>
      </w:pPr>
      <w:r w:rsidRPr="00CF0D43">
        <w:t>Biopolitics subjugates life; causes extinction.</w:t>
      </w:r>
    </w:p>
    <w:p w:rsidR="007A07DE" w:rsidRPr="00CF0D43" w:rsidRDefault="007A07DE" w:rsidP="007A07DE">
      <w:r w:rsidRPr="00CF0D43">
        <w:rPr>
          <w:rStyle w:val="Strong"/>
        </w:rPr>
        <w:t>Foucault, 1978</w:t>
      </w:r>
      <w:r w:rsidRPr="00CF0D43">
        <w:t xml:space="preserve"> (Michel, professor of philosophy at the College de France, “The History Of Sexuality: An Introduction” Volume 1, p. 136-137)</w:t>
      </w:r>
    </w:p>
    <w:p w:rsidR="007A07DE" w:rsidRPr="00CF0D43" w:rsidRDefault="007A07DE" w:rsidP="007A07DE">
      <w:pPr>
        <w:rPr>
          <w:sz w:val="16"/>
        </w:rPr>
      </w:pPr>
      <w:r w:rsidRPr="00CF0D43">
        <w:rPr>
          <w:sz w:val="16"/>
        </w:rPr>
        <w:t>Since the classical age the West has undergone a very profound transformation of these mechanisms of power. “Deduction” has tended to be no longer the major form of power but merely one element among others, working to incite, reinforce, control, monitor, optimize, and organize the forces under it: a power bent on generating forces, mak</w:t>
      </w:r>
      <w:r w:rsidRPr="00CF0D43">
        <w:rPr>
          <w:sz w:val="16"/>
        </w:rPr>
        <w:softHyphen/>
        <w:t xml:space="preserve">ing them grow, and ordering them, rather than one dedicated to impeding them, making them submit, or destroying them. </w:t>
      </w:r>
      <w:r w:rsidRPr="00CF0D43">
        <w:rPr>
          <w:rStyle w:val="StyleBoldUnderline"/>
        </w:rPr>
        <w:t>There has been a</w:t>
      </w:r>
      <w:r w:rsidRPr="00CF0D43">
        <w:rPr>
          <w:sz w:val="16"/>
        </w:rPr>
        <w:t xml:space="preserve"> parallel </w:t>
      </w:r>
      <w:r w:rsidRPr="00CF0D43">
        <w:rPr>
          <w:rStyle w:val="StyleBoldUnderline"/>
        </w:rPr>
        <w:t>shift in the right of death</w:t>
      </w:r>
      <w:r w:rsidRPr="00CF0D43">
        <w:rPr>
          <w:sz w:val="16"/>
        </w:rPr>
        <w:t>, or at least a tendency to align itself with the exigencies of a life-adminis</w:t>
      </w:r>
      <w:r w:rsidRPr="00CF0D43">
        <w:rPr>
          <w:sz w:val="16"/>
        </w:rPr>
        <w:softHyphen/>
        <w:t xml:space="preserve">tering power and to define itself accordingly. This death that was based on the right of the sovereign is now manifested as simply the reverse of the right of the social body to </w:t>
      </w:r>
      <w:r w:rsidRPr="00CF0D43">
        <w:rPr>
          <w:sz w:val="16"/>
        </w:rPr>
        <w:lastRenderedPageBreak/>
        <w:t xml:space="preserve">ensure, maintain, or develop its life. Yet </w:t>
      </w:r>
      <w:r w:rsidRPr="00CF0D43">
        <w:rPr>
          <w:rStyle w:val="StyleBoldUnderline"/>
        </w:rPr>
        <w:t>wars were never as bloody</w:t>
      </w:r>
      <w:r w:rsidRPr="00CF0D43">
        <w:rPr>
          <w:sz w:val="16"/>
        </w:rPr>
        <w:t xml:space="preserve"> as they have been since the nineteenth century, and all things being equal, </w:t>
      </w:r>
      <w:r w:rsidRPr="00CF0D43">
        <w:rPr>
          <w:rStyle w:val="StyleBoldUnderline"/>
        </w:rPr>
        <w:t>never before did regimes visit such holocausts on their own populations. But this formidable power of death</w:t>
      </w:r>
      <w:r w:rsidRPr="00CF0D43">
        <w:rPr>
          <w:sz w:val="16"/>
        </w:rPr>
        <w:t>—and this is perhaps what accounts for part of its force and the cynicism with which it has so greatly expanded its limits—</w:t>
      </w:r>
      <w:r w:rsidRPr="00CF0D43">
        <w:rPr>
          <w:rStyle w:val="StyleBoldUnderline"/>
        </w:rPr>
        <w:t>now presents itself as the counterpart of a power that exerts a positive influence on life</w:t>
      </w:r>
      <w:r w:rsidRPr="00CF0D43">
        <w:rPr>
          <w:sz w:val="16"/>
        </w:rPr>
        <w:t>, that endeavors to adminis</w:t>
      </w:r>
      <w:r w:rsidRPr="00CF0D43">
        <w:rPr>
          <w:sz w:val="16"/>
        </w:rPr>
        <w:softHyphen/>
        <w:t xml:space="preserve">ter, optimize, and multiply it, </w:t>
      </w:r>
      <w:r w:rsidRPr="00CF0D43">
        <w:rPr>
          <w:rStyle w:val="StyleBoldUnderline"/>
        </w:rPr>
        <w:t>subjecting it to precise controls and comprehensive regulations. Wars</w:t>
      </w:r>
      <w:r w:rsidRPr="00CF0D43">
        <w:rPr>
          <w:sz w:val="16"/>
        </w:rPr>
        <w:t xml:space="preserve"> are no longer waged in the name of a sovereign who must be defended; they </w:t>
      </w:r>
      <w:r w:rsidRPr="00CF0D43">
        <w:rPr>
          <w:rStyle w:val="StyleBoldUnderline"/>
        </w:rPr>
        <w:t>are waged on behalf of the existence of everyone; entire populations are mobilized for the purpose of wholesale slaughter</w:t>
      </w:r>
      <w:r w:rsidRPr="00CF0D43">
        <w:rPr>
          <w:sz w:val="16"/>
        </w:rPr>
        <w:t xml:space="preserve"> in the name of life necessity: massacres have become vital. It is as managers of life and survival, of bodies and the race, that so many regimes have been able to wage so many wars, causing so many men to be killed. And through a turn that closes the circle, as the technology of wars has caused them to tend increasingly toward all-out destruction, the decision that initiates them and the one that terminates them are in fact increasingly informed by the naked question of survival. </w:t>
      </w:r>
      <w:r w:rsidRPr="00CF0D43">
        <w:rPr>
          <w:rStyle w:val="StyleBoldUnderline"/>
        </w:rPr>
        <w:t>The atomic situation is now at the end point of this process: the power to expose a whole population to death is the underside of the power to guarantee an individual’s con</w:t>
      </w:r>
      <w:r w:rsidRPr="00CF0D43">
        <w:rPr>
          <w:rStyle w:val="StyleBoldUnderline"/>
        </w:rPr>
        <w:softHyphen/>
        <w:t>tinued existence</w:t>
      </w:r>
      <w:r w:rsidRPr="00CF0D43">
        <w:rPr>
          <w:sz w:val="16"/>
        </w:rPr>
        <w:t>. The principle underlying the tactics of bat</w:t>
      </w:r>
      <w:r w:rsidRPr="00CF0D43">
        <w:rPr>
          <w:sz w:val="16"/>
        </w:rPr>
        <w:softHyphen/>
        <w:t>tle—that one has to be capable of killing in order to go on living—has become the principle that defines the strategy of states.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w:t>
      </w:r>
    </w:p>
    <w:p w:rsidR="007A07DE" w:rsidRPr="00CF0D43" w:rsidRDefault="007A07DE" w:rsidP="007A07DE"/>
    <w:p w:rsidR="007A07DE" w:rsidRPr="00CF0D43" w:rsidRDefault="007A07DE" w:rsidP="007A07DE">
      <w:pPr>
        <w:pStyle w:val="Heading3"/>
      </w:pPr>
      <w:bookmarkStart w:id="30" w:name="_Toc265519332"/>
      <w:bookmarkStart w:id="31" w:name="_Toc201492396"/>
      <w:bookmarkStart w:id="32" w:name="_Toc393183026"/>
      <w:r w:rsidRPr="00CF0D43">
        <w:lastRenderedPageBreak/>
        <w:t>Method first</w:t>
      </w:r>
      <w:bookmarkEnd w:id="30"/>
      <w:bookmarkEnd w:id="31"/>
      <w:bookmarkEnd w:id="32"/>
    </w:p>
    <w:p w:rsidR="007A07DE" w:rsidRPr="00CF0D43" w:rsidRDefault="007A07DE" w:rsidP="007A07DE"/>
    <w:p w:rsidR="007A07DE" w:rsidRPr="00CF0D43" w:rsidRDefault="007A07DE" w:rsidP="007A07DE">
      <w:pPr>
        <w:pStyle w:val="Heading4"/>
      </w:pPr>
      <w:r w:rsidRPr="00CF0D43">
        <w:t>The methods and representations we use in transportation are important- it determines what we determine to be a problem</w:t>
      </w:r>
    </w:p>
    <w:p w:rsidR="007A07DE" w:rsidRPr="00CF0D43" w:rsidRDefault="007A07DE" w:rsidP="007A07DE">
      <w:r w:rsidRPr="00CF0D43">
        <w:t xml:space="preserve">Richard </w:t>
      </w:r>
      <w:r w:rsidRPr="00CF0D43">
        <w:rPr>
          <w:rStyle w:val="StyleStyleBold12pt"/>
        </w:rPr>
        <w:t>Wilson</w:t>
      </w:r>
      <w:r w:rsidRPr="00CF0D43">
        <w:t xml:space="preserve"> is a professor in the Department of Urban and Regional Planning, California State Polytechnic University, Transportation 28: 1–31, </w:t>
      </w:r>
      <w:r w:rsidRPr="00CF0D43">
        <w:rPr>
          <w:rStyle w:val="StyleStyleBold12pt"/>
        </w:rPr>
        <w:t>2001</w:t>
      </w:r>
      <w:r w:rsidRPr="00CF0D43">
        <w:t xml:space="preserve"> – http://www.uvm.edu/~transctr/pdf/willson_article.pdf)</w:t>
      </w:r>
    </w:p>
    <w:p w:rsidR="007A07DE" w:rsidRPr="00CF0D43" w:rsidRDefault="007A07DE" w:rsidP="007A07DE">
      <w:pPr>
        <w:rPr>
          <w:rStyle w:val="StyleBoldUnderline"/>
        </w:rPr>
      </w:pPr>
      <w:r w:rsidRPr="00CF0D43">
        <w:rPr>
          <w:rStyle w:val="StyleBoldUnderline"/>
        </w:rPr>
        <w:t>Transportation planners use language as if it mirrors the world</w:t>
      </w:r>
      <w:r w:rsidRPr="00CF0D43">
        <w:rPr>
          <w:sz w:val="16"/>
        </w:rPr>
        <w:t xml:space="preserve">. If language is a mirror, then, it is a neutral tool in the service of communicating information. </w:t>
      </w:r>
      <w:r w:rsidRPr="00CF0D43">
        <w:rPr>
          <w:rStyle w:val="StyleBoldUnderline"/>
        </w:rPr>
        <w:t>In most transportation planners’ minds, language describes objective conditions, explains methodologies and expresses values</w:t>
      </w:r>
      <w:r w:rsidRPr="00CF0D43">
        <w:rPr>
          <w:sz w:val="16"/>
        </w:rPr>
        <w:t xml:space="preserve">. Numbers, moreover, are a precise form of language that provide unambiguous representations of reality. Are not measures of vehicle flows, level of service or cost effectiveness robust representations of reality? Gridlock is gridlock, right? For planning, however, </w:t>
      </w:r>
      <w:r w:rsidRPr="00CF0D43">
        <w:rPr>
          <w:rStyle w:val="StyleBoldUnderline"/>
        </w:rPr>
        <w:t>gridlock is not gridlock until we have defined it as a problem and decided to do something to address it. Transportation plans depend on what gridlock means, and establishing meaning is an inherently social and linguistically based process. The way that transportation planners use language</w:t>
      </w:r>
      <w:r w:rsidRPr="00CF0D43">
        <w:rPr>
          <w:sz w:val="16"/>
        </w:rPr>
        <w:t xml:space="preserve"> – </w:t>
      </w:r>
      <w:r w:rsidRPr="00CF0D43">
        <w:rPr>
          <w:rStyle w:val="StyleBoldUnderline"/>
        </w:rPr>
        <w:t>understanding certain ideas and values and excluding others, hearing some things and not hearing others, and defining roles for themselves</w:t>
      </w:r>
      <w:r w:rsidRPr="00CF0D43">
        <w:rPr>
          <w:sz w:val="16"/>
        </w:rPr>
        <w:t xml:space="preserve">, their organizations, decision makers and the public – </w:t>
      </w:r>
      <w:r w:rsidRPr="00CF0D43">
        <w:rPr>
          <w:rStyle w:val="StyleBoldUnderline"/>
        </w:rPr>
        <w:t>shapes knowledge, public participation, problem definition, process design and negotiation, and the outcome of planning. The perspective offered in this paper is that language profoundly shapes our view of the world.</w:t>
      </w:r>
    </w:p>
    <w:p w:rsidR="007A07DE" w:rsidRPr="00CF0D43" w:rsidRDefault="007A07DE" w:rsidP="007A07DE"/>
    <w:p w:rsidR="007A07DE" w:rsidRPr="00CF0D43" w:rsidRDefault="007A07DE" w:rsidP="007A07DE"/>
    <w:p w:rsidR="007A07DE" w:rsidRPr="00CF0D43" w:rsidRDefault="007A07DE" w:rsidP="007A07DE">
      <w:pPr>
        <w:pStyle w:val="Heading3"/>
      </w:pPr>
      <w:bookmarkStart w:id="33" w:name="_Toc265519333"/>
      <w:bookmarkStart w:id="34" w:name="_Toc201492397"/>
      <w:bookmarkStart w:id="35" w:name="_Toc393183027"/>
      <w:r w:rsidRPr="00CF0D43">
        <w:lastRenderedPageBreak/>
        <w:t>Ontology first</w:t>
      </w:r>
      <w:bookmarkEnd w:id="33"/>
      <w:bookmarkEnd w:id="34"/>
      <w:bookmarkEnd w:id="35"/>
    </w:p>
    <w:p w:rsidR="007A07DE" w:rsidRPr="00CF0D43" w:rsidRDefault="007A07DE" w:rsidP="007A07DE"/>
    <w:p w:rsidR="007A07DE" w:rsidRPr="00CF0D43" w:rsidRDefault="007A07DE" w:rsidP="007A07DE">
      <w:pPr>
        <w:pStyle w:val="Heading4"/>
      </w:pPr>
      <w:r w:rsidRPr="00CF0D43">
        <w:t>The critique outweighs the affirmative—refusing ontological questions in the face of extinction claims makes extinction inevitable. The critique is a prerequisite to the case impacts.</w:t>
      </w:r>
    </w:p>
    <w:p w:rsidR="007A07DE" w:rsidRPr="00CF0D43" w:rsidRDefault="007A07DE" w:rsidP="007A07DE">
      <w:r w:rsidRPr="00CF0D43">
        <w:rPr>
          <w:rStyle w:val="Strong"/>
        </w:rPr>
        <w:t>Dillon, 1996</w:t>
      </w:r>
      <w:r w:rsidRPr="00CF0D43">
        <w:t xml:space="preserve"> (Michael, Senior Lecturer in Politics and International Relations at the University of Lancaster, “The Politics of Security”)</w:t>
      </w:r>
    </w:p>
    <w:p w:rsidR="007A07DE" w:rsidRPr="00CF0D43" w:rsidRDefault="007A07DE" w:rsidP="007A07DE">
      <w:r w:rsidRPr="00CF0D43">
        <w:t xml:space="preserve">To put it crudely, and ignoring for the moment Heidegger's so-called `anti humanist' (he thought 'humanism' was not uncannily human enough) hostility to the anthropocentrism of Western thought. </w:t>
      </w:r>
      <w:r w:rsidRPr="00CF0D43">
        <w:rPr>
          <w:rStyle w:val="StyleBoldUnderline"/>
        </w:rPr>
        <w:t>As the</w:t>
      </w:r>
      <w:r w:rsidRPr="00CF0D43">
        <w:t xml:space="preserve"> real </w:t>
      </w:r>
      <w:r w:rsidRPr="00CF0D43">
        <w:rPr>
          <w:rStyle w:val="StyleBoldUnderline"/>
        </w:rPr>
        <w:t>prospect of</w:t>
      </w:r>
      <w:r w:rsidRPr="00CF0D43">
        <w:t xml:space="preserve"> human species </w:t>
      </w:r>
      <w:r w:rsidRPr="00CF0D43">
        <w:rPr>
          <w:rStyle w:val="StyleBoldUnderline"/>
        </w:rPr>
        <w:t>extinction is a function of how</w:t>
      </w:r>
      <w:r w:rsidRPr="00CF0D43">
        <w:t xml:space="preserve"> human being </w:t>
      </w:r>
      <w:r w:rsidRPr="00CF0D43">
        <w:rPr>
          <w:rStyle w:val="StyleBoldUnderline"/>
        </w:rPr>
        <w:t>has come to dwell in the world, then human being has a pressing reason to reconsider</w:t>
      </w:r>
      <w:r w:rsidRPr="00CF0D43">
        <w:t xml:space="preserve">, in the most ordinary way possible, </w:t>
      </w:r>
      <w:r w:rsidRPr="00CF0D43">
        <w:rPr>
          <w:spacing w:val="-1"/>
        </w:rPr>
        <w:t>notwithstanding other arguments that may be advanced for doing so,</w:t>
      </w:r>
      <w:r w:rsidRPr="00CF0D43">
        <w:t xml:space="preserve"> </w:t>
      </w:r>
      <w:r w:rsidRPr="00CF0D43">
        <w:rPr>
          <w:rStyle w:val="StyleBoldUnderline"/>
        </w:rPr>
        <w:t>the derivation of its understanding of what it is to dwell in the world, and how it should comport itself if it is to continue to do so</w:t>
      </w:r>
      <w:r w:rsidRPr="00CF0D43">
        <w:t xml:space="preserve">. Such a predicament ineluctably poses two fundamental and inescapable questions about both Philosophy and politics back to philosophy and politics and of the relation between them: first, if such is their end, what must their origins have been? Second, in the midst of all that is, in Precisely what does the creativity of new beginnings inhere and how can it be preserved, celebrated and extended? </w:t>
      </w:r>
      <w:r w:rsidRPr="00CF0D43">
        <w:rPr>
          <w:rStyle w:val="StyleBoldUnderline"/>
        </w:rPr>
        <w:t>No matter how much we may want to elide these questions</w:t>
      </w:r>
      <w:r w:rsidRPr="00CF0D43">
        <w:t xml:space="preserve">, or, alternatively, provide a whole series of </w:t>
      </w:r>
      <w:r w:rsidRPr="00CF0D43">
        <w:rPr>
          <w:spacing w:val="-1"/>
        </w:rPr>
        <w:t xml:space="preserve">edifying answers to them, </w:t>
      </w:r>
      <w:r w:rsidRPr="00CF0D43">
        <w:rPr>
          <w:rStyle w:val="StyleBoldUnderline"/>
        </w:rPr>
        <w:t>human beings cannot ignore them</w:t>
      </w:r>
      <w:r w:rsidRPr="00CF0D43">
        <w:t xml:space="preserve">, </w:t>
      </w:r>
      <w:r w:rsidRPr="00CF0D43">
        <w:rPr>
          <w:spacing w:val="-5"/>
        </w:rPr>
        <w:t xml:space="preserve">ironically, even if they remain </w:t>
      </w:r>
      <w:r w:rsidRPr="00CF0D43">
        <w:rPr>
          <w:spacing w:val="-1"/>
        </w:rPr>
        <w:t xml:space="preserve">anthropocentric in their concerns, </w:t>
      </w:r>
      <w:r w:rsidRPr="00CF0D43">
        <w:rPr>
          <w:rStyle w:val="StyleBoldUnderline"/>
        </w:rPr>
        <w:t>if they wish to survive. Our present does not allow it. This joint regress of the philosophical and the political to the very limits of their thinking and of their possibility therefore brings the guestion of Being</w:t>
      </w:r>
      <w:r w:rsidRPr="00CF0D43">
        <w:t xml:space="preserve"> (which has been the question of philosophy, even though it has always been </w:t>
      </w:r>
      <w:r w:rsidRPr="00CF0D43">
        <w:rPr>
          <w:spacing w:val="-5"/>
        </w:rPr>
        <w:t xml:space="preserve">directed towards beings in the answers it has offered) </w:t>
      </w:r>
      <w:r w:rsidRPr="00CF0D43">
        <w:rPr>
          <w:rStyle w:val="StyleBoldUnderline"/>
        </w:rPr>
        <w:t>into explicit conjunction with the question of the political once more through the attention it draws to the ontological difference between Being and beings, and emphasizes the abiding reciprocity that exists between them</w:t>
      </w:r>
      <w:r w:rsidRPr="00CF0D43">
        <w:t xml:space="preserve">. We now know that neither metaphysics nor our politics of security can secure the security of truth and of life which was their reciprocating raison d'66tre (and, raison d'etat). More importantly, we now know that </w:t>
      </w:r>
      <w:r w:rsidRPr="00CF0D43">
        <w:rPr>
          <w:rStyle w:val="StyleBoldUnderline"/>
        </w:rPr>
        <w:t>the</w:t>
      </w:r>
      <w:r w:rsidRPr="00CF0D43">
        <w:t xml:space="preserve"> very </w:t>
      </w:r>
      <w:r w:rsidRPr="00CF0D43">
        <w:rPr>
          <w:rStyle w:val="StyleBoldUnderline"/>
        </w:rPr>
        <w:t>will to security</w:t>
      </w:r>
      <w:r w:rsidRPr="00CF0D43">
        <w:t xml:space="preserve"> - the will to power of sovereign presence in both metaphysics and modern </w:t>
      </w:r>
      <w:r w:rsidRPr="00CF0D43">
        <w:rPr>
          <w:spacing w:val="1"/>
        </w:rPr>
        <w:t xml:space="preserve">politics </w:t>
      </w:r>
      <w:r w:rsidRPr="00CF0D43">
        <w:t xml:space="preserve">- </w:t>
      </w:r>
      <w:r w:rsidRPr="00CF0D43">
        <w:rPr>
          <w:rStyle w:val="StyleBoldUnderline"/>
        </w:rPr>
        <w:t>is not only a prime incitement to violence in the Western tradition of thought</w:t>
      </w:r>
      <w:r w:rsidRPr="00CF0D43">
        <w:t xml:space="preserve">, and to the globalization of its (inter)national politics, </w:t>
      </w:r>
      <w:r w:rsidRPr="00CF0D43">
        <w:rPr>
          <w:rStyle w:val="StyleBoldUnderline"/>
        </w:rPr>
        <w:t>but also self-defeating; in that it does not in its turn merely endanger, but actually engenders danger in response to its own discursive dynamic</w:t>
      </w:r>
      <w:r w:rsidRPr="00CF0D43">
        <w:t xml:space="preserve">. One does not have to be persuaded of the destinal sending of Being, therefore, to be persuaded of the profundity - </w:t>
      </w:r>
      <w:r w:rsidRPr="00CF0D43">
        <w:rPr>
          <w:spacing w:val="2"/>
        </w:rPr>
        <w:t>and of</w:t>
      </w:r>
      <w:r w:rsidRPr="00CF0D43">
        <w:t xml:space="preserve"> the profound danger- of this the modern human condition.</w:t>
      </w:r>
    </w:p>
    <w:p w:rsidR="007A07DE" w:rsidRPr="00CF0D43" w:rsidRDefault="007A07DE" w:rsidP="007A07DE"/>
    <w:p w:rsidR="007A07DE" w:rsidRPr="00CF0D43" w:rsidRDefault="007A07DE" w:rsidP="007A07DE"/>
    <w:p w:rsidR="007A07DE" w:rsidRPr="00CF0D43" w:rsidRDefault="007A07DE" w:rsidP="007A07DE"/>
    <w:p w:rsidR="007A07DE" w:rsidRPr="00CF0D43" w:rsidRDefault="007A07DE" w:rsidP="007A07DE">
      <w:pPr>
        <w:pStyle w:val="Heading3"/>
      </w:pPr>
      <w:bookmarkStart w:id="36" w:name="_Toc265519334"/>
      <w:bookmarkStart w:id="37" w:name="_Toc201492398"/>
      <w:bookmarkStart w:id="38" w:name="_Toc393183028"/>
      <w:r w:rsidRPr="00CF0D43">
        <w:lastRenderedPageBreak/>
        <w:t>Representations key</w:t>
      </w:r>
      <w:bookmarkEnd w:id="36"/>
      <w:bookmarkEnd w:id="37"/>
      <w:bookmarkEnd w:id="38"/>
    </w:p>
    <w:p w:rsidR="007A07DE" w:rsidRPr="00CF0D43" w:rsidRDefault="007A07DE" w:rsidP="007A07DE"/>
    <w:p w:rsidR="007A07DE" w:rsidRPr="00CF0D43" w:rsidRDefault="007A07DE" w:rsidP="007A07DE">
      <w:pPr>
        <w:pStyle w:val="Heading4"/>
      </w:pPr>
      <w:r w:rsidRPr="00CF0D43">
        <w:t xml:space="preserve">Representations control our understanding of reality—it’s impossible to analyze the policy without analyzing its discourse. </w:t>
      </w:r>
    </w:p>
    <w:p w:rsidR="007A07DE" w:rsidRPr="00CF0D43" w:rsidRDefault="007A07DE" w:rsidP="007A07DE">
      <w:r w:rsidRPr="00CF0D43">
        <w:rPr>
          <w:rStyle w:val="Strong"/>
        </w:rPr>
        <w:t>Doty, 1996</w:t>
      </w:r>
      <w:r w:rsidRPr="00CF0D43">
        <w:t xml:space="preserve"> (Roxanne Lynn Doty, Assistant Professor of Political Science at Arizona State University, “Imperial Encounters” 5-6)</w:t>
      </w:r>
    </w:p>
    <w:p w:rsidR="007A07DE" w:rsidRPr="00CF0D43" w:rsidRDefault="007A07DE" w:rsidP="007A07DE">
      <w:r w:rsidRPr="00CF0D43">
        <w:t xml:space="preserve">This study begins with the premise that representation is an inherent and important aspect of global political life and therefore a critical and legitimate area of inquiry. International relations are inextricably bound up with discursive practices-that put into circulation representations that are taken as "truth." The goal-of-analyzing these practices is not to reveal essential truths that have been obscured, but rather to examine bow certain </w:t>
      </w:r>
      <w:r w:rsidRPr="00CF0D43">
        <w:rPr>
          <w:rStyle w:val="StyleBoldUnderline"/>
        </w:rPr>
        <w:t>representations underlie the production of knowledge and, identities and how these representations make various courses of action possible</w:t>
      </w:r>
      <w:r w:rsidRPr="00CF0D43">
        <w:t xml:space="preserve">. AS Said (1979: 21) notes, Mere is no such thing as a delivered presence, but there is a re-presence, or representation. Such an assertion does not deny the existence of the material world, but rather suggests that </w:t>
      </w:r>
      <w:r w:rsidRPr="00CF0D43">
        <w:rPr>
          <w:rStyle w:val="StyleBoldUnderline"/>
        </w:rPr>
        <w:t>material objects and subjects are constituted as such within discourse</w:t>
      </w:r>
      <w:r w:rsidRPr="00CF0D43">
        <w:t xml:space="preserve">. SO, for example, when U.S. troops march into Grenada, this is certainly "real: though the march of troops across a piece of geographic space is in itself singularly uninteresting and socially irrelevant outside of the representations that produce meaning. </w:t>
      </w:r>
      <w:r w:rsidRPr="00CF0D43">
        <w:rPr>
          <w:rStyle w:val="StyleBoldUnderline"/>
        </w:rPr>
        <w:t>It is only when "American" is attached to the troops</w:t>
      </w:r>
      <w:r w:rsidRPr="00CF0D43">
        <w:t xml:space="preserve"> and "Grenada” </w:t>
      </w:r>
      <w:r w:rsidRPr="00CF0D43">
        <w:rPr>
          <w:rStyle w:val="StyleBoldUnderline"/>
        </w:rPr>
        <w:t>to the geographic space that meaning is created</w:t>
      </w:r>
      <w:r w:rsidRPr="00CF0D43">
        <w:t xml:space="preserve">. What the physical behavior itself is, though, is still far from certain until discursive practices constitute it as an "invasion; a 'show of force," "training exercise, “a "rescue, “and SO on. </w:t>
      </w:r>
      <w:r w:rsidRPr="00CF0D43">
        <w:rPr>
          <w:rStyle w:val="StyleBoldUnderline"/>
        </w:rPr>
        <w:t>What is "really" going on in such a situation is inextricably linked to the discourse within which it is located. To attempt a neat separation between discursive and nondiscursive practices</w:t>
      </w:r>
      <w:r w:rsidRPr="00CF0D43">
        <w:t xml:space="preserve">, understanding the former as purely linguistic, </w:t>
      </w:r>
      <w:r w:rsidRPr="00CF0D43">
        <w:rPr>
          <w:rStyle w:val="StyleBoldUnderline"/>
        </w:rPr>
        <w:t>assumes a series of Dichotomies</w:t>
      </w:r>
      <w:r w:rsidRPr="00CF0D43">
        <w:t xml:space="preserve"> – thought/reality appearance essence, mind matter, word/world, subjective/objective - </w:t>
      </w:r>
      <w:r w:rsidRPr="00CF0D43">
        <w:rPr>
          <w:rStyle w:val="StyleBoldUnderline"/>
        </w:rPr>
        <w:t>that a critical genealogy calls into Question</w:t>
      </w:r>
      <w:r w:rsidRPr="00CF0D43">
        <w:t xml:space="preserve">. Against this, the perspective taken here affirms the material and performative character of discourse. 'In suggesting that global politics, and specifically the aspect that has to do with relations between the North and the South, is linked to representational practices 1 am suggesting that the issues and concerns that constitute these relations occur within a 'reality' whose content has for the most part been defined by the representational practices of the ‘first world'. </w:t>
      </w:r>
      <w:r w:rsidRPr="00CF0D43">
        <w:rPr>
          <w:rStyle w:val="StyleBoldUnderline"/>
        </w:rPr>
        <w:t>Focusing on discursive practices enables one to examine how the processes that produce "truth" and "knowledge" work and how they are articulated with the exercise of political, military, and economic power</w:t>
      </w:r>
      <w:r w:rsidRPr="00CF0D43">
        <w:t>.</w:t>
      </w:r>
    </w:p>
    <w:p w:rsidR="007A07DE" w:rsidRPr="00CF0D43" w:rsidRDefault="003B32DA" w:rsidP="003B32DA">
      <w:pPr>
        <w:pStyle w:val="Heading3"/>
      </w:pPr>
      <w:bookmarkStart w:id="39" w:name="_Toc393183029"/>
      <w:r w:rsidRPr="00CF0D43">
        <w:lastRenderedPageBreak/>
        <w:t>Policy Failure</w:t>
      </w:r>
      <w:bookmarkEnd w:id="39"/>
    </w:p>
    <w:p w:rsidR="003B32DA" w:rsidRPr="00CF0D43" w:rsidRDefault="003B32DA" w:rsidP="003B32DA">
      <w:pPr>
        <w:pStyle w:val="Heading4"/>
      </w:pPr>
      <w:r w:rsidRPr="00CF0D43">
        <w:t xml:space="preserve">Their security approach to ocean policy is doomed to fail </w:t>
      </w:r>
    </w:p>
    <w:p w:rsidR="003B32DA" w:rsidRPr="00CF0D43" w:rsidRDefault="003B32DA" w:rsidP="003B32DA">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rStyle w:val="StyleBoldUnderline"/>
        </w:rPr>
      </w:pPr>
      <w:r w:rsidRPr="00CF0D43">
        <w:rPr>
          <w:rStyle w:val="StyleBoldUnderline"/>
        </w:rPr>
        <w:t>If regional comprehensive maritime security is a dubious concept, what then should we think of the idea of comprehensive maritime security applied nationally</w:t>
      </w:r>
      <w:r w:rsidRPr="00CF0D43">
        <w:rPr>
          <w:sz w:val="16"/>
        </w:rPr>
        <w:t xml:space="preserve">, to a single jurisdiction? There is certainly a case for policy coordination of matters relating to the sea. One way of pursuing this is to develop a national ocean policy. In Australia’s case, Australia’s Oceans Policy was an attempt to implement “integrated oceans planning and management,” with a focus on marine environmental protection and development of ocean industries.209 Although there is a section on protecting the national interest, which notes that “Oceans … are critical to our security,”210 the security aspects of the policy are nevertheless relatively lightly dealt with, with a brief but reasonable focus on maritime surveillance and enforcement (border protection). If security was not a major focus of the overall policy, however, nor has Australia’s Oceans Policy been integrated with defence or wider national security policy.211 In many ways this is not surprising. </w:t>
      </w:r>
      <w:r w:rsidRPr="00CF0D43">
        <w:rPr>
          <w:rStyle w:val="StyleBoldUnderline"/>
        </w:rPr>
        <w:t>Can oceans policy really be truly “comprehensive” along the lines represented by the concept of comprehensive security? Probably not</w:t>
      </w:r>
      <w:r w:rsidRPr="00CF0D43">
        <w:rPr>
          <w:sz w:val="16"/>
        </w:rPr>
        <w:t xml:space="preserve">, </w:t>
      </w:r>
      <w:r w:rsidRPr="00CF0D43">
        <w:rPr>
          <w:rStyle w:val="StyleBoldUnderline"/>
        </w:rPr>
        <w:t>for</w:t>
      </w:r>
      <w:r w:rsidRPr="00CF0D43">
        <w:rPr>
          <w:sz w:val="16"/>
        </w:rPr>
        <w:t xml:space="preserve"> whilst </w:t>
      </w:r>
      <w:r w:rsidRPr="00CF0D43">
        <w:rPr>
          <w:rStyle w:val="StyleBoldUnderline"/>
        </w:rPr>
        <w:t>proponents of the idea may get away with vagueness policymakers must deal with real world issues</w:t>
      </w:r>
      <w:r w:rsidRPr="00CF0D43">
        <w:rPr>
          <w:sz w:val="16"/>
        </w:rPr>
        <w:t xml:space="preserve">, especially when responsibility for the policy lies with one government department (or agency) or another. In the case of Australia’s Oceans Policy, that responsibility lay with the Department of Environment, so it can be no surprise that environmental issues dominated. </w:t>
      </w:r>
      <w:r w:rsidRPr="00CF0D43">
        <w:rPr>
          <w:rStyle w:val="StyleBoldUnderline"/>
        </w:rPr>
        <w:t>Where policy coordination between activities or agencies is required, the stark chasm that lies between the theory of comprehensive security and</w:t>
      </w:r>
      <w:r w:rsidRPr="00CF0D43">
        <w:rPr>
          <w:sz w:val="16"/>
        </w:rPr>
        <w:t xml:space="preserve"> practice of </w:t>
      </w:r>
      <w:r w:rsidRPr="00CF0D43">
        <w:rPr>
          <w:rStyle w:val="StyleBoldUnderline"/>
        </w:rPr>
        <w:t>policymaking</w:t>
      </w:r>
      <w:r w:rsidRPr="00CF0D43">
        <w:rPr>
          <w:sz w:val="16"/>
        </w:rPr>
        <w:t xml:space="preserve"> and implementation </w:t>
      </w:r>
      <w:r w:rsidRPr="00CF0D43">
        <w:rPr>
          <w:rStyle w:val="StyleBoldUnderline"/>
        </w:rPr>
        <w:t>is</w:t>
      </w:r>
      <w:r w:rsidRPr="00CF0D43">
        <w:rPr>
          <w:sz w:val="16"/>
        </w:rPr>
        <w:t xml:space="preserve"> </w:t>
      </w:r>
      <w:r w:rsidRPr="00CF0D43">
        <w:rPr>
          <w:rStyle w:val="StyleBoldUnderline"/>
        </w:rPr>
        <w:t>likely to mean that comprehensiveness is abandoned in favour of more practicable forms of interagency coordination and cooperation. </w:t>
      </w:r>
    </w:p>
    <w:p w:rsidR="003B32DA" w:rsidRPr="00CF0D43" w:rsidRDefault="003B32DA" w:rsidP="003B32DA">
      <w:pPr>
        <w:pStyle w:val="Heading4"/>
      </w:pPr>
      <w:r w:rsidRPr="00CF0D43">
        <w:t xml:space="preserve">Their securitization of the oceans reinforces otherization and exclusion of opposition to the system </w:t>
      </w:r>
    </w:p>
    <w:p w:rsidR="003B32DA" w:rsidRPr="00CF0D43" w:rsidRDefault="003B32DA" w:rsidP="003B32DA">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sz w:val="16"/>
        </w:rPr>
      </w:pPr>
      <w:r w:rsidRPr="00CF0D43">
        <w:rPr>
          <w:rStyle w:val="StyleBoldUnderline"/>
        </w:rPr>
        <w:t>It is fortunate</w:t>
      </w:r>
      <w:r w:rsidRPr="00CF0D43">
        <w:rPr>
          <w:sz w:val="16"/>
        </w:rPr>
        <w:t xml:space="preserve">, then, </w:t>
      </w:r>
      <w:r w:rsidRPr="00CF0D43">
        <w:rPr>
          <w:rStyle w:val="StyleBoldUnderline"/>
        </w:rPr>
        <w:t>that modern, capable navies are amongst the most highly flexible instruments of policy, able to operate across the spectrum of threats.</w:t>
      </w:r>
      <w:r w:rsidRPr="00CF0D43">
        <w:rPr>
          <w:sz w:val="16"/>
        </w:rPr>
        <w:t xml:space="preserve"> In order to be able to remain effective agents of system defence, though, freedom of navigation principles must be protected, especially for warships. </w:t>
      </w:r>
      <w:r w:rsidRPr="00CF0D43">
        <w:rPr>
          <w:rStyle w:val="StyleBoldUnderline"/>
        </w:rPr>
        <w:t>This comports with Geoffrey Till’s identification of a post‐modern spin on</w:t>
      </w:r>
      <w:r w:rsidRPr="00CF0D43">
        <w:rPr>
          <w:sz w:val="16"/>
        </w:rPr>
        <w:t xml:space="preserve"> the concept of </w:t>
      </w:r>
      <w:r w:rsidRPr="00CF0D43">
        <w:rPr>
          <w:rStyle w:val="StyleBoldUnderline"/>
        </w:rPr>
        <w:t>sea control, which in a “globalized world … is now less a question of ‘securing’ the sea</w:t>
      </w:r>
      <w:r w:rsidRPr="00CF0D43">
        <w:rPr>
          <w:sz w:val="16"/>
        </w:rPr>
        <w:t xml:space="preserve"> in the sense of appropriating it for one’s own use, </w:t>
      </w:r>
      <w:r w:rsidRPr="00CF0D43">
        <w:rPr>
          <w:rStyle w:val="StyleBoldUnderline"/>
        </w:rPr>
        <w:t>and more of ‘making it secure’ for everyone but the enemies of the system to use.”</w:t>
      </w:r>
      <w:r w:rsidRPr="00CF0D43">
        <w:rPr>
          <w:sz w:val="16"/>
        </w:rPr>
        <w:t xml:space="preserve">250 “Making it secure,” however, requires that U.S. and allied maritime power maintains a degree of preponderance and the ability to take full advantage of the strategic mobility afforded by the sea. </w:t>
      </w:r>
    </w:p>
    <w:p w:rsidR="007A07DE" w:rsidRPr="00CF0D43" w:rsidRDefault="007A07DE" w:rsidP="00D67045">
      <w:pPr>
        <w:spacing w:after="200" w:line="276" w:lineRule="auto"/>
      </w:pPr>
      <w:r w:rsidRPr="00CF0D43">
        <w:br w:type="page"/>
      </w:r>
    </w:p>
    <w:p w:rsidR="007A07DE" w:rsidRPr="00CF0D43" w:rsidRDefault="007A07DE" w:rsidP="005F2C04">
      <w:pPr>
        <w:pStyle w:val="Heading2"/>
      </w:pPr>
      <w:bookmarkStart w:id="40" w:name="_Toc265519335"/>
      <w:bookmarkStart w:id="41" w:name="_Toc201492399"/>
      <w:bookmarkStart w:id="42" w:name="_Toc393183030"/>
      <w:r w:rsidRPr="00CF0D43">
        <w:lastRenderedPageBreak/>
        <w:t>****ALTERNATIVE****</w:t>
      </w:r>
      <w:bookmarkEnd w:id="40"/>
      <w:bookmarkEnd w:id="41"/>
      <w:bookmarkEnd w:id="42"/>
    </w:p>
    <w:p w:rsidR="007A07DE" w:rsidRPr="00CF0D43" w:rsidRDefault="007A07DE" w:rsidP="007A07DE"/>
    <w:p w:rsidR="007A07DE" w:rsidRPr="00CF0D43" w:rsidRDefault="007A07DE" w:rsidP="007A07DE">
      <w:pPr>
        <w:pStyle w:val="Heading3"/>
      </w:pPr>
      <w:bookmarkStart w:id="43" w:name="_Toc265519336"/>
      <w:bookmarkStart w:id="44" w:name="_Toc201492400"/>
      <w:bookmarkStart w:id="45" w:name="_Toc393183031"/>
      <w:r w:rsidRPr="00CF0D43">
        <w:lastRenderedPageBreak/>
        <w:t>Alternative</w:t>
      </w:r>
      <w:bookmarkEnd w:id="43"/>
      <w:bookmarkEnd w:id="44"/>
      <w:bookmarkEnd w:id="45"/>
    </w:p>
    <w:p w:rsidR="007A07DE" w:rsidRPr="00CF0D43" w:rsidRDefault="007A07DE" w:rsidP="007A07DE"/>
    <w:p w:rsidR="007A07DE" w:rsidRPr="00CF0D43" w:rsidRDefault="007A07DE" w:rsidP="007A07DE">
      <w:pPr>
        <w:pStyle w:val="Heading4"/>
      </w:pPr>
      <w:r w:rsidRPr="00CF0D43">
        <w:t>Individual rejection key—opens space for resistance and new form of security politics.</w:t>
      </w:r>
    </w:p>
    <w:p w:rsidR="007A07DE" w:rsidRPr="00CF0D43" w:rsidRDefault="007A07DE" w:rsidP="007A07DE">
      <w:r w:rsidRPr="00CF0D43">
        <w:rPr>
          <w:rStyle w:val="Strong"/>
        </w:rPr>
        <w:t>Darby, 2006</w:t>
      </w:r>
      <w:r w:rsidRPr="00CF0D43">
        <w:t xml:space="preserve"> (Tom Darby, Professor of Political Science at the University of Melbourne, Alternatives, “Security, Spatiality, and Social Suffering” Volume 31, Issue 4)</w:t>
      </w:r>
    </w:p>
    <w:p w:rsidR="007A07DE" w:rsidRPr="00CF0D43" w:rsidRDefault="007A07DE" w:rsidP="007A07DE">
      <w:r w:rsidRPr="00CF0D43">
        <w:t xml:space="preserve">This grim reflection takes us back to security and serves to introduce a crucial proposition: the need </w:t>
      </w:r>
      <w:r w:rsidRPr="00CF0D43">
        <w:rPr>
          <w:rStyle w:val="StyleBoldUnderline"/>
        </w:rPr>
        <w:t>to look to the everyday</w:t>
      </w:r>
      <w:r w:rsidRPr="00CF0D43">
        <w:t xml:space="preserve"> and to the understandings and experience of ordinary people. Proceeding in this way </w:t>
      </w:r>
      <w:r w:rsidRPr="00CF0D43">
        <w:rPr>
          <w:rStyle w:val="StyleBoldUnderline"/>
        </w:rPr>
        <w:t>carries the prospect of loosening the linkage between security and the state. A space may</w:t>
      </w:r>
      <w:r w:rsidRPr="00CF0D43">
        <w:t xml:space="preserve"> thus </w:t>
      </w:r>
      <w:r w:rsidRPr="00CF0D43">
        <w:rPr>
          <w:rStyle w:val="StyleBoldUnderline"/>
        </w:rPr>
        <w:t>be cleared for thinking</w:t>
      </w:r>
      <w:r w:rsidRPr="00CF0D43">
        <w:t xml:space="preserve"> security </w:t>
      </w:r>
      <w:r w:rsidRPr="00CF0D43">
        <w:rPr>
          <w:rStyle w:val="StyleBoldUnderline"/>
        </w:rPr>
        <w:t>differently and for locating a politics</w:t>
      </w:r>
      <w:r w:rsidRPr="00CF0D43">
        <w:t xml:space="preserve"> of security </w:t>
      </w:r>
      <w:r w:rsidRPr="00CF0D43">
        <w:rPr>
          <w:rStyle w:val="StyleBoldUnderline"/>
        </w:rPr>
        <w:t>within society, rather than above it. Such an approach brings into the ambit of security international processes that generate fear and suspicion and impinge on peoples' opportunities and well-being</w:t>
      </w:r>
      <w:r w:rsidRPr="00CF0D43">
        <w:t xml:space="preserve">. Think, for instance, of the atomization of neoliberalism, the feminization of poverty, the rising stigma of social and cultural difference. So also, within nation-states, it brings into reckoning the role of state power in setting the forms of acceptable identity, the limits of dissent, and the parameters for exploring different forms of community. Against this background, </w:t>
      </w:r>
      <w:r w:rsidRPr="00CF0D43">
        <w:rPr>
          <w:rStyle w:val="StyleBoldUnderline"/>
        </w:rPr>
        <w:t>the</w:t>
      </w:r>
      <w:r w:rsidRPr="00CF0D43">
        <w:t xml:space="preserve"> nub of our </w:t>
      </w:r>
      <w:r w:rsidRPr="00CF0D43">
        <w:rPr>
          <w:rStyle w:val="StyleBoldUnderline"/>
        </w:rPr>
        <w:t>concern is to flesh out the ways in which the everyday constitutes a site for alternative security practices in which local people take the initiative</w:t>
      </w:r>
      <w:r w:rsidRPr="00CF0D43">
        <w:t xml:space="preserve"> or at least play a major role. An archive needs to be developed on neighborhood and more-dispersed practices of self-securing, the shaping and use of public space to provide meeting places, and on the role of dissent as a form of community building. By working along such lines, </w:t>
      </w:r>
      <w:r w:rsidRPr="00CF0D43">
        <w:rPr>
          <w:rStyle w:val="StyleBoldUnderline"/>
        </w:rPr>
        <w:t>people who are usually left out of account would be brought into security discourse</w:t>
      </w:r>
      <w:r w:rsidRPr="00CF0D43">
        <w:t>: victims, the marginalized, those in pain and suffering. (One might think of the process as analogous to taking account of the views of people defeated in war.) For the most part, the stories recounted are likely to be at some remove from the researcher's own experience. Issues of positionality are therefore involvedm and the research would need to go forward collaboratively. Although not concerned with security as such, the best source of which I am aware for work of this nature is Partha Chatterjee's account of what he calls "popular politics" in Calcutta. (21)</w:t>
      </w:r>
    </w:p>
    <w:p w:rsidR="003B32DA" w:rsidRPr="00CF0D43" w:rsidRDefault="003B32DA" w:rsidP="003B32DA">
      <w:pPr>
        <w:pStyle w:val="Heading3"/>
      </w:pPr>
      <w:bookmarkStart w:id="46" w:name="_Toc393183032"/>
      <w:r w:rsidRPr="00CF0D43">
        <w:lastRenderedPageBreak/>
        <w:t>Alt Key to Oceans</w:t>
      </w:r>
      <w:bookmarkEnd w:id="46"/>
    </w:p>
    <w:p w:rsidR="003B32DA" w:rsidRPr="00CF0D43" w:rsidRDefault="003B32DA" w:rsidP="003B32DA">
      <w:pPr>
        <w:pStyle w:val="Heading4"/>
      </w:pPr>
      <w:r w:rsidRPr="00CF0D43">
        <w:t xml:space="preserve">Framing oceanic security politics within the broad sense of security is necessary </w:t>
      </w:r>
    </w:p>
    <w:p w:rsidR="003B32DA" w:rsidRPr="00CF0D43" w:rsidRDefault="003B32DA" w:rsidP="003B32DA">
      <w:r w:rsidRPr="00CF0D43">
        <w:t>Chris </w:t>
      </w:r>
      <w:r w:rsidRPr="00CF0D43">
        <w:rPr>
          <w:rStyle w:val="StyleStyleBold12pt"/>
        </w:rPr>
        <w:t>Rahman</w:t>
      </w:r>
      <w:r w:rsidRPr="00CF0D43">
        <w:t>, 200</w:t>
      </w:r>
      <w:r w:rsidRPr="00CF0D43">
        <w:rPr>
          <w:rStyle w:val="StyleStyleBold12pt"/>
        </w:rPr>
        <w:t>9</w:t>
      </w:r>
      <w:r w:rsidRPr="00CF0D43">
        <w:t>, The Centre for Strategic Studies, Concepts of Maritime Security, http://www.victoria.ac.nz/hppi/centres/strategic-studies/documents/Concepts-of-Maritime-Security-DP07-09.pdf</w:t>
      </w:r>
    </w:p>
    <w:p w:rsidR="003B32DA" w:rsidRPr="00CF0D43" w:rsidRDefault="003B32DA" w:rsidP="003B32DA">
      <w:pPr>
        <w:rPr>
          <w:sz w:val="16"/>
        </w:rPr>
      </w:pPr>
      <w:r w:rsidRPr="00CF0D43">
        <w:rPr>
          <w:rStyle w:val="Emphasis"/>
        </w:rPr>
        <w:t>Because most theorizing about security has not been maritime focused, it is essential to place the development of concepts of maritime security within the context of the wider security debate.</w:t>
      </w:r>
      <w:r w:rsidRPr="00CF0D43">
        <w:rPr>
          <w:sz w:val="16"/>
        </w:rPr>
        <w:t xml:space="preserve">5 The contemporary theoretical debate over </w:t>
      </w:r>
      <w:r w:rsidRPr="00CF0D43">
        <w:rPr>
          <w:rStyle w:val="StyleBoldUnderline"/>
        </w:rPr>
        <w:t>the “security” question in international politics</w:t>
      </w:r>
      <w:r w:rsidRPr="00CF0D43">
        <w:rPr>
          <w:sz w:val="16"/>
        </w:rPr>
        <w:t xml:space="preserve"> and the development of the sub‐field of security studies </w:t>
      </w:r>
      <w:r w:rsidRPr="00CF0D43">
        <w:rPr>
          <w:rStyle w:val="StyleBoldUnderline"/>
        </w:rPr>
        <w:t>can be traced to at least as far back as</w:t>
      </w:r>
      <w:r w:rsidRPr="00CF0D43">
        <w:rPr>
          <w:sz w:val="16"/>
        </w:rPr>
        <w:t xml:space="preserve"> the early 1980s, a period of heightened </w:t>
      </w:r>
      <w:r w:rsidRPr="00CF0D43">
        <w:rPr>
          <w:rStyle w:val="StyleBoldUnderline"/>
        </w:rPr>
        <w:t xml:space="preserve">Cold </w:t>
      </w:r>
      <w:r w:rsidRPr="00CF0D43">
        <w:rPr>
          <w:sz w:val="16"/>
        </w:rPr>
        <w:t xml:space="preserve">War tensions. The origins of the movement to expand the definition and scope of security issues away from the predominantly military‐strategic focus of the Cold War were to be found in Europe, the geographical heart of renewed superpower animosities and the centre of the most immediate nuclear dangers at that time. </w:t>
      </w:r>
      <w:r w:rsidRPr="00CF0D43">
        <w:rPr>
          <w:rStyle w:val="StyleBoldUnderline"/>
        </w:rPr>
        <w:t>The end of the Cold War hastened the trend towards refashioning the agenda of international security analysis towards new and expanding emphases upon challenges to the well‐being not only of the state,</w:t>
      </w:r>
      <w:r w:rsidRPr="00CF0D43">
        <w:rPr>
          <w:sz w:val="16"/>
        </w:rPr>
        <w:t xml:space="preserve"> but also of individuals and communities at a sub‐state level and, beyond the level of the state, of security at the regional and even global levels. The academic discipline of strategic studies began to give way to a corresponding growth in so‐called “security studies,” either rationalized as a necessary expansion to the narrowness of (military) focus of traditional strategic studies or promoted as an entirely new sub‐field within the study of International Relations.6 To some extent the debate is submerged in unnecessary semantics, with the term “security studies” sometimes employed interchangeably with that of strategic studies.7 </w:t>
      </w:r>
      <w:r w:rsidRPr="00CF0D43">
        <w:rPr>
          <w:rStyle w:val="StyleBoldUnderline"/>
        </w:rPr>
        <w:t xml:space="preserve">Beyond the mere inter‐ and intra‐disciplinary musings of political scientists, however, there remains a </w:t>
      </w:r>
      <w:r w:rsidRPr="00CF0D43">
        <w:rPr>
          <w:rStyle w:val="Emphasis"/>
        </w:rPr>
        <w:t>pressing requirement to address the appropriate scope of security as a topic,</w:t>
      </w:r>
      <w:r w:rsidRPr="00CF0D43">
        <w:rPr>
          <w:sz w:val="16"/>
        </w:rPr>
        <w:t xml:space="preserve"> a concept or even as a useful and meaningful term. </w:t>
      </w:r>
    </w:p>
    <w:p w:rsidR="003B32DA" w:rsidRPr="00CF0D43" w:rsidRDefault="003B32DA" w:rsidP="003B32DA"/>
    <w:p w:rsidR="007A07DE" w:rsidRPr="00CF0D43" w:rsidRDefault="007A07DE" w:rsidP="007A07DE"/>
    <w:p w:rsidR="007A07DE" w:rsidRPr="00CF0D43" w:rsidRDefault="007A07DE" w:rsidP="007A07DE">
      <w:pPr>
        <w:pStyle w:val="Heading3"/>
      </w:pPr>
      <w:bookmarkStart w:id="47" w:name="_Toc265519337"/>
      <w:bookmarkStart w:id="48" w:name="_Toc201492401"/>
      <w:bookmarkStart w:id="49" w:name="_Toc393183033"/>
      <w:r w:rsidRPr="00CF0D43">
        <w:lastRenderedPageBreak/>
        <w:t>A2 Realism</w:t>
      </w:r>
      <w:bookmarkEnd w:id="47"/>
      <w:bookmarkEnd w:id="48"/>
      <w:bookmarkEnd w:id="49"/>
    </w:p>
    <w:p w:rsidR="007A07DE" w:rsidRPr="00CF0D43" w:rsidRDefault="007A07DE" w:rsidP="007A07DE"/>
    <w:p w:rsidR="007A07DE" w:rsidRPr="00CF0D43" w:rsidRDefault="007A07DE" w:rsidP="007A07DE">
      <w:pPr>
        <w:pStyle w:val="Heading4"/>
      </w:pPr>
      <w:r w:rsidRPr="00CF0D43">
        <w:t>Realism cannot account for the shift from military to police—the critique accounts for this state function—voting negative allows for a better I.R. epistemology.</w:t>
      </w:r>
    </w:p>
    <w:p w:rsidR="007A07DE" w:rsidRPr="00CF0D43" w:rsidRDefault="007A07DE" w:rsidP="007A07DE">
      <w:r w:rsidRPr="00CF0D43">
        <w:rPr>
          <w:rStyle w:val="Strong"/>
        </w:rPr>
        <w:t>Andreas and Price, 2001</w:t>
      </w:r>
      <w:r w:rsidRPr="00CF0D43">
        <w:t xml:space="preserve"> (Peter Andreas and Richard Price, International Studies Review, “From War Fighting to Crime Fighting: Transforming the American National Security State” Vol. 3, No. 3, pp. 31-52)</w:t>
      </w:r>
    </w:p>
    <w:p w:rsidR="007A07DE" w:rsidRPr="00CF0D43" w:rsidRDefault="007A07DE" w:rsidP="007A07DE">
      <w:r w:rsidRPr="00CF0D43">
        <w:t xml:space="preserve">However fanciful (and troubling) such scenarios may seem, </w:t>
      </w:r>
      <w:r w:rsidRPr="00CF0D43">
        <w:rPr>
          <w:rStyle w:val="StyleBoldUnderline"/>
        </w:rPr>
        <w:t>it is clear that the most advanced military apparatuses are being reconfigured for tasks that differ greatly from those that formed the basis for the mainstream paradigm of security</w:t>
      </w:r>
      <w:r w:rsidRPr="00CF0D43">
        <w:t xml:space="preserve"> during the Cold War period. </w:t>
      </w:r>
      <w:r w:rsidRPr="00CF0D43">
        <w:rPr>
          <w:rStyle w:val="StyleBoldUnderline"/>
        </w:rPr>
        <w:t>Some of these tasks resemble historical precedents of state functions</w:t>
      </w:r>
      <w:r w:rsidRPr="00CF0D43">
        <w:t xml:space="preserve"> (dealing with piracy, for example), </w:t>
      </w:r>
      <w:r w:rsidRPr="00CF0D43">
        <w:rPr>
          <w:rStyle w:val="StyleBoldUnderline"/>
        </w:rPr>
        <w:t>while others appear more novel (civilian police abroad</w:t>
      </w:r>
      <w:r w:rsidRPr="00CF0D43">
        <w:t xml:space="preserve">). In either case, </w:t>
      </w:r>
      <w:r w:rsidRPr="00CF0D43">
        <w:rPr>
          <w:rStyle w:val="StyleBoldUnderline"/>
        </w:rPr>
        <w:t>there has been an erosion of the sharp Cold War boundaries between internal</w:t>
      </w:r>
      <w:r w:rsidRPr="00CF0D43">
        <w:t xml:space="preserve"> (police) </w:t>
      </w:r>
      <w:r w:rsidRPr="00CF0D43">
        <w:rPr>
          <w:rStyle w:val="StyleBoldUnderline"/>
        </w:rPr>
        <w:t>and external</w:t>
      </w:r>
      <w:r w:rsidRPr="00CF0D43">
        <w:t xml:space="preserve"> (military) </w:t>
      </w:r>
      <w:r w:rsidRPr="00CF0D43">
        <w:rPr>
          <w:rStyle w:val="StyleBoldUnderline"/>
        </w:rPr>
        <w:t>coercion that provided the basis for the paradigm of traditional security studies</w:t>
      </w:r>
      <w:r w:rsidRPr="00CF0D43">
        <w:t xml:space="preserve">. Consequently, </w:t>
      </w:r>
      <w:r w:rsidRPr="00CF0D43">
        <w:rPr>
          <w:rStyle w:val="StyleBoldUnderline"/>
        </w:rPr>
        <w:t>it is less plausible to conceive of the state as a self-helping coercive actor that maximizes its relative power vis-a-vis other states</w:t>
      </w:r>
      <w:r w:rsidRPr="00CF0D43">
        <w:t xml:space="preserve">. In the traditional conception of security, "'security' was the security of the state, threatened by the military power of other states, and defended by the military power of the state itself."7 6 The security goals include territorial defense and/or acquisition and are operationalized through the use of compellance, deterrence, strategic alliances, and the overwhelming application of deadly military force. There are certainly justifications for this traditional view. After all, the modern state was created as a warfighting machine. As Charles Tilly said, "States made war and war made states." 77 Yet </w:t>
      </w:r>
      <w:r w:rsidRPr="00CF0D43">
        <w:rPr>
          <w:rStyle w:val="StyleBoldUnderline"/>
        </w:rPr>
        <w:t>state making is not an accomplished fact but a continuous process</w:t>
      </w:r>
      <w:r w:rsidRPr="00CF0D43">
        <w:t xml:space="preserve">. To the extent that the coercive functions of states still help make the state, changes in those functions are changing the character and form of the most advanced wielders of military power. </w:t>
      </w:r>
      <w:r w:rsidRPr="00CF0D43">
        <w:rPr>
          <w:rStyle w:val="StyleBoldUnderline"/>
        </w:rPr>
        <w:t>While prolonged</w:t>
      </w:r>
      <w:r w:rsidRPr="00CF0D43">
        <w:t xml:space="preserve">, large-scale </w:t>
      </w:r>
      <w:r w:rsidRPr="00CF0D43">
        <w:rPr>
          <w:rStyle w:val="StyleBoldUnderline"/>
        </w:rPr>
        <w:t>military conflict</w:t>
      </w:r>
      <w:r w:rsidRPr="00CF0D43">
        <w:t xml:space="preserve"> among advanced industrialized states </w:t>
      </w:r>
      <w:r w:rsidRPr="00CF0D43">
        <w:rPr>
          <w:rStyle w:val="StyleBoldUnderline"/>
        </w:rPr>
        <w:t>appears to be declining</w:t>
      </w:r>
      <w:r w:rsidRPr="00CF0D43">
        <w:t xml:space="preserve">,78 </w:t>
      </w:r>
      <w:r w:rsidRPr="00CF0D43">
        <w:rPr>
          <w:rStyle w:val="StyleBoldUnderline"/>
        </w:rPr>
        <w:t>state policing is expanding</w:t>
      </w:r>
      <w:r w:rsidRPr="00CF0D43">
        <w:t xml:space="preserve">. Part of </w:t>
      </w:r>
      <w:r w:rsidRPr="00CF0D43">
        <w:rPr>
          <w:rStyle w:val="StyleBoldUnderline"/>
        </w:rPr>
        <w:t>this expansion</w:t>
      </w:r>
      <w:r w:rsidRPr="00CF0D43">
        <w:t xml:space="preserve"> has </w:t>
      </w:r>
      <w:r w:rsidRPr="00CF0D43">
        <w:rPr>
          <w:rStyle w:val="StyleBoldUnderline"/>
        </w:rPr>
        <w:t>included a redefinition of law enforcement concerns as security concerns</w:t>
      </w:r>
      <w:r w:rsidRPr="00CF0D43">
        <w:t xml:space="preserve">. As a result, </w:t>
      </w:r>
      <w:r w:rsidRPr="00CF0D43">
        <w:rPr>
          <w:rStyle w:val="StyleBoldUnderline"/>
        </w:rPr>
        <w:t>the "low politics" of policing has now become "high politics." This shift</w:t>
      </w:r>
      <w:r w:rsidRPr="00CF0D43">
        <w:t xml:space="preserve"> generally </w:t>
      </w:r>
      <w:r w:rsidRPr="00CF0D43">
        <w:rPr>
          <w:rStyle w:val="StyleBoldUnderline"/>
        </w:rPr>
        <w:t>is glossed over by</w:t>
      </w:r>
      <w:r w:rsidRPr="00CF0D43">
        <w:t xml:space="preserve"> those </w:t>
      </w:r>
      <w:r w:rsidRPr="00CF0D43">
        <w:rPr>
          <w:rStyle w:val="StyleBoldUnderline"/>
        </w:rPr>
        <w:t>security specialists</w:t>
      </w:r>
      <w:r w:rsidRPr="00CF0D43">
        <w:t xml:space="preserve"> who insist that the end of the Cold War will necessarily lead to a return to military rivalry and conflict among advanced industrialized states.79</w:t>
      </w:r>
    </w:p>
    <w:p w:rsidR="007A07DE" w:rsidRPr="00CF0D43" w:rsidRDefault="007A07DE" w:rsidP="007A07DE"/>
    <w:p w:rsidR="007A07DE" w:rsidRPr="00CF0D43" w:rsidRDefault="007A07DE" w:rsidP="007A07DE">
      <w:pPr>
        <w:pStyle w:val="Heading3"/>
      </w:pPr>
      <w:bookmarkStart w:id="50" w:name="_Toc265519338"/>
      <w:bookmarkStart w:id="51" w:name="_Toc201492402"/>
      <w:bookmarkStart w:id="52" w:name="_Toc393183034"/>
      <w:r w:rsidRPr="00CF0D43">
        <w:lastRenderedPageBreak/>
        <w:t>Knowledge production/turns the case</w:t>
      </w:r>
      <w:bookmarkEnd w:id="50"/>
      <w:bookmarkEnd w:id="51"/>
      <w:bookmarkEnd w:id="52"/>
    </w:p>
    <w:p w:rsidR="007A07DE" w:rsidRPr="00CF0D43" w:rsidRDefault="007A07DE" w:rsidP="007A07DE"/>
    <w:p w:rsidR="007A07DE" w:rsidRPr="00CF0D43" w:rsidRDefault="007A07DE" w:rsidP="007A07DE">
      <w:pPr>
        <w:pStyle w:val="Heading4"/>
      </w:pPr>
      <w:r w:rsidRPr="00CF0D43">
        <w:t>The aff is wrong—security is a myth. The case constructs the threats it identifies.</w:t>
      </w:r>
    </w:p>
    <w:p w:rsidR="007A07DE" w:rsidRPr="00CF0D43" w:rsidRDefault="007A07DE" w:rsidP="007A07DE">
      <w:r w:rsidRPr="00CF0D43">
        <w:rPr>
          <w:rStyle w:val="Strong"/>
        </w:rPr>
        <w:t>Lipschutz, 1995</w:t>
      </w:r>
      <w:r w:rsidRPr="00CF0D43">
        <w:t xml:space="preserve"> (Ronnie Lipschutz, Director of Adlai Stevenson Program on Global Security, “On Security” p.10)</w:t>
      </w:r>
    </w:p>
    <w:p w:rsidR="007A07DE" w:rsidRPr="00CF0D43" w:rsidRDefault="007A07DE" w:rsidP="007A07DE">
      <w:r w:rsidRPr="00CF0D43">
        <w:rPr>
          <w:rStyle w:val="StyleBoldUnderline"/>
        </w:rPr>
        <w:t>Security</w:t>
      </w:r>
      <w:r w:rsidRPr="00CF0D43">
        <w:t xml:space="preserve"> is, to put Waever’s argument in other words, a </w:t>
      </w:r>
      <w:r w:rsidRPr="00CF0D43">
        <w:rPr>
          <w:rStyle w:val="StyleBoldUnderline"/>
        </w:rPr>
        <w:t>socially constructed</w:t>
      </w:r>
      <w:r w:rsidRPr="00CF0D43">
        <w:t xml:space="preserve"> concept: It has a specific meaning only within a specific social context.18 It emerges and changes as a result of discourses and discursive actions intended to reproduce historical structures and subjects within states and among them.19 To be sure, policymakers define security on the basis of a set of assumptions regarding vital interests, plausible enemies, and possible scenarios, all of which grow, to a not-insignificant extent, out of the specific historical and social context of a particular country and some understanding of what is “out there.”20 But, </w:t>
      </w:r>
      <w:r w:rsidRPr="00CF0D43">
        <w:rPr>
          <w:rStyle w:val="StyleBoldUnderline"/>
        </w:rPr>
        <w:t>while these interests, enemies, and scenarios have a material existence</w:t>
      </w:r>
      <w:r w:rsidRPr="00CF0D43">
        <w:t xml:space="preserve"> and, presumably, a real import for state security, </w:t>
      </w:r>
      <w:r w:rsidRPr="00CF0D43">
        <w:rPr>
          <w:rStyle w:val="StyleBoldUnderline"/>
        </w:rPr>
        <w:t>they cannot be regarded</w:t>
      </w:r>
      <w:r w:rsidRPr="00CF0D43">
        <w:t xml:space="preserve"> simply </w:t>
      </w:r>
      <w:r w:rsidRPr="00CF0D43">
        <w:rPr>
          <w:rStyle w:val="StyleBoldUnderline"/>
        </w:rPr>
        <w:t>as having some sort of “objective” reality independent of these constructions</w:t>
      </w:r>
      <w:r w:rsidRPr="00CF0D43">
        <w:t xml:space="preserve">.21 That security is a socially constructed does not mean that there are not to be found real, material conditions that help to create particular interpretations of threats, or that such conditions are irrelevant to either the creation or undermining the assumptions underlying security policy. </w:t>
      </w:r>
      <w:r w:rsidRPr="00CF0D43">
        <w:rPr>
          <w:rStyle w:val="StyleBoldUnderline"/>
        </w:rPr>
        <w:t>Enemies</w:t>
      </w:r>
      <w:r w:rsidRPr="00CF0D43">
        <w:t>, in part, “</w:t>
      </w:r>
      <w:r w:rsidRPr="00CF0D43">
        <w:rPr>
          <w:rStyle w:val="StyleBoldUnderline"/>
        </w:rPr>
        <w:t>create” each other, via the projections</w:t>
      </w:r>
      <w:r w:rsidRPr="00CF0D43">
        <w:t xml:space="preserve"> of their worst fears onto the other; in this respect, </w:t>
      </w:r>
      <w:r w:rsidRPr="00CF0D43">
        <w:rPr>
          <w:rStyle w:val="StyleBoldUnderline"/>
        </w:rPr>
        <w:t>their relationship is intersubjective. To the extent that they act on these projections, threats to each other acquire a material character</w:t>
      </w:r>
      <w:r w:rsidRPr="00CF0D43">
        <w:t>. In other words, nuclear-tipped ICBMs are not mere figment s of our imagination, but their targeting is a function of what we imagine the possessors of other missiles might do to us with theirs.22</w:t>
      </w:r>
    </w:p>
    <w:p w:rsidR="007A07DE" w:rsidRPr="00CF0D43" w:rsidRDefault="007A07DE" w:rsidP="007A07DE"/>
    <w:p w:rsidR="007A07DE" w:rsidRPr="00CF0D43" w:rsidRDefault="007A07DE" w:rsidP="005F2C04">
      <w:pPr>
        <w:pStyle w:val="Heading2"/>
      </w:pPr>
      <w:bookmarkStart w:id="53" w:name="_Toc265519339"/>
      <w:bookmarkStart w:id="54" w:name="_Toc201492403"/>
      <w:bookmarkStart w:id="55" w:name="_Toc393183035"/>
      <w:r w:rsidRPr="00CF0D43">
        <w:lastRenderedPageBreak/>
        <w:t>*****IMPACTS****</w:t>
      </w:r>
      <w:bookmarkEnd w:id="53"/>
      <w:bookmarkEnd w:id="54"/>
      <w:bookmarkEnd w:id="55"/>
    </w:p>
    <w:p w:rsidR="007A07DE" w:rsidRPr="00CF0D43" w:rsidRDefault="007A07DE" w:rsidP="007A07DE">
      <w:pPr>
        <w:pStyle w:val="Heading3"/>
      </w:pPr>
      <w:bookmarkStart w:id="56" w:name="_Toc265519340"/>
      <w:bookmarkStart w:id="57" w:name="_Toc201492404"/>
      <w:bookmarkStart w:id="58" w:name="_Toc393183036"/>
      <w:r w:rsidRPr="00CF0D43">
        <w:lastRenderedPageBreak/>
        <w:t>Impacts—war/extinction</w:t>
      </w:r>
      <w:bookmarkEnd w:id="56"/>
      <w:bookmarkEnd w:id="57"/>
      <w:bookmarkEnd w:id="58"/>
    </w:p>
    <w:p w:rsidR="007A07DE" w:rsidRPr="00CF0D43" w:rsidRDefault="007A07DE" w:rsidP="007A07DE"/>
    <w:p w:rsidR="007A07DE" w:rsidRPr="00CF0D43" w:rsidRDefault="007A07DE" w:rsidP="007A07DE">
      <w:pPr>
        <w:pStyle w:val="Heading4"/>
      </w:pPr>
      <w:r w:rsidRPr="00CF0D43">
        <w:t>Root cause and re-energize for endless wars.</w:t>
      </w:r>
      <w:bookmarkStart w:id="59" w:name="_GoBack"/>
      <w:bookmarkEnd w:id="59"/>
    </w:p>
    <w:p w:rsidR="007A07DE" w:rsidRPr="00CF0D43" w:rsidRDefault="007A07DE" w:rsidP="007A07DE">
      <w:r w:rsidRPr="00CF0D43">
        <w:rPr>
          <w:rStyle w:val="Strong"/>
        </w:rPr>
        <w:t>Recchia, 2007</w:t>
      </w:r>
      <w:r w:rsidRPr="00CF0D43">
        <w:t xml:space="preserve"> (Stefano Recchia, Constellations: An International Journal of Critical and Democratic Theory, “Restraining Imperial Hubris: The Ethical Bases of Realist International Relations Theory” Volume 15, No 4, EBSCO Host)</w:t>
      </w:r>
    </w:p>
    <w:p w:rsidR="007A07DE" w:rsidRPr="00CF0D43" w:rsidRDefault="007A07DE" w:rsidP="007A07DE">
      <w:pPr>
        <w:rPr>
          <w:sz w:val="16"/>
        </w:rPr>
      </w:pPr>
      <w:r w:rsidRPr="00CF0D43">
        <w:rPr>
          <w:sz w:val="16"/>
        </w:rPr>
        <w:t xml:space="preserve">Robert Tucker was speaking for most of his fellow realists, when he insisted that “the </w:t>
      </w:r>
      <w:r w:rsidRPr="00CF0D43">
        <w:rPr>
          <w:rStyle w:val="StyleBoldUnderline"/>
        </w:rPr>
        <w:t>American involvement in Vietnam represented</w:t>
      </w:r>
      <w:r w:rsidRPr="00CF0D43">
        <w:rPr>
          <w:sz w:val="16"/>
        </w:rPr>
        <w:t xml:space="preserve">, more than anything else, </w:t>
      </w:r>
      <w:r w:rsidRPr="00CF0D43">
        <w:rPr>
          <w:rStyle w:val="StyleBoldUnderline"/>
        </w:rPr>
        <w:t>the triumph of an expansionist and imperial interest</w:t>
      </w:r>
      <w:r w:rsidRPr="00CF0D43">
        <w:rPr>
          <w:sz w:val="16"/>
        </w:rPr>
        <w:t xml:space="preserve">,” which had submerged the narrower and more conventional security interest expressed in the policy of containment.59 America’s leading realists understood fairly soon that this imperial intervention was inexorably doomed to failure, since one could not impose a hand-picked “democratic” government on an unwilling or at best indifferent people in a deeply divided country torn apart by social revolution. According to Kenneth Waltz, who emerged in recent decades as the leading neo-realist scholar, failure in Vietnam did ultimately not matter much internationally. However, it provides “a clear illustration of the limits of military force in the world of the present as always”; military force cannot impose an effective political order, the more so if a country is torn apart by factional warfare.60 Notwithstanding America’s debacle in Vietnam, </w:t>
      </w:r>
      <w:r w:rsidRPr="00CF0D43">
        <w:rPr>
          <w:rStyle w:val="StyleBoldUnderline"/>
        </w:rPr>
        <w:t>the most pragmatic realists</w:t>
      </w:r>
      <w:r w:rsidRPr="00CF0D43">
        <w:rPr>
          <w:sz w:val="16"/>
        </w:rPr>
        <w:t xml:space="preserve"> have now and again </w:t>
      </w:r>
      <w:r w:rsidRPr="00CF0D43">
        <w:rPr>
          <w:rStyle w:val="StyleBoldUnderline"/>
        </w:rPr>
        <w:t>acknowledged that the deployment of American power abroad in the pursuit of moral goals is not necessarily doomed to failure in principle</w:t>
      </w:r>
      <w:r w:rsidRPr="00CF0D43">
        <w:rPr>
          <w:sz w:val="16"/>
        </w:rPr>
        <w:t xml:space="preserve">. The problem is rather that if foreign interventions are to succeed in toppling tyrannical regimes and establishing sustainable democratic institutions abroad, they need to be followed by lengthy occupations, implying great costs in terms of American lives and resources and at the risk of eliciting fierce nationalist reactions. One does not need to espouse Kennan’s conservative view that American public opinion is naturally fickle on foreign policy, to see that there might be problems in terms of sustaining the necessary political will for such protracted interventions, particularly when not everything is going as smoothly as initially planned.61 </w:t>
      </w:r>
      <w:r w:rsidRPr="00CF0D43">
        <w:rPr>
          <w:rStyle w:val="StyleBoldUnderline"/>
        </w:rPr>
        <w:t>There is sufficient evidence to suggest that the messianic cosmopolitanism inherent in the American ethos</w:t>
      </w:r>
      <w:r w:rsidRPr="00CF0D43">
        <w:rPr>
          <w:sz w:val="16"/>
        </w:rPr>
        <w:t xml:space="preserve">, which can easily slip into military adventurism abroad, </w:t>
      </w:r>
      <w:r w:rsidRPr="00CF0D43">
        <w:rPr>
          <w:rStyle w:val="StyleBoldUnderline"/>
        </w:rPr>
        <w:t>is much less reliable when it comes to sustaining an intervention over several years</w:t>
      </w:r>
      <w:r w:rsidRPr="00CF0D43">
        <w:rPr>
          <w:sz w:val="16"/>
        </w:rPr>
        <w:t xml:space="preserve">. However, such protracted interventions (or “peacebuilding operations” as they are now commonly called) have become all but necessary for the sake of sustainable institutional reconstruction and permanent pacification. </w:t>
      </w:r>
      <w:r w:rsidRPr="00CF0D43">
        <w:rPr>
          <w:rStyle w:val="StyleBoldUnderline"/>
        </w:rPr>
        <w:t>It is for those reasons</w:t>
      </w:r>
      <w:r w:rsidRPr="00CF0D43">
        <w:rPr>
          <w:sz w:val="16"/>
        </w:rPr>
        <w:t xml:space="preserve"> – even the most pragmatic realists conclude – </w:t>
      </w:r>
      <w:r w:rsidRPr="00CF0D43">
        <w:rPr>
          <w:rStyle w:val="StyleBoldUnderline"/>
        </w:rPr>
        <w:t>that American efforts to advance moral goals abroad by means of military interventions are extremely unlikely to succeed in practice</w:t>
      </w:r>
      <w:r w:rsidRPr="00CF0D43">
        <w:rPr>
          <w:sz w:val="16"/>
        </w:rPr>
        <w:t xml:space="preserve">. The inherent problem has been nicely summarized by the realist IR scholar Robert Tucker, who saw a resurgent imperial temptation in American foreign policy at the end of the Cold War: The difficulty is not that </w:t>
      </w:r>
      <w:r w:rsidRPr="00CF0D43">
        <w:rPr>
          <w:rStyle w:val="StyleBoldUnderline"/>
        </w:rPr>
        <w:t>our purpose of ordered liberty can never be effectively pursued through the use of force</w:t>
      </w:r>
      <w:r w:rsidRPr="00CF0D43">
        <w:rPr>
          <w:sz w:val="16"/>
        </w:rPr>
        <w:t xml:space="preserve">; the experience of the successful occupation imposed upon Germany and Japan in the aftermath of World War II demonstrates otherwise. But </w:t>
      </w:r>
      <w:r w:rsidRPr="00CF0D43">
        <w:rPr>
          <w:rStyle w:val="StyleBoldUnderline"/>
        </w:rPr>
        <w:t>unless war is the only way to defend truly vital interests</w:t>
      </w:r>
      <w:r w:rsidRPr="00CF0D43">
        <w:rPr>
          <w:sz w:val="16"/>
        </w:rPr>
        <w:t xml:space="preserve"> . . . </w:t>
      </w:r>
      <w:r w:rsidRPr="00CF0D43">
        <w:rPr>
          <w:rStyle w:val="StyleBoldUnderline"/>
        </w:rPr>
        <w:t>it is unlikely that we will be willing to complete the circle and accept the responsibilities that the use of force imposes on us</w:t>
      </w:r>
      <w:r w:rsidRPr="00CF0D43">
        <w:rPr>
          <w:sz w:val="16"/>
        </w:rPr>
        <w:t xml:space="preserve">. [Recent experience shows. . .], that </w:t>
      </w:r>
      <w:r w:rsidRPr="00CF0D43">
        <w:rPr>
          <w:rStyle w:val="StyleBoldUnderline"/>
        </w:rPr>
        <w:t>isolationist sentiments</w:t>
      </w:r>
      <w:r w:rsidRPr="00CF0D43">
        <w:rPr>
          <w:sz w:val="16"/>
        </w:rPr>
        <w:t xml:space="preserve"> among the public, </w:t>
      </w:r>
      <w:r w:rsidRPr="00CF0D43">
        <w:rPr>
          <w:rStyle w:val="StyleBoldUnderline"/>
        </w:rPr>
        <w:t>expressed</w:t>
      </w:r>
      <w:r w:rsidRPr="00CF0D43">
        <w:rPr>
          <w:sz w:val="16"/>
        </w:rPr>
        <w:t xml:space="preserve"> above all in </w:t>
      </w:r>
      <w:r w:rsidRPr="00CF0D43">
        <w:rPr>
          <w:rStyle w:val="StyleBoldUnderline"/>
        </w:rPr>
        <w:t>the desire to avoid casualties to</w:t>
      </w:r>
      <w:r w:rsidRPr="00CF0D43">
        <w:rPr>
          <w:sz w:val="16"/>
        </w:rPr>
        <w:t xml:space="preserve"> American </w:t>
      </w:r>
      <w:r w:rsidRPr="00CF0D43">
        <w:rPr>
          <w:rStyle w:val="StyleBoldUnderline"/>
        </w:rPr>
        <w:t>troops and to avoid protracted engagements, may nevertheless be combined with an interventionist disposition to produce an explosive mixture</w:t>
      </w:r>
      <w:r w:rsidRPr="00CF0D43">
        <w:rPr>
          <w:sz w:val="16"/>
        </w:rPr>
        <w:t xml:space="preserve">.62 </w:t>
      </w:r>
    </w:p>
    <w:p w:rsidR="007A07DE" w:rsidRPr="00CF0D43" w:rsidRDefault="007A07DE" w:rsidP="007A07DE">
      <w:pPr>
        <w:pStyle w:val="Heading3"/>
      </w:pPr>
      <w:bookmarkStart w:id="60" w:name="_Toc265519341"/>
      <w:bookmarkStart w:id="61" w:name="_Toc201492405"/>
      <w:bookmarkStart w:id="62" w:name="_Toc393183037"/>
      <w:r w:rsidRPr="00CF0D43">
        <w:lastRenderedPageBreak/>
        <w:t>Impacts—value to life</w:t>
      </w:r>
      <w:bookmarkEnd w:id="60"/>
      <w:bookmarkEnd w:id="61"/>
      <w:bookmarkEnd w:id="62"/>
    </w:p>
    <w:p w:rsidR="007A07DE" w:rsidRPr="00CF0D43" w:rsidRDefault="007A07DE" w:rsidP="007A07DE"/>
    <w:p w:rsidR="007A07DE" w:rsidRPr="00CF0D43" w:rsidRDefault="007A07DE" w:rsidP="007A07DE">
      <w:pPr>
        <w:pStyle w:val="Heading4"/>
      </w:pPr>
      <w:r w:rsidRPr="00CF0D43">
        <w:t>Securitization negates life—only the alternative allows for an aesthetic affirmation of difference.</w:t>
      </w:r>
    </w:p>
    <w:p w:rsidR="007A07DE" w:rsidRPr="00CF0D43" w:rsidRDefault="007A07DE" w:rsidP="007A07DE">
      <w:r w:rsidRPr="00CF0D43">
        <w:rPr>
          <w:rStyle w:val="Strong"/>
        </w:rPr>
        <w:t>Der Derian, 1995</w:t>
      </w:r>
      <w:r w:rsidRPr="00CF0D43">
        <w:t xml:space="preserve"> (James Der Derian, professor of Political Science at Brown University, On Security, “The Value of Security: Hobbes, Marx, Nietzsche, and Baudrillard” p. 33-34)</w:t>
      </w:r>
    </w:p>
    <w:p w:rsidR="007A07DE" w:rsidRPr="00CF0D43" w:rsidRDefault="007A07DE" w:rsidP="007A07DE">
      <w:pPr>
        <w:rPr>
          <w:sz w:val="16"/>
        </w:rPr>
      </w:pPr>
      <w:r w:rsidRPr="00CF0D43">
        <w:rPr>
          <w:sz w:val="16"/>
        </w:rPr>
        <w:t xml:space="preserve">The will to power, then, should not be confused with a Hobbesian perpetual </w:t>
      </w:r>
      <w:r w:rsidRPr="00CF0D43">
        <w:rPr>
          <w:i/>
          <w:sz w:val="16"/>
        </w:rPr>
        <w:t>desire</w:t>
      </w:r>
      <w:r w:rsidRPr="00CF0D43">
        <w:rPr>
          <w:sz w:val="16"/>
        </w:rPr>
        <w:t xml:space="preserve"> for power. It can, in its negative form, produce a reactive and resentful longing for </w:t>
      </w:r>
      <w:r w:rsidRPr="00CF0D43">
        <w:rPr>
          <w:i/>
          <w:sz w:val="16"/>
        </w:rPr>
        <w:t>only</w:t>
      </w:r>
      <w:r w:rsidRPr="00CF0D43">
        <w:rPr>
          <w:sz w:val="16"/>
        </w:rPr>
        <w:t xml:space="preserve"> power, leading, in Nietzsche's view, to a triumph of nihilism. But Nietzsche refers to a </w:t>
      </w:r>
      <w:r w:rsidRPr="00CF0D43">
        <w:rPr>
          <w:i/>
          <w:sz w:val="16"/>
        </w:rPr>
        <w:t>positive</w:t>
      </w:r>
      <w:r w:rsidRPr="00CF0D43">
        <w:rPr>
          <w:sz w:val="16"/>
        </w:rPr>
        <w:t xml:space="preserve"> will to power, an active and affective force of becoming, from which values and meanings--including self-preservation--are produced which affirm life. </w:t>
      </w:r>
      <w:r w:rsidRPr="00CF0D43">
        <w:rPr>
          <w:rStyle w:val="StyleBoldUnderline"/>
        </w:rPr>
        <w:t>Conventions of security act to suppress rather than confront</w:t>
      </w:r>
      <w:r w:rsidRPr="00CF0D43">
        <w:rPr>
          <w:sz w:val="16"/>
        </w:rPr>
        <w:t xml:space="preserve"> the </w:t>
      </w:r>
      <w:r w:rsidRPr="00CF0D43">
        <w:rPr>
          <w:rStyle w:val="StyleBoldUnderline"/>
        </w:rPr>
        <w:t>fears endemic to life</w:t>
      </w:r>
      <w:r w:rsidRPr="00CF0D43">
        <w:rPr>
          <w:sz w:val="16"/>
        </w:rPr>
        <w:t xml:space="preserve">, for ". .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 </w:t>
      </w:r>
      <w:bookmarkStart w:id="63" w:name="txt35"/>
      <w:r w:rsidRPr="00CF0D43">
        <w:fldChar w:fldCharType="begin"/>
      </w:r>
      <w:r w:rsidRPr="00CF0D43">
        <w:instrText xml:space="preserve"> HYPERLINK "http://www.ciaonet.org/book/lipschutz/lipschutz12.html" \l "note35" </w:instrText>
      </w:r>
      <w:r w:rsidRPr="00CF0D43">
        <w:fldChar w:fldCharType="separate"/>
      </w:r>
      <w:r w:rsidRPr="00CF0D43">
        <w:rPr>
          <w:rStyle w:val="Hyperlink"/>
        </w:rPr>
        <w:t>35</w:t>
      </w:r>
      <w:r w:rsidRPr="00CF0D43">
        <w:fldChar w:fldCharType="end"/>
      </w:r>
      <w:bookmarkEnd w:id="63"/>
      <w:r w:rsidRPr="00CF0D43">
        <w:rPr>
          <w:sz w:val="16"/>
        </w:rPr>
        <w:t xml:space="preserve"> Elsewhere Nietzsche establishes the pervasiveness of agonism in life: "life is a consequence of war, society itself a means to war." </w:t>
      </w:r>
      <w:bookmarkStart w:id="64" w:name="txt36"/>
      <w:r w:rsidRPr="00CF0D43">
        <w:fldChar w:fldCharType="begin"/>
      </w:r>
      <w:r w:rsidRPr="00CF0D43">
        <w:instrText xml:space="preserve"> HYPERLINK "http://www.ciaonet.org/book/lipschutz/lipschutz12.html" \l "note36" </w:instrText>
      </w:r>
      <w:r w:rsidRPr="00CF0D43">
        <w:fldChar w:fldCharType="separate"/>
      </w:r>
      <w:r w:rsidRPr="00CF0D43">
        <w:rPr>
          <w:rStyle w:val="Hyperlink"/>
        </w:rPr>
        <w:t>36</w:t>
      </w:r>
      <w:r w:rsidRPr="00CF0D43">
        <w:fldChar w:fldCharType="end"/>
      </w:r>
      <w:bookmarkEnd w:id="64"/>
      <w:r w:rsidRPr="00CF0D43">
        <w:rPr>
          <w:sz w:val="16"/>
        </w:rPr>
        <w:t xml:space="preserve"> But </w:t>
      </w:r>
      <w:r w:rsidRPr="00CF0D43">
        <w:rPr>
          <w:rStyle w:val="StyleBoldUnderline"/>
        </w:rPr>
        <w:t>the denial of this permanent condition, the effort to disguise it with a consensual rationality</w:t>
      </w:r>
      <w:r w:rsidRPr="00CF0D43">
        <w:rPr>
          <w:sz w:val="16"/>
        </w:rPr>
        <w:t xml:space="preserve"> or to hide from it with a fictional sovereignty, </w:t>
      </w:r>
      <w:r w:rsidRPr="00CF0D43">
        <w:rPr>
          <w:rStyle w:val="StyleBoldUnderline"/>
        </w:rPr>
        <w:t>are</w:t>
      </w:r>
      <w:r w:rsidRPr="00CF0D43">
        <w:rPr>
          <w:sz w:val="16"/>
        </w:rPr>
        <w:t xml:space="preserve"> all </w:t>
      </w:r>
      <w:r w:rsidRPr="00CF0D43">
        <w:rPr>
          <w:rStyle w:val="StyleBoldUnderline"/>
        </w:rPr>
        <w:t>effects of this suppression of fear</w:t>
      </w:r>
      <w:r w:rsidRPr="00CF0D43">
        <w:rPr>
          <w:sz w:val="16"/>
        </w:rPr>
        <w:t xml:space="preserve">. The desire for security is manifested as a collective resentment of difference--that which is not us, not certain, not predictable. </w:t>
      </w:r>
      <w:r w:rsidRPr="00CF0D43">
        <w:rPr>
          <w:rStyle w:val="StyleBoldUnderline"/>
        </w:rPr>
        <w:t>Complicit with a negative will to power is the fear-driven desire for protection from the unknown. Unlike the positive will to power, which produces an aesthetic affirmation of difference, the search for truth produces a truncated life which conforms to the rationally knowable</w:t>
      </w:r>
      <w:r w:rsidRPr="00CF0D43">
        <w:rPr>
          <w:sz w:val="16"/>
        </w:rPr>
        <w:t xml:space="preserve">, to the causally sustainable. In The Gay Science , Nietzsche asks of the reader: "Look, isn't our need for knowledge precisely this need for the familiar, the will to uncover everything strange, unusual, and questionable, something that no longer disturbs us? Is it not the </w:t>
      </w:r>
      <w:r w:rsidRPr="00CF0D43">
        <w:rPr>
          <w:i/>
          <w:sz w:val="16"/>
        </w:rPr>
        <w:t>instinct of fear</w:t>
      </w:r>
      <w:r w:rsidRPr="00CF0D43">
        <w:rPr>
          <w:sz w:val="16"/>
        </w:rPr>
        <w:t xml:space="preserve"> that bids us to know? And is the </w:t>
      </w:r>
      <w:bookmarkStart w:id="65" w:name="34"/>
      <w:bookmarkEnd w:id="65"/>
      <w:r w:rsidRPr="00CF0D43">
        <w:rPr>
          <w:sz w:val="16"/>
        </w:rPr>
        <w:t>jubilation of those who obtain knowledge not the jubilation over the restoration of a sense of security?"</w:t>
      </w:r>
      <w:r w:rsidRPr="00CF0D43">
        <w:rPr>
          <w:sz w:val="16"/>
          <w:vertAlign w:val="superscript"/>
        </w:rPr>
        <w:t xml:space="preserve"> </w:t>
      </w:r>
      <w:bookmarkStart w:id="66" w:name="txt37"/>
      <w:r w:rsidRPr="00CF0D43">
        <w:rPr>
          <w:vertAlign w:val="superscript"/>
        </w:rPr>
        <w:fldChar w:fldCharType="begin"/>
      </w:r>
      <w:r w:rsidRPr="00CF0D43">
        <w:rPr>
          <w:vertAlign w:val="superscript"/>
        </w:rPr>
        <w:instrText xml:space="preserve"> HYPERLINK "http://www.ciaonet.org/book/lipschutz/lipschutz12.html" \l "note37" </w:instrText>
      </w:r>
      <w:r w:rsidRPr="00CF0D43">
        <w:rPr>
          <w:vertAlign w:val="superscript"/>
        </w:rPr>
        <w:fldChar w:fldCharType="separate"/>
      </w:r>
      <w:r w:rsidRPr="00CF0D43">
        <w:rPr>
          <w:u w:val="single"/>
          <w:vertAlign w:val="superscript"/>
        </w:rPr>
        <w:t>37</w:t>
      </w:r>
      <w:r w:rsidRPr="00CF0D43">
        <w:rPr>
          <w:vertAlign w:val="superscript"/>
        </w:rPr>
        <w:fldChar w:fldCharType="end"/>
      </w:r>
      <w:bookmarkEnd w:id="66"/>
      <w:r w:rsidRPr="00CF0D43">
        <w:rPr>
          <w:sz w:val="16"/>
          <w:vertAlign w:val="superscript"/>
        </w:rPr>
        <w:t xml:space="preserve"> </w:t>
      </w:r>
      <w:r w:rsidRPr="00CF0D43">
        <w:rPr>
          <w:rStyle w:val="StyleBoldUnderline"/>
        </w:rPr>
        <w:t>The fear of the unknown and</w:t>
      </w:r>
      <w:r w:rsidRPr="00CF0D43">
        <w:rPr>
          <w:sz w:val="16"/>
        </w:rPr>
        <w:t xml:space="preserve"> the </w:t>
      </w:r>
      <w:r w:rsidRPr="00CF0D43">
        <w:rPr>
          <w:rStyle w:val="StyleBoldUnderline"/>
        </w:rPr>
        <w:t>desire for certainty</w:t>
      </w:r>
      <w:r w:rsidRPr="00CF0D43">
        <w:rPr>
          <w:sz w:val="16"/>
        </w:rPr>
        <w:t xml:space="preserve"> combine to </w:t>
      </w:r>
      <w:r w:rsidRPr="00CF0D43">
        <w:rPr>
          <w:rStyle w:val="StyleBoldUnderline"/>
        </w:rPr>
        <w:t>produce a domesticated life, in which causality and rationality become the highest sign of a sovereign self</w:t>
      </w:r>
      <w:r w:rsidRPr="00CF0D43">
        <w:rPr>
          <w:sz w:val="16"/>
        </w:rPr>
        <w:t xml:space="preserve">, the surest protection against contingent forces. The fear of fate assures a belief that everything reasonable is true, and everything true, reasonable. In short, </w:t>
      </w:r>
      <w:r w:rsidRPr="00CF0D43">
        <w:rPr>
          <w:rStyle w:val="StyleBoldUnderline"/>
        </w:rPr>
        <w:t>the security imperative produces, and is sustained by, the strategies of knowledge which seek to explain it</w:t>
      </w:r>
      <w:r w:rsidRPr="00CF0D43">
        <w:rPr>
          <w:sz w:val="16"/>
        </w:rPr>
        <w:t xml:space="preserve">. Nietzsche elucidates the nature of this generative relationship in </w:t>
      </w:r>
      <w:r w:rsidRPr="00CF0D43">
        <w:rPr>
          <w:i/>
          <w:sz w:val="16"/>
        </w:rPr>
        <w:t>The Twilight of the Idols</w:t>
      </w:r>
      <w:r w:rsidRPr="00CF0D43">
        <w:rPr>
          <w:sz w:val="16"/>
        </w:rPr>
        <w:t xml:space="preserve"> : The causal instinct is thus conditional upon, and excited by, the feeling of fear. The "why?" shall, if at all possible, not give the cause for its own sake so much as for a </w:t>
      </w:r>
      <w:r w:rsidRPr="00CF0D43">
        <w:rPr>
          <w:i/>
          <w:sz w:val="16"/>
        </w:rPr>
        <w:t>particular kind of cause</w:t>
      </w:r>
      <w:r w:rsidRPr="00CF0D43">
        <w:rPr>
          <w:sz w:val="16"/>
        </w:rPr>
        <w:t xml:space="preserve"> --a cause that is comforting, liberating and relieving. . . . That which is new and strange and has not been experienced before, is excluded as a cause. Thus one not only searches for some kind of explanation, to serve as a cause, but for a particularly selected and preferred kind of explanation--that which most quickly and frequently abolished the feeling of the strange, new and hitherto unexperienced: the most </w:t>
      </w:r>
      <w:r w:rsidRPr="00CF0D43">
        <w:rPr>
          <w:i/>
          <w:sz w:val="16"/>
        </w:rPr>
        <w:t>habitual</w:t>
      </w:r>
      <w:r w:rsidRPr="00CF0D43">
        <w:rPr>
          <w:sz w:val="16"/>
        </w:rPr>
        <w:t xml:space="preserve"> explanations.</w:t>
      </w:r>
      <w:r w:rsidRPr="00CF0D43">
        <w:rPr>
          <w:sz w:val="16"/>
          <w:vertAlign w:val="superscript"/>
        </w:rPr>
        <w:t xml:space="preserve"> </w:t>
      </w:r>
      <w:bookmarkStart w:id="67" w:name="txt38"/>
      <w:r w:rsidRPr="00CF0D43">
        <w:rPr>
          <w:vertAlign w:val="superscript"/>
        </w:rPr>
        <w:fldChar w:fldCharType="begin"/>
      </w:r>
      <w:r w:rsidRPr="00CF0D43">
        <w:rPr>
          <w:vertAlign w:val="superscript"/>
        </w:rPr>
        <w:instrText xml:space="preserve"> HYPERLINK "http://www.ciaonet.org/book/lipschutz/lipschutz12.html" \l "note38" </w:instrText>
      </w:r>
      <w:r w:rsidRPr="00CF0D43">
        <w:rPr>
          <w:vertAlign w:val="superscript"/>
        </w:rPr>
        <w:fldChar w:fldCharType="separate"/>
      </w:r>
      <w:r w:rsidRPr="00CF0D43">
        <w:rPr>
          <w:u w:val="single"/>
          <w:vertAlign w:val="superscript"/>
        </w:rPr>
        <w:t>38</w:t>
      </w:r>
      <w:r w:rsidRPr="00CF0D43">
        <w:rPr>
          <w:vertAlign w:val="superscript"/>
        </w:rPr>
        <w:fldChar w:fldCharType="end"/>
      </w:r>
      <w:bookmarkEnd w:id="67"/>
      <w:r w:rsidRPr="00CF0D43">
        <w:rPr>
          <w:sz w:val="16"/>
          <w:vertAlign w:val="superscript"/>
        </w:rPr>
        <w:t xml:space="preserve"> </w:t>
      </w:r>
      <w:r w:rsidRPr="00CF0D43">
        <w:rPr>
          <w:rStyle w:val="StyleBoldUnderline"/>
        </w:rPr>
        <w:t>A safe life requires safe truths</w:t>
      </w:r>
      <w:r w:rsidRPr="00CF0D43">
        <w:rPr>
          <w:sz w:val="16"/>
        </w:rPr>
        <w:t xml:space="preserve">. The strange and the alien remain unexamined, the unknown becomes identified as evil, and evil provokes hostility--recycling the desire for security. </w:t>
      </w:r>
      <w:r w:rsidRPr="00CF0D43">
        <w:rPr>
          <w:rStyle w:val="StyleBoldUnderline"/>
        </w:rPr>
        <w:t>The "influence of timidity</w:t>
      </w:r>
      <w:r w:rsidRPr="00CF0D43">
        <w:rPr>
          <w:sz w:val="16"/>
        </w:rPr>
        <w:t xml:space="preserve">," as Nietzsche puts it, </w:t>
      </w:r>
      <w:r w:rsidRPr="00CF0D43">
        <w:rPr>
          <w:rStyle w:val="StyleBoldUnderline"/>
        </w:rPr>
        <w:t>creates a people who are willing to subordinate affirmative values to the "necessities" of security: "they fear change</w:t>
      </w:r>
      <w:r w:rsidRPr="00CF0D43">
        <w:rPr>
          <w:sz w:val="16"/>
        </w:rPr>
        <w:t xml:space="preserve">, transitoriness: this expresses </w:t>
      </w:r>
      <w:r w:rsidRPr="00CF0D43">
        <w:rPr>
          <w:rStyle w:val="StyleBoldUnderline"/>
        </w:rPr>
        <w:t>a</w:t>
      </w:r>
      <w:r w:rsidRPr="00CF0D43">
        <w:rPr>
          <w:sz w:val="16"/>
        </w:rPr>
        <w:t xml:space="preserve"> straitened </w:t>
      </w:r>
      <w:r w:rsidRPr="00CF0D43">
        <w:rPr>
          <w:rStyle w:val="StyleBoldUnderline"/>
        </w:rPr>
        <w:t>soul, full of</w:t>
      </w:r>
      <w:r w:rsidRPr="00CF0D43">
        <w:rPr>
          <w:sz w:val="16"/>
        </w:rPr>
        <w:t xml:space="preserve"> mistrust and </w:t>
      </w:r>
      <w:r w:rsidRPr="00CF0D43">
        <w:rPr>
          <w:rStyle w:val="StyleBoldUnderline"/>
        </w:rPr>
        <w:t>evil experiences</w:t>
      </w:r>
      <w:r w:rsidRPr="00CF0D43">
        <w:rPr>
          <w:sz w:val="16"/>
        </w:rPr>
        <w:t xml:space="preserve">." 39 </w:t>
      </w:r>
    </w:p>
    <w:p w:rsidR="007A07DE" w:rsidRPr="00CF0D43" w:rsidRDefault="007A07DE" w:rsidP="007A07DE"/>
    <w:p w:rsidR="007A07DE" w:rsidRPr="00CF0D43" w:rsidRDefault="007A07DE" w:rsidP="007A07DE">
      <w:pPr>
        <w:pStyle w:val="Heading3"/>
      </w:pPr>
      <w:bookmarkStart w:id="68" w:name="_Toc265519342"/>
      <w:bookmarkStart w:id="69" w:name="_Toc201492406"/>
      <w:bookmarkStart w:id="70" w:name="_Toc393183038"/>
      <w:r w:rsidRPr="00CF0D43">
        <w:lastRenderedPageBreak/>
        <w:t>Impacts—war/extinction</w:t>
      </w:r>
      <w:bookmarkEnd w:id="68"/>
      <w:bookmarkEnd w:id="69"/>
      <w:bookmarkEnd w:id="70"/>
    </w:p>
    <w:p w:rsidR="007A07DE" w:rsidRPr="00CF0D43" w:rsidRDefault="007A07DE" w:rsidP="007A07DE"/>
    <w:p w:rsidR="007A07DE" w:rsidRPr="00CF0D43" w:rsidRDefault="007A07DE" w:rsidP="007A07DE">
      <w:pPr>
        <w:pStyle w:val="Heading4"/>
      </w:pPr>
      <w:r w:rsidRPr="00CF0D43">
        <w:t>Security politics makes all violence and war inevitable.</w:t>
      </w:r>
    </w:p>
    <w:p w:rsidR="007A07DE" w:rsidRPr="00CF0D43" w:rsidRDefault="007A07DE" w:rsidP="007A07DE">
      <w:r w:rsidRPr="00CF0D43">
        <w:rPr>
          <w:rStyle w:val="Strong"/>
        </w:rPr>
        <w:t>Der Derian, 2001</w:t>
      </w:r>
      <w:r w:rsidRPr="00CF0D43">
        <w:t xml:space="preserve"> (James Der derian, professor of Political Science at Brown University, Theory &amp; Event, “The War of Networks”)</w:t>
      </w:r>
    </w:p>
    <w:p w:rsidR="007A07DE" w:rsidRPr="00CF0D43" w:rsidRDefault="007A07DE" w:rsidP="007A07DE">
      <w:pPr>
        <w:rPr>
          <w:bCs/>
          <w:u w:val="single"/>
        </w:rPr>
      </w:pPr>
      <w:r w:rsidRPr="00CF0D43">
        <w:t xml:space="preserve">Without falling into the trap of 'moral equivalency', one can discern striking similarities. Secretary of Defense Rumsfeld and others have made much of the 'asymmetrical' war being waged by the terrorists. And it is indeed a canny and even diabolical use of asymmetrical tactics as well as strategies when terrorists commandeer commercial aircraft and transform them into kinetic weapons of indiscriminate violence, and then deploy commercial media to counter the military strikes that follow. Yet, </w:t>
      </w:r>
      <w:r w:rsidRPr="00CF0D43">
        <w:rPr>
          <w:rStyle w:val="StyleBoldUnderline"/>
        </w:rPr>
        <w:t>a fearful symmetry is</w:t>
      </w:r>
      <w:r w:rsidRPr="00CF0D43">
        <w:t xml:space="preserve"> also </w:t>
      </w:r>
      <w:r w:rsidRPr="00CF0D43">
        <w:rPr>
          <w:rStyle w:val="StyleBoldUnderline"/>
        </w:rPr>
        <w:t>at work</w:t>
      </w:r>
      <w:r w:rsidRPr="00CF0D43">
        <w:t xml:space="preserve">, at an unconscious, possibly pathological level, </w:t>
      </w:r>
      <w:r w:rsidRPr="00CF0D43">
        <w:rPr>
          <w:rStyle w:val="StyleBoldUnderline"/>
        </w:rPr>
        <w:t>a war of escalating</w:t>
      </w:r>
      <w:r w:rsidRPr="00CF0D43">
        <w:t xml:space="preserve"> and competing and imitative oppositions, a mimetic war of images. A mimetic war is a battle of imitation and representation, in which the relationship of who we are and who they are is played out along a wide spectrum of familiarity and friendliness, indifference and tolerance, estrangement and hostility. </w:t>
      </w:r>
      <w:r w:rsidRPr="00CF0D43">
        <w:rPr>
          <w:rStyle w:val="StyleBoldUnderline"/>
        </w:rPr>
        <w:t>It can result in</w:t>
      </w:r>
      <w:r w:rsidRPr="00CF0D43">
        <w:t xml:space="preserve"> appreciation or denigration, accommodation or separation, </w:t>
      </w:r>
      <w:r w:rsidRPr="00CF0D43">
        <w:rPr>
          <w:rStyle w:val="StyleBoldUnderline"/>
        </w:rPr>
        <w:t>assimilation or extermination. It draws physical boundaries between peoples</w:t>
      </w:r>
      <w:r w:rsidRPr="00CF0D43">
        <w:t xml:space="preserve">, as well as metaphysical boundaries between </w:t>
      </w:r>
      <w:r w:rsidRPr="00CF0D43">
        <w:rPr>
          <w:rStyle w:val="StyleBoldUnderline"/>
        </w:rPr>
        <w:t>life and</w:t>
      </w:r>
      <w:r w:rsidRPr="00CF0D43">
        <w:t xml:space="preserve"> the most radical other of life, </w:t>
      </w:r>
      <w:r w:rsidRPr="00CF0D43">
        <w:rPr>
          <w:rStyle w:val="StyleBoldUnderline"/>
        </w:rPr>
        <w:t>death</w:t>
      </w:r>
      <w:r w:rsidRPr="00CF0D43">
        <w:t xml:space="preserve">. It separates human from god. It builds the fence that makes good neighbors; it builds the wall that confines a whole people. </w:t>
      </w:r>
      <w:r w:rsidRPr="00CF0D43">
        <w:rPr>
          <w:rStyle w:val="StyleBoldUnderline"/>
        </w:rPr>
        <w:t>And it sanctions just about every kind of violence</w:t>
      </w:r>
      <w:r w:rsidRPr="00CF0D43">
        <w:t xml:space="preserve">. More than a rational calculation of interests takes us to war. </w:t>
      </w:r>
      <w:r w:rsidRPr="00CF0D43">
        <w:rPr>
          <w:rStyle w:val="StyleBoldUnderline"/>
        </w:rPr>
        <w:t>People go to war because of how they</w:t>
      </w:r>
      <w:r w:rsidRPr="00CF0D43">
        <w:t xml:space="preserve"> see, </w:t>
      </w:r>
      <w:r w:rsidRPr="00CF0D43">
        <w:rPr>
          <w:rStyle w:val="StyleBoldUnderline"/>
        </w:rPr>
        <w:t>perceive</w:t>
      </w:r>
      <w:r w:rsidRPr="00CF0D43">
        <w:t xml:space="preserve">, picture, imagine, and speak of </w:t>
      </w:r>
      <w:r w:rsidRPr="00CF0D43">
        <w:rPr>
          <w:rStyle w:val="StyleBoldUnderline"/>
        </w:rPr>
        <w:t>others</w:t>
      </w:r>
      <w:r w:rsidRPr="00CF0D43">
        <w:t xml:space="preserve">: that is, how </w:t>
      </w:r>
      <w:r w:rsidRPr="00CF0D43">
        <w:rPr>
          <w:rStyle w:val="StyleBoldUnderline"/>
        </w:rPr>
        <w:t>they construct the difference of others as well as the sameness of themselves through representations</w:t>
      </w:r>
      <w:r w:rsidRPr="00CF0D43">
        <w:t xml:space="preserve">. From Greek tragedy and Roman gladiatorial spectacles to futurist art and fascist rallies, the mimetic mix of image and violence has proven to be more powerful than the most rational discourse. Indeed, the medical definition of mimesis is 'the appearance, often caused by hysteria, of symptoms of a disease not actually present.' Before one can diagnose a cure, one must study the symptoms -- or, as it was once known in medical science, practice semiology. </w:t>
      </w:r>
    </w:p>
    <w:p w:rsidR="007A07DE" w:rsidRPr="00CF0D43" w:rsidRDefault="007A07DE" w:rsidP="007A07DE"/>
    <w:p w:rsidR="007A07DE" w:rsidRPr="00CF0D43" w:rsidRDefault="007A07DE" w:rsidP="005F2C04">
      <w:pPr>
        <w:pStyle w:val="Heading2"/>
      </w:pPr>
      <w:bookmarkStart w:id="71" w:name="_Toc265519343"/>
      <w:bookmarkStart w:id="72" w:name="_Toc201492407"/>
      <w:bookmarkStart w:id="73" w:name="_Toc393183039"/>
      <w:r w:rsidRPr="00CF0D43">
        <w:lastRenderedPageBreak/>
        <w:t>****PERM ANSWERS****</w:t>
      </w:r>
      <w:bookmarkEnd w:id="71"/>
      <w:bookmarkEnd w:id="72"/>
      <w:bookmarkEnd w:id="73"/>
    </w:p>
    <w:p w:rsidR="007A07DE" w:rsidRPr="00CF0D43" w:rsidRDefault="007A07DE" w:rsidP="007A07DE"/>
    <w:p w:rsidR="007A07DE" w:rsidRPr="00CF0D43" w:rsidRDefault="007A07DE" w:rsidP="007A07DE">
      <w:pPr>
        <w:pStyle w:val="Heading3"/>
        <w:rPr>
          <w:rStyle w:val="StyleBoldUnderline"/>
        </w:rPr>
      </w:pPr>
      <w:bookmarkStart w:id="74" w:name="_Toc265519344"/>
      <w:bookmarkStart w:id="75" w:name="_Toc201492408"/>
      <w:bookmarkStart w:id="76" w:name="_Toc393183040"/>
      <w:r w:rsidRPr="00CF0D43">
        <w:lastRenderedPageBreak/>
        <w:t>A2 perm</w:t>
      </w:r>
      <w:bookmarkEnd w:id="74"/>
      <w:bookmarkEnd w:id="75"/>
      <w:bookmarkEnd w:id="76"/>
    </w:p>
    <w:p w:rsidR="007A07DE" w:rsidRPr="00CF0D43" w:rsidRDefault="007A07DE" w:rsidP="007A07DE"/>
    <w:p w:rsidR="007A07DE" w:rsidRPr="00CF0D43" w:rsidRDefault="007A07DE" w:rsidP="007A07DE">
      <w:pPr>
        <w:pStyle w:val="Heading4"/>
      </w:pPr>
      <w:r w:rsidRPr="00CF0D43">
        <w:t>The permutation’s bridge to critical theory is corrupted by realist epistemology.</w:t>
      </w:r>
    </w:p>
    <w:p w:rsidR="007A07DE" w:rsidRPr="00CF0D43" w:rsidRDefault="007A07DE" w:rsidP="007A07DE">
      <w:r w:rsidRPr="00CF0D43">
        <w:rPr>
          <w:rStyle w:val="Strong"/>
        </w:rPr>
        <w:t>Campbell, 1998</w:t>
      </w:r>
      <w:r w:rsidRPr="00CF0D43">
        <w:t xml:space="preserve"> (David Campbell, professor of International politics at the University of Newcastle, “Writing Security: US Foreign Policy and the Politics of Identity” p. 38-39)</w:t>
      </w:r>
    </w:p>
    <w:p w:rsidR="007A07DE" w:rsidRPr="00CF0D43" w:rsidRDefault="007A07DE" w:rsidP="007A07DE">
      <w:pPr>
        <w:rPr>
          <w:sz w:val="16"/>
        </w:rPr>
      </w:pPr>
      <w:r w:rsidRPr="00CF0D43">
        <w:rPr>
          <w:sz w:val="16"/>
        </w:rPr>
        <w:t xml:space="preserve">The subfield of international relations that serves as the main body of literature on foreign is that of “comparative foreign policy,” a field indebted to the realist orthodoxy that underpins the discipline’s view of the cold war.4 A number of reviews have provided a clear insight to the entailments and assumptions of this dominant mode of understanding foreign policy. In the introduction to a collection that surveyed “new directions” in the study of foreign policy, James Rosenau noted with approval that the conspicuous absence of “ philosophical and methodological argumentation” in the collected essays was an indication of the field’s passage into a “more mature era of inquiry.” In contrast to earlier periods “the </w:t>
      </w:r>
      <w:r w:rsidRPr="00CF0D43">
        <w:rPr>
          <w:rStyle w:val="StyleBoldUnderline"/>
        </w:rPr>
        <w:t>epistemological and methodological</w:t>
      </w:r>
      <w:r w:rsidRPr="00CF0D43">
        <w:rPr>
          <w:sz w:val="16"/>
        </w:rPr>
        <w:t xml:space="preserve"> premises on which the analysis rest[s]…are largely taken for granted.”5 These </w:t>
      </w:r>
      <w:r w:rsidRPr="00CF0D43">
        <w:rPr>
          <w:rStyle w:val="StyleBoldUnderline"/>
        </w:rPr>
        <w:t>assumptions give rise to a conventional and largely unquestioned substantive focus</w:t>
      </w:r>
      <w:r w:rsidRPr="00CF0D43">
        <w:rPr>
          <w:sz w:val="16"/>
        </w:rPr>
        <w:t xml:space="preserve"> (for scholars rather than practitioners) </w:t>
      </w:r>
      <w:r w:rsidRPr="00CF0D43">
        <w:rPr>
          <w:rStyle w:val="StyleBoldUnderline"/>
        </w:rPr>
        <w:t>in foreign policy analysis</w:t>
      </w:r>
      <w:r w:rsidRPr="00CF0D43">
        <w:rPr>
          <w:sz w:val="16"/>
        </w:rPr>
        <w:t xml:space="preserve">: the policies of states oriented toward the external world.6 Rosenau has provided an illuminating metaphor to describe </w:t>
      </w:r>
      <w:r w:rsidRPr="00CF0D43">
        <w:rPr>
          <w:rStyle w:val="StyleBoldUnderline"/>
        </w:rPr>
        <w:t>this</w:t>
      </w:r>
      <w:r w:rsidRPr="00CF0D43">
        <w:rPr>
          <w:sz w:val="16"/>
        </w:rPr>
        <w:t xml:space="preserve"> focus. Foreign policy analysis, he argued, “</w:t>
      </w:r>
      <w:r w:rsidRPr="00CF0D43">
        <w:rPr>
          <w:rStyle w:val="StyleBoldUnderline"/>
        </w:rPr>
        <w:t>is a bridging discipline. It takes</w:t>
      </w:r>
      <w:r w:rsidRPr="00CF0D43">
        <w:rPr>
          <w:sz w:val="16"/>
        </w:rPr>
        <w:t xml:space="preserve"> as its focus of study </w:t>
      </w:r>
      <w:r w:rsidRPr="00CF0D43">
        <w:rPr>
          <w:rStyle w:val="StyleBoldUnderline"/>
        </w:rPr>
        <w:t>the bridges that whole systems called states to build to link themselves</w:t>
      </w:r>
      <w:r w:rsidRPr="00CF0D43">
        <w:rPr>
          <w:sz w:val="16"/>
        </w:rPr>
        <w:t xml:space="preserve"> and their subsystems </w:t>
      </w:r>
      <w:r w:rsidRPr="00CF0D43">
        <w:rPr>
          <w:rStyle w:val="StyleBoldUnderline"/>
        </w:rPr>
        <w:t>to the even more encompassing international systems of which they are a part</w:t>
      </w:r>
      <w:r w:rsidRPr="00CF0D43">
        <w:rPr>
          <w:sz w:val="16"/>
        </w:rPr>
        <w:t xml:space="preserve">.”7 In this understanding, global politics comprises states, their(domestic) subsystems, and international systems. These systems and subsystems exist independently of, and prior to, any relationship that results from their joining by the “bridge” of foreign policy. </w:t>
      </w:r>
      <w:r w:rsidRPr="00CF0D43">
        <w:rPr>
          <w:rStyle w:val="StyleBoldUnderline"/>
        </w:rPr>
        <w:t>That bridge is consciously constructed by the state in an effort to make itself part of the larger system</w:t>
      </w:r>
      <w:r w:rsidRPr="00CF0D43">
        <w:rPr>
          <w:sz w:val="16"/>
        </w:rPr>
        <w:t xml:space="preserve"> and </w:t>
      </w:r>
      <w:r w:rsidRPr="00CF0D43">
        <w:rPr>
          <w:rStyle w:val="StyleBoldUnderline"/>
        </w:rPr>
        <w:t>to deal with</w:t>
      </w:r>
      <w:r w:rsidRPr="00CF0D43">
        <w:rPr>
          <w:sz w:val="16"/>
        </w:rPr>
        <w:t xml:space="preserve"> the </w:t>
      </w:r>
      <w:r w:rsidRPr="00CF0D43">
        <w:rPr>
          <w:rStyle w:val="StyleBoldUnderline"/>
        </w:rPr>
        <w:t>dangers and uncertainties that</w:t>
      </w:r>
      <w:r w:rsidRPr="00CF0D43">
        <w:rPr>
          <w:sz w:val="16"/>
        </w:rPr>
        <w:t xml:space="preserve"> the </w:t>
      </w:r>
      <w:r w:rsidRPr="00CF0D43">
        <w:rPr>
          <w:rStyle w:val="StyleBoldUnderline"/>
        </w:rPr>
        <w:t>larger system holds for its own security</w:t>
      </w:r>
      <w:r w:rsidRPr="00CF0D43">
        <w:rPr>
          <w:sz w:val="16"/>
        </w:rPr>
        <w:t xml:space="preserve">. As a phenomenon thought to be common to all states, </w:t>
      </w:r>
      <w:r w:rsidRPr="00CF0D43">
        <w:rPr>
          <w:rStyle w:val="StyleBoldUnderline"/>
        </w:rPr>
        <w:t>we speak about foreign policy of state “x” or state “y,” Thereby indicating that the state is prior to the policy</w:t>
      </w:r>
      <w:r w:rsidRPr="00CF0D43">
        <w:rPr>
          <w:sz w:val="16"/>
        </w:rPr>
        <w:t xml:space="preserve">. Underpinned by a commitment to epistemic realism, </w:t>
      </w:r>
      <w:r w:rsidRPr="00CF0D43">
        <w:rPr>
          <w:rStyle w:val="StyleBoldUnderline"/>
        </w:rPr>
        <w:t>this understanding depends on the “explicit and grounded... prior conceptualizations of variables and relationships</w:t>
      </w:r>
      <w:r w:rsidRPr="00CF0D43">
        <w:rPr>
          <w:sz w:val="16"/>
        </w:rPr>
        <w:t xml:space="preserve">.”8 These variables are the internal factors of the state and the external conditions of the international system. The relationships involve the structure of the internal factors ( the processes of decision making within the state, in which psychological interpretations act as an additional “bridge” between individuals and institutions)9 and the interaction of the internal factors and external conditions.10 </w:t>
      </w:r>
    </w:p>
    <w:p w:rsidR="007A07DE" w:rsidRPr="00CF0D43" w:rsidRDefault="007A07DE" w:rsidP="007A07DE">
      <w:pPr>
        <w:pStyle w:val="Heading3"/>
      </w:pPr>
      <w:bookmarkStart w:id="77" w:name="_Toc265519345"/>
      <w:bookmarkStart w:id="78" w:name="_Toc201487759"/>
      <w:bookmarkStart w:id="79" w:name="_Toc201492409"/>
      <w:bookmarkStart w:id="80" w:name="_Toc393183041"/>
      <w:r w:rsidRPr="00CF0D43">
        <w:lastRenderedPageBreak/>
        <w:t>A2 Perm</w:t>
      </w:r>
      <w:bookmarkEnd w:id="77"/>
      <w:bookmarkEnd w:id="78"/>
      <w:bookmarkEnd w:id="79"/>
      <w:bookmarkEnd w:id="80"/>
    </w:p>
    <w:p w:rsidR="007A07DE" w:rsidRPr="00CF0D43" w:rsidRDefault="007A07DE" w:rsidP="007A07DE"/>
    <w:p w:rsidR="007A07DE" w:rsidRPr="00CF0D43" w:rsidRDefault="007A07DE" w:rsidP="007A07DE">
      <w:pPr>
        <w:pStyle w:val="Heading4"/>
      </w:pPr>
      <w:r w:rsidRPr="00CF0D43">
        <w:t>The permutation’s attempt to solve is another link—the critique is a prior question and the plan is a predetermined answer.</w:t>
      </w:r>
    </w:p>
    <w:p w:rsidR="007A07DE" w:rsidRPr="00CF0D43" w:rsidRDefault="007A07DE" w:rsidP="007A07DE">
      <w:r w:rsidRPr="00CF0D43">
        <w:rPr>
          <w:rStyle w:val="Strong"/>
        </w:rPr>
        <w:t>Bartleson, 2000</w:t>
      </w:r>
      <w:r w:rsidRPr="00CF0D43">
        <w:t xml:space="preserve"> (Jens Bartleson, Assistant Professor of Political Science at the University of Stockholm, A Genealogy of Sovereignty, 47-8)</w:t>
      </w:r>
    </w:p>
    <w:p w:rsidR="007A07DE" w:rsidRPr="00CF0D43" w:rsidRDefault="007A07DE" w:rsidP="007A07DE">
      <w:pPr>
        <w:rPr>
          <w:sz w:val="16"/>
        </w:rPr>
      </w:pPr>
      <w:r w:rsidRPr="00CF0D43">
        <w:rPr>
          <w:sz w:val="16"/>
        </w:rPr>
        <w:t>The synthesis advocated by structurationists and scientific realists not only holds out the hope of resolving conceptual conflicts within existing fields of knowledge. It also makes the breaching of disci</w:t>
      </w:r>
      <w:r w:rsidRPr="00CF0D43">
        <w:rPr>
          <w:sz w:val="16"/>
        </w:rPr>
        <w:softHyphen/>
        <w:t>plinary boundaries look virtuous, since it promises to settle the ontolo</w:t>
      </w:r>
      <w:r w:rsidRPr="00CF0D43">
        <w:rPr>
          <w:sz w:val="16"/>
        </w:rPr>
        <w:softHyphen/>
        <w:t>gical differences underlying their compartmentalization into distinct fields. What makes this promise look attractive is the quite naive assumption that the way a problem in political philosophy is formula</w:t>
      </w:r>
      <w:r w:rsidRPr="00CF0D43">
        <w:rPr>
          <w:sz w:val="16"/>
        </w:rPr>
        <w:softHyphen/>
        <w:t>ted is independent of the way in which solutions to it are presented. The general incommensurability between agency and structure, first ele</w:t>
      </w:r>
      <w:r w:rsidRPr="00CF0D43">
        <w:rPr>
          <w:sz w:val="16"/>
        </w:rPr>
        <w:softHyphen/>
        <w:t>vated into a problem of imperial proportions by structurationists, is then opened to a glorious peace-by-interdependence between con</w:t>
      </w:r>
      <w:r w:rsidRPr="00CF0D43">
        <w:rPr>
          <w:sz w:val="16"/>
        </w:rPr>
        <w:softHyphen/>
        <w:t>flicting concepts and estranged fields of knowledge. From a decon</w:t>
      </w:r>
      <w:r w:rsidRPr="00CF0D43">
        <w:rPr>
          <w:sz w:val="16"/>
        </w:rPr>
        <w:softHyphen/>
        <w:t xml:space="preserve">structive viewpoint, however, </w:t>
      </w:r>
      <w:r w:rsidRPr="00CF0D43">
        <w:rPr>
          <w:rStyle w:val="StyleBoldUnderline"/>
          <w:rFonts w:eastAsiaTheme="majorEastAsia"/>
        </w:rPr>
        <w:t>it is the 'undisputed truth' underlying the 'agent-structure problem' that is the real problem</w:t>
      </w:r>
      <w:r w:rsidRPr="00CF0D43">
        <w:rPr>
          <w:sz w:val="16"/>
        </w:rPr>
        <w:t xml:space="preserve">, since it is the former which makes the latter look like a chicken-and-egg debate. To say that all social and political life is ultimately composed of two kinds of stuff is simply to presuppose that essence is essential to social and political theory. </w:t>
      </w:r>
      <w:r w:rsidRPr="00CF0D43">
        <w:rPr>
          <w:rStyle w:val="StyleBoldUnderline"/>
          <w:rFonts w:eastAsiaTheme="majorEastAsia"/>
        </w:rPr>
        <w:t>Ontological questions invariably yield ontological answers</w:t>
      </w:r>
      <w:r w:rsidRPr="00CF0D43">
        <w:rPr>
          <w:sz w:val="16"/>
        </w:rPr>
        <w:t xml:space="preserve">, since they drag the political philosopher into a quest for firm foundations and proper origins. </w:t>
      </w:r>
      <w:r w:rsidRPr="00CF0D43">
        <w:rPr>
          <w:rStyle w:val="StyleBoldUnderline"/>
          <w:rFonts w:eastAsiaTheme="majorEastAsia"/>
        </w:rPr>
        <w:t>Starting with the assumption that agency and structure are radically different in essence, which it is necessary to do in order to depict all prior theoretical efforts to wrestle with this conceptual zero-sum game as vain</w:t>
      </w:r>
      <w:r w:rsidRPr="00CF0D43">
        <w:rPr>
          <w:sz w:val="16"/>
        </w:rPr>
        <w:t xml:space="preserve">, the structurationist then solves his problem by pointing to the fact that what is different always shares one thing in common, namely, the fact of being different. At this point, the 'agent-structure' debate seems to deconstruct itself; being centred on the quest for essence, it pushes us back in an infinite series of reversals. Whenever a structure is identified, its existence is conditioned by a prior agency, which in turn is made possible by yet another structure, and so forth. However far back we push in this series in search of a foundation, what appears as essential will always prove to be supplementary, in a way that deprives it of the authority of ontological simplicity. </w:t>
      </w:r>
      <w:r w:rsidRPr="00CF0D43">
        <w:rPr>
          <w:rStyle w:val="StyleBoldUnderline"/>
          <w:rFonts w:eastAsiaTheme="majorEastAsia"/>
        </w:rPr>
        <w:t>The attempted synthesis tries to overcome the same ontological difference that nourishes it: if the problem could be solved, the solution must also indicate that there was no problem in the first place. The reconceptualization of sovereignty that comes with the</w:t>
      </w:r>
      <w:r w:rsidRPr="00CF0D43">
        <w:rPr>
          <w:sz w:val="16"/>
        </w:rPr>
        <w:t xml:space="preserve"> structu</w:t>
      </w:r>
      <w:r w:rsidRPr="00CF0D43">
        <w:rPr>
          <w:sz w:val="16"/>
        </w:rPr>
        <w:softHyphen/>
        <w:t>rationist</w:t>
      </w:r>
      <w:r w:rsidRPr="00CF0D43">
        <w:rPr>
          <w:rStyle w:val="underline"/>
        </w:rPr>
        <w:t xml:space="preserve"> </w:t>
      </w:r>
      <w:r w:rsidRPr="00CF0D43">
        <w:rPr>
          <w:rStyle w:val="StyleBoldUnderline"/>
          <w:rFonts w:eastAsiaTheme="majorEastAsia"/>
        </w:rPr>
        <w:t>effort to relate the</w:t>
      </w:r>
      <w:r w:rsidRPr="00CF0D43">
        <w:rPr>
          <w:sz w:val="16"/>
        </w:rPr>
        <w:t xml:space="preserve"> domestic </w:t>
      </w:r>
      <w:r w:rsidRPr="00CF0D43">
        <w:rPr>
          <w:rStyle w:val="StyleBoldUnderline"/>
          <w:rFonts w:eastAsiaTheme="majorEastAsia"/>
        </w:rPr>
        <w:t>inside and</w:t>
      </w:r>
      <w:r w:rsidRPr="00CF0D43">
        <w:rPr>
          <w:sz w:val="16"/>
        </w:rPr>
        <w:t xml:space="preserve"> the international </w:t>
      </w:r>
      <w:r w:rsidRPr="00CF0D43">
        <w:rPr>
          <w:rStyle w:val="StyleBoldUnderline"/>
          <w:rFonts w:eastAsiaTheme="majorEastAsia"/>
        </w:rPr>
        <w:t>outside can be regarded as symptomatic of the quest for essence that governs it</w:t>
      </w:r>
      <w:r w:rsidRPr="00CF0D43">
        <w:rPr>
          <w:sz w:val="16"/>
        </w:rPr>
        <w:t>. The very problem that the conceptualization of sovereignty in relational terms hopes to solve, merely crops up again at a more certain depth, but now beyond the reach of critical concepts. To say that sovereignty is constitutive with respect to both the domestic and the international by being that which makes the internal internal and the external external, is either to turn sovereignty into an agency that structures or a structure that acts; in both cases the original problem is restored.</w:t>
      </w:r>
    </w:p>
    <w:p w:rsidR="007A07DE" w:rsidRPr="00CF0D43" w:rsidRDefault="007A07DE" w:rsidP="007A07DE">
      <w:pPr>
        <w:pStyle w:val="Heading3"/>
      </w:pPr>
      <w:bookmarkStart w:id="81" w:name="_Toc201487760"/>
      <w:bookmarkStart w:id="82" w:name="_Toc201492410"/>
      <w:bookmarkStart w:id="83" w:name="_Toc393183042"/>
      <w:r w:rsidRPr="00CF0D43">
        <w:lastRenderedPageBreak/>
        <w:t>A2 Perm</w:t>
      </w:r>
      <w:bookmarkEnd w:id="81"/>
      <w:bookmarkEnd w:id="82"/>
      <w:bookmarkEnd w:id="83"/>
    </w:p>
    <w:p w:rsidR="007A07DE" w:rsidRPr="00CF0D43" w:rsidRDefault="007A07DE" w:rsidP="007A07DE"/>
    <w:p w:rsidR="007A07DE" w:rsidRPr="00CF0D43" w:rsidRDefault="007A07DE" w:rsidP="007A07DE">
      <w:pPr>
        <w:pStyle w:val="Heading4"/>
      </w:pPr>
      <w:r w:rsidRPr="00CF0D43">
        <w:t>The perm is co-opted by realistic radicalism, which contributes to difference itself.</w:t>
      </w:r>
    </w:p>
    <w:p w:rsidR="007A07DE" w:rsidRPr="00CF0D43" w:rsidRDefault="007A07DE" w:rsidP="007A07DE">
      <w:r w:rsidRPr="00CF0D43">
        <w:rPr>
          <w:rStyle w:val="Strong"/>
        </w:rPr>
        <w:t>Dillon, 1996</w:t>
      </w:r>
      <w:r w:rsidRPr="00CF0D43">
        <w:t xml:space="preserve"> (Michael Dillon, Senior Lecturer in Politics and International Relations at the University of Lancaster, The Politics of Security)</w:t>
      </w:r>
    </w:p>
    <w:p w:rsidR="007A07DE" w:rsidRPr="00CF0D43" w:rsidRDefault="007A07DE" w:rsidP="007A07DE">
      <w:pPr>
        <w:rPr>
          <w:spacing w:val="-6"/>
          <w:sz w:val="16"/>
        </w:rPr>
      </w:pPr>
      <w:r w:rsidRPr="00CF0D43">
        <w:rPr>
          <w:rStyle w:val="StyleBoldUnderline"/>
          <w:rFonts w:eastAsiaTheme="majorEastAsia"/>
        </w:rPr>
        <w:t>Reimagining politics is</w:t>
      </w:r>
      <w:r w:rsidRPr="00CF0D43">
        <w:rPr>
          <w:sz w:val="16"/>
        </w:rPr>
        <w:t xml:space="preserve">, of course, </w:t>
      </w:r>
      <w:r w:rsidRPr="00CF0D43">
        <w:rPr>
          <w:rStyle w:val="StyleBoldUnderline"/>
          <w:rFonts w:eastAsiaTheme="majorEastAsia"/>
        </w:rPr>
        <w:t>easier said than done. Resistance</w:t>
      </w:r>
      <w:r w:rsidRPr="00CF0D43">
        <w:rPr>
          <w:sz w:val="16"/>
        </w:rPr>
        <w:t xml:space="preserve"> to it - especially in International Relations - nonetheless gives us a clue to one of the places where we may begin. For although I think of this project as a kind of political project, resistance to it </w:t>
      </w:r>
      <w:r w:rsidRPr="00CF0D43">
        <w:rPr>
          <w:rStyle w:val="StyleBoldUnderline"/>
          <w:rFonts w:eastAsiaTheme="majorEastAsia"/>
        </w:rPr>
        <w:t>does not arise from a political conservatism. Modern exponents of political modernity pride themselves on their realistic radicalism</w:t>
      </w:r>
      <w:r w:rsidRPr="00CF0D43">
        <w:rPr>
          <w:sz w:val="16"/>
        </w:rPr>
        <w:t xml:space="preserve">. Opposition always arises, instead, from an extraordinarily deep and profound conservatism of thought. Indeed, conservatism of thought in respect of the modern political imagination is required of the modern political subject. Remaining politics therefore means thinking differently. Moreover, </w:t>
      </w:r>
      <w:r w:rsidRPr="00CF0D43">
        <w:rPr>
          <w:rStyle w:val="StyleBoldUnderline"/>
          <w:rFonts w:eastAsiaTheme="majorEastAsia"/>
        </w:rPr>
        <w:t>the project of that thinking differently leads to thinking 'difference' itself. Thought is</w:t>
      </w:r>
      <w:r w:rsidRPr="00CF0D43">
        <w:rPr>
          <w:sz w:val="16"/>
        </w:rPr>
        <w:t xml:space="preserve"> therefore </w:t>
      </w:r>
      <w:r w:rsidRPr="00CF0D43">
        <w:rPr>
          <w:rStyle w:val="StyleBoldUnderline"/>
          <w:rFonts w:eastAsiaTheme="majorEastAsia"/>
        </w:rPr>
        <w:t>required if politics is to contribute to out-living the modern</w:t>
      </w:r>
      <w:r w:rsidRPr="00CF0D43">
        <w:rPr>
          <w:sz w:val="16"/>
        </w:rPr>
        <w:t xml:space="preserve">; specifically, political thought. The challenge to out-live the modern issues from the faltering of modern thought, however, and the suspicion now of its very own project of thought, as much as it does from the spread of weapons of mass destruction, the industrialization and ecological despoliation of the planet, or the genocidal dynamics of new nationalisms. The challenge to out-live the modern issues, therefore, from the modern condition of both politics and thought. This so- called suspicion of thought - I would rather call it a transformation of the project of thought which has disclosed the faltering of the modern project of thought - is what has come to distinguish continental thought in the last century. I draw on that thought in order to think the freedom of human being against the defining political thought of modernity: that </w:t>
      </w:r>
      <w:r w:rsidRPr="00CF0D43">
        <w:rPr>
          <w:rStyle w:val="StyleBoldUnderline"/>
          <w:rFonts w:eastAsiaTheme="majorEastAsia"/>
        </w:rPr>
        <w:t>ontological preoccupation with the subject of security</w:t>
      </w:r>
      <w:r w:rsidRPr="00CF0D43">
        <w:rPr>
          <w:sz w:val="16"/>
        </w:rPr>
        <w:t xml:space="preserve"> which </w:t>
      </w:r>
      <w:r w:rsidRPr="00CF0D43">
        <w:rPr>
          <w:rStyle w:val="StyleBoldUnderline"/>
          <w:rFonts w:eastAsiaTheme="majorEastAsia"/>
        </w:rPr>
        <w:t>commits its politics to securing the subject. Motivated</w:t>
      </w:r>
      <w:r w:rsidRPr="00CF0D43">
        <w:rPr>
          <w:sz w:val="16"/>
        </w:rPr>
        <w:t xml:space="preserve"> therefore, </w:t>
      </w:r>
      <w:r w:rsidRPr="00CF0D43">
        <w:rPr>
          <w:rStyle w:val="StyleBoldUnderline"/>
          <w:rFonts w:eastAsiaTheme="majorEastAsia"/>
        </w:rPr>
        <w:t>by a certain sense of crisis in both philosophy and politics, and by the conviction that there is an intimate relation between the two which is most violently and materially exhibited globally in (inter)national politics</w:t>
      </w:r>
      <w:r w:rsidRPr="00CF0D43">
        <w:rPr>
          <w:spacing w:val="-6"/>
          <w:sz w:val="16"/>
        </w:rPr>
        <w:t>, the aim</w:t>
      </w:r>
      <w:r w:rsidRPr="00CF0D43">
        <w:rPr>
          <w:sz w:val="16"/>
        </w:rPr>
        <w:t xml:space="preserve"> </w:t>
      </w:r>
      <w:r w:rsidRPr="00CF0D43">
        <w:rPr>
          <w:spacing w:val="-3"/>
          <w:sz w:val="16"/>
        </w:rPr>
        <w:t xml:space="preserve">of this </w:t>
      </w:r>
      <w:r w:rsidRPr="00CF0D43">
        <w:rPr>
          <w:spacing w:val="-4"/>
          <w:sz w:val="16"/>
        </w:rPr>
        <w:t>book is to make a contribution towards</w:t>
      </w:r>
      <w:r w:rsidRPr="00CF0D43">
        <w:rPr>
          <w:sz w:val="16"/>
        </w:rPr>
        <w:t xml:space="preserve"> </w:t>
      </w:r>
      <w:r w:rsidRPr="00CF0D43">
        <w:rPr>
          <w:spacing w:val="-6"/>
          <w:sz w:val="16"/>
        </w:rPr>
        <w:t>rethinking some of the fundamentals of International Relations through what I would call the</w:t>
      </w:r>
      <w:r w:rsidRPr="00CF0D43">
        <w:rPr>
          <w:sz w:val="16"/>
        </w:rPr>
        <w:t xml:space="preserve"> </w:t>
      </w:r>
      <w:r w:rsidRPr="00CF0D43">
        <w:rPr>
          <w:spacing w:val="-6"/>
          <w:sz w:val="16"/>
        </w:rPr>
        <w:t>political philosophy of contemporary continental thought. Its ultimate intention is,</w:t>
      </w:r>
      <w:r w:rsidRPr="00CF0D43">
        <w:rPr>
          <w:sz w:val="16"/>
        </w:rPr>
        <w:t xml:space="preserve"> </w:t>
      </w:r>
      <w:r w:rsidRPr="00CF0D43">
        <w:rPr>
          <w:spacing w:val="-3"/>
          <w:sz w:val="16"/>
        </w:rPr>
        <w:t xml:space="preserve">therefore, to </w:t>
      </w:r>
      <w:r w:rsidRPr="00CF0D43">
        <w:rPr>
          <w:spacing w:val="-4"/>
          <w:sz w:val="16"/>
        </w:rPr>
        <w:t>make a contribution toward the reconstruction of International Relations as a site of political</w:t>
      </w:r>
      <w:r w:rsidRPr="00CF0D43">
        <w:rPr>
          <w:sz w:val="16"/>
        </w:rPr>
        <w:t xml:space="preserve"> </w:t>
      </w:r>
      <w:r w:rsidRPr="00CF0D43">
        <w:rPr>
          <w:spacing w:val="-5"/>
          <w:sz w:val="16"/>
        </w:rPr>
        <w:t>thought, by departing from the very commitment to the politics of subjectivity upon which</w:t>
      </w:r>
      <w:r w:rsidRPr="00CF0D43">
        <w:rPr>
          <w:sz w:val="16"/>
        </w:rPr>
        <w:t xml:space="preserve"> </w:t>
      </w:r>
      <w:r w:rsidRPr="00CF0D43">
        <w:rPr>
          <w:spacing w:val="-6"/>
          <w:sz w:val="16"/>
        </w:rPr>
        <w:t>International Relations is premised.</w:t>
      </w:r>
      <w:r w:rsidRPr="00CF0D43">
        <w:rPr>
          <w:sz w:val="16"/>
        </w:rPr>
        <w:t xml:space="preserve"> </w:t>
      </w:r>
      <w:r w:rsidRPr="00CF0D43">
        <w:rPr>
          <w:spacing w:val="-7"/>
          <w:sz w:val="16"/>
        </w:rPr>
        <w:t xml:space="preserve">This is a tall order, and not least because the political </w:t>
      </w:r>
      <w:r w:rsidRPr="00CF0D43">
        <w:rPr>
          <w:spacing w:val="-5"/>
          <w:sz w:val="16"/>
        </w:rPr>
        <w:t xml:space="preserve">philosophy of continental thought cannot be brought to bear upon International Relations if the </w:t>
      </w:r>
      <w:r w:rsidRPr="00CF0D43">
        <w:rPr>
          <w:spacing w:val="-6"/>
          <w:sz w:val="16"/>
        </w:rPr>
        <w:t>political thought of that thought remains largely unthought.</w:t>
      </w:r>
    </w:p>
    <w:p w:rsidR="007A07DE" w:rsidRPr="00CF0D43" w:rsidRDefault="007A07DE" w:rsidP="007A07DE"/>
    <w:p w:rsidR="007A07DE" w:rsidRPr="00CF0D43" w:rsidRDefault="007A07DE" w:rsidP="005F2C04">
      <w:pPr>
        <w:pStyle w:val="Heading1"/>
      </w:pPr>
      <w:bookmarkStart w:id="84" w:name="_Toc265519346"/>
      <w:bookmarkStart w:id="85" w:name="_Toc201492411"/>
      <w:bookmarkStart w:id="86" w:name="_Toc393183043"/>
      <w:r w:rsidRPr="00CF0D43">
        <w:lastRenderedPageBreak/>
        <w:t>****AFFIRMATIVE ANSWERS***</w:t>
      </w:r>
      <w:bookmarkEnd w:id="84"/>
      <w:bookmarkEnd w:id="85"/>
      <w:bookmarkEnd w:id="86"/>
    </w:p>
    <w:p w:rsidR="003B32DA" w:rsidRPr="00CF0D43" w:rsidRDefault="003B32DA" w:rsidP="003B32DA">
      <w:pPr>
        <w:pStyle w:val="Heading3"/>
      </w:pPr>
      <w:bookmarkStart w:id="87" w:name="_Toc393183044"/>
      <w:r w:rsidRPr="00CF0D43">
        <w:lastRenderedPageBreak/>
        <w:t>2AC ROTB Short</w:t>
      </w:r>
      <w:bookmarkEnd w:id="87"/>
    </w:p>
    <w:p w:rsidR="003B32DA" w:rsidRPr="00CF0D43" w:rsidRDefault="003B32DA" w:rsidP="003B32DA">
      <w:pPr>
        <w:pStyle w:val="Heading4"/>
      </w:pPr>
      <w:r w:rsidRPr="00CF0D43">
        <w:t>Role of the ballot is to evaluate effects of the plan- other interps arbitrarily exclude 9 min of aff offense- judge should choose justifications that best test plan desirability- debate dialectic sufficient filter for knowledge production and epistemology- prefer specific warrants over vague buzzwords- existence is a prerequisite to value</w:t>
      </w:r>
    </w:p>
    <w:p w:rsidR="003B32DA" w:rsidRPr="00D67045" w:rsidRDefault="003B32DA" w:rsidP="00D67045">
      <w:pPr>
        <w:jc w:val="center"/>
        <w:rPr>
          <w:b/>
          <w:sz w:val="32"/>
          <w:u w:val="single"/>
        </w:rPr>
      </w:pPr>
      <w:r w:rsidRPr="00D67045">
        <w:rPr>
          <w:b/>
          <w:sz w:val="32"/>
          <w:u w:val="single"/>
        </w:rPr>
        <w:t>2AC ROTB Long</w:t>
      </w:r>
    </w:p>
    <w:p w:rsidR="003B32DA" w:rsidRPr="00CF0D43" w:rsidRDefault="003B32DA" w:rsidP="003B32DA">
      <w:pPr>
        <w:pStyle w:val="Heading4"/>
      </w:pPr>
      <w:r w:rsidRPr="00CF0D43">
        <w:t>Role of the ballot is to evaluate effects of the plan- criticisms of the 1AC are only a reason to vote neg if they prove plan implementation is a bad idea</w:t>
      </w:r>
    </w:p>
    <w:p w:rsidR="003B32DA" w:rsidRPr="00CF0D43" w:rsidRDefault="003B32DA" w:rsidP="003B32DA">
      <w:pPr>
        <w:pStyle w:val="Heading4"/>
      </w:pPr>
      <w:r w:rsidRPr="00CF0D43">
        <w:t>Prefer it-</w:t>
      </w:r>
    </w:p>
    <w:p w:rsidR="003B32DA" w:rsidRPr="00CF0D43" w:rsidRDefault="003B32DA" w:rsidP="003B32DA">
      <w:pPr>
        <w:pStyle w:val="Heading4"/>
      </w:pPr>
      <w:r w:rsidRPr="00CF0D43">
        <w:t>a. Fairness- any other interp is arbitrary, self-serving and eviscerates 9 minutes of aff offense- infinitely regressive- makes it impossible to be aff</w:t>
      </w:r>
    </w:p>
    <w:p w:rsidR="003B32DA" w:rsidRPr="00CF0D43" w:rsidRDefault="003B32DA" w:rsidP="003B32DA">
      <w:pPr>
        <w:pStyle w:val="Heading4"/>
      </w:pPr>
      <w:r w:rsidRPr="00CF0D43">
        <w:t xml:space="preserve">b. Education- topic changes every year- learning about energy policy key to informed citizens- only framing k as a response to the plan solves unique education about </w:t>
      </w:r>
      <w:r w:rsidRPr="00CF0D43">
        <w:rPr>
          <w:u w:val="single"/>
        </w:rPr>
        <w:t>intersection</w:t>
      </w:r>
      <w:r w:rsidRPr="00CF0D43">
        <w:t xml:space="preserve"> of topical advocacy and critical literature</w:t>
      </w:r>
    </w:p>
    <w:p w:rsidR="003B32DA" w:rsidRPr="00CF0D43" w:rsidRDefault="003B32DA" w:rsidP="003B32DA">
      <w:pPr>
        <w:pStyle w:val="Heading4"/>
      </w:pPr>
      <w:r w:rsidRPr="00CF0D43">
        <w:t>Voter for competitive equity</w:t>
      </w:r>
    </w:p>
    <w:p w:rsidR="003B32DA" w:rsidRPr="00CF0D43" w:rsidRDefault="003B32DA" w:rsidP="003B32DA"/>
    <w:p w:rsidR="007A07DE" w:rsidRPr="00CF0D43" w:rsidRDefault="007A07DE" w:rsidP="007A07DE">
      <w:pPr>
        <w:pStyle w:val="Heading3"/>
      </w:pPr>
      <w:bookmarkStart w:id="88" w:name="_Toc265519347"/>
      <w:bookmarkStart w:id="89" w:name="_Toc201492412"/>
      <w:bookmarkStart w:id="90" w:name="_Toc393183045"/>
      <w:r w:rsidRPr="00CF0D43">
        <w:lastRenderedPageBreak/>
        <w:t>Realism—the assassin</w:t>
      </w:r>
      <w:bookmarkEnd w:id="88"/>
      <w:bookmarkEnd w:id="89"/>
      <w:bookmarkEnd w:id="90"/>
    </w:p>
    <w:p w:rsidR="007A07DE" w:rsidRPr="00CF0D43" w:rsidRDefault="007A07DE" w:rsidP="007A07DE"/>
    <w:p w:rsidR="007A07DE" w:rsidRPr="00CF0D43" w:rsidRDefault="007A07DE" w:rsidP="007A07DE">
      <w:pPr>
        <w:pStyle w:val="Heading4"/>
      </w:pPr>
      <w:r w:rsidRPr="00CF0D43">
        <w:t>Alt cant solve – behind closed doors elites like Bush will still speak the language of power you cant change their minds</w:t>
      </w:r>
    </w:p>
    <w:p w:rsidR="007A07DE" w:rsidRPr="00CF0D43" w:rsidRDefault="007A07DE" w:rsidP="007A07DE">
      <w:r w:rsidRPr="00CF0D43">
        <w:t xml:space="preserve">John </w:t>
      </w:r>
      <w:r w:rsidRPr="00CF0D43">
        <w:rPr>
          <w:rStyle w:val="StyleStyleBold12pt"/>
        </w:rPr>
        <w:t>Mearsheimer</w:t>
      </w:r>
      <w:r w:rsidRPr="00CF0D43">
        <w:t xml:space="preserve">, pub. date: </w:t>
      </w:r>
      <w:r w:rsidRPr="00CF0D43">
        <w:rPr>
          <w:rStyle w:val="StyleStyleBold12pt"/>
        </w:rPr>
        <w:t>2001</w:t>
      </w:r>
      <w:r w:rsidRPr="00CF0D43">
        <w:t>, “The Tragedy of Great Power Politics”</w:t>
      </w:r>
    </w:p>
    <w:p w:rsidR="007A07DE" w:rsidRPr="00CF0D43" w:rsidRDefault="007A07DE" w:rsidP="007A07DE">
      <w:r w:rsidRPr="00CF0D43">
        <w:t xml:space="preserve">Because </w:t>
      </w:r>
      <w:r w:rsidRPr="00CF0D43">
        <w:rPr>
          <w:rStyle w:val="StyleBoldUnderline"/>
        </w:rPr>
        <w:t>Americans dislike realpolitik, public discourse about foreign policy in the United States is usually couched in the language of</w:t>
      </w:r>
      <w:r w:rsidRPr="00CF0D43">
        <w:t xml:space="preserve"> liberalism.  Hence the pronouncements of the policy elites are heavily flavored with </w:t>
      </w:r>
      <w:r w:rsidRPr="00CF0D43">
        <w:rPr>
          <w:rStyle w:val="StyleBoldUnderline"/>
        </w:rPr>
        <w:t>optimism and moralism</w:t>
      </w:r>
      <w:r w:rsidRPr="00CF0D43">
        <w:t xml:space="preserve">.  American academics are especially good at promoting liberal thinking in the marketplace of idea.  </w:t>
      </w:r>
      <w:r w:rsidRPr="00CF0D43">
        <w:rPr>
          <w:rStyle w:val="StyleBoldUnderline"/>
        </w:rPr>
        <w:t>Behind closed doors, however, the elites who make national security policy speak mostly the language of power not that of principle and the United States acts in the international system according to the dictates of realist logic</w:t>
      </w:r>
      <w:r w:rsidRPr="00CF0D43">
        <w:t>.  In essence, a discernible gap separates public rhetoric from the actual conduct of American foreign policy</w:t>
      </w:r>
    </w:p>
    <w:p w:rsidR="007A07DE" w:rsidRPr="00CF0D43" w:rsidRDefault="007A07DE" w:rsidP="007A07DE"/>
    <w:p w:rsidR="007A07DE" w:rsidRPr="00CF0D43" w:rsidRDefault="007A07DE" w:rsidP="007A07DE">
      <w:pPr>
        <w:pStyle w:val="Heading3"/>
      </w:pPr>
      <w:bookmarkStart w:id="91" w:name="_Toc265519348"/>
      <w:bookmarkStart w:id="92" w:name="_Toc201492413"/>
      <w:bookmarkStart w:id="93" w:name="_Toc393183046"/>
      <w:r w:rsidRPr="00CF0D43">
        <w:lastRenderedPageBreak/>
        <w:t>Realism</w:t>
      </w:r>
      <w:bookmarkEnd w:id="91"/>
      <w:bookmarkEnd w:id="92"/>
      <w:bookmarkEnd w:id="93"/>
    </w:p>
    <w:p w:rsidR="007A07DE" w:rsidRPr="00CF0D43" w:rsidRDefault="007A07DE" w:rsidP="007A07DE">
      <w:pPr>
        <w:pStyle w:val="Heading4"/>
      </w:pPr>
      <w:r w:rsidRPr="00CF0D43">
        <w:t>State behavior is driven by security competition according to the dictates of offensive realism.  Critical theory does not have the ability to unseat realism as the dominant discourse of IR</w:t>
      </w:r>
    </w:p>
    <w:p w:rsidR="007A07DE" w:rsidRPr="00CF0D43" w:rsidRDefault="007A07DE" w:rsidP="007A07DE">
      <w:r w:rsidRPr="00CF0D43">
        <w:t xml:space="preserve">John J. </w:t>
      </w:r>
      <w:r w:rsidRPr="00CF0D43">
        <w:rPr>
          <w:rStyle w:val="StyleStyleBold12pt"/>
        </w:rPr>
        <w:t>Mearsheimer</w:t>
      </w:r>
      <w:r w:rsidRPr="00CF0D43">
        <w:t xml:space="preserve">, realism heavyweight champion, </w:t>
      </w:r>
      <w:r w:rsidRPr="00CF0D43">
        <w:rPr>
          <w:rStyle w:val="StyleStyleBold12pt"/>
        </w:rPr>
        <w:t>1995</w:t>
      </w:r>
      <w:r w:rsidRPr="00CF0D43">
        <w:t xml:space="preserve"> International Security, Vol. 20, No. 1. (Summer 1995), pp. 82-93.</w:t>
      </w:r>
    </w:p>
    <w:p w:rsidR="007A07DE" w:rsidRPr="00CF0D43" w:rsidRDefault="007A07DE" w:rsidP="007A07DE">
      <w:pPr>
        <w:rPr>
          <w:sz w:val="16"/>
        </w:rPr>
      </w:pPr>
      <w:r w:rsidRPr="00CF0D43">
        <w:rPr>
          <w:sz w:val="16"/>
        </w:rPr>
        <w:t xml:space="preserve">Realists believe that </w:t>
      </w:r>
      <w:r w:rsidRPr="00CF0D43">
        <w:rPr>
          <w:rStyle w:val="StyleBoldUnderline"/>
        </w:rPr>
        <w:t>state behavior is largely shaped by the material structure of the international system</w:t>
      </w:r>
      <w:r w:rsidRPr="00CF0D43">
        <w:rPr>
          <w:sz w:val="16"/>
        </w:rPr>
        <w:t xml:space="preserve">. The distribution of material capabilities among states is the key factor for understanding world politics. For realists, some level of </w:t>
      </w:r>
      <w:r w:rsidRPr="00CF0D43">
        <w:rPr>
          <w:rStyle w:val="StyleBoldUnderline"/>
        </w:rPr>
        <w:t>security competition among great powers is inevitable because of the material structure of the international system. Individuals are free to adopt non-realist discourses, but</w:t>
      </w:r>
      <w:r w:rsidRPr="00CF0D43">
        <w:rPr>
          <w:sz w:val="16"/>
        </w:rPr>
        <w:t xml:space="preserve"> in the final analysis, </w:t>
      </w:r>
      <w:r w:rsidRPr="00CF0D43">
        <w:rPr>
          <w:rStyle w:val="StyleBoldUnderline"/>
        </w:rPr>
        <w:t>the system forces states to behave according to the dictates of realism, or risk destruction. Critical theorists</w:t>
      </w:r>
      <w:r w:rsidRPr="00CF0D43">
        <w:rPr>
          <w:sz w:val="16"/>
        </w:rPr>
        <w:t xml:space="preserve">, on the other hand, focus on the social structure of the international system. They believe </w:t>
      </w:r>
      <w:r w:rsidRPr="00CF0D43">
        <w:rPr>
          <w:rStyle w:val="StyleBoldUnderline"/>
        </w:rPr>
        <w:t xml:space="preserve">that "world politics is socially constructed," </w:t>
      </w:r>
      <w:r w:rsidRPr="00CF0D43">
        <w:rPr>
          <w:sz w:val="16"/>
        </w:rPr>
        <w:t xml:space="preserve">which is another way of saying that shared discourse, or how communities of individuals think and talk about the world, largely shapes the world. Wendt recognizes that "material resources like gold and tanks exist," but he argues that "such capabilities . . . only acquire meaning for human action through the structure of shared knowledge in which they are embedded." Significantly </w:t>
      </w:r>
      <w:r w:rsidRPr="00CF0D43">
        <w:rPr>
          <w:rStyle w:val="StyleBoldUnderline"/>
        </w:rPr>
        <w:t>for critical theorists, discourse can change, which means that realism is not forever, and that therefore it might be possible to move beyond realism</w:t>
      </w:r>
      <w:r w:rsidRPr="00CF0D43">
        <w:rPr>
          <w:sz w:val="16"/>
        </w:rPr>
        <w:t xml:space="preserve"> to a world where institutionalized norms cause states to behave in more communitarian and peaceful ways. The most revealing aspect of Wendt's discussion is that he did not respond to the two main charges leveled against critical theory in "False Promise</w:t>
      </w:r>
      <w:r w:rsidRPr="00CF0D43">
        <w:rPr>
          <w:rStyle w:val="StyleBoldUnderline"/>
        </w:rPr>
        <w:t>." The first problem with critical theory is that although the theory is deeply concerned with radically changing state behavior, it says little about how change comes about. The theory does not tell us why particular discourses become dominant, and others fall by the wayside</w:t>
      </w:r>
      <w:r w:rsidRPr="00CF0D43">
        <w:rPr>
          <w:sz w:val="16"/>
        </w:rPr>
        <w:t xml:space="preserve">. Specifically, </w:t>
      </w:r>
      <w:r w:rsidRPr="00CF0D43">
        <w:rPr>
          <w:rStyle w:val="StyleBoldUnderline"/>
        </w:rPr>
        <w:t>Wendt does not explain why realism has been the dominant discourse in world politics for well over a thousand years</w:t>
      </w:r>
      <w:r w:rsidRPr="00CF0D43">
        <w:rPr>
          <w:sz w:val="16"/>
        </w:rPr>
        <w:t xml:space="preserve">, although I explicitly raised this question in "False Promise" (p. 42). </w:t>
      </w:r>
      <w:r w:rsidRPr="00CF0D43">
        <w:rPr>
          <w:rStyle w:val="StyleBoldUnderline"/>
        </w:rPr>
        <w:t>Moreover</w:t>
      </w:r>
      <w:r w:rsidRPr="00CF0D43">
        <w:rPr>
          <w:sz w:val="16"/>
        </w:rPr>
        <w:t xml:space="preserve">, he </w:t>
      </w:r>
      <w:r w:rsidRPr="00CF0D43">
        <w:rPr>
          <w:rStyle w:val="StyleBoldUnderline"/>
        </w:rPr>
        <w:t>sheds no light on why the time is ripe for unseating realism, nor on why realism is likely to be replaced by a more peaceful, communitarian discourse</w:t>
      </w:r>
      <w:r w:rsidRPr="00CF0D43">
        <w:rPr>
          <w:sz w:val="16"/>
        </w:rPr>
        <w:t xml:space="preserve">,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generations." The clear implication here is that realists like me are irresponsible and do not care much about the welfare of future generations. However, </w:t>
      </w:r>
      <w:r w:rsidRPr="00CF0D43">
        <w:rPr>
          <w:rStyle w:val="StyleBoldUnderline"/>
        </w:rPr>
        <w:t>even if we change discourses and move beyond realism, a fundamental problem</w:t>
      </w:r>
      <w:r w:rsidRPr="00CF0D43">
        <w:rPr>
          <w:sz w:val="16"/>
        </w:rPr>
        <w:t xml:space="preserve"> with Wendt's argument </w:t>
      </w:r>
      <w:r w:rsidRPr="00CF0D43">
        <w:rPr>
          <w:rStyle w:val="StyleBoldUnderline"/>
        </w:rPr>
        <w:t>remains: because his theory cannot predict the future, he cannot know whether the discourse that ultimately replaces realism will be more benign than realism. He has no way of knowing whether a fascistic discourse more violent than realism will emerge as the hegemonic discourse.</w:t>
      </w:r>
      <w:r w:rsidRPr="00CF0D43">
        <w:rPr>
          <w:sz w:val="16"/>
        </w:rPr>
        <w:t xml:space="preserve"> </w:t>
      </w:r>
      <w:r w:rsidRPr="00CF0D43">
        <w:rPr>
          <w:sz w:val="12"/>
          <w:szCs w:val="12"/>
        </w:rPr>
        <w:t>For example, he obviously would like another Gorbachev to come to power in Russia, but he cannot be sure we will not get a Zhirinovsky instead. So even from a critical theory perspective, defending realism might very well be the more responsible policy choice. The second major problem with critical theory is that its proponents have offered little empirical support for their theory. For example, I noted in "False Promise" that critical theorists concede that realism has been the dominant discourse in international politics from about 1300 to 1989, a remarkably long period of time. Wendt does not challenge this description of the historical record by pointing to alternative discourses that influenced state behavior during this period. In fact, Wendt's discussion of history is obscure. I also noted in "False Promise" that although critical theorists largely concede the past to realism, many believe that the end of the Cold War presents an excellent opportunity to replace realism as the hegemonic discourse, and thus fundamentally change state behavior. I directly challenged this assertion in my article, but Wendt responds with only a few vague words about this issue. Wendt writes in his response that "if critical theories fail, this will be because they do not explain how the world works, not because of their values." I agree completely, but</w:t>
      </w:r>
      <w:r w:rsidRPr="00CF0D43">
        <w:rPr>
          <w:sz w:val="16"/>
        </w:rPr>
        <w:t xml:space="preserve"> </w:t>
      </w:r>
      <w:r w:rsidRPr="00CF0D43">
        <w:rPr>
          <w:rStyle w:val="StyleBoldUnderline"/>
        </w:rPr>
        <w:t>critical theorists have yet to provide evidence that their theory can explain very much</w:t>
      </w:r>
      <w:r w:rsidRPr="00CF0D43">
        <w:rPr>
          <w:sz w:val="16"/>
        </w:rPr>
        <w:t xml:space="preserve">. In fact, the distinguishing feature of the critical theory literature, Wendt's work included, is its lack of empirical content. Possibly that situation will change over time, but until it does, </w:t>
      </w:r>
      <w:r w:rsidRPr="00CF0D43">
        <w:rPr>
          <w:rStyle w:val="StyleBoldUnderline"/>
        </w:rPr>
        <w:t>critical theory will not topple realism from its commanding position in</w:t>
      </w:r>
      <w:r w:rsidRPr="00CF0D43">
        <w:rPr>
          <w:sz w:val="16"/>
        </w:rPr>
        <w:t xml:space="preserve"> the </w:t>
      </w:r>
      <w:r w:rsidRPr="00CF0D43">
        <w:rPr>
          <w:rStyle w:val="StyleBoldUnderline"/>
        </w:rPr>
        <w:t>international relations</w:t>
      </w:r>
      <w:r w:rsidRPr="00CF0D43">
        <w:rPr>
          <w:sz w:val="16"/>
        </w:rPr>
        <w:t xml:space="preserve"> literature.  </w:t>
      </w:r>
    </w:p>
    <w:p w:rsidR="007A07DE" w:rsidRPr="00CF0D43" w:rsidRDefault="007A07DE" w:rsidP="007A07DE">
      <w:pPr>
        <w:pStyle w:val="Heading3"/>
      </w:pPr>
      <w:bookmarkStart w:id="94" w:name="_Toc265519349"/>
      <w:bookmarkStart w:id="95" w:name="_Toc201492414"/>
      <w:bookmarkStart w:id="96" w:name="_Toc393183047"/>
      <w:r w:rsidRPr="00CF0D43">
        <w:lastRenderedPageBreak/>
        <w:t>Realism</w:t>
      </w:r>
      <w:bookmarkEnd w:id="94"/>
      <w:bookmarkEnd w:id="95"/>
      <w:bookmarkEnd w:id="96"/>
    </w:p>
    <w:p w:rsidR="007A07DE" w:rsidRPr="00CF0D43" w:rsidRDefault="007A07DE" w:rsidP="007A07DE"/>
    <w:p w:rsidR="007A07DE" w:rsidRPr="00CF0D43" w:rsidRDefault="007A07DE" w:rsidP="007A07DE">
      <w:pPr>
        <w:pStyle w:val="Heading4"/>
      </w:pPr>
      <w:r w:rsidRPr="00CF0D43">
        <w:t>The inherent structure of the international system necessitates realist discourse- wheter this looks favorable or not doesn’t change the underlying roots of balance-of-power politics</w:t>
      </w:r>
    </w:p>
    <w:p w:rsidR="007A07DE" w:rsidRPr="00CF0D43" w:rsidRDefault="007A07DE" w:rsidP="007A07DE">
      <w:r w:rsidRPr="00CF0D43">
        <w:t xml:space="preserve">John J. </w:t>
      </w:r>
      <w:r w:rsidRPr="00CF0D43">
        <w:rPr>
          <w:rStyle w:val="StyleStyleBold12pt"/>
        </w:rPr>
        <w:t>Mearsheimer</w:t>
      </w:r>
      <w:r w:rsidRPr="00CF0D43">
        <w:t xml:space="preserve"> </w:t>
      </w:r>
      <w:r w:rsidRPr="00CF0D43">
        <w:rPr>
          <w:rStyle w:val="StyleStyleBold12pt"/>
        </w:rPr>
        <w:t>2001</w:t>
      </w:r>
      <w:r w:rsidRPr="00CF0D43">
        <w:t xml:space="preserve"> </w:t>
      </w:r>
      <w:r w:rsidRPr="00CF0D43">
        <w:rPr>
          <w:i/>
        </w:rPr>
        <w:t>the tradegedy of great power politics</w:t>
      </w:r>
    </w:p>
    <w:p w:rsidR="007A07DE" w:rsidRPr="00CF0D43" w:rsidRDefault="007A07DE" w:rsidP="007A07DE">
      <w:pPr>
        <w:rPr>
          <w:sz w:val="16"/>
        </w:rPr>
      </w:pPr>
      <w:r w:rsidRPr="00CF0D43">
        <w:rPr>
          <w:rStyle w:val="StyleBoldUnderline"/>
        </w:rPr>
        <w:t>The sad fact is that international politics has always been a ruthless and dangerous business, and it is likely to remain that way. Although the intensity of their competition waxes and wanes, great powers fear each other and always compete with each other for power. The overriding goal of each state  is to maximize its share of world power,</w:t>
      </w:r>
      <w:r w:rsidRPr="00CF0D43">
        <w:rPr>
          <w:sz w:val="16"/>
        </w:rPr>
        <w:t xml:space="preserve"> which means gaining power </w:t>
      </w:r>
      <w:r w:rsidRPr="00CF0D43">
        <w:rPr>
          <w:rStyle w:val="StyleBoldUnderline"/>
        </w:rPr>
        <w:t>at the expense of other states</w:t>
      </w:r>
      <w:r w:rsidRPr="00CF0D43">
        <w:rPr>
          <w:sz w:val="16"/>
        </w:rPr>
        <w:t xml:space="preserve">. But great powers do not merely strive to be the strongest of all the great powers, although that is welcome outcome. </w:t>
      </w:r>
      <w:r w:rsidRPr="00CF0D43">
        <w:rPr>
          <w:rStyle w:val="StyleBoldUnderline"/>
        </w:rPr>
        <w:t>Their ultimate aim is to be the hegemon</w:t>
      </w:r>
      <w:r w:rsidRPr="00CF0D43">
        <w:rPr>
          <w:sz w:val="16"/>
        </w:rPr>
        <w:t xml:space="preserve">—that is, </w:t>
      </w:r>
      <w:r w:rsidRPr="00CF0D43">
        <w:rPr>
          <w:rStyle w:val="StyleBoldUnderline"/>
        </w:rPr>
        <w:t>the only great power in the system.</w:t>
      </w:r>
      <w:r w:rsidRPr="00CF0D43">
        <w:rPr>
          <w:sz w:val="16"/>
        </w:rPr>
        <w:t xml:space="preserve"> There are no status quo powers in the international system, save for the occasional hegemon that wants to maintain its dominating position over potential rivals. </w:t>
      </w:r>
      <w:r w:rsidRPr="00CF0D43">
        <w:rPr>
          <w:rStyle w:val="StyleBoldUnderline"/>
        </w:rPr>
        <w:t>Great powers</w:t>
      </w:r>
      <w:r w:rsidRPr="00CF0D43">
        <w:rPr>
          <w:sz w:val="16"/>
        </w:rPr>
        <w:t xml:space="preserve"> are rarely content with the current distribution of power; on the contrary, they </w:t>
      </w:r>
      <w:r w:rsidRPr="00CF0D43">
        <w:rPr>
          <w:rStyle w:val="StyleBoldUnderline"/>
        </w:rPr>
        <w:t>face a constant incentive to</w:t>
      </w:r>
      <w:r w:rsidRPr="00CF0D43">
        <w:rPr>
          <w:sz w:val="16"/>
        </w:rPr>
        <w:t xml:space="preserve"> change it in their favor. They almost always have revisionist intentions, and they will </w:t>
      </w:r>
      <w:r w:rsidRPr="00CF0D43">
        <w:rPr>
          <w:rStyle w:val="StyleBoldUnderline"/>
        </w:rPr>
        <w:t>use force to alter the balance of power if they think it can be done at a reasonable price.</w:t>
      </w:r>
      <w:r w:rsidRPr="00CF0D43">
        <w:rPr>
          <w:sz w:val="16"/>
        </w:rPr>
        <w:t xml:space="preserve"> At times, the costs and risks of trying to shift the balance of power are too great forcing, great powers to wait for more favorable circumstances. But </w:t>
      </w:r>
      <w:r w:rsidRPr="00CF0D43">
        <w:rPr>
          <w:rStyle w:val="StyleBoldUnderline"/>
        </w:rPr>
        <w:t>the desire for more power does not go away</w:t>
      </w:r>
      <w:r w:rsidRPr="00CF0D43">
        <w:rPr>
          <w:sz w:val="16"/>
        </w:rPr>
        <w:t>, unless a state achieves the ultimate goal of hegemony. Since no state is likely to achieve global hegemony, however,</w:t>
      </w:r>
      <w:r w:rsidRPr="00CF0D43">
        <w:rPr>
          <w:rStyle w:val="StyleBoldUnderline"/>
        </w:rPr>
        <w:t xml:space="preserve"> the world is condemned to perpetual great-power competition. </w:t>
      </w:r>
      <w:r w:rsidRPr="00CF0D43">
        <w:rPr>
          <w:sz w:val="16"/>
        </w:rPr>
        <w:t xml:space="preserve">This unrelenting pursuit of power means that great powers are inclined to look for opportunites to alter the distribution of world power in their favor. They will seize these opportunities if they have the necessary capability. Simply put, great powers are primed for offense. But not only does a great power seek to gain power at the expense of other states, it also tries to thwart rivals bent on gaining power at its expense. Thus, a great power will defend the balance of power when looming change favors another state, and it will try to undermine the balance when the direction of change is in its own favor.  Why do great powers behave this way? My answer is that </w:t>
      </w:r>
      <w:r w:rsidRPr="00CF0D43">
        <w:rPr>
          <w:rStyle w:val="StyleBoldUnderline"/>
        </w:rPr>
        <w:t>the structre of the international system forces states which seek only to be secure</w:t>
      </w:r>
      <w:r w:rsidRPr="00CF0D43">
        <w:rPr>
          <w:sz w:val="16"/>
        </w:rPr>
        <w:t xml:space="preserve"> nonetheless </w:t>
      </w:r>
      <w:r w:rsidRPr="00CF0D43">
        <w:rPr>
          <w:rStyle w:val="StyleBoldUnderline"/>
        </w:rPr>
        <w:t xml:space="preserve">to act aggressively toward each other. Three features of the international system combine to cause states to fear one another: 1) the absence of a central authority </w:t>
      </w:r>
      <w:r w:rsidRPr="00CF0D43">
        <w:rPr>
          <w:sz w:val="16"/>
        </w:rPr>
        <w:t xml:space="preserve">that sits above states and can protect them from each other, </w:t>
      </w:r>
      <w:r w:rsidRPr="00CF0D43">
        <w:rPr>
          <w:rStyle w:val="StyleBoldUnderline"/>
        </w:rPr>
        <w:t>2) the fact that states always have some offensive military capability, and 3) the fact that states can never be wholly eliminated states recognize that the more powerful they are relative to their rivals, the better their chances of survival.</w:t>
      </w:r>
      <w:r w:rsidRPr="00CF0D43">
        <w:rPr>
          <w:sz w:val="16"/>
        </w:rPr>
        <w:t xml:space="preserve"> Indeed, the best guarantee of survivial is to be a hegemon, because no other state can seriously threaten such a mighty power. </w:t>
      </w:r>
      <w:r w:rsidRPr="00CF0D43">
        <w:rPr>
          <w:rStyle w:val="StyleBoldUnderline"/>
        </w:rPr>
        <w:t>The situation</w:t>
      </w:r>
      <w:r w:rsidRPr="00CF0D43">
        <w:rPr>
          <w:sz w:val="16"/>
        </w:rPr>
        <w:t xml:space="preserve">, which no one consciously designed or intended, </w:t>
      </w:r>
      <w:r w:rsidRPr="00CF0D43">
        <w:rPr>
          <w:rStyle w:val="StyleBoldUnderline"/>
        </w:rPr>
        <w:t>is genuinely tragic.</w:t>
      </w:r>
      <w:r w:rsidRPr="00CF0D43">
        <w:rPr>
          <w:sz w:val="16"/>
        </w:rPr>
        <w:t xml:space="preserve"> Great powers that have no reason to fight each other—that are merely concerned with their own survivial—nevertheless have little choice but to pursure power and to seek to dominate the other states in the system. This dilemma is captured in brutally frank comments that Prussian statesman Otto von Bismark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Prussia should “smash those Poles till, losing all hope, they lie down and die; I have every sympathy for their situation, but if we wish to survivie we have no choice but to wipe them out.” </w:t>
      </w:r>
      <w:r w:rsidRPr="00CF0D43">
        <w:rPr>
          <w:rStyle w:val="StyleBoldUnderline"/>
        </w:rPr>
        <w:t xml:space="preserve">Although it is depressing to realize that great powers might think and act this way it behooves us to see the world as it is not as we would like it to be. </w:t>
      </w:r>
      <w:r w:rsidRPr="00CF0D43">
        <w:rPr>
          <w:sz w:val="16"/>
        </w:rPr>
        <w:t>For example, one of the key foreign policy issues facing the United States is the question of how China will behave if its rapid economic growth continues and effectively turns China into a giant Honk Kong. Many Americans believe that if China is democratic and enmeshed in the global gapitalist system, it will not act aggressively; instead it will be content with the statuq quo in Northeast Asia.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w:t>
      </w:r>
    </w:p>
    <w:p w:rsidR="007A07DE" w:rsidRPr="00CF0D43" w:rsidRDefault="007A07DE" w:rsidP="007A07DE"/>
    <w:p w:rsidR="007A07DE" w:rsidRPr="00CF0D43" w:rsidRDefault="007A07DE" w:rsidP="007A07DE"/>
    <w:p w:rsidR="007A07DE" w:rsidRPr="00CF0D43" w:rsidRDefault="007A07DE" w:rsidP="007A07DE">
      <w:pPr>
        <w:pStyle w:val="Heading3"/>
      </w:pPr>
      <w:bookmarkStart w:id="97" w:name="_Toc265519350"/>
      <w:bookmarkStart w:id="98" w:name="_Toc201492415"/>
      <w:bookmarkStart w:id="99" w:name="_Toc393183048"/>
      <w:r w:rsidRPr="00CF0D43">
        <w:lastRenderedPageBreak/>
        <w:t>A2 Epistemology/method</w:t>
      </w:r>
      <w:bookmarkEnd w:id="97"/>
      <w:bookmarkEnd w:id="98"/>
      <w:bookmarkEnd w:id="99"/>
    </w:p>
    <w:p w:rsidR="007A07DE" w:rsidRPr="00CF0D43" w:rsidRDefault="007A07DE" w:rsidP="007A07DE"/>
    <w:p w:rsidR="007A07DE" w:rsidRPr="00CF0D43" w:rsidRDefault="007A07DE" w:rsidP="007A07DE">
      <w:pPr>
        <w:pStyle w:val="Heading4"/>
      </w:pPr>
      <w:r w:rsidRPr="00CF0D43">
        <w:t xml:space="preserve">Discursive focus </w:t>
      </w:r>
      <w:r w:rsidRPr="00CF0D43">
        <w:rPr>
          <w:rStyle w:val="StyleStyleBold12pt"/>
        </w:rPr>
        <w:t>generates</w:t>
      </w:r>
      <w:r w:rsidRPr="00CF0D43">
        <w:t xml:space="preserve"> epistemological blind spots and wont alter security structures</w:t>
      </w:r>
    </w:p>
    <w:p w:rsidR="007A07DE" w:rsidRPr="00CF0D43" w:rsidRDefault="007A07DE" w:rsidP="007A07DE">
      <w:r w:rsidRPr="00CF0D43">
        <w:t xml:space="preserve">Adrian </w:t>
      </w:r>
      <w:r w:rsidRPr="00CF0D43">
        <w:rPr>
          <w:rStyle w:val="StyleStyleBold12pt"/>
        </w:rPr>
        <w:t>Hyde</w:t>
      </w:r>
      <w:r w:rsidRPr="00CF0D43">
        <w:rPr>
          <w:rStyle w:val="Heading2Char"/>
          <w:rFonts w:eastAsia="Calibri"/>
        </w:rPr>
        <w:t>-</w:t>
      </w:r>
      <w:r w:rsidRPr="00CF0D43">
        <w:rPr>
          <w:rStyle w:val="StyleStyleBold12pt"/>
        </w:rPr>
        <w:t>Price</w:t>
      </w:r>
      <w:r w:rsidRPr="00CF0D43">
        <w:t xml:space="preserve"> (Professor of International Politics at Bath) </w:t>
      </w:r>
      <w:r w:rsidRPr="00CF0D43">
        <w:rPr>
          <w:rStyle w:val="StyleStyleBold12pt"/>
        </w:rPr>
        <w:t>2001</w:t>
      </w:r>
      <w:r w:rsidRPr="00CF0D43">
        <w:t xml:space="preserve"> “Europes new security challenges” p. 39</w:t>
      </w:r>
    </w:p>
    <w:p w:rsidR="007A07DE" w:rsidRPr="00CF0D43" w:rsidRDefault="007A07DE" w:rsidP="007A07DE">
      <w:pPr>
        <w:rPr>
          <w:sz w:val="16"/>
        </w:rPr>
      </w:pPr>
      <w:r w:rsidRPr="00CF0D43">
        <w:rPr>
          <w:rStyle w:val="StyleBoldUnderline"/>
        </w:rPr>
        <w:t>Securitization thus focuses almost exclusively on the discursive domain and eschews any attempt to determine empirically what constitutes security concerns.  It does not aspire to comment on the reality behind a securitization discourse or on the appropriate instruments for tackling security problems.  Instead, it suggests that security studies</w:t>
      </w:r>
      <w:r w:rsidRPr="00CF0D43">
        <w:rPr>
          <w:sz w:val="16"/>
        </w:rPr>
        <w:t xml:space="preserve"> – or what Waever calls securitization studies –</w:t>
      </w:r>
      <w:r w:rsidRPr="00CF0D43">
        <w:rPr>
          <w:rStyle w:val="StyleBoldUnderline"/>
        </w:rPr>
        <w:t xml:space="preserve">should focus on the discursive moves whereby issues are securitized.  </w:t>
      </w:r>
      <w:r w:rsidRPr="00CF0D43">
        <w:rPr>
          <w:sz w:val="16"/>
        </w:rPr>
        <w:t>The Copenhagen school thus emphasizes the need to understand the “speech acts” that accomplish a process of securitization.  Their focus is on the linguistic and conceptual dynamics involved, even though they recognize the importance of the institutional setting within which securitization takes place</w:t>
      </w:r>
      <w:r w:rsidRPr="00CF0D43">
        <w:rPr>
          <w:rStyle w:val="StyleBoldUnderline"/>
        </w:rPr>
        <w:t>.  The concept of securitization offers some important insights for security studies.  However, it is too epistemologically restricted to contribute to a significant retooling of security studies</w:t>
      </w:r>
      <w:r w:rsidRPr="00CF0D43">
        <w:rPr>
          <w:sz w:val="16"/>
        </w:rPr>
        <w:t xml:space="preserve">.  On the positive side, it draws attention to the way in which security agendas are constructed bgy politicians and other political actors.  It also indicates the utility of discourse analysis as an additional tool of analysis for security studies.  However, </w:t>
      </w:r>
      <w:r w:rsidRPr="00CF0D43">
        <w:rPr>
          <w:rStyle w:val="StyleBoldUnderline"/>
        </w:rPr>
        <w:t>at best, securitization studies can contribute one aspect of security studies.  It cannot provide the foundations for a paradigm shift in the subdiscipline.</w:t>
      </w:r>
      <w:r w:rsidRPr="00CF0D43">
        <w:rPr>
          <w:sz w:val="16"/>
        </w:rPr>
        <w:t xml:space="preserve">  </w:t>
      </w:r>
      <w:r w:rsidRPr="00CF0D43">
        <w:rPr>
          <w:rStyle w:val="StyleBoldUnderline"/>
        </w:rPr>
        <w:t>Its greatest weakness is its epistemological hypochondria.  That is, its tendency to reify epistemological problems and push sound observations about knowledge claims to their logical absurdity</w:t>
      </w:r>
      <w:r w:rsidRPr="00CF0D43">
        <w:rPr>
          <w:sz w:val="16"/>
        </w:rPr>
        <w:t xml:space="preserve">.  </w:t>
      </w:r>
      <w:r w:rsidRPr="00CF0D43">
        <w:rPr>
          <w:rStyle w:val="StyleBoldUnderline"/>
        </w:rPr>
        <w:t>Although it isimportant to understand the discursive moves involved in perception of security</w:t>
      </w:r>
      <w:r w:rsidRPr="00CF0D43">
        <w:rPr>
          <w:sz w:val="16"/>
        </w:rPr>
        <w:t xml:space="preserve"> in, say, the Middle East, </w:t>
      </w:r>
      <w:r w:rsidRPr="00CF0D43">
        <w:rPr>
          <w:rStyle w:val="StyleBoldUnderline"/>
        </w:rPr>
        <w:t>it is also necessary to make some assessment of nondiscursive factors like the military balance or access to freshwater supplies</w:t>
      </w:r>
      <w:r w:rsidRPr="00CF0D43">
        <w:rPr>
          <w:sz w:val="16"/>
        </w:rPr>
        <w:t xml:space="preserve">.  For the Copenhagen school, however, these nondiscursive factors are relegated to second place.  They are considered only to the extent that they facilitate or impede the speech act.  In this way, the Copenhagen school is in danger of cutting security studies off from serious empirical research and setting it adrift on a sea of floating signifiers. </w:t>
      </w:r>
    </w:p>
    <w:p w:rsidR="007A07DE" w:rsidRPr="00CF0D43" w:rsidRDefault="007A07DE" w:rsidP="007A07DE"/>
    <w:p w:rsidR="007A07DE" w:rsidRPr="00CF0D43" w:rsidRDefault="007A07DE" w:rsidP="007A07DE">
      <w:pPr>
        <w:pStyle w:val="Heading3"/>
      </w:pPr>
      <w:bookmarkStart w:id="100" w:name="_Toc265519351"/>
      <w:bookmarkStart w:id="101" w:name="_Toc201492416"/>
      <w:bookmarkStart w:id="102" w:name="_Toc393183049"/>
      <w:r w:rsidRPr="00CF0D43">
        <w:lastRenderedPageBreak/>
        <w:t>Alternative turns</w:t>
      </w:r>
      <w:bookmarkEnd w:id="100"/>
      <w:bookmarkEnd w:id="101"/>
      <w:bookmarkEnd w:id="102"/>
    </w:p>
    <w:p w:rsidR="007A07DE" w:rsidRPr="00CF0D43" w:rsidRDefault="007A07DE" w:rsidP="007A07DE"/>
    <w:p w:rsidR="007A07DE" w:rsidRPr="00CF0D43" w:rsidRDefault="007A07DE" w:rsidP="007A07DE">
      <w:pPr>
        <w:pStyle w:val="Heading4"/>
      </w:pPr>
      <w:r w:rsidRPr="00CF0D43">
        <w:t>Total rejection of security discourse causes war.</w:t>
      </w:r>
    </w:p>
    <w:p w:rsidR="007A07DE" w:rsidRPr="00CF0D43" w:rsidRDefault="007A07DE" w:rsidP="007A07DE">
      <w:r w:rsidRPr="00CF0D43">
        <w:t xml:space="preserve">Charles F. </w:t>
      </w:r>
      <w:r w:rsidRPr="00CF0D43">
        <w:rPr>
          <w:rStyle w:val="StyleStyleBold12pt"/>
        </w:rPr>
        <w:t>Doran</w:t>
      </w:r>
      <w:r w:rsidRPr="00CF0D43">
        <w:t xml:space="preserve"> is Andrew W. Mellon Professor of International Relations at Johns Hopkins University’s School of Advanced International Studies, Washington DC, “Is Major War Obsolete? An Exchange” Survival, vol. 41, no. 2, Summer </w:t>
      </w:r>
      <w:r w:rsidRPr="00CF0D43">
        <w:rPr>
          <w:rStyle w:val="StyleStyleBold12pt"/>
        </w:rPr>
        <w:t>1999</w:t>
      </w:r>
      <w:r w:rsidRPr="00CF0D43">
        <w:t>, pp. 139—52</w:t>
      </w:r>
    </w:p>
    <w:p w:rsidR="007A07DE" w:rsidRPr="00CF0D43" w:rsidRDefault="007A07DE" w:rsidP="007A07DE">
      <w:pPr>
        <w:rPr>
          <w:sz w:val="16"/>
        </w:rPr>
      </w:pPr>
      <w:r w:rsidRPr="00CF0D43">
        <w:rPr>
          <w:sz w:val="16"/>
        </w:rPr>
        <w:t xml:space="preserve">The conclusion, then, is that the probability of major war declines for some states, but increases for others. And it is very difficult to argue that it has disappeared in any significant or reliable or hopeful sense. Moreover, </w:t>
      </w:r>
      <w:r w:rsidRPr="00CF0D43">
        <w:rPr>
          <w:rStyle w:val="StyleBoldUnderline"/>
        </w:rPr>
        <w:t>a problem with arguing a position that might be</w:t>
      </w:r>
      <w:r w:rsidRPr="00CF0D43">
        <w:rPr>
          <w:sz w:val="16"/>
        </w:rPr>
        <w:t xml:space="preserve"> described as </w:t>
      </w:r>
      <w:r w:rsidRPr="00CF0D43">
        <w:rPr>
          <w:rStyle w:val="StyleBoldUnderline"/>
        </w:rPr>
        <w:t>utopian is that such arguments have policy implications</w:t>
      </w:r>
      <w:r w:rsidRPr="00CF0D43">
        <w:rPr>
          <w:sz w:val="16"/>
        </w:rPr>
        <w:t xml:space="preserve">. It is worrying that </w:t>
      </w:r>
      <w:r w:rsidRPr="00CF0D43">
        <w:rPr>
          <w:rStyle w:val="StyleBoldUnderline"/>
        </w:rPr>
        <w:t>as a thesis</w:t>
      </w:r>
      <w:r w:rsidRPr="00CF0D43">
        <w:rPr>
          <w:sz w:val="16"/>
        </w:rPr>
        <w:t xml:space="preserve"> about the obsolescence of major war </w:t>
      </w:r>
      <w:r w:rsidRPr="00CF0D43">
        <w:rPr>
          <w:rStyle w:val="StyleBoldUnderline"/>
        </w:rPr>
        <w:t>becomes more compelling to</w:t>
      </w:r>
      <w:r w:rsidRPr="00CF0D43">
        <w:rPr>
          <w:sz w:val="16"/>
        </w:rPr>
        <w:t xml:space="preserve"> more </w:t>
      </w:r>
      <w:r w:rsidRPr="00CF0D43">
        <w:rPr>
          <w:rStyle w:val="StyleBoldUnderline"/>
        </w:rPr>
        <w:t>people</w:t>
      </w:r>
      <w:r w:rsidRPr="00CF0D43">
        <w:rPr>
          <w:sz w:val="16"/>
        </w:rPr>
        <w:t xml:space="preserve">, including presumably governments, </w:t>
      </w:r>
      <w:r w:rsidRPr="00CF0D43">
        <w:rPr>
          <w:rStyle w:val="StyleBoldUnderline"/>
        </w:rPr>
        <w:t>the tendency will be to forget about the underlying problem, which is not war</w:t>
      </w:r>
      <w:r w:rsidRPr="00CF0D43">
        <w:rPr>
          <w:sz w:val="16"/>
        </w:rPr>
        <w:t xml:space="preserve"> per Se, </w:t>
      </w:r>
      <w:r w:rsidRPr="00CF0D43">
        <w:rPr>
          <w:rStyle w:val="StyleBoldUnderline"/>
        </w:rPr>
        <w:t>but security</w:t>
      </w:r>
      <w:r w:rsidRPr="00CF0D43">
        <w:rPr>
          <w:sz w:val="16"/>
        </w:rPr>
        <w:t xml:space="preserve">. And </w:t>
      </w:r>
      <w:r w:rsidRPr="00CF0D43">
        <w:rPr>
          <w:rStyle w:val="StyleBoldUnderline"/>
        </w:rPr>
        <w:t>by neglecting the underlying problem of security, the probability of war perversely increases</w:t>
      </w:r>
      <w:r w:rsidRPr="00CF0D43">
        <w:rPr>
          <w:sz w:val="16"/>
        </w:rPr>
        <w:t>: as governments fail to provide the kind of defence and security necessary to maintain deterrence, one opens up the possibility of new challenges. In this regard it is worth recalling one of Clauswitz’s most important insights: A conqueror is always a lover of peace. He would like to make his entry into our state unopposed. That is the underlying dilemma when one argues that a major war is not likely to occur and, as a consequence, one need not necessarily be so concerned about providing the defences that underlie security itself. History shows that surprise threats emerge and rapid destabilising efforts are made to try to provide that missing defence, and all of this contributes to the spiral of uncertainty that leads in the end to war.</w:t>
      </w:r>
    </w:p>
    <w:p w:rsidR="007A07DE" w:rsidRPr="00CF0D43" w:rsidRDefault="007A07DE" w:rsidP="007A07DE">
      <w:pPr>
        <w:pStyle w:val="Heading3"/>
      </w:pPr>
      <w:bookmarkStart w:id="103" w:name="_Toc265519352"/>
      <w:bookmarkStart w:id="104" w:name="_Toc201492417"/>
      <w:bookmarkStart w:id="105" w:name="_Toc393183050"/>
      <w:r w:rsidRPr="00CF0D43">
        <w:lastRenderedPageBreak/>
        <w:t>Alternative turns</w:t>
      </w:r>
      <w:bookmarkEnd w:id="103"/>
      <w:bookmarkEnd w:id="104"/>
      <w:bookmarkEnd w:id="105"/>
    </w:p>
    <w:p w:rsidR="007A07DE" w:rsidRPr="00CF0D43" w:rsidRDefault="007A07DE" w:rsidP="007A07DE"/>
    <w:p w:rsidR="007A07DE" w:rsidRPr="00CF0D43" w:rsidRDefault="007A07DE" w:rsidP="007A07DE">
      <w:pPr>
        <w:pStyle w:val="Heading4"/>
      </w:pPr>
      <w:r w:rsidRPr="00CF0D43">
        <w:t>The alternatives fails and causes a spiral of insecurity that causes the most violent aspects of your impact claims – only taking strategic political action like the plan solves</w:t>
      </w:r>
    </w:p>
    <w:p w:rsidR="007A07DE" w:rsidRPr="00CF0D43" w:rsidRDefault="007A07DE" w:rsidP="007A07DE">
      <w:r w:rsidRPr="00CF0D43">
        <w:t xml:space="preserve">P. H. </w:t>
      </w:r>
      <w:r w:rsidRPr="00CF0D43">
        <w:rPr>
          <w:rStyle w:val="StyleStyleBold12pt"/>
        </w:rPr>
        <w:t>Liotta</w:t>
      </w:r>
      <w:r w:rsidRPr="00CF0D43">
        <w:t xml:space="preserve"> (Professor of Humanities at Salve Regina University, Newport, RI, andExecutive Director of the Pell</w:t>
      </w:r>
      <w:r w:rsidRPr="00CF0D43">
        <w:rPr>
          <w:rStyle w:val="StyleBoldUnderline"/>
        </w:rPr>
        <w:t xml:space="preserve"> </w:t>
      </w:r>
      <w:r w:rsidRPr="00CF0D43">
        <w:t xml:space="preserve">Center for International Relations and Public Policy) </w:t>
      </w:r>
      <w:r w:rsidRPr="00CF0D43">
        <w:rPr>
          <w:rStyle w:val="StyleStyleBold12pt"/>
        </w:rPr>
        <w:t>2005</w:t>
      </w:r>
      <w:r w:rsidRPr="00CF0D43">
        <w:t xml:space="preserve"> “Through the Looking Glass” Sage Publications</w:t>
      </w:r>
    </w:p>
    <w:p w:rsidR="007A07DE" w:rsidRPr="00CF0D43" w:rsidRDefault="007A07DE" w:rsidP="007A07DE">
      <w:pPr>
        <w:rPr>
          <w:sz w:val="16"/>
        </w:rPr>
      </w:pPr>
      <w:r w:rsidRPr="00CF0D43">
        <w:rPr>
          <w:rStyle w:val="StyleBoldUnderline"/>
        </w:rPr>
        <w:t>Although it seems attractive to focus on</w:t>
      </w:r>
      <w:r w:rsidRPr="00CF0D43">
        <w:rPr>
          <w:sz w:val="16"/>
        </w:rPr>
        <w:t xml:space="preserve"> exclusionary concepts that insist on </w:t>
      </w:r>
      <w:r w:rsidRPr="00CF0D43">
        <w:rPr>
          <w:rStyle w:val="StyleBoldUnderline"/>
        </w:rPr>
        <w:t>desecuritization</w:t>
      </w:r>
      <w:r w:rsidRPr="00CF0D43">
        <w:rPr>
          <w:sz w:val="16"/>
        </w:rPr>
        <w:t xml:space="preserve">, privileged referent objects, </w:t>
      </w:r>
      <w:r w:rsidRPr="00CF0D43">
        <w:rPr>
          <w:rStyle w:val="StyleBoldUnderline"/>
        </w:rPr>
        <w:t>and the ‘belief’ that threats and vulnerabilities are little more than social constructions</w:t>
      </w:r>
      <w:r w:rsidRPr="00CF0D43">
        <w:rPr>
          <w:sz w:val="16"/>
        </w:rPr>
        <w:t xml:space="preserve"> (Grayson, 2003), </w:t>
      </w:r>
      <w:r w:rsidRPr="00CF0D43">
        <w:rPr>
          <w:rStyle w:val="StyleBoldUnderline"/>
        </w:rPr>
        <w:t>all these concepts work in theory but fail in practice</w:t>
      </w:r>
      <w:r w:rsidRPr="00CF0D43">
        <w:rPr>
          <w:sz w:val="16"/>
        </w:rPr>
        <w:t xml:space="preserve">. </w:t>
      </w:r>
      <w:r w:rsidRPr="00CF0D43">
        <w:rPr>
          <w:sz w:val="12"/>
          <w:szCs w:val="12"/>
        </w:rPr>
        <w:t xml:space="preserve">While it may be true that national security paradigms can, and likely will, continue to dominate issues that involve human security vulnerabilities – and even in some instances mistakenly confuse ‘vulnerabilities’ as ‘threats’ – there are distinct linkages between these security concepts and applications. With regard to environmental security, for example, Myers (1986: 251) recognized these linkages nearly two decades ago: National security is not just about fighting forces and weaponry. It relates to watersheds, croplands, forests, genetic resources, climate and other factors that rarely figure in the minds of military experts and political leaders, but increasingly deserve, in their collectivity, to rank alongside military approaches as crucial in a nation’s security. Ultimately, we are far from what O’Hanlon &amp; Singer (2004) term a global intervention capability on behalf of ‘humanitarian transformation’. Granted, we now have the threat of mass casualty terrorism anytime, anywhere – and states and regions are responding differently to this challenge. Yet, </w:t>
      </w:r>
      <w:r w:rsidRPr="00CF0D43">
        <w:rPr>
          <w:rStyle w:val="StyleBoldUnderline"/>
        </w:rPr>
        <w:t>the global community</w:t>
      </w:r>
      <w:r w:rsidRPr="00CF0D43">
        <w:rPr>
          <w:sz w:val="16"/>
        </w:rPr>
        <w:t xml:space="preserve"> </w:t>
      </w:r>
      <w:r w:rsidRPr="00CF0D43">
        <w:rPr>
          <w:rStyle w:val="StyleBoldUnderline"/>
        </w:rPr>
        <w:t>today also faces many of the same problems of the 1990s: civil wars, faltering states, humanitarian crises. We are nowhere closer toaddressing how best to solve these challenges</w:t>
      </w:r>
      <w:r w:rsidRPr="00CF0D43">
        <w:rPr>
          <w:sz w:val="16"/>
        </w:rPr>
        <w:t xml:space="preserve">, even as they affect issues of environmental, human, national (and even ‘embedded’) security. Recently, there have been a number of voices that have spoken out on what the International Commission on Intervention and State Sovereignty has termed the ‘responsibility to protect’:10 the responsibility of some agency or state (whether it be a superpower such as the United States or an institution such as the United Nations) to enforce the principle of security that sovereign states owe to their citizens. Yet, </w:t>
      </w:r>
      <w:r w:rsidRPr="00CF0D43">
        <w:rPr>
          <w:rStyle w:val="StyleBoldUnderline"/>
        </w:rPr>
        <w:t>the creation of a sense of urgency to act</w:t>
      </w:r>
      <w:r w:rsidRPr="00CF0D43">
        <w:rPr>
          <w:sz w:val="16"/>
        </w:rPr>
        <w:t xml:space="preserve"> – even on some issues that may not have some impact for years or even decades to come </w:t>
      </w:r>
      <w:r w:rsidRPr="00CF0D43">
        <w:rPr>
          <w:rStyle w:val="StyleBoldUnderline"/>
        </w:rPr>
        <w:t>– is perhaps the only appropriate first response. The real cost of not investing in the right way and early enough in the places where trends and effects are accelerating in the wrong direction is likely to be decades and decades of economic and political frustration – and, potentially, military engagement</w:t>
      </w:r>
      <w:r w:rsidRPr="00CF0D43">
        <w:rPr>
          <w:sz w:val="16"/>
        </w:rPr>
        <w:t xml:space="preserve">. </w:t>
      </w:r>
      <w:r w:rsidRPr="00CF0D43">
        <w:rPr>
          <w:sz w:val="12"/>
          <w:szCs w:val="12"/>
        </w:rPr>
        <w:t>Rather than justifying intervention (especially military), we ought to be justifying investment. Simply addressing the immensities of these challenges is not enough. Radical improvements in public infrastructure and support for better governance, particularly in states and municipalities (especially along the Lagos–Cairo–Karachi–Jakarta arc), will both improve security and create the conditions for shrinking the gap between expectations and opportunity. A real debate ought to be taking place today. Rather than dismissing ‘alternative’ security foci outright, a larger examination of what forms of security are relevant and right among communities, states, and regions, and which even might apply to a global rule-set – as well as what types of security are not relevant – seems appropriate and necessary. If this occurs, a truly remarkable tectonic shift might take place in the conduct of international relations and human affairs. Perhaps, in the failure of states and the international community to respond to such approaches, what is needed is the equivalent of the 1972 Stockholm conference that launched the global environmental movement and established the United Nations Environmental Programme (UNEP), designed to be the environmental conscience of the United Nations. Similarly, the UN Habitat II Conference in Istanbul in 1996 focused on the themes of finding adequate shelter for all and sustaining human development in an increasingly urbanized world. Whether or not these programs have the ability to influence the future’s direction (or receive wide international support) is a matter of some debate. Yet, given that the most powerful states in the world are not currently focusing on these issues to a degree sufficient to produce viable implementation plans or development strategies, there may well need to be a ‘groundswell’ of bottom-up pressure, perhaps in the form of a global citizenry petition to push the elusive world community toward collective action.Recent history suggests that military intervention as the first line of response to human security conditions underscores a seriously flawed approach. Moreover, those who advocate that a state’s disconnectedness from globalization is inversely proportional to the likelihood of military (read: US) intervention fail to recognize unfolding realities (Barnett, 2003, 2004). Both middle-power and major-power states, as well as the international community, must increasingly focus on long-term creeping vulnerabilities in order to avoid crisis responses to conditions of extreme vulnerability. Admittedly, some human security proponents have recently soured on the viability of the concept in the face of recent ‘either with us or against us’ power politics (Suhrke, 2004). At the same time, and in a bit more positive light, some have clearly recognized the sheer impossibility of international power politics continuing to feign indifference in the face of moral categories. As Burgess (2004: 278) notes, ‘for all its evils, one of the promises of globalization is the unmasking of the intertwined nature of ethics and politics in the complex landscape of social, economic, political and environmental security’. While</w:t>
      </w:r>
      <w:r w:rsidRPr="00CF0D43">
        <w:rPr>
          <w:sz w:val="16"/>
        </w:rPr>
        <w:t xml:space="preserve"> </w:t>
      </w:r>
      <w:r w:rsidRPr="00CF0D43">
        <w:rPr>
          <w:rStyle w:val="StyleBoldUnderline"/>
        </w:rPr>
        <w:t xml:space="preserve">it is </w:t>
      </w:r>
      <w:r w:rsidRPr="00CF0D43">
        <w:rPr>
          <w:sz w:val="16"/>
        </w:rPr>
        <w:t>still</w:t>
      </w:r>
      <w:r w:rsidRPr="00CF0D43">
        <w:rPr>
          <w:rStyle w:val="StyleBoldUnderline"/>
        </w:rPr>
        <w:t xml:space="preserve"> not feasible to establish a threshold definition for human security that neatly fits all concerns and arguments</w:t>
      </w:r>
      <w:r w:rsidRPr="00CF0D43">
        <w:rPr>
          <w:sz w:val="16"/>
        </w:rPr>
        <w:t xml:space="preserve"> (as suggested by Owen, 2004: 383), it would be a tragic mistake to assume that national, human, and environmental security are mutually harmonious constructs rather than more often locked in conflictual and contested opposition with each other. Moreover, aspects of security resident in each concept are indeed themselves embedded with extraordinary contradictions. Human security, in particular, is not now, nor should likely ever be, the mirror image of national security. Yet, these contradictions are not the crucial recognition here. On the contrary, </w:t>
      </w:r>
      <w:r w:rsidRPr="00CF0D43">
        <w:rPr>
          <w:rStyle w:val="StyleBoldUnderline"/>
        </w:rPr>
        <w:t>rather than focusing on the security issues themselves, we should be focusing on the best multi-dimensional approaches to confronting and solving them</w:t>
      </w:r>
      <w:r w:rsidRPr="00CF0D43">
        <w:rPr>
          <w:sz w:val="16"/>
        </w:rPr>
        <w:t xml:space="preserve">. One approach, </w:t>
      </w:r>
      <w:r w:rsidRPr="00CF0D43">
        <w:rPr>
          <w:rStyle w:val="StyleBoldUnderline"/>
        </w:rPr>
        <w:t>which might avoid the massive tidal impact</w:t>
      </w:r>
      <w:r w:rsidRPr="00CF0D43">
        <w:rPr>
          <w:sz w:val="16"/>
        </w:rPr>
        <w:t xml:space="preserve"> of creeping vulnerabilities, is to sharply make a rudder shift from constant crisis intervention toward strategic planning, strategic investment, and strategic attention. Clearly, the time is now to reorder our entire approach to how we address – or fail to address – security. </w:t>
      </w:r>
    </w:p>
    <w:p w:rsidR="007A07DE" w:rsidRPr="00CF0D43" w:rsidRDefault="007A07DE" w:rsidP="007A07DE"/>
    <w:p w:rsidR="007A07DE" w:rsidRPr="00CF0D43" w:rsidRDefault="007A07DE" w:rsidP="007A07DE">
      <w:pPr>
        <w:pStyle w:val="Heading3"/>
      </w:pPr>
      <w:bookmarkStart w:id="106" w:name="_Toc265519353"/>
      <w:bookmarkStart w:id="107" w:name="_Toc201492418"/>
      <w:bookmarkStart w:id="108" w:name="_Toc393183051"/>
      <w:r w:rsidRPr="00CF0D43">
        <w:lastRenderedPageBreak/>
        <w:t>A2 Self fulfilling prophecy</w:t>
      </w:r>
      <w:bookmarkEnd w:id="106"/>
      <w:bookmarkEnd w:id="107"/>
      <w:bookmarkEnd w:id="108"/>
    </w:p>
    <w:p w:rsidR="007A07DE" w:rsidRPr="00CF0D43" w:rsidRDefault="007A07DE" w:rsidP="007A07DE"/>
    <w:p w:rsidR="007A07DE" w:rsidRPr="00CF0D43" w:rsidRDefault="007A07DE" w:rsidP="007A07DE">
      <w:pPr>
        <w:pStyle w:val="Heading4"/>
      </w:pPr>
      <w:r w:rsidRPr="00CF0D43">
        <w:t>The self-fulfilling prophecy argument is backwards, failure to express our fears causes them happen.  The aff security reps prevent the impacts from happening</w:t>
      </w:r>
    </w:p>
    <w:p w:rsidR="007A07DE" w:rsidRPr="00CF0D43" w:rsidRDefault="007A07DE" w:rsidP="007A07DE">
      <w:r w:rsidRPr="00CF0D43">
        <w:t xml:space="preserve">Joanna </w:t>
      </w:r>
      <w:r w:rsidRPr="00CF0D43">
        <w:rPr>
          <w:rStyle w:val="StyleStyleBold12pt"/>
        </w:rPr>
        <w:t>Macy</w:t>
      </w:r>
      <w:r w:rsidRPr="00CF0D43">
        <w:t xml:space="preserve"> (general systems scholar and deep ecologist) </w:t>
      </w:r>
      <w:r w:rsidRPr="00CF0D43">
        <w:rPr>
          <w:rStyle w:val="StyleStyleBold12pt"/>
        </w:rPr>
        <w:t>1995</w:t>
      </w:r>
      <w:r w:rsidRPr="00CF0D43">
        <w:t xml:space="preserve"> Ecopsychology</w:t>
      </w:r>
    </w:p>
    <w:p w:rsidR="007A07DE" w:rsidRPr="00CF0D43" w:rsidRDefault="007A07DE" w:rsidP="007A07DE">
      <w:pPr>
        <w:rPr>
          <w:rStyle w:val="StyleBoldUnderline"/>
        </w:rPr>
      </w:pPr>
      <w:r w:rsidRPr="00CF0D43">
        <w:rPr>
          <w:rStyle w:val="StyleBoldUnderline"/>
        </w:rPr>
        <w:t>There is also the superstition that negative thoughts are self-fulfilling.  This is of a piece with the notion</w:t>
      </w:r>
      <w:r w:rsidRPr="00CF0D43">
        <w:t xml:space="preserve">, popular in New Age circles, </w:t>
      </w:r>
      <w:r w:rsidRPr="00CF0D43">
        <w:rPr>
          <w:rStyle w:val="StyleBoldUnderline"/>
        </w:rPr>
        <w:t>that we create our own reality I have had people tell me that “to speak of catastrophe will just make it more likely to happen”</w:t>
      </w:r>
      <w:r w:rsidRPr="00CF0D43">
        <w:t xml:space="preserve">  </w:t>
      </w:r>
      <w:r w:rsidRPr="00CF0D43">
        <w:rPr>
          <w:rStyle w:val="StyleBoldUnderline"/>
        </w:rPr>
        <w:t>Actually, the contrary is nearer to the truth</w:t>
      </w:r>
      <w:r w:rsidRPr="00CF0D43">
        <w:t xml:space="preserve">.  Psychoanalytic theory and personal experience show us that </w:t>
      </w:r>
      <w:r w:rsidRPr="00CF0D43">
        <w:rPr>
          <w:rStyle w:val="StyleBoldUnderline"/>
        </w:rPr>
        <w:t>it is precisely what we repress that eludes our conscious control and tends to erupt into behavior</w:t>
      </w:r>
      <w:r w:rsidRPr="00CF0D43">
        <w:t>.  As Carl Jung observed, “when an inner situation is not made conscious.  It happens outside as fate” but ironically, in our current situation</w:t>
      </w:r>
      <w:r w:rsidRPr="00CF0D43">
        <w:rPr>
          <w:rStyle w:val="StyleBoldUnderline"/>
        </w:rPr>
        <w:t>, the person who gives warning of a likely</w:t>
      </w:r>
      <w:r w:rsidRPr="00CF0D43">
        <w:t xml:space="preserve"> ecological </w:t>
      </w:r>
      <w:r w:rsidRPr="00CF0D43">
        <w:rPr>
          <w:rStyle w:val="StyleBoldUnderline"/>
        </w:rPr>
        <w:t>holocaust is often made to feel guilty of contributing to that very fate</w:t>
      </w:r>
    </w:p>
    <w:p w:rsidR="007A07DE" w:rsidRPr="00CF0D43" w:rsidRDefault="007A07DE" w:rsidP="007A07DE"/>
    <w:p w:rsidR="007A07DE" w:rsidRPr="00CF0D43" w:rsidRDefault="007A07DE" w:rsidP="007A07DE">
      <w:pPr>
        <w:pStyle w:val="Heading3"/>
      </w:pPr>
      <w:bookmarkStart w:id="109" w:name="_Toc265519354"/>
      <w:bookmarkStart w:id="110" w:name="_Toc201492419"/>
      <w:bookmarkStart w:id="111" w:name="_Toc393183052"/>
      <w:r w:rsidRPr="00CF0D43">
        <w:lastRenderedPageBreak/>
        <w:t>A2 Representations key</w:t>
      </w:r>
      <w:bookmarkEnd w:id="109"/>
      <w:bookmarkEnd w:id="110"/>
      <w:bookmarkEnd w:id="111"/>
    </w:p>
    <w:p w:rsidR="007A07DE" w:rsidRPr="00CF0D43" w:rsidRDefault="007A07DE" w:rsidP="007A07DE"/>
    <w:p w:rsidR="007A07DE" w:rsidRPr="00CF0D43" w:rsidRDefault="007A07DE" w:rsidP="007A07DE">
      <w:pPr>
        <w:pStyle w:val="Heading4"/>
      </w:pPr>
      <w:r w:rsidRPr="00CF0D43">
        <w:t>Focus on language is a prison-house that kills human agency and makes real political action to stop violence and oppression impossible</w:t>
      </w:r>
    </w:p>
    <w:p w:rsidR="007A07DE" w:rsidRPr="00CF0D43" w:rsidRDefault="007A07DE" w:rsidP="007A07DE">
      <w:r w:rsidRPr="00CF0D43">
        <w:t xml:space="preserve">David </w:t>
      </w:r>
      <w:r w:rsidRPr="00CF0D43">
        <w:rPr>
          <w:rStyle w:val="StyleStyleBold12pt"/>
        </w:rPr>
        <w:t>McNally</w:t>
      </w:r>
      <w:r w:rsidRPr="00CF0D43">
        <w:t xml:space="preserve"> (professor of political science at York University) </w:t>
      </w:r>
      <w:r w:rsidRPr="00CF0D43">
        <w:rPr>
          <w:rStyle w:val="StyleStyleBold12pt"/>
        </w:rPr>
        <w:t>1997</w:t>
      </w:r>
      <w:r w:rsidRPr="00CF0D43">
        <w:t xml:space="preserve"> “in defense of history” p. 26-7</w:t>
      </w:r>
    </w:p>
    <w:p w:rsidR="007A07DE" w:rsidRPr="00CF0D43" w:rsidRDefault="007A07DE" w:rsidP="007A07DE">
      <w:r w:rsidRPr="00CF0D43">
        <w:t xml:space="preserve">We are witnessing today a new idealism, infecting large sections of </w:t>
      </w:r>
      <w:r w:rsidRPr="00CF0D43">
        <w:rPr>
          <w:rStyle w:val="StyleBoldUnderline"/>
        </w:rPr>
        <w:t>the intellectual left, which has turned language not merely into an independent realm, but into an all pervasive realm, a sphere so omnipresent, so dominant, as virtually to extinguish human agency</w:t>
      </w:r>
      <w:r w:rsidRPr="00CF0D43">
        <w:t xml:space="preserve">.  Everything is discourse, you see and discourse is everything.  Because human beings are linguistic creatures, because the world in which we act is a world we know and describe through language, it allegedly follows that there is nothing outsides language.  Our </w:t>
      </w:r>
      <w:r w:rsidRPr="00CF0D43">
        <w:rPr>
          <w:rStyle w:val="StyleBoldUnderline"/>
        </w:rPr>
        <w:t>language</w:t>
      </w:r>
      <w:r w:rsidRPr="00CF0D43">
        <w:t xml:space="preserve">, or “discourse”, or “text” – the jargon varies but not the message – </w:t>
      </w:r>
      <w:r w:rsidRPr="00CF0D43">
        <w:rPr>
          <w:rStyle w:val="StyleBoldUnderline"/>
        </w:rPr>
        <w:t>define and limits what we know, what we can imagine, what we can do</w:t>
      </w:r>
      <w:r w:rsidRPr="00CF0D43">
        <w:t xml:space="preserve">.  There is a political theory here too.  </w:t>
      </w:r>
      <w:r w:rsidRPr="00CF0D43">
        <w:rPr>
          <w:rStyle w:val="StyleBoldUnderline"/>
        </w:rPr>
        <w:t>Oppression is said to be rooted ultimately in the way in the way in which we are and others are defined linguistically</w:t>
      </w:r>
      <w:r w:rsidRPr="00CF0D43">
        <w:t xml:space="preserve">, the way in which we are positioned by words in relation to other words, or by codes which are said to be “structured like a language.”  Our very being, our identities and “subjectivites,” are constituted through langague.  As one trndy literary theorist puts it in David Lodge’s novel Nice Work, it is not merely that you are what you speak; no, according to the new idealism, “you are what speaks of you,”  </w:t>
      </w:r>
      <w:r w:rsidRPr="00CF0D43">
        <w:rPr>
          <w:rStyle w:val="StyleBoldUnderline"/>
        </w:rPr>
        <w:t>Language is thus the final “prison-house”.  Our confinement there is beyond resistance:  It is impossible to escape from that which makes us what we are.  This new idealism corresponds to a profound collapse of political horizons</w:t>
      </w:r>
      <w:r w:rsidRPr="00CF0D43">
        <w:t xml:space="preserve">.  It is the pseudoradicalism of a period of retreat for the left, a verbal radicalism of the world without deed, or, rather, of the word as deed.  </w:t>
      </w:r>
      <w:r w:rsidRPr="00CF0D43">
        <w:rPr>
          <w:rStyle w:val="StyleBoldUnderline"/>
        </w:rPr>
        <w:t>In response to actual structures and practices of oppression and exploitation, it offers the rhetorical gesture, the ironic turn of phrase</w:t>
      </w:r>
      <w:r w:rsidRPr="00CF0D43">
        <w:t xml:space="preserve">.  It comes as little surprise, then, when on of the chief philosophers of the new idealism, Jacques Derrida, tells us that he “would hesitate to use such terms as ‘liberation’”  </w:t>
      </w:r>
      <w:r w:rsidRPr="00CF0D43">
        <w:rPr>
          <w:rStyle w:val="StyleBoldUnderline"/>
        </w:rPr>
        <w:t>Imprisoned within language, we may play with words; but we can never hope to liberate ourselves from immutable structures of oppression rooted in language itself.  The new idealism and the politics it entails are</w:t>
      </w:r>
      <w:r w:rsidRPr="00CF0D43">
        <w:t xml:space="preserve"> not simply harmless curiosities; they are </w:t>
      </w:r>
      <w:r w:rsidRPr="00CF0D43">
        <w:rPr>
          <w:rStyle w:val="StyleBoldUnderline"/>
        </w:rPr>
        <w:t>an abdication of political responsibility</w:t>
      </w:r>
      <w:r w:rsidRPr="00CF0D43">
        <w:t xml:space="preserve">, especially at a time of ferocious capitalist restructuring, of widening gaps between rich and poor, of ruling class offensives against social programs.  </w:t>
      </w:r>
      <w:r w:rsidRPr="00CF0D43">
        <w:rPr>
          <w:rStyle w:val="StyleBoldUnderline"/>
        </w:rPr>
        <w:t>They are also an obstacle to the rebuilding of mass movements of protest and resistance</w:t>
      </w:r>
    </w:p>
    <w:p w:rsidR="007A07DE" w:rsidRPr="00CF0D43" w:rsidRDefault="007A07DE" w:rsidP="007A07DE"/>
    <w:p w:rsidR="007A07DE" w:rsidRPr="00CF0D43" w:rsidRDefault="007A07DE" w:rsidP="007A07DE">
      <w:pPr>
        <w:pStyle w:val="Heading3"/>
      </w:pPr>
      <w:bookmarkStart w:id="112" w:name="_Toc265519355"/>
      <w:bookmarkStart w:id="113" w:name="_Toc201492420"/>
      <w:bookmarkStart w:id="114" w:name="_Toc393183053"/>
      <w:r w:rsidRPr="00CF0D43">
        <w:lastRenderedPageBreak/>
        <w:t>A2 Value to life</w:t>
      </w:r>
      <w:bookmarkEnd w:id="112"/>
      <w:bookmarkEnd w:id="113"/>
      <w:bookmarkEnd w:id="114"/>
    </w:p>
    <w:p w:rsidR="007A07DE" w:rsidRPr="00CF0D43" w:rsidRDefault="007A07DE" w:rsidP="007A07DE"/>
    <w:p w:rsidR="007A07DE" w:rsidRPr="00CF0D43" w:rsidRDefault="007A07DE" w:rsidP="007A07DE">
      <w:pPr>
        <w:pStyle w:val="Heading4"/>
      </w:pPr>
      <w:r w:rsidRPr="00CF0D43">
        <w:t>Existence is a prerequisite to ontological questioning</w:t>
      </w:r>
    </w:p>
    <w:p w:rsidR="007A07DE" w:rsidRPr="00CF0D43" w:rsidRDefault="007A07DE" w:rsidP="007A07DE">
      <w:r w:rsidRPr="00CF0D43">
        <w:t xml:space="preserve">Paul </w:t>
      </w:r>
      <w:r w:rsidRPr="00CF0D43">
        <w:rPr>
          <w:rStyle w:val="StyleStyleBold12pt"/>
        </w:rPr>
        <w:t>Wapner</w:t>
      </w:r>
      <w:r w:rsidRPr="00CF0D43">
        <w:t xml:space="preserve"> (associate professor and director of the Global Environmental Policy Program at American University) Winter </w:t>
      </w:r>
      <w:r w:rsidRPr="00CF0D43">
        <w:rPr>
          <w:rStyle w:val="StyleStyleBold12pt"/>
        </w:rPr>
        <w:t>2003</w:t>
      </w:r>
      <w:r w:rsidRPr="00CF0D43">
        <w:t xml:space="preserve"> “Leftist criticism of” http://www.dissentmagazine.org/article/?article=539</w:t>
      </w:r>
    </w:p>
    <w:p w:rsidR="007A07DE" w:rsidRPr="00CF0D43" w:rsidRDefault="007A07DE" w:rsidP="007A07DE">
      <w:pPr>
        <w:rPr>
          <w:sz w:val="16"/>
        </w:rPr>
      </w:pPr>
      <w:r w:rsidRPr="00CF0D43">
        <w:rPr>
          <w:sz w:val="16"/>
        </w:rPr>
        <w:t xml:space="preserve">THE THIRD response to eco-criticism would require critics to acknowledge the ways in which they themselves silence nature and then to respect the sheer otherness of the nonhuman world. Postmodernism prides itself on criticizing the urge toward mastery that characterizes modernity. But isn't mastery exactly what postmodernism is exerting as it captures the nonhuman world within its own conceptual domain? </w:t>
      </w:r>
      <w:r w:rsidRPr="00CF0D43">
        <w:rPr>
          <w:rStyle w:val="StyleBoldUnderline"/>
        </w:rPr>
        <w:t>Doesn't postmodern cultural criticism deepen the modernist urge toward mastery by eliminating the ontological weight of the nonhuman world</w:t>
      </w:r>
      <w:r w:rsidRPr="00CF0D43">
        <w:rPr>
          <w:sz w:val="16"/>
        </w:rPr>
        <w:t>? What else could it mean to assert that there is no such thing as nature?  I have already suggested the postmodernist response: yes, recognizing the social construction of "nature" does deny the self-expression of the nonhuman world, but how would we know what such self-expression means? Indeed, nature doesn't speak; rather, some person always speaks on nature's behalf, and whatever that person says is, as we all know, a social construction.   All attempts to listen to nature are social constructions-except one</w:t>
      </w:r>
      <w:r w:rsidRPr="00CF0D43">
        <w:rPr>
          <w:rStyle w:val="StyleBoldUnderline"/>
        </w:rPr>
        <w:t>. Even the most radical postmodernist must acknowledge the distinction between physical existence and non-existence.</w:t>
      </w:r>
      <w:r w:rsidRPr="00CF0D43">
        <w:rPr>
          <w:sz w:val="16"/>
        </w:rPr>
        <w:t xml:space="preserve"> As I have said, </w:t>
      </w:r>
      <w:r w:rsidRPr="00CF0D43">
        <w:rPr>
          <w:rStyle w:val="StyleBoldUnderline"/>
        </w:rPr>
        <w:t>postmodernists accept that there is a physical substratum to the phenomenal world even if they argue about the different meanings we ascribe to it. This acknowledgment of physical existence is crucial.</w:t>
      </w:r>
      <w:r w:rsidRPr="00CF0D43">
        <w:rPr>
          <w:sz w:val="16"/>
        </w:rPr>
        <w:t xml:space="preserve"> We can't ascribe meaning to that which doesn't appear. What doesn't exist can manifest no character. Put differently, yes, </w:t>
      </w:r>
      <w:r w:rsidRPr="00CF0D43">
        <w:rPr>
          <w:rStyle w:val="StyleBoldUnderline"/>
        </w:rPr>
        <w:t>the postmodernist should rightly worry about interpreting nature's expressions. And all of us should be wary of those who claim to speak on nature's behalf</w:t>
      </w:r>
      <w:r w:rsidRPr="00CF0D43">
        <w:rPr>
          <w:sz w:val="16"/>
        </w:rPr>
        <w:t xml:space="preserve"> (including environmentalists who do that). </w:t>
      </w:r>
      <w:r w:rsidRPr="00CF0D43">
        <w:rPr>
          <w:rStyle w:val="StyleBoldUnderline"/>
        </w:rPr>
        <w:t>But we need not doubt the simple idea that a prerequisite of expression is existence. This in turn suggests that preserving the nonhuman world-in all its diverse embodiments-must be</w:t>
      </w:r>
      <w:r w:rsidRPr="00CF0D43">
        <w:rPr>
          <w:sz w:val="16"/>
        </w:rPr>
        <w:t xml:space="preserve"> seen by eco-critics as </w:t>
      </w:r>
      <w:r w:rsidRPr="00CF0D43">
        <w:rPr>
          <w:rStyle w:val="StyleBoldUnderline"/>
        </w:rPr>
        <w:t>a fundamental good</w:t>
      </w:r>
      <w:r w:rsidRPr="00CF0D43">
        <w:rPr>
          <w:sz w:val="16"/>
        </w:rPr>
        <w:t xml:space="preserve">. Eco-critics must be supporters, in some fashion, of environmental preservation. </w:t>
      </w:r>
    </w:p>
    <w:p w:rsidR="007A07DE" w:rsidRPr="00CF0D43" w:rsidRDefault="007A07DE" w:rsidP="007A07DE"/>
    <w:p w:rsidR="007A07DE" w:rsidRPr="00CF0D43" w:rsidRDefault="007A07DE" w:rsidP="007A07DE">
      <w:pPr>
        <w:pStyle w:val="Heading4"/>
      </w:pPr>
      <w:r w:rsidRPr="00CF0D43">
        <w:t>Life without value is better than death.</w:t>
      </w:r>
    </w:p>
    <w:p w:rsidR="007A07DE" w:rsidRPr="00CF0D43" w:rsidRDefault="007A07DE" w:rsidP="007A07DE">
      <w:r w:rsidRPr="00CF0D43">
        <w:t xml:space="preserve">Kenneth </w:t>
      </w:r>
      <w:r w:rsidRPr="00CF0D43">
        <w:rPr>
          <w:rStyle w:val="StyleStyleBold12pt"/>
        </w:rPr>
        <w:t>Waltz</w:t>
      </w:r>
      <w:r w:rsidRPr="00CF0D43">
        <w:t xml:space="preserve"> (Institute of War and Peace Studied; Father of realism) </w:t>
      </w:r>
      <w:r w:rsidRPr="00CF0D43">
        <w:rPr>
          <w:rStyle w:val="StyleStyleBold12pt"/>
        </w:rPr>
        <w:t>1959</w:t>
      </w:r>
      <w:r w:rsidRPr="00CF0D43">
        <w:t xml:space="preserve"> Man, The State, and War</w:t>
      </w:r>
    </w:p>
    <w:p w:rsidR="007A07DE" w:rsidRPr="00CF0D43" w:rsidRDefault="007A07DE" w:rsidP="007A07DE">
      <w:pPr>
        <w:rPr>
          <w:sz w:val="16"/>
        </w:rPr>
      </w:pPr>
      <w:r w:rsidRPr="00CF0D43">
        <w:rPr>
          <w:sz w:val="16"/>
        </w:rPr>
        <w:t xml:space="preserve">St. Augustine had observed the importance of self-preservation in the hierarchy of human motivations. When we see that </w:t>
      </w:r>
      <w:r w:rsidRPr="00CF0D43">
        <w:rPr>
          <w:rStyle w:val="StyleBoldUnderline"/>
        </w:rPr>
        <w:t>even the most wretched “fear to die, and will rather live in such misfortune than end it by death</w:t>
      </w:r>
      <w:r w:rsidRPr="00CF0D43">
        <w:rPr>
          <w:sz w:val="16"/>
        </w:rPr>
        <w:t xml:space="preserve">, is it not obvious enough,” he asks, “how </w:t>
      </w:r>
      <w:r w:rsidRPr="00CF0D43">
        <w:rPr>
          <w:rStyle w:val="StyleBoldUnderline"/>
        </w:rPr>
        <w:t>nature shrinks from annihilation</w:t>
      </w:r>
      <w:r w:rsidRPr="00CF0D43">
        <w:rPr>
          <w:sz w:val="16"/>
        </w:rPr>
        <w:t xml:space="preserve">?”10 </w:t>
      </w:r>
      <w:r w:rsidRPr="00CF0D43">
        <w:rPr>
          <w:rStyle w:val="StyleBoldUnderline"/>
        </w:rPr>
        <w:t>The desire for self-preservation is</w:t>
      </w:r>
      <w:r w:rsidRPr="00CF0D43">
        <w:rPr>
          <w:sz w:val="16"/>
        </w:rPr>
        <w:t xml:space="preserve">, with Augustine, </w:t>
      </w:r>
      <w:r w:rsidRPr="00CF0D43">
        <w:rPr>
          <w:rStyle w:val="StyleBoldUnderline"/>
        </w:rPr>
        <w:t>an observed fact</w:t>
      </w:r>
      <w:r w:rsidRPr="00CF0D43">
        <w:rPr>
          <w:sz w:val="16"/>
        </w:rPr>
        <w:t xml:space="preserve">. It is not a principle sufficient to explain the whole of man’s behavior. For Spinoza, however, </w:t>
      </w:r>
      <w:r w:rsidRPr="00CF0D43">
        <w:rPr>
          <w:rStyle w:val="StyleBoldUnderline"/>
        </w:rPr>
        <w:t>the end of every act is the self-preservation of the actor</w:t>
      </w:r>
      <w:r w:rsidRPr="00CF0D43">
        <w:rPr>
          <w:sz w:val="16"/>
        </w:rPr>
        <w:t>. The laws of nature are simply statements of what this single end requires: natural right, a statement of what it logically permits.11 The man who lives according to reason will demonstrate both courage and high-mindedness. That is, he will strive to preserve himself in accordance with the dictates of reason, and he will strive to aid other men and unite them to him in friendship. This is not a description of actual behavior; it is a description of behavior that is ideally rational. It is not because they are duties that the man who follows the dictates of reason behaves with courage and high-mindedness. Instead these characteristics are the necessary result of following reason.</w:t>
      </w:r>
    </w:p>
    <w:p w:rsidR="007A07DE" w:rsidRPr="00CF0D43" w:rsidRDefault="007A07DE" w:rsidP="007A07DE"/>
    <w:p w:rsidR="007A07DE" w:rsidRPr="00CF0D43" w:rsidRDefault="007A07DE" w:rsidP="007A07DE">
      <w:pPr>
        <w:pStyle w:val="Heading3"/>
      </w:pPr>
      <w:bookmarkStart w:id="115" w:name="_Toc265519356"/>
      <w:bookmarkStart w:id="116" w:name="_Toc201492421"/>
      <w:bookmarkStart w:id="117" w:name="_Toc393183054"/>
      <w:r w:rsidRPr="00CF0D43">
        <w:lastRenderedPageBreak/>
        <w:t>A2 Biopolitics</w:t>
      </w:r>
      <w:bookmarkEnd w:id="115"/>
      <w:bookmarkEnd w:id="116"/>
      <w:bookmarkEnd w:id="117"/>
    </w:p>
    <w:p w:rsidR="007A07DE" w:rsidRPr="00CF0D43" w:rsidRDefault="007A07DE" w:rsidP="007A07DE"/>
    <w:p w:rsidR="007A07DE" w:rsidRPr="00CF0D43" w:rsidRDefault="007A07DE" w:rsidP="007A07DE">
      <w:pPr>
        <w:pStyle w:val="Heading4"/>
      </w:pPr>
      <w:r w:rsidRPr="00CF0D43">
        <w:t>Biopower is not that bad.</w:t>
      </w:r>
    </w:p>
    <w:p w:rsidR="007A07DE" w:rsidRPr="00CF0D43" w:rsidRDefault="007A07DE" w:rsidP="007A07DE">
      <w:r w:rsidRPr="00CF0D43">
        <w:t xml:space="preserve">John </w:t>
      </w:r>
      <w:r w:rsidRPr="00CF0D43">
        <w:rPr>
          <w:rStyle w:val="StyleStyleBold12pt"/>
        </w:rPr>
        <w:t>Parry</w:t>
      </w:r>
      <w:r w:rsidRPr="00CF0D43">
        <w:t xml:space="preserve">  (Associate Professor, University of Pittsburgh School of Law) </w:t>
      </w:r>
      <w:r w:rsidRPr="00CF0D43">
        <w:rPr>
          <w:rStyle w:val="StyleStyleBold12pt"/>
        </w:rPr>
        <w:t>2005</w:t>
      </w:r>
      <w:r w:rsidRPr="00CF0D43">
        <w:t xml:space="preserve"> “Society Must be Regulated” November, http://papers.ssrn.com/sol3/papers.cfm?abstract_id=854564 ] </w:t>
      </w:r>
    </w:p>
    <w:p w:rsidR="007A07DE" w:rsidRPr="00CF0D43" w:rsidRDefault="007A07DE" w:rsidP="007A07DE">
      <w:pPr>
        <w:rPr>
          <w:sz w:val="16"/>
        </w:rPr>
      </w:pPr>
      <w:r w:rsidRPr="00CF0D43">
        <w:rPr>
          <w:sz w:val="16"/>
        </w:rPr>
        <w:t xml:space="preserve">That said, I want to close by suggesting that </w:t>
      </w:r>
      <w:r w:rsidRPr="00CF0D43">
        <w:rPr>
          <w:rStyle w:val="StyleBoldUnderline"/>
        </w:rPr>
        <w:t>biopolitics</w:t>
      </w:r>
      <w:r w:rsidRPr="00CF0D43">
        <w:rPr>
          <w:sz w:val="16"/>
        </w:rPr>
        <w:t xml:space="preserve">, while perhaps not necessarily good, </w:t>
      </w:r>
      <w:r w:rsidRPr="00CF0D43">
        <w:rPr>
          <w:rStyle w:val="StyleBoldUnderline"/>
        </w:rPr>
        <w:t>is</w:t>
      </w:r>
      <w:r w:rsidRPr="00CF0D43">
        <w:rPr>
          <w:sz w:val="16"/>
        </w:rPr>
        <w:t xml:space="preserve"> at least </w:t>
      </w:r>
      <w:r w:rsidRPr="00CF0D43">
        <w:rPr>
          <w:rStyle w:val="StyleBoldUnderline"/>
        </w:rPr>
        <w:t>not wholly bad</w:t>
      </w:r>
      <w:r w:rsidRPr="00CF0D43">
        <w:rPr>
          <w:sz w:val="16"/>
        </w:rPr>
        <w:t xml:space="preserve">. Absent realistic alternatives, this claim is certainly worth considering. Foucault, for example, never charted a way out of biopolitics beyond developing an individual aesthetic of self-discipline and regulation—the “care of the self.”94 Other writers speak of achieving something like a “new politics,” which usually means some combination of personal freedom that includes the substance—but often not the legal baggage—of individual human rights, combined with an ideal of community that fits uneasily with the ideal of personal freedom (thus the “politics,” which are likely to be anything but new), as well as a more egalitarian economic arrangement and the social safety net of the modern welfare state, but without the modern state itself. Even assuming this vision is desirable, no one has any practical idea how to make it happen.95  My basic assertions are that </w:t>
      </w:r>
      <w:r w:rsidRPr="00CF0D43">
        <w:rPr>
          <w:rStyle w:val="StyleBoldUnderline"/>
        </w:rPr>
        <w:t>the ills laid at the feet of biopolitics are not entirely its fault and that they are in any event the costs of “progress.”</w:t>
      </w:r>
      <w:r w:rsidRPr="00CF0D43">
        <w:rPr>
          <w:sz w:val="16"/>
        </w:rPr>
        <w:t xml:space="preserve"> Consider, first, the charges. Critics point out that in the modern, centralized, biopolitical state, our individuality is suppressed to the larger goal of managing the population. As a result, we become detached and alienated, even as we are disciplined and regulated. At best we can resort to coping strategies, but larger transformation of our social environment is impossible.96  The flaw in this diagnosis is that it treats the alienated individual as problematic, as if there were an acontextual, dehistoricized thing known as “an individual” that is capable of being alienated or not, with the result that we should try to make it less, rather than more, alienated. Far more likely is that the idea of the individual developed in the modern period along with the modern state and that alienation is part of what defines an individual. To the extent the “problem” of the alienated individual has significance in the contemporary world, in other words, it is a direct consequence of the enlightenment and can only be solved through biopolitics. Indeed, </w:t>
      </w:r>
      <w:r w:rsidRPr="00CF0D43">
        <w:rPr>
          <w:rStyle w:val="StyleBoldUnderline"/>
        </w:rPr>
        <w:t>biopolitics simply reflects the enlightenment project of promoting reason in place of “superstition” and arbitrary power. Social structures have become rationalized, so that governments are more likely to operate by articulated policy instead of fiat, the rule of law instead of whim, and democracy instead of hereditary rule or warlordism</w:t>
      </w:r>
      <w:r w:rsidRPr="00CF0D43">
        <w:rPr>
          <w:sz w:val="16"/>
        </w:rPr>
        <w:t xml:space="preserve">. The creation of the individual—a rational, rights-bearing but also alienated entity—is critical to all of these developments.  Importantly, under this account, </w:t>
      </w:r>
      <w:r w:rsidRPr="00CF0D43">
        <w:rPr>
          <w:rStyle w:val="StyleBoldUnderline"/>
        </w:rPr>
        <w:t>these changes may not be liberating in any objective sense, because the freedoms they create come with real costs—the costs of being free in this way as well as the consequences of being part of a power structure in which these particular freedoms are defined, managed, and subject to suspension</w:t>
      </w:r>
      <w:r w:rsidRPr="00CF0D43">
        <w:rPr>
          <w:sz w:val="16"/>
        </w:rPr>
        <w:t xml:space="preserve">. Still, this process leads not only to centralization and state violence but also to rights that channel the exercise of state power, to pervasive regulation of our lives and environment but also to a significant amount of predictability and security for many people. Our modern anxiety can be imperfectly assuaged by the comforts that flow from management and technology, and there is no reason to believe we are any less happy than people were in the past—although neither is it clear that we are any happier.  </w:t>
      </w:r>
      <w:r w:rsidRPr="00CF0D43">
        <w:rPr>
          <w:rStyle w:val="StyleBoldUnderline"/>
        </w:rPr>
        <w:t>How the costs and benefits of</w:t>
      </w:r>
      <w:r w:rsidRPr="00CF0D43">
        <w:rPr>
          <w:sz w:val="16"/>
        </w:rPr>
        <w:t xml:space="preserve"> the enlightenment and biopolitics shake out, and whether that should even be the way we assess them (it appears to be a loaded standard, after all), are political and moral issues. Even more, however, they are questions of aesthetics. </w:t>
      </w:r>
      <w:r w:rsidRPr="00CF0D43">
        <w:rPr>
          <w:rStyle w:val="StyleBoldUnderline"/>
        </w:rPr>
        <w:t>The comforts and controls of biopolitics will appeal to many people</w:t>
      </w:r>
      <w:r w:rsidRPr="00CF0D43">
        <w:rPr>
          <w:sz w:val="16"/>
        </w:rPr>
        <w:t xml:space="preserve">. Others will find fulfillment in acts of resistance along a variety of fronts. </w:t>
      </w:r>
      <w:r w:rsidRPr="00CF0D43">
        <w:rPr>
          <w:rStyle w:val="StyleBoldUnderline"/>
        </w:rPr>
        <w:t>Beyond that, and what the future will bring, who can say</w:t>
      </w:r>
      <w:r w:rsidRPr="00CF0D43">
        <w:rPr>
          <w:sz w:val="16"/>
        </w:rPr>
        <w:t xml:space="preserve">? </w:t>
      </w:r>
    </w:p>
    <w:p w:rsidR="007A07DE" w:rsidRPr="00CF0D43" w:rsidRDefault="007A07DE" w:rsidP="007A07DE"/>
    <w:p w:rsidR="007A07DE" w:rsidRPr="00CF0D43" w:rsidRDefault="007A07DE" w:rsidP="007A07DE">
      <w:pPr>
        <w:pStyle w:val="Heading3"/>
      </w:pPr>
      <w:bookmarkStart w:id="118" w:name="_Toc265519357"/>
      <w:bookmarkStart w:id="119" w:name="_Toc201492422"/>
      <w:bookmarkStart w:id="120" w:name="_Toc393183055"/>
      <w:r w:rsidRPr="00CF0D43">
        <w:lastRenderedPageBreak/>
        <w:t>A2 Biopolitics</w:t>
      </w:r>
      <w:bookmarkEnd w:id="118"/>
      <w:bookmarkEnd w:id="119"/>
      <w:bookmarkEnd w:id="120"/>
    </w:p>
    <w:p w:rsidR="007A07DE" w:rsidRPr="00CF0D43" w:rsidRDefault="007A07DE" w:rsidP="007A07DE">
      <w:pPr>
        <w:pStyle w:val="Heading4"/>
      </w:pPr>
      <w:r w:rsidRPr="00CF0D43">
        <w:t>Institutional checks prevent their impact.</w:t>
      </w:r>
    </w:p>
    <w:p w:rsidR="007A07DE" w:rsidRPr="00CF0D43" w:rsidRDefault="007A07DE" w:rsidP="007A07DE">
      <w:r w:rsidRPr="00CF0D43">
        <w:t xml:space="preserve">Edward Ross </w:t>
      </w:r>
      <w:r w:rsidRPr="00CF0D43">
        <w:rPr>
          <w:rStyle w:val="StyleStyleBold12pt"/>
        </w:rPr>
        <w:t>Dickinson</w:t>
      </w:r>
      <w:r w:rsidRPr="00CF0D43">
        <w:t xml:space="preserve"> (University of Cincinnati) March </w:t>
      </w:r>
      <w:r w:rsidRPr="00CF0D43">
        <w:rPr>
          <w:rStyle w:val="StyleStyleBold12pt"/>
        </w:rPr>
        <w:t>2004</w:t>
      </w:r>
      <w:r w:rsidRPr="00CF0D43">
        <w:t xml:space="preserve"> "Biopolitics, Facism, Democracy: Some Reflections on Our Discourse About 'Modernity,'" Central European History, vol. 37, no. 1</w:t>
      </w:r>
    </w:p>
    <w:p w:rsidR="007A07DE" w:rsidRPr="00CF0D43" w:rsidRDefault="007A07DE" w:rsidP="007A07DE">
      <w:pPr>
        <w:rPr>
          <w:sz w:val="16"/>
        </w:rPr>
      </w:pPr>
      <w:r w:rsidRPr="00CF0D43">
        <w:rPr>
          <w:sz w:val="16"/>
        </w:rPr>
        <w:t xml:space="preserve">One answer might be to argue— as Michael Schwartz and Peter Fritzsche have suggested— that regimes that arise for reasons having little to do with this aspect of modernity </w:t>
      </w:r>
      <w:r w:rsidRPr="00CF0D43">
        <w:rPr>
          <w:rStyle w:val="StyleBoldUnderline"/>
        </w:rPr>
        <w:t>“choose” their biopolitics to suit their needs and principles</w:t>
      </w:r>
      <w:r w:rsidRPr="00CF0D43">
        <w:rPr>
          <w:sz w:val="16"/>
        </w:rPr>
        <w:t xml:space="preserve">. Victoria de Grazia, for example, has suggested that differing class coalitions determine regime forms, and that </w:t>
      </w:r>
      <w:r w:rsidRPr="00CF0D43">
        <w:rPr>
          <w:rStyle w:val="StyleBoldUnderline"/>
        </w:rPr>
        <w:t>regime forms determine the “shape” of biopolitics</w:t>
      </w:r>
      <w:r w:rsidRPr="00CF0D43">
        <w:rPr>
          <w:sz w:val="16"/>
        </w:rPr>
        <w:t xml:space="preserve">.111 This is obviously not the approach that has predominated in the literature on Germany, however,which has explored in great depth </w:t>
      </w:r>
      <w:r w:rsidRPr="00CF0D43">
        <w:rPr>
          <w:rStyle w:val="StyleBoldUnderline"/>
        </w:rPr>
        <w:t>the positive contribution that modern biopolitics made to the construction of National Socialism</w:t>
      </w:r>
      <w:r w:rsidRPr="00CF0D43">
        <w:rPr>
          <w:sz w:val="16"/>
        </w:rPr>
        <w:t xml:space="preserve">. This approach </w:t>
      </w:r>
      <w:r w:rsidRPr="00CF0D43">
        <w:rPr>
          <w:rStyle w:val="StyleBoldUnderline"/>
        </w:rPr>
        <w:t>may well exaggerate the importance of biopolitics</w:t>
      </w:r>
      <w:r w:rsidRPr="00CF0D43">
        <w:rPr>
          <w:sz w:val="16"/>
        </w:rPr>
        <w:t xml:space="preserve">; but, in purely heuristic terms, it has been extremely fruitful. I want to suggest that it might be equally fruitful to stand it on its head, so to speak. </w:t>
      </w:r>
      <w:r w:rsidRPr="00CF0D43">
        <w:rPr>
          <w:rStyle w:val="StyleBoldUnderline"/>
        </w:rPr>
        <w:t xml:space="preserve"> One could easily conclude from this literature that modern biopolitics “fits” primarily authoritarian, totalitarian, technocratic, or otherwise undemocratic regimes</w:t>
      </w:r>
      <w:r w:rsidRPr="00CF0D43">
        <w:rPr>
          <w:sz w:val="16"/>
        </w:rPr>
        <w:t xml:space="preserve">, </w:t>
      </w:r>
      <w:r w:rsidRPr="00CF0D43">
        <w:rPr>
          <w:sz w:val="12"/>
          <w:szCs w:val="12"/>
        </w:rPr>
        <w:t>and that democracy has prevailed in Europe in the teeth of the development of technocratic biopolitics. Again, however, the history of twentieth-century Germany, including the five decades after World War II, suggests that</w:t>
      </w:r>
      <w:r w:rsidRPr="00CF0D43">
        <w:rPr>
          <w:sz w:val="16"/>
        </w:rPr>
        <w:t xml:space="preserve"> </w:t>
      </w:r>
      <w:r w:rsidRPr="00CF0D43">
        <w:rPr>
          <w:rStyle w:val="StyleBoldUnderline"/>
        </w:rPr>
        <w:t>this is a fundamentally implausible idea</w:t>
      </w:r>
      <w:r w:rsidRPr="00CF0D43">
        <w:rPr>
          <w:sz w:val="16"/>
        </w:rPr>
        <w:t xml:space="preserve">. A more productive conclusion might be that </w:t>
      </w:r>
      <w:r w:rsidRPr="00CF0D43">
        <w:rPr>
          <w:rStyle w:val="StyleBoldUnderline"/>
        </w:rPr>
        <w:t>we need to begin to work out the extent and nature of the positive contribution biopolitics has made to the construction also of democratic regimes</w:t>
      </w:r>
      <w:r w:rsidRPr="00CF0D43">
        <w:rPr>
          <w:sz w:val="16"/>
        </w:rPr>
        <w:t xml:space="preserve">. </w:t>
      </w:r>
      <w:r w:rsidRPr="00CF0D43">
        <w:rPr>
          <w:sz w:val="12"/>
          <w:szCs w:val="12"/>
        </w:rPr>
        <w:t xml:space="preserve">Why was Europe’s twentieth century, in addition to being the age of biopolitics and totalitarianism, also the age of biopolitics and democracy? How should we theorize this relationship? I would like to offer </w:t>
      </w:r>
      <w:r w:rsidRPr="00CF0D43">
        <w:rPr>
          <w:rFonts w:ascii="Wingdings" w:hAnsi="Wingdings" w:cs="Wingdings"/>
          <w:sz w:val="12"/>
          <w:szCs w:val="12"/>
        </w:rPr>
        <w:t></w:t>
      </w:r>
      <w:r w:rsidRPr="00CF0D43">
        <w:rPr>
          <w:rFonts w:cs="Garamond"/>
          <w:sz w:val="12"/>
          <w:szCs w:val="12"/>
        </w:rPr>
        <w:t xml:space="preserve"> ve propositions as food for</w:t>
      </w:r>
      <w:r w:rsidRPr="00CF0D43">
        <w:rPr>
          <w:rFonts w:eastAsia="Batang" w:hint="eastAsia"/>
          <w:sz w:val="12"/>
          <w:szCs w:val="12"/>
        </w:rPr>
        <w:t xml:space="preserve"> </w:t>
      </w:r>
      <w:r w:rsidRPr="00CF0D43">
        <w:rPr>
          <w:sz w:val="12"/>
          <w:szCs w:val="12"/>
        </w:rPr>
        <w:t>thought. First, again, the concept of the essential legitimacy and social value of individual needs, and hence the imperative of individual rights as the political mechanism for getting them met, has historically been a cornerstone of some strategies of social management. To borrow a phrase from Detlev Peukert, this does not mean that democracy was the “absolutely inevitable” outcome of the development of biopolitics; but it does mean that it was “one among other possible outcomes of the crisis of modern civilization.”112 Second, I would argue that there is also a causal fit between cultures of expertise, or “scientism,” and democracy. Of course, “scientism” subverted the real, historical ideological underpinnings of authoritarian polities in Europe in the nineteenth century. It also in a sense replaced them. Democratic citizens have the freedom to ask “why”; and in a democratic system there is therefore a bias toward pragmatic, “objective” or naturalized answers— since values are often regarded as matters of opinion, with which any citizen has a right to differ. Scienti</w:t>
      </w:r>
      <w:r w:rsidRPr="00CF0D43">
        <w:rPr>
          <w:rFonts w:ascii="Wingdings" w:hAnsi="Wingdings" w:cs="Wingdings"/>
          <w:sz w:val="12"/>
          <w:szCs w:val="12"/>
        </w:rPr>
        <w:t></w:t>
      </w:r>
      <w:r w:rsidRPr="00CF0D43">
        <w:rPr>
          <w:rFonts w:cs="Garamond"/>
          <w:sz w:val="12"/>
          <w:szCs w:val="12"/>
        </w:rPr>
        <w:t xml:space="preserve"> c “fact” is democracy’s substitute for revealed truth, expertise its substitute for authority. The age of dem</w:t>
      </w:r>
      <w:r w:rsidRPr="00CF0D43">
        <w:rPr>
          <w:sz w:val="12"/>
          <w:szCs w:val="12"/>
        </w:rPr>
        <w:t>ocracy is the age of professionalization, of technocracy; there is a deeper connection between the two, this is not merely a matter of historical coincidence. Third, the vulnerability of explicitly moral values in democratic societies creates a problem of legitimation. Of course there are moral values that all democratic societies must in some degree uphold (individual autonomy and freedom, human dignity, fairness, the rule of law), and those values are part of their strength. But as people’s states, democratic social and political orders are also implicitly and often explicitly expected to do something positive and tangible to enhance the well-being of their citizens. One of those things, of course, is simply to provide a rising standard of living; and the visible and astonishing success of that project has been crucial to all Western democracies since 1945. Another is the provision of a rising standard of health; and here again, the democratic welfare state has “delivered the goods” in concrete, measurable, and extraordinary ways. In this sense, it may not be so simpleminded, after all, to insist on considering the fact that modern biopolitics has “worked” phenomenally well. Fourth, it was precisely the democratizing dynamic of modern societies that made the question of the “quality” of the mass of the population seem— and not only in the eyes of the dominant classes — increasingly important. Again, in the course of the nineteenth and early twentieth centuries the expected level of the average citizen’s active participation in European political, social, cultural, and economic life rose steadily, as did the expected level of her effective in</w:t>
      </w:r>
      <w:r w:rsidRPr="00CF0D43">
        <w:rPr>
          <w:rFonts w:ascii="Wingdings" w:hAnsi="Wingdings" w:cs="Wingdings"/>
          <w:sz w:val="12"/>
          <w:szCs w:val="12"/>
        </w:rPr>
        <w:t></w:t>
      </w:r>
      <w:r w:rsidRPr="00CF0D43">
        <w:rPr>
          <w:rFonts w:cs="Garamond"/>
          <w:sz w:val="12"/>
          <w:szCs w:val="12"/>
        </w:rPr>
        <w:t xml:space="preserve"> uence in all these spheres. This made it a matter of increasing importance whether the average person was more or less </w:t>
      </w:r>
      <w:r w:rsidRPr="00CF0D43">
        <w:rPr>
          <w:sz w:val="12"/>
          <w:szCs w:val="12"/>
        </w:rPr>
        <w:t xml:space="preserve">educated and informed, more or less moral and self-disciplined,more or less healthy and physically capable,more or less socially competent. And modern social reform — </w:t>
      </w:r>
      <w:r w:rsidRPr="00CF0D43">
        <w:rPr>
          <w:rStyle w:val="StyleBoldUnderline"/>
        </w:rPr>
        <w:t>“biopolitics” defined very broadly—seemed to offer the possibility of creating the human foundation for a society ordered by autonomous participation, rather than by obedience</w:t>
      </w:r>
      <w:r w:rsidRPr="00CF0D43">
        <w:rPr>
          <w:sz w:val="16"/>
        </w:rPr>
        <w:t xml:space="preserve">. </w:t>
      </w:r>
      <w:r w:rsidRPr="00CF0D43">
        <w:rPr>
          <w:sz w:val="12"/>
          <w:szCs w:val="12"/>
        </w:rPr>
        <w:t>This too was part of the Machbarkeitswahn of modernity; but this was potentially a democratic “Wahn,” not only an authoritarian one. Fifth, historically there has been a clear connection between the concept of political citizenship and the idea of moral autonomy. The political “subject” (or citizen — as opposed to the political subject,who is an object of state action) is also a moral subject. The citizen’s capacity for moral reasoning is the legitimating postulate of all democratic politics. The regulation of sexual and reproductive life has long been understood in European societies to be among the most fundamental issues of morality. There is, therefore, a connection between political citizenship on the one hand, and the sexual and reproductive autonomy implied in the individual control that is a central element of the modern biopolitical complex, on the other. The association in the minds of conservatives in the late imperial period between democracy and declining fertility was not a panicky delusion; panicky it certainly was, but it was also a genuine insight into a deeper ideological connection.113 Perhaps it should not be surprising, therefore, that the first great homeland of eugenic legislation was the United States — the first great homeland of modern democracy. In fact the United States served both as a kind of promised land for racial and eugenic “progressives” in Germany, and as a worst-case scenario of “regression into barbarism” for those opposed to coercive eugenic measures. 114 Nor should it be surprising that, apart from Nazi Germany, the other great land of eugenic sterilization in Europe in the 1930s was Scandinavia, where democratic governments heavily influenced by social democratic parties were busily constructing the most ambitious and extensive welfare states in the world.115</w:t>
      </w:r>
      <w:r w:rsidRPr="00CF0D43">
        <w:rPr>
          <w:sz w:val="16"/>
        </w:rPr>
        <w:t xml:space="preserve"> </w:t>
      </w:r>
      <w:r w:rsidRPr="00CF0D43">
        <w:rPr>
          <w:rStyle w:val="StyleBoldUnderline"/>
        </w:rPr>
        <w:t>The lesson is not that modern democracy is “dangerous” or destructive, much less that it is crypto-fascist</w:t>
      </w:r>
      <w:r w:rsidRPr="00CF0D43">
        <w:rPr>
          <w:sz w:val="16"/>
        </w:rPr>
        <w:t xml:space="preserve"> — that, as Jacques Donzelot put it, the 1930s was the age of “social fascism” and our own age that of “social sector fascism.” 116 </w:t>
      </w:r>
      <w:r w:rsidRPr="00CF0D43">
        <w:rPr>
          <w:rStyle w:val="StyleBoldUnderline"/>
        </w:rPr>
        <w:t>The relevant message is</w:t>
      </w:r>
      <w:r w:rsidRPr="00CF0D43">
        <w:rPr>
          <w:sz w:val="16"/>
        </w:rPr>
        <w:t>, rather</w:t>
      </w:r>
      <w:r w:rsidRPr="00CF0D43">
        <w:rPr>
          <w:rStyle w:val="StyleBoldUnderline"/>
        </w:rPr>
        <w:t>, that it is time to place the less familiar history of modern democratic biopolitics alongside the more familiar history of modern totalitarian biopolitics</w:t>
      </w:r>
      <w:r w:rsidRPr="00CF0D43">
        <w:rPr>
          <w:sz w:val="16"/>
        </w:rPr>
        <w:t xml:space="preserve">. The dream of perfectibility — Machbarkeitswahn — is central to modernity. But social engineering, </w:t>
      </w:r>
      <w:r w:rsidRPr="00CF0D43">
        <w:rPr>
          <w:rStyle w:val="StyleBoldUnderline"/>
        </w:rPr>
        <w:t>the management of society, can be organized in different ways. Historically, totalitarian biopolitics was a self-destructive failure. Democratic biopolitics has</w:t>
      </w:r>
      <w:r w:rsidRPr="00CF0D43">
        <w:rPr>
          <w:sz w:val="16"/>
        </w:rPr>
        <w:t xml:space="preserve">, in contrast, </w:t>
      </w:r>
      <w:r w:rsidRPr="00CF0D43">
        <w:rPr>
          <w:rStyle w:val="StyleBoldUnderline"/>
        </w:rPr>
        <w:t>been</w:t>
      </w:r>
      <w:r w:rsidRPr="00CF0D43">
        <w:rPr>
          <w:sz w:val="16"/>
        </w:rPr>
        <w:t>— not in any moral sense, but politically —</w:t>
      </w:r>
      <w:r w:rsidRPr="00CF0D43">
        <w:rPr>
          <w:rStyle w:val="StyleBoldUnderline"/>
        </w:rPr>
        <w:t>a howling success</w:t>
      </w:r>
      <w:r w:rsidRPr="00CF0D43">
        <w:rPr>
          <w:sz w:val="16"/>
        </w:rPr>
        <w:t>. For the historian interested in modernity, that story is no less interesting or important than the story of the implosion of the Nazi racial state.</w:t>
      </w:r>
    </w:p>
    <w:p w:rsidR="007A07DE" w:rsidRPr="00CF0D43" w:rsidRDefault="007A07DE" w:rsidP="007A07DE"/>
    <w:p w:rsidR="003B32DA" w:rsidRPr="00CF0D43" w:rsidRDefault="003B32DA" w:rsidP="003B32DA">
      <w:pPr>
        <w:pStyle w:val="Heading3"/>
      </w:pPr>
      <w:bookmarkStart w:id="121" w:name="_Toc393183056"/>
      <w:r w:rsidRPr="00CF0D43">
        <w:lastRenderedPageBreak/>
        <w:t>2AC Ontology</w:t>
      </w:r>
      <w:bookmarkEnd w:id="121"/>
    </w:p>
    <w:p w:rsidR="003B32DA" w:rsidRPr="00CF0D43" w:rsidRDefault="003B32DA" w:rsidP="003B32DA">
      <w:pPr>
        <w:pStyle w:val="Heading4"/>
      </w:pPr>
      <w:r w:rsidRPr="00CF0D43">
        <w:t xml:space="preserve">Ontology first is logically bankrupt </w:t>
      </w:r>
    </w:p>
    <w:p w:rsidR="003B32DA" w:rsidRPr="00CF0D43" w:rsidRDefault="003B32DA" w:rsidP="003B32DA">
      <w:r w:rsidRPr="00CF0D43">
        <w:rPr>
          <w:rStyle w:val="StyleStyleBold12pt"/>
        </w:rPr>
        <w:t>Jackson 2010</w:t>
      </w:r>
      <w:r w:rsidRPr="00CF0D43">
        <w:t xml:space="preserve"> (Patrick Thaddeus Jackson, Associate Professor of International Relations in the School of International Service at the American University in Washington, DC, 2010, “The Conduct of Inquiry in International Relations: Philosophy of Science and its Implications for the Study of World Politics,” ebook)</w:t>
      </w:r>
    </w:p>
    <w:p w:rsidR="003B32DA" w:rsidRPr="00CF0D43" w:rsidRDefault="003B32DA" w:rsidP="003B32DA">
      <w:r w:rsidRPr="00CF0D43">
        <w:t xml:space="preserve">However, </w:t>
      </w:r>
      <w:r w:rsidRPr="00CF0D43">
        <w:rPr>
          <w:rStyle w:val="StyleBoldUnderline"/>
        </w:rPr>
        <w:t>I do not think that putting ontology first is the panacea that many seem to think it is.</w:t>
      </w:r>
      <w:r w:rsidRPr="00CF0D43">
        <w:t xml:space="preserve"> For one thing, </w:t>
      </w:r>
      <w:r w:rsidRPr="00CF0D43">
        <w:rPr>
          <w:rStyle w:val="StyleBoldUnderline"/>
        </w:rPr>
        <w:t>if one puts ontology first then one is</w:t>
      </w:r>
      <w:r w:rsidRPr="00CF0D43">
        <w:t xml:space="preserve">, at least provisionally, </w:t>
      </w:r>
      <w:r w:rsidRPr="00CF0D43">
        <w:rPr>
          <w:rStyle w:val="StyleBoldUnderline"/>
        </w:rPr>
        <w:t>committed to a particular</w:t>
      </w:r>
      <w:r w:rsidRPr="00CF0D43">
        <w:t xml:space="preserve"> (if revisable) </w:t>
      </w:r>
      <w:r w:rsidRPr="00CF0D43">
        <w:rPr>
          <w:rStyle w:val="StyleBoldUnderline"/>
        </w:rPr>
        <w:t>account of what the world is made up of</w:t>
      </w:r>
      <w:r w:rsidRPr="00CF0D43">
        <w:t xml:space="preserve">: co-constituted agents and structures, states interacting under conditions of anarchy, global class relations, or what have you. </w:t>
      </w:r>
      <w:r w:rsidRPr="00CF0D43">
        <w:rPr>
          <w:rStyle w:val="StyleBoldUnderline"/>
        </w:rPr>
        <w:t>This is a rather large leap to make on anyone’s authority, let alone that of a philosopher of science.</w:t>
      </w:r>
      <w:r w:rsidRPr="00CF0D43">
        <w:t xml:space="preserve"> Along these lines, </w:t>
      </w:r>
      <w:r w:rsidRPr="00CF0D43">
        <w:rPr>
          <w:rStyle w:val="StyleBoldUnderline"/>
        </w:rPr>
        <w:t xml:space="preserve">it is unclear what if </w:t>
      </w:r>
      <w:r w:rsidRPr="00CF0D43">
        <w:rPr>
          <w:rStyle w:val="Emphasis"/>
        </w:rPr>
        <w:t>any warrant we could provide</w:t>
      </w:r>
      <w:r w:rsidRPr="00CF0D43">
        <w:rPr>
          <w:rStyle w:val="StyleBoldUnderline"/>
        </w:rPr>
        <w:t xml:space="preserve"> for most ontological claims if ontology in this sense were to always “come first.” If someone makes an ontological claim about something existing in the world, then we are faced with an intriguing epistemological problem of how possibly to know whether that claim is true, and the equally intriguing problem of selecting the proper methods to use in evaluating the claim</w:t>
      </w:r>
      <w:r w:rsidRPr="00CF0D43">
        <w:t xml:space="preserve"> (Chernoff 2009b, 391). But </w:t>
      </w:r>
      <w:r w:rsidRPr="00CF0D43">
        <w:rPr>
          <w:rStyle w:val="StyleBoldUnderline"/>
        </w:rPr>
        <w:t xml:space="preserve">if epistemology and method are supposed to be fitted to ontology, then we are stuck with techniques and standards designed to respond to the </w:t>
      </w:r>
      <w:r w:rsidRPr="00CF0D43">
        <w:rPr>
          <w:rStyle w:val="Emphasis"/>
        </w:rPr>
        <w:t>specificity of the object under investigation.</w:t>
      </w:r>
      <w:r w:rsidRPr="00CF0D43">
        <w:t xml:space="preserve"> This problem is roughly akin to using state-centric measurements of cross-border transactions to determine whether globalization is eroding state borders, because the very object under investigation—“state borders”—is presupposed by the procedures of data-collection, meaning that the answer will always, and necessarily, assert the persistence of the state. </w:t>
      </w:r>
    </w:p>
    <w:p w:rsidR="007A07DE" w:rsidRPr="00CF0D43" w:rsidRDefault="007A07DE" w:rsidP="007A07DE"/>
    <w:p w:rsidR="007A07DE" w:rsidRPr="00CF0D43" w:rsidRDefault="007A07DE" w:rsidP="007A07DE">
      <w:pPr>
        <w:pStyle w:val="Heading4"/>
      </w:pPr>
      <w:r w:rsidRPr="00CF0D43">
        <w:t>Ontology does not precede policy – it just distracts.</w:t>
      </w:r>
    </w:p>
    <w:p w:rsidR="007A07DE" w:rsidRPr="00CF0D43" w:rsidRDefault="007A07DE" w:rsidP="007A07DE">
      <w:r w:rsidRPr="00CF0D43">
        <w:t xml:space="preserve">David </w:t>
      </w:r>
      <w:r w:rsidRPr="00CF0D43">
        <w:rPr>
          <w:rStyle w:val="StyleStyleBold12pt"/>
        </w:rPr>
        <w:t>McClean</w:t>
      </w:r>
      <w:r w:rsidRPr="00CF0D43">
        <w:t xml:space="preserve"> (philosopher, writer and business consultant, conducted graduate work in philosophy at NYU) </w:t>
      </w:r>
      <w:r w:rsidRPr="00CF0D43">
        <w:rPr>
          <w:rStyle w:val="StyleStyleBold12pt"/>
        </w:rPr>
        <w:t>2001</w:t>
      </w:r>
      <w:r w:rsidRPr="00CF0D43">
        <w:t xml:space="preserve"> “The cultural left and the limits of social hope” http://www.american-philosophy.org/archives/past_conference_programs/pc2001/Discussion%20papers/david_mcclean.htm</w:t>
      </w:r>
    </w:p>
    <w:p w:rsidR="007A07DE" w:rsidRPr="00CF0D43" w:rsidRDefault="007A07DE" w:rsidP="007A07DE">
      <w:pPr>
        <w:rPr>
          <w:sz w:val="16"/>
        </w:rPr>
      </w:pPr>
      <w:r w:rsidRPr="00CF0D43">
        <w:rPr>
          <w:sz w:val="16"/>
        </w:rPr>
        <w:t xml:space="preserve">There is a lot of philosophical prose on the general subject of social justice. Some of this is quite good, and some of it is quite bad. What distinguishes the good from the bad is not merely the level of erudition. Displays of high erudition are gratuitously reflected in much of the writing by those, for example, still clinging to Marxian </w:t>
      </w:r>
      <w:r w:rsidRPr="00CF0D43">
        <w:rPr>
          <w:rStyle w:val="StyleBoldUnderline"/>
        </w:rPr>
        <w:t xml:space="preserve">ontology </w:t>
      </w:r>
      <w:r w:rsidRPr="00CF0D43">
        <w:rPr>
          <w:sz w:val="16"/>
        </w:rPr>
        <w:t xml:space="preserve">and </w:t>
      </w:r>
      <w:r w:rsidRPr="00CF0D43">
        <w:rPr>
          <w:rStyle w:val="StyleBoldUnderline"/>
        </w:rPr>
        <w:t>is often just a useful smokescreen which shrouds a near total disconnect from empirical reality. This kind of political writing likes to make a lot of references to other obscure, jargon-laden essays and tedious books written by other true believers</w:t>
      </w:r>
      <w:r w:rsidRPr="00CF0D43">
        <w:rPr>
          <w:sz w:val="16"/>
        </w:rPr>
        <w:t xml:space="preserve"> - the crowd that takes the fusion of Marxian and Freudian private fantasies seriously. Nor is it the lack of scholarship that makes this prose bad. Much of it is well "supported" by footnotes referencing a lode of other works, some of which are actually quite good. Rather, </w:t>
      </w:r>
      <w:r w:rsidRPr="00CF0D43">
        <w:rPr>
          <w:rStyle w:val="StyleBoldUnderline"/>
        </w:rPr>
        <w:t>what makes this prose bad is its utter lack of relevance to extant and critical policy debates, the passage of actual laws, and the amendment of existing regulations that might actually do some good for someone else</w:t>
      </w:r>
      <w:r w:rsidRPr="00CF0D43">
        <w:rPr>
          <w:sz w:val="16"/>
        </w:rPr>
        <w:t xml:space="preserve">. 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 </w:t>
      </w:r>
      <w:r w:rsidRPr="00CF0D43">
        <w:rPr>
          <w:rStyle w:val="StyleBoldUnderline"/>
        </w:rPr>
        <w:t>it is anything but useful when it comes to truly relevant philosophical analysis</w:t>
      </w:r>
      <w:r w:rsidRPr="00CF0D43">
        <w:rPr>
          <w:sz w:val="16"/>
        </w:rPr>
        <w:t xml:space="preserve">, and no self-respecting Pragmatist can really take seriously the strong poetry of formations like "authenticity looming on the ever remote horizons of fetishization." </w:t>
      </w:r>
      <w:r w:rsidRPr="00CF0D43">
        <w:rPr>
          <w:rStyle w:val="StyleBoldUnderline"/>
        </w:rPr>
        <w:t>What Pragmatists see instead is the hope that we can fix some of the social ills that face us if we treat policy and reform as more important than Spirit and Utopia</w:t>
      </w:r>
      <w:r w:rsidRPr="00CF0D43">
        <w:rPr>
          <w:sz w:val="16"/>
        </w:rPr>
        <w:t>.</w:t>
      </w:r>
    </w:p>
    <w:p w:rsidR="003B32DA" w:rsidRPr="00CF0D43" w:rsidRDefault="003B32DA" w:rsidP="003B32DA">
      <w:pPr>
        <w:pStyle w:val="Heading3"/>
      </w:pPr>
      <w:bookmarkStart w:id="122" w:name="_Toc393183057"/>
      <w:r w:rsidRPr="00CF0D43">
        <w:lastRenderedPageBreak/>
        <w:t>2AC Epistemology</w:t>
      </w:r>
      <w:bookmarkEnd w:id="122"/>
    </w:p>
    <w:p w:rsidR="003B32DA" w:rsidRPr="00CF0D43" w:rsidRDefault="003B32DA" w:rsidP="003B32DA">
      <w:pPr>
        <w:pStyle w:val="Heading4"/>
      </w:pPr>
      <w:r w:rsidRPr="00CF0D43">
        <w:t>Indicts of our epistemology/knowledge production don’t come before or disprove the case</w:t>
      </w:r>
    </w:p>
    <w:p w:rsidR="003B32DA" w:rsidRPr="00CF0D43" w:rsidRDefault="003B32DA" w:rsidP="003B32DA">
      <w:r w:rsidRPr="00CF0D43">
        <w:rPr>
          <w:rStyle w:val="StyleStyleBold12pt"/>
        </w:rPr>
        <w:t>Jackson 2010</w:t>
      </w:r>
      <w:r w:rsidRPr="00CF0D43">
        <w:t xml:space="preserve"> (Patrick Thaddeus Jackson, Associate Professor of International Relations in the School of International Service at the American University in Washington, DC, 2010, “The Conduct of Inquiry in International Relations: Philosophy of Science and its Implications for the Study of World Politics,” ebook)</w:t>
      </w:r>
    </w:p>
    <w:p w:rsidR="003B32DA" w:rsidRPr="00CF0D43" w:rsidRDefault="003B32DA" w:rsidP="003B32DA">
      <w:r w:rsidRPr="00CF0D43">
        <w:t xml:space="preserve">Faced with the impossibility of putting an end to the science question within IR by turning to the philosophy of science, what should we do? Since we cannot resolve the question of what science is by appealing to a consensus in philosophy, </w:t>
      </w:r>
      <w:r w:rsidRPr="00CF0D43">
        <w:rPr>
          <w:rStyle w:val="StyleBoldUnderline"/>
        </w:rPr>
        <w:t>one option is to become philosophers of science ourselves, and to spend our time and our scholarly efforts trying to resolve thorny and abstract issues about the status of theory and evidence and the limits of epistemic certainty.</w:t>
      </w:r>
      <w:r w:rsidRPr="00CF0D43">
        <w:t xml:space="preserve"> But </w:t>
      </w:r>
      <w:r w:rsidRPr="00CF0D43">
        <w:rPr>
          <w:rStyle w:val="StyleBoldUnderline"/>
        </w:rPr>
        <w:t>this is an unappealing option for a scholarly field defined</w:t>
      </w:r>
      <w:r w:rsidRPr="00CF0D43">
        <w:t xml:space="preserve">, if loosely, </w:t>
      </w:r>
      <w:r w:rsidRPr="00CF0D43">
        <w:rPr>
          <w:rStyle w:val="StyleBoldUnderline"/>
        </w:rPr>
        <w:t>by its empirical focus (world politics), and</w:t>
      </w:r>
      <w:r w:rsidRPr="00CF0D43">
        <w:t xml:space="preserve"> it would be roughly </w:t>
      </w:r>
      <w:r w:rsidRPr="00CF0D43">
        <w:rPr>
          <w:rStyle w:val="StyleBoldUnderline"/>
        </w:rPr>
        <w:t>akin to advising physicists to become philosophers of physics in order to resolve the question of what physics was and whether it was a science. This</w:t>
      </w:r>
      <w:r w:rsidRPr="00CF0D43">
        <w:t xml:space="preserve"> also </w:t>
      </w:r>
      <w:r w:rsidRPr="00CF0D43">
        <w:rPr>
          <w:rStyle w:val="Emphasis"/>
        </w:rPr>
        <w:t>mis-states the relationship</w:t>
      </w:r>
      <w:r w:rsidRPr="00CF0D43">
        <w:rPr>
          <w:rStyle w:val="StyleBoldUnderline"/>
        </w:rPr>
        <w:t xml:space="preserve"> between </w:t>
      </w:r>
      <w:r w:rsidRPr="00CF0D43">
        <w:rPr>
          <w:rStyle w:val="Emphasis"/>
        </w:rPr>
        <w:t>philosophical debates and scientific practice</w:t>
      </w:r>
      <w:r w:rsidRPr="00CF0D43">
        <w:rPr>
          <w:rStyle w:val="StyleBoldUnderline"/>
        </w:rPr>
        <w:t xml:space="preserve">; practicing scientists have a pretty good working definition of what it means for something to be “scientific,” but this “is less a matter of strategy than of </w:t>
      </w:r>
      <w:r w:rsidRPr="00CF0D43">
        <w:rPr>
          <w:rStyle w:val="Emphasis"/>
        </w:rPr>
        <w:t>ongoing evaluative practice</w:t>
      </w:r>
      <w:r w:rsidRPr="00CF0D43">
        <w:rPr>
          <w:rStyle w:val="StyleBoldUnderline"/>
        </w:rPr>
        <w:t>,” conducted in the course of everyday knowledge-producing activities</w:t>
      </w:r>
      <w:r w:rsidRPr="00CF0D43">
        <w:t xml:space="preserve"> (Taylor 1996, 133). We do not expect physicists to give philosophical answers to questions about the scientific status of their scholarship; we expect them to produce knowledge of the physical world. </w:t>
      </w:r>
      <w:r w:rsidRPr="00CF0D43">
        <w:rPr>
          <w:rStyle w:val="StyleBoldUnderline"/>
        </w:rPr>
        <w:t xml:space="preserve">Similarly, we should not expect IR scholars to engage in “philosophy of IR” </w:t>
      </w:r>
      <w:r w:rsidRPr="00CF0D43">
        <w:rPr>
          <w:rStyle w:val="Emphasis"/>
        </w:rPr>
        <w:t>to the detriment</w:t>
      </w:r>
      <w:r w:rsidRPr="00CF0D43">
        <w:rPr>
          <w:rStyle w:val="StyleBoldUnderline"/>
        </w:rPr>
        <w:t xml:space="preserve"> of generating knowledge about world politics; the latter, not the former, is our main vocational task.</w:t>
      </w:r>
      <w:r w:rsidRPr="00CF0D43">
        <w:t xml:space="preserve"> </w:t>
      </w:r>
    </w:p>
    <w:p w:rsidR="003B32DA" w:rsidRPr="00CF0D43" w:rsidRDefault="003B32DA" w:rsidP="003B32DA"/>
    <w:p w:rsidR="00D67045" w:rsidRDefault="00D67045">
      <w:pPr>
        <w:rPr>
          <w:rFonts w:eastAsiaTheme="majorEastAsia"/>
          <w:b/>
          <w:iCs/>
          <w:sz w:val="26"/>
        </w:rPr>
      </w:pPr>
      <w:r>
        <w:br w:type="page"/>
      </w:r>
    </w:p>
    <w:p w:rsidR="003B32DA" w:rsidRPr="00CF0D43" w:rsidRDefault="003B32DA" w:rsidP="003B32DA">
      <w:pPr>
        <w:pStyle w:val="Heading4"/>
      </w:pPr>
      <w:r w:rsidRPr="00CF0D43">
        <w:lastRenderedPageBreak/>
        <w:t>Weigh our specific evidence to get closer to the truth</w:t>
      </w:r>
    </w:p>
    <w:p w:rsidR="003B32DA" w:rsidRPr="00CF0D43" w:rsidRDefault="003B32DA" w:rsidP="003B32DA">
      <w:pPr>
        <w:rPr>
          <w:rFonts w:cs="Arial"/>
        </w:rPr>
      </w:pPr>
      <w:r w:rsidRPr="00CF0D43">
        <w:rPr>
          <w:rStyle w:val="StyleStyleBold12pt"/>
        </w:rPr>
        <w:t>Kratochwil 2008</w:t>
      </w:r>
      <w:r w:rsidRPr="00CF0D43">
        <w:rPr>
          <w:rFonts w:cs="Arial"/>
        </w:rPr>
        <w:t xml:space="preserve"> (Friedrich Kratochwil, professor of international relations at European University Institute, 2008</w:t>
      </w:r>
    </w:p>
    <w:p w:rsidR="003B32DA" w:rsidRPr="00CF0D43" w:rsidRDefault="003B32DA" w:rsidP="003B32DA">
      <w:pPr>
        <w:rPr>
          <w:rFonts w:cs="Arial"/>
        </w:rPr>
      </w:pPr>
      <w:r w:rsidRPr="00CF0D43">
        <w:rPr>
          <w:rFonts w:cs="Arial"/>
        </w:rPr>
        <w:t>(Friedrich, “The Puzzles of Politics,” pg. 200-213)</w:t>
      </w:r>
    </w:p>
    <w:p w:rsidR="003B32DA" w:rsidRPr="00CF0D43" w:rsidRDefault="003B32DA" w:rsidP="003B32DA">
      <w:pPr>
        <w:rPr>
          <w:rFonts w:cs="Arial"/>
        </w:rPr>
      </w:pPr>
      <w:r w:rsidRPr="00CF0D43">
        <w:rPr>
          <w:rFonts w:cs="Arial"/>
        </w:rPr>
        <w:t>In what follows, I claim that the shift in focus from “demonstration” to science as practice provides strong prima facie reasons to choose pragmatic rather than traditional epistemological criteria in social analysis.</w:t>
      </w:r>
    </w:p>
    <w:p w:rsidR="003B32DA" w:rsidRPr="00CF0D43" w:rsidRDefault="003B32DA" w:rsidP="003B32DA">
      <w:r w:rsidRPr="00CF0D43">
        <w:rPr>
          <w:rFonts w:cs="Arial"/>
        </w:rPr>
        <w:t xml:space="preserve">Irrespective of its various forms, </w:t>
      </w:r>
      <w:r w:rsidRPr="00CF0D43">
        <w:rPr>
          <w:rStyle w:val="StyleBoldUnderline"/>
        </w:rPr>
        <w:t>the epistemological project includes an argument that all warranted knowledge has to satisfy certain field- independent criteria that are specified by philosophy</w:t>
      </w:r>
      <w:r w:rsidRPr="00CF0D43">
        <w:rPr>
          <w:rFonts w:cs="Arial"/>
        </w:rPr>
        <w:t xml:space="preserve"> (a “theory of know- ledge”). The real issue of how our concepts and the world relate to each other, and on which non-idiosyncratic grounds we are justified to hold on to our beliefs about the world, is “answered” by two metaphors. The first is that of an inconvertible ground, be it the nature of things, certain intuitions (Des- cartes’ “clear and distinct ideas”) or methods and inferences; the second is that of a “mirror” that shows what is the case.</w:t>
      </w:r>
      <w:r w:rsidRPr="00CF0D43">
        <w:rPr>
          <w:rFonts w:cs="Arial"/>
          <w:sz w:val="12"/>
        </w:rPr>
        <w:t xml:space="preserve">¶ </w:t>
      </w:r>
      <w:r w:rsidRPr="00CF0D43">
        <w:rPr>
          <w:rFonts w:cs="Arial"/>
        </w:rPr>
        <w:t>There is no need to rehearse the arguments demonstrating that these under- lying beliefs and metaphors could not sustain the weight placed upon them. A “method” à la Descartes could not make good on its claims, as it depended ultimately on the guarantee of God that concepts and things in the outer world match. On the other hand, the empiricist belief in direct observation forgot that “facts” which become “data” are – as the term suggests – “made”. They are based on the judgements of the observer using cultural criteria, even if they appear to be based on direct perception, as is the case with colours.4</w:t>
      </w:r>
      <w:r w:rsidRPr="00CF0D43">
        <w:rPr>
          <w:rFonts w:cs="Arial"/>
          <w:sz w:val="12"/>
        </w:rPr>
        <w:t xml:space="preserve">¶ </w:t>
      </w:r>
      <w:r w:rsidRPr="00CF0D43">
        <w:rPr>
          <w:rFonts w:cs="Arial"/>
        </w:rPr>
        <w:t xml:space="preserve">Besides, </w:t>
      </w:r>
      <w:r w:rsidRPr="00CF0D43">
        <w:rPr>
          <w:rStyle w:val="StyleBoldUnderline"/>
        </w:rPr>
        <w:t>there had always been a sneaking suspicion that the epistemological ideal of certainty and rigour did not quite fit the social world</w:t>
      </w:r>
      <w:r w:rsidRPr="00CF0D43">
        <w:rPr>
          <w:rFonts w:cs="Arial"/>
        </w:rPr>
        <w:t xml:space="preserve">, an objection voiced first by humanists such as Vico, and later rehearsed in the continuing controversies about erklären and verstehen (Weber 1991; for a more recent treatment see Hollis 1994). In short, both the constitutive nature of our concepts, and the value interest in which they are embedded, raise peculiar issues of meaning and contestation that are quite different from those of description. As Vico (1947) suggested, we “understand” the social world because we have “made it”, a point raised again by Searle concerning both the crucial role played by ascriptions of meaning (x counts for y) in the social world and the distinction between institutional “facts” from “brute” or natural facts (Searle 1995). Similarly, since values are constitutive for our “interests”, the concepts we use always portray an action from a certain point of view; this involves appraisals and prevents us from accepting allegedly “neutral” descriptions that would be meaningless. Thus, when we say that someone “abandoned” another person and hence communicate a (contestable) appraisal, we want to call attention to certain important moral implica- tions of an act. </w:t>
      </w:r>
      <w:r w:rsidRPr="00CF0D43">
        <w:rPr>
          <w:rStyle w:val="StyleBoldUnderline"/>
        </w:rPr>
        <w:t>Attempting to eliminate the value-tinge in the description and insisting that everything has to be cast in neutral, “objective”, observational language</w:t>
      </w:r>
      <w:r w:rsidRPr="00CF0D43">
        <w:rPr>
          <w:rFonts w:cs="Arial"/>
        </w:rPr>
        <w:t xml:space="preserve"> – such as “he opened the door and went through it” – </w:t>
      </w:r>
      <w:r w:rsidRPr="00CF0D43">
        <w:rPr>
          <w:rStyle w:val="StyleBoldUnderline"/>
        </w:rPr>
        <w:t>would indeed make the statement “pointless</w:t>
      </w:r>
      <w:r w:rsidRPr="00CF0D43">
        <w:rPr>
          <w:rFonts w:cs="Arial"/>
        </w:rPr>
        <w:t>”, even if it is (trivially) “true” (for a powerful statement of this point, see Connolly 1983).</w:t>
      </w:r>
      <w:r w:rsidRPr="00CF0D43">
        <w:rPr>
          <w:rFonts w:cs="Arial"/>
          <w:sz w:val="12"/>
        </w:rPr>
        <w:t xml:space="preserve">¶ </w:t>
      </w:r>
      <w:r w:rsidRPr="00CF0D43">
        <w:rPr>
          <w:rStyle w:val="StyleBoldUnderline"/>
        </w:rPr>
        <w:t>The most devastating attack on the epistemological project</w:t>
      </w:r>
      <w:r w:rsidRPr="00CF0D43">
        <w:rPr>
          <w:rFonts w:cs="Arial"/>
        </w:rPr>
        <w:t xml:space="preserve">, however, </w:t>
      </w:r>
      <w:r w:rsidRPr="00CF0D43">
        <w:rPr>
          <w:rStyle w:val="StyleBoldUnderline"/>
        </w:rPr>
        <w:t>came from the history of science itself</w:t>
      </w:r>
      <w:r w:rsidRPr="00CF0D43">
        <w:rPr>
          <w:rFonts w:cs="Arial"/>
        </w:rPr>
        <w:t xml:space="preserve">. </w:t>
      </w:r>
      <w:r w:rsidRPr="00CF0D43">
        <w:rPr>
          <w:rStyle w:val="StyleBoldUnderline"/>
        </w:rPr>
        <w:t>It not only corrected the naive view of knowledge generation as mere accumulation of data, but it also cast increasing doubt on the viability of various field-independent “demarcation criteria</w:t>
      </w:r>
      <w:r w:rsidRPr="00CF0D43">
        <w:rPr>
          <w:rFonts w:cs="Arial"/>
        </w:rPr>
        <w:t>”. This was, for the most part, derived from the old Humean argument that only sentences with empirical content were “meaningful”, while value statements had to be taken either as statements about individual preferences or as meaningless, since de gustibus non est disputandum. As the later dis- cussion in the Vienna circle showed, this distinction was utterly unhelpful (Popper 1965: ch. 2). It did not solve the problem of induction, and failed to acknowledge that not all meaningful theoretical sentences must correspond with natural facts.</w:t>
      </w:r>
      <w:r w:rsidRPr="00CF0D43">
        <w:rPr>
          <w:rFonts w:cs="Arial"/>
          <w:sz w:val="12"/>
        </w:rPr>
        <w:t xml:space="preserve">¶ </w:t>
      </w:r>
      <w:r w:rsidRPr="00CF0D43">
        <w:rPr>
          <w:rFonts w:cs="Arial"/>
        </w:rPr>
        <w:t xml:space="preserve">Karl </w:t>
      </w:r>
      <w:r w:rsidRPr="00CF0D43">
        <w:rPr>
          <w:rStyle w:val="StyleBoldUnderline"/>
        </w:rPr>
        <w:t>Popper’s ingenious solution of making “refutability” the logical cri- terion and interpreting empirical “tests” as a special mode of deduction</w:t>
      </w:r>
      <w:r w:rsidRPr="00CF0D43">
        <w:rPr>
          <w:rFonts w:cs="Arial"/>
        </w:rPr>
        <w:t xml:space="preserve"> (rather than as a way of increasing supporting evidence) seemed to respond to this epistemological quandary for a while. An “historical reconstruction” of science as a progressive development thus seemed possible, as did the specification of a pragmatic criterion for conducting research.</w:t>
      </w:r>
      <w:r w:rsidRPr="00CF0D43">
        <w:rPr>
          <w:rFonts w:cs="Arial"/>
          <w:sz w:val="12"/>
        </w:rPr>
        <w:t xml:space="preserve">¶ </w:t>
      </w:r>
      <w:r w:rsidRPr="00CF0D43">
        <w:rPr>
          <w:rFonts w:cs="Arial"/>
        </w:rPr>
        <w:t xml:space="preserve">Yet again, studies in the history of science undermined both hopes. The different stages in Popper’s own intellectual development are, in fact, rather telling. He started out with a version of conjectures and refutations that was based on the notion of a more or less self-correcting demonstration. Con- fronted with the findings that scientists did not use the refutation criterion in their research, he emphasised then the role of the scientific community on which the task of “refutation” devolved. Since the individual scientist might not be ready to bite the bullet and admit that she or he might have been wrong, colleagues had to keep him or her honest. Finally, towards the end of his life, Popper began to rely less and less </w:t>
      </w:r>
      <w:r w:rsidRPr="00CF0D43">
        <w:rPr>
          <w:rFonts w:cs="Arial"/>
        </w:rPr>
        <w:lastRenderedPageBreak/>
        <w:t>on the stock of knowledge or on the scientists’ shared theoretical understandings – simply devalued as the “myth of the framework” – and emphasised instead the processes of communica- tion and of “translation” among different schools of thought within a scien- tific community (Popper 1994). He still argued that these processes follow the pattern of “conjecture and refutation”, but the model was clearly no longer that of logic or of scientific demonstration, but one that he derived from his social theory – from his advocacy of an “open society” (Popper 1966). Thus a near total reversal of the ideal of knowledge had occurred. While formerly everything was measured in terms of the epistemological ideal derived from logic and physics, “knowledge” was now the result of deliberation and of certain procedural notions for assessing competing knowledge claims. Politics and law, rather than physics, now provided the template.</w:t>
      </w:r>
      <w:r w:rsidRPr="00CF0D43">
        <w:rPr>
          <w:rFonts w:cs="Arial"/>
          <w:sz w:val="12"/>
        </w:rPr>
        <w:t xml:space="preserve">¶ </w:t>
      </w:r>
      <w:r w:rsidRPr="00CF0D43">
        <w:rPr>
          <w:rFonts w:cs="Arial"/>
        </w:rPr>
        <w:t xml:space="preserve">Thus the history of </w:t>
      </w:r>
      <w:r w:rsidRPr="00CF0D43">
        <w:rPr>
          <w:rStyle w:val="StyleBoldUnderline"/>
        </w:rPr>
        <w:t>science has gradually moved away from the epistemo- logical ideal to focus increasingly on the actual practices of various scientific communities engaged in knowledge production, particularly on how they handle problems of scientific disagreement</w:t>
      </w:r>
      <w:r w:rsidRPr="00CF0D43">
        <w:rPr>
          <w:rFonts w:cs="Arial"/>
        </w:rPr>
        <w:t xml:space="preserve">.5 </w:t>
      </w:r>
      <w:r w:rsidRPr="00CF0D43">
        <w:rPr>
          <w:rStyle w:val="StyleBoldUnderline"/>
        </w:rPr>
        <w:t>This reorientation implied a move away from field-independent criteria and from the demonstrative ideal to one in which “arguments” and the “weight” of evidence had to be appraised</w:t>
      </w:r>
      <w:r w:rsidRPr="00CF0D43">
        <w:rPr>
          <w:rFonts w:cs="Arial"/>
        </w:rPr>
        <w:t xml:space="preserve">. </w:t>
      </w:r>
      <w:r w:rsidRPr="00CF0D43">
        <w:rPr>
          <w:rStyle w:val="StyleBoldUnderline"/>
        </w:rPr>
        <w:t>This</w:t>
      </w:r>
      <w:r w:rsidRPr="00CF0D43">
        <w:rPr>
          <w:rFonts w:cs="Arial"/>
        </w:rPr>
        <w:t xml:space="preserve">, in turn, not only generated a bourgeoning field of “science studies” and their “social” epistemologies (see Fuller 1991), but also </w:t>
      </w:r>
      <w:r w:rsidRPr="00CF0D43">
        <w:rPr>
          <w:rStyle w:val="StyleBoldUnderline"/>
        </w:rPr>
        <w:t>suggested</w:t>
      </w:r>
      <w:r w:rsidRPr="00CF0D43">
        <w:rPr>
          <w:rFonts w:cs="Arial"/>
        </w:rPr>
        <w:t xml:space="preserve"> more generally </w:t>
      </w:r>
      <w:r w:rsidRPr="00CF0D43">
        <w:rPr>
          <w:rStyle w:val="StyleBoldUnderline"/>
        </w:rPr>
        <w:t>that the traditional understandings of knowledge production based on the model of “theory” were in need of revision.</w:t>
      </w:r>
      <w:r w:rsidRPr="00CF0D43">
        <w:rPr>
          <w:rFonts w:cs="Arial"/>
          <w:sz w:val="12"/>
        </w:rPr>
        <w:t xml:space="preserve">¶ </w:t>
      </w:r>
      <w:r w:rsidRPr="00CF0D43">
        <w:rPr>
          <w:rFonts w:cs="Arial"/>
        </w:rPr>
        <w:t xml:space="preserve">If the history of </w:t>
      </w:r>
      <w:r w:rsidRPr="00CF0D43">
        <w:rPr>
          <w:rStyle w:val="StyleBoldUnderline"/>
        </w:rPr>
        <w:t>science</w:t>
      </w:r>
      <w:r w:rsidRPr="00CF0D43">
        <w:rPr>
          <w:rFonts w:cs="Arial"/>
        </w:rPr>
        <w:t xml:space="preserve"> therefore </w:t>
      </w:r>
      <w:r w:rsidRPr="00CF0D43">
        <w:rPr>
          <w:rStyle w:val="StyleBoldUnderline"/>
        </w:rPr>
        <w:t>provides strong reasons for a pragmatic turn</w:t>
      </w:r>
      <w:r w:rsidRPr="00CF0D43">
        <w:rPr>
          <w:rFonts w:cs="Arial"/>
        </w:rPr>
        <w:t xml:space="preserve">, as the discussion above illustrates, what remains to be shown is how this turn relates to the historical, linguistic and constructivist turns that preceded it. To start with, from the above </w:t>
      </w:r>
      <w:r w:rsidRPr="00CF0D43">
        <w:rPr>
          <w:rStyle w:val="StyleBoldUnderline"/>
        </w:rPr>
        <w:t>it should be clear that, in the social world, we are not dealing with natural kinds that exist and are awaiting, so to speak, prepackaged, their placement in the appropriate box. The objects we investi- gate are rather conceptual creations and they are intrinsically linked to the language through which the social world is constituted</w:t>
      </w:r>
      <w:r w:rsidRPr="00CF0D43">
        <w:rPr>
          <w:rFonts w:cs="Arial"/>
        </w:rPr>
        <w:t>. Here “</w:t>
      </w:r>
      <w:r w:rsidRPr="00CF0D43">
        <w:rPr>
          <w:rStyle w:val="StyleBoldUnderline"/>
        </w:rPr>
        <w:t>constructivists</w:t>
      </w:r>
      <w:r w:rsidRPr="00CF0D43">
        <w:rPr>
          <w:rFonts w:cs="Arial"/>
        </w:rPr>
        <w:t xml:space="preserve">”, particularly those influenced by Wittgenstein and language philosophy, </w:t>
      </w:r>
      <w:r w:rsidRPr="00CF0D43">
        <w:rPr>
          <w:rStyle w:val="StyleBoldUnderline"/>
        </w:rPr>
        <w:t>easily link up with “pragmatists</w:t>
      </w:r>
      <w:r w:rsidRPr="00CF0D43">
        <w:rPr>
          <w:rFonts w:cs="Arial"/>
        </w:rPr>
        <w:t xml:space="preserve">” such as Rorty, </w:t>
      </w:r>
      <w:r w:rsidRPr="00CF0D43">
        <w:rPr>
          <w:rStyle w:val="StyleBoldUnderline"/>
        </w:rPr>
        <w:t>who emphasises the product- ive and pragmatic role of “vocabularies” rather than conceiving of language as a “mirror of nature”</w:t>
      </w:r>
      <w:r w:rsidRPr="00CF0D43">
        <w:rPr>
          <w:rFonts w:cs="Arial"/>
        </w:rPr>
        <w:t xml:space="preserve"> (Rorty 1979).</w:t>
      </w:r>
      <w:r w:rsidRPr="00CF0D43">
        <w:rPr>
          <w:rFonts w:cs="Arial"/>
          <w:sz w:val="12"/>
        </w:rPr>
        <w:t xml:space="preserve">¶ </w:t>
      </w:r>
      <w:r w:rsidRPr="00CF0D43">
        <w:rPr>
          <w:rFonts w:cs="Arial"/>
        </w:rPr>
        <w:t xml:space="preserve">Furthermore, precisely because social facts are not natural, but have to be reproduced through the actions of agents, any attempt to treat them like “brute” facts becomes doubly problematic. For one, even “natural” facts are not simply “there”; they are interpretations based on our theories. Secondly, different from the observation of natural facts, in which perceptions address a “thing” through a conceptually mediated form, </w:t>
      </w:r>
      <w:r w:rsidRPr="00CF0D43">
        <w:rPr>
          <w:rStyle w:val="StyleBoldUnderline"/>
        </w:rPr>
        <w:t>social reality is entirely “arti- ficial” in the sense that it is dependent on the beliefs and practices of the actors themselves</w:t>
      </w:r>
      <w:r w:rsidRPr="00CF0D43">
        <w:rPr>
          <w:rFonts w:cs="Arial"/>
        </w:rPr>
        <w:t xml:space="preserve">. This reproductive process, directed by norms, always engenders change either interstitially, when change is small-scale or adaptive – or more dramatically, when it becomes “transformative” – for instance when it produces a new system configuration, as after the advent of national- ism (Lapid and Kratochwil 1995) or after the demise of the Soviet Union (Koslowski and Kratochwil 1994). </w:t>
      </w:r>
      <w:r w:rsidRPr="00CF0D43">
        <w:rPr>
          <w:rStyle w:val="StyleBoldUnderline"/>
        </w:rPr>
        <w:t>Consequently, any examination of the social world has to become in a way “historical” even if some “structuralist” theories attempt to minimise this dimension</w:t>
      </w:r>
      <w:r w:rsidRPr="00CF0D43">
        <w:rPr>
          <w:rFonts w:cs="Arial"/>
        </w:rPr>
        <w:t>. [. . .]</w:t>
      </w:r>
      <w:r w:rsidRPr="00CF0D43">
        <w:rPr>
          <w:rFonts w:cs="Arial"/>
          <w:sz w:val="12"/>
        </w:rPr>
        <w:t xml:space="preserve">¶ </w:t>
      </w:r>
      <w:r w:rsidRPr="00CF0D43">
        <w:rPr>
          <w:rStyle w:val="StyleBoldUnderline"/>
        </w:rPr>
        <w:t xml:space="preserve">Therefore a pragmatic approach to social science and IR seems both necessary and promising. </w:t>
      </w:r>
      <w:r w:rsidRPr="00CF0D43">
        <w:rPr>
          <w:rFonts w:cs="Arial"/>
          <w:sz w:val="12"/>
          <w:u w:val="single"/>
        </w:rPr>
        <w:t xml:space="preserve">¶ </w:t>
      </w:r>
      <w:r w:rsidRPr="00CF0D43">
        <w:rPr>
          <w:rStyle w:val="StyleBoldUnderline"/>
        </w:rPr>
        <w:t>On the one hand, it is substantiated by the failure of the epistemological project that has long dominated the field. On the other, it offers a different positive heuristics that challenges IR’s traditional disciplin- ary boundaries and methodological assumptions.</w:t>
      </w:r>
      <w:r w:rsidRPr="00CF0D43">
        <w:rPr>
          <w:rFonts w:cs="Arial"/>
        </w:rPr>
        <w:t xml:space="preserve"> Interest in pragmatism therefore does not seem to be just a passing fad – even if such an interpre- tation cannot entirely be discounted, given the incentives of academia to find, just like advertising agencies, “new and improved” versions of familiar products.</w:t>
      </w:r>
      <w:r w:rsidRPr="00CF0D43">
        <w:t xml:space="preserve"> </w:t>
      </w:r>
    </w:p>
    <w:p w:rsidR="007A07DE" w:rsidRPr="00CF0D43" w:rsidRDefault="007A07DE" w:rsidP="007A07DE"/>
    <w:p w:rsidR="007A07DE" w:rsidRPr="00CF0D43" w:rsidRDefault="007A07DE" w:rsidP="007A07DE">
      <w:pPr>
        <w:pStyle w:val="Heading3"/>
      </w:pPr>
      <w:bookmarkStart w:id="123" w:name="_Toc265519359"/>
      <w:bookmarkStart w:id="124" w:name="_Toc201492424"/>
      <w:bookmarkStart w:id="125" w:name="_Toc393183058"/>
      <w:r w:rsidRPr="00CF0D43">
        <w:lastRenderedPageBreak/>
        <w:t>Impact turns</w:t>
      </w:r>
      <w:bookmarkEnd w:id="123"/>
      <w:bookmarkEnd w:id="124"/>
      <w:bookmarkEnd w:id="125"/>
    </w:p>
    <w:p w:rsidR="007A07DE" w:rsidRPr="00CF0D43" w:rsidRDefault="007A07DE" w:rsidP="007A07DE"/>
    <w:p w:rsidR="007A07DE" w:rsidRPr="00CF0D43" w:rsidRDefault="007A07DE" w:rsidP="007A07DE">
      <w:pPr>
        <w:pStyle w:val="Heading4"/>
      </w:pPr>
      <w:r w:rsidRPr="00CF0D43">
        <w:t>Enemy creation is critical to avoid a violent state of psychosis that creates comparatively more violence</w:t>
      </w:r>
    </w:p>
    <w:p w:rsidR="007A07DE" w:rsidRPr="00CF0D43" w:rsidRDefault="007A07DE" w:rsidP="007A07DE">
      <w:r w:rsidRPr="00CF0D43">
        <w:t xml:space="preserve">Kenneth </w:t>
      </w:r>
      <w:r w:rsidRPr="00CF0D43">
        <w:rPr>
          <w:rStyle w:val="StyleStyleBold12pt"/>
        </w:rPr>
        <w:t>Reinhard</w:t>
      </w:r>
      <w:r w:rsidRPr="00CF0D43">
        <w:t xml:space="preserve"> (professor at UCLA) </w:t>
      </w:r>
      <w:r w:rsidRPr="00CF0D43">
        <w:rPr>
          <w:rStyle w:val="StyleStyleBold12pt"/>
        </w:rPr>
        <w:t>2004</w:t>
      </w:r>
      <w:r w:rsidRPr="00CF0D43">
        <w:rPr>
          <w:rStyle w:val="Heading2Char"/>
          <w:rFonts w:eastAsia="Calibri"/>
        </w:rPr>
        <w:t xml:space="preserve"> </w:t>
      </w:r>
      <w:r w:rsidRPr="00CF0D43">
        <w:t>“Towards a Political Theology of the Neighbor” http://www.humnet.ucla.edu/humnet/jewishst/Mellon/Towards_Political_Theology.pdf</w:t>
      </w:r>
    </w:p>
    <w:p w:rsidR="007A07DE" w:rsidRPr="00CF0D43" w:rsidRDefault="007A07DE" w:rsidP="007A07DE">
      <w:pPr>
        <w:rPr>
          <w:sz w:val="16"/>
        </w:rPr>
      </w:pPr>
      <w:r w:rsidRPr="00CF0D43">
        <w:rPr>
          <w:sz w:val="16"/>
        </w:rPr>
        <w:t xml:space="preserve">If the concept of </w:t>
      </w:r>
      <w:r w:rsidRPr="00CF0D43">
        <w:rPr>
          <w:rStyle w:val="StyleBoldUnderline"/>
        </w:rPr>
        <w:t>the political is defined</w:t>
      </w:r>
      <w:r w:rsidRPr="00CF0D43">
        <w:rPr>
          <w:sz w:val="16"/>
        </w:rPr>
        <w:t xml:space="preserve">, as Carl Schmitt does, </w:t>
      </w:r>
      <w:r w:rsidRPr="00CF0D43">
        <w:rPr>
          <w:rStyle w:val="StyleBoldUnderline"/>
        </w:rPr>
        <w:t>in terms of the Enemy/Friend opposition</w:t>
      </w:r>
      <w:r w:rsidRPr="00CF0D43">
        <w:rPr>
          <w:sz w:val="16"/>
        </w:rPr>
        <w:t xml:space="preserve">, the world we find ourselves in today is one from which the political may have already disappeared, or at least has mutated into some strange new shape. </w:t>
      </w:r>
      <w:r w:rsidRPr="00CF0D43">
        <w:rPr>
          <w:rStyle w:val="StyleBoldUnderline"/>
        </w:rPr>
        <w:t>A world not anchored by the “us” and “them” binarisms that flourished as recently as the Cold War is one subject to radical instability</w:t>
      </w:r>
      <w:r w:rsidRPr="00CF0D43">
        <w:rPr>
          <w:sz w:val="16"/>
        </w:rPr>
        <w:t xml:space="preserve">, both subjectively and politically, as Jacques Derrida points out in The Politics of Friendship: The effects of this destructuration would be countless: the ‘subject’ in question would be looking for new reconstitutive enmities; </w:t>
      </w:r>
      <w:r w:rsidRPr="00CF0D43">
        <w:rPr>
          <w:rStyle w:val="StyleBoldUnderline"/>
        </w:rPr>
        <w:t>it would multiply ‘little wars’ between nation-states; it would sustain at any price so-called ethnic or genocidal struggles</w:t>
      </w:r>
      <w:r w:rsidRPr="00CF0D43">
        <w:rPr>
          <w:sz w:val="16"/>
        </w:rPr>
        <w:t xml:space="preserve">; it would seek to pose itself, to find repose, through opposing still identifiable adversaries – China, Islam? Enemies without which … it would lose its political being … without an enemy, and therefore without friends, where does one then find oneself, qua a self? (PF 77) If one accepts Schmitt’s account of the political, </w:t>
      </w:r>
      <w:r w:rsidRPr="00CF0D43">
        <w:rPr>
          <w:rStyle w:val="StyleBoldUnderline"/>
        </w:rPr>
        <w:t>the disappearance of the enemy results in something like global psychosis: since the mirroring relationship between Us and Them provides a form of stablility</w:t>
      </w:r>
      <w:r w:rsidRPr="00CF0D43">
        <w:rPr>
          <w:sz w:val="16"/>
        </w:rPr>
        <w:t xml:space="preserve">, albeit one based on projective identifications and repudiations, </w:t>
      </w:r>
      <w:r w:rsidRPr="00CF0D43">
        <w:rPr>
          <w:rStyle w:val="StyleBoldUnderline"/>
        </w:rPr>
        <w:t>the loss of the enemy threatens to destroy what Lacan calls the “imaginary tripod” that props up the psychotic with a sort of pseudo-subjectivity, until something causes it to collapse, resulting in full-blown delusions, hallucinations, and paranoia</w:t>
      </w:r>
      <w:r w:rsidRPr="00CF0D43">
        <w:rPr>
          <w:sz w:val="16"/>
        </w:rPr>
        <w:t xml:space="preserve">. Hence, for Schmitt, </w:t>
      </w:r>
      <w:r w:rsidRPr="00CF0D43">
        <w:rPr>
          <w:rStyle w:val="StyleBoldUnderline"/>
        </w:rPr>
        <w:t>a world without enemies is much more dangerous than one where one is surrounded by enemies</w:t>
      </w:r>
      <w:r w:rsidRPr="00CF0D43">
        <w:rPr>
          <w:sz w:val="16"/>
        </w:rPr>
        <w:t xml:space="preserve">; as Derrida writes, the </w:t>
      </w:r>
      <w:r w:rsidRPr="00CF0D43">
        <w:rPr>
          <w:rStyle w:val="StyleBoldUnderline"/>
        </w:rPr>
        <w:t>disappearance of the enemy opens the door for “an unheard-of violence,</w:t>
      </w:r>
      <w:r w:rsidRPr="00CF0D43">
        <w:rPr>
          <w:sz w:val="16"/>
        </w:rPr>
        <w:t xml:space="preserve"> the evil of a malice knowing neither measure nor ground, an unleashing incommensurable in its unprecedented – therefore monstrous – forms; a violence in the face of which what is called hostility, war, conflict, enmity, cruelty, even hatred, would regain reassuring and ultimately appeasing contours, because they would be identifiable” (PF 83). </w:t>
      </w:r>
    </w:p>
    <w:p w:rsidR="007A07DE" w:rsidRPr="00CF0D43" w:rsidRDefault="007A07DE" w:rsidP="007A07DE"/>
    <w:p w:rsidR="007A07DE" w:rsidRPr="00CF0D43" w:rsidRDefault="007A07DE" w:rsidP="007A07DE"/>
    <w:p w:rsidR="007A07DE" w:rsidRPr="00CF0D43" w:rsidRDefault="007A07DE" w:rsidP="007A07DE">
      <w:pPr>
        <w:pStyle w:val="Heading3"/>
      </w:pPr>
      <w:bookmarkStart w:id="126" w:name="_Toc265519360"/>
      <w:bookmarkStart w:id="127" w:name="_Toc201492425"/>
      <w:bookmarkStart w:id="128" w:name="_Toc393183059"/>
      <w:r w:rsidRPr="00CF0D43">
        <w:lastRenderedPageBreak/>
        <w:t>Impact turns</w:t>
      </w:r>
      <w:bookmarkEnd w:id="126"/>
      <w:bookmarkEnd w:id="127"/>
      <w:bookmarkEnd w:id="128"/>
    </w:p>
    <w:p w:rsidR="007A07DE" w:rsidRPr="00CF0D43" w:rsidRDefault="007A07DE" w:rsidP="007A07DE"/>
    <w:p w:rsidR="007A07DE" w:rsidRPr="00CF0D43" w:rsidRDefault="007A07DE" w:rsidP="007A07DE">
      <w:pPr>
        <w:pStyle w:val="Heading4"/>
      </w:pPr>
      <w:r w:rsidRPr="00CF0D43">
        <w:t>International politics is a cold-hearted system of selfish intentions- securitization is necessary. For short-term and long-term survivial</w:t>
      </w:r>
    </w:p>
    <w:p w:rsidR="007A07DE" w:rsidRPr="00CF0D43" w:rsidRDefault="007A07DE" w:rsidP="007A07DE">
      <w:r w:rsidRPr="00CF0D43">
        <w:t xml:space="preserve">John J. </w:t>
      </w:r>
      <w:r w:rsidRPr="00CF0D43">
        <w:rPr>
          <w:rStyle w:val="StyleStyleBold12pt"/>
        </w:rPr>
        <w:t>Mearsheimer</w:t>
      </w:r>
      <w:r w:rsidRPr="00CF0D43">
        <w:t xml:space="preserve"> </w:t>
      </w:r>
      <w:r w:rsidRPr="00CF0D43">
        <w:rPr>
          <w:rStyle w:val="StyleStyleBold12pt"/>
        </w:rPr>
        <w:t>2001</w:t>
      </w:r>
      <w:r w:rsidRPr="00CF0D43">
        <w:t xml:space="preserve"> </w:t>
      </w:r>
      <w:r w:rsidRPr="00CF0D43">
        <w:rPr>
          <w:i/>
        </w:rPr>
        <w:t>the tradgedy of great power politics</w:t>
      </w:r>
    </w:p>
    <w:p w:rsidR="007A07DE" w:rsidRPr="00CF0D43" w:rsidRDefault="007A07DE" w:rsidP="007A07DE">
      <w:pPr>
        <w:rPr>
          <w:sz w:val="16"/>
        </w:rPr>
      </w:pPr>
      <w:r w:rsidRPr="00CF0D43">
        <w:rPr>
          <w:rStyle w:val="StyleBoldUnderline"/>
        </w:rPr>
        <w:t>States in the international system</w:t>
      </w:r>
      <w:r w:rsidRPr="00CF0D43">
        <w:rPr>
          <w:sz w:val="16"/>
        </w:rPr>
        <w:t xml:space="preserve"> also </w:t>
      </w:r>
      <w:r w:rsidRPr="00CF0D43">
        <w:rPr>
          <w:rStyle w:val="StyleBoldUnderline"/>
        </w:rPr>
        <w:t>aim to guarantee their own survival. Beacause</w:t>
      </w:r>
      <w:r w:rsidRPr="00CF0D43">
        <w:rPr>
          <w:sz w:val="16"/>
        </w:rPr>
        <w:t xml:space="preserve"> other states are potential threats, and because </w:t>
      </w:r>
      <w:r w:rsidRPr="00CF0D43">
        <w:rPr>
          <w:rStyle w:val="StyleBoldUnderline"/>
        </w:rPr>
        <w:t xml:space="preserve">there is no higher authority to come to their rescue when they dial 911, states cannot depend on others for their own security. Each state tends to see itself as vulnerable and alone, and therefore it aims to provide for tis own survivial. </w:t>
      </w:r>
      <w:r w:rsidRPr="00CF0D43">
        <w:rPr>
          <w:sz w:val="16"/>
        </w:rPr>
        <w:t xml:space="preserve">In intentional politics, God helps those who help themselves. This emphasis on self-help does not preclude states from forming alliances.  But alliances are only temporary marriages of convenience: today’s alliance partner might be tomorrow’s enemy, and today’s enemy might be tomorrow’s alliance partner. For example, the United States fought with China and the Soviet Union against Germany and Japan in World War II, but soon thereafter flip-flopped enemies and partners and allied with West Germany and Japan against China and the Soviet Union during the Cold War. </w:t>
      </w:r>
      <w:r w:rsidRPr="00CF0D43">
        <w:rPr>
          <w:rStyle w:val="StyleBoldUnderline"/>
        </w:rPr>
        <w:t>States operating in a self-help world almost always act according to their own self-interest and do not subordinate their interests to the interests of other states, or to the interests of the so-called international community.</w:t>
      </w:r>
      <w:r w:rsidRPr="00CF0D43">
        <w:rPr>
          <w:sz w:val="16"/>
        </w:rPr>
        <w:t xml:space="preserve"> The reason is simple: </w:t>
      </w:r>
      <w:r w:rsidRPr="00CF0D43">
        <w:rPr>
          <w:rStyle w:val="StyleBoldUnderline"/>
        </w:rPr>
        <w:t>it pays to be selfish in a self-help world.</w:t>
      </w:r>
      <w:r w:rsidRPr="00CF0D43">
        <w:rPr>
          <w:sz w:val="16"/>
        </w:rPr>
        <w:t xml:space="preserve"> This is true </w:t>
      </w:r>
      <w:r w:rsidRPr="00CF0D43">
        <w:rPr>
          <w:rStyle w:val="StyleBoldUnderline"/>
        </w:rPr>
        <w:t>in the short term as well as in the long term, because if a state loses in the short run, it might not be around for the long haul.</w:t>
      </w:r>
      <w:r w:rsidRPr="00CF0D43">
        <w:rPr>
          <w:sz w:val="16"/>
        </w:rPr>
        <w:t xml:space="preserve"> </w:t>
      </w:r>
    </w:p>
    <w:p w:rsidR="007A07DE" w:rsidRPr="00CF0D43" w:rsidRDefault="007A07DE" w:rsidP="007A07DE"/>
    <w:p w:rsidR="007A07DE" w:rsidRPr="00CF0D43" w:rsidRDefault="007A07DE" w:rsidP="007A07DE">
      <w:pPr>
        <w:pStyle w:val="Heading3"/>
      </w:pPr>
      <w:bookmarkStart w:id="129" w:name="_Toc265519361"/>
      <w:bookmarkStart w:id="130" w:name="_Toc201492426"/>
      <w:bookmarkStart w:id="131" w:name="_Toc393183060"/>
      <w:r w:rsidRPr="00CF0D43">
        <w:lastRenderedPageBreak/>
        <w:t>Permutation</w:t>
      </w:r>
      <w:bookmarkEnd w:id="129"/>
      <w:bookmarkEnd w:id="130"/>
      <w:bookmarkEnd w:id="131"/>
    </w:p>
    <w:p w:rsidR="007A07DE" w:rsidRPr="00CF0D43" w:rsidRDefault="007A07DE" w:rsidP="007A07DE"/>
    <w:p w:rsidR="007A07DE" w:rsidRPr="00CF0D43" w:rsidRDefault="007A07DE" w:rsidP="007A07DE">
      <w:pPr>
        <w:pStyle w:val="Heading4"/>
      </w:pPr>
      <w:r w:rsidRPr="00CF0D43">
        <w:t>Perm solves—includes realism.</w:t>
      </w:r>
    </w:p>
    <w:p w:rsidR="007A07DE" w:rsidRPr="00CF0D43" w:rsidRDefault="007A07DE" w:rsidP="007A07DE">
      <w:r w:rsidRPr="00CF0D43">
        <w:rPr>
          <w:rStyle w:val="Strong"/>
        </w:rPr>
        <w:t>Recchia, 2007</w:t>
      </w:r>
      <w:r w:rsidRPr="00CF0D43">
        <w:t xml:space="preserve"> (Stefano Recchia, Constellations: An International Journal of Critical and Democratic Theory, “Restraining Imperial Hubris: The Ethical Bases of Realist International Relations Theory” Volume 15, No 4, EBSCO Host)</w:t>
      </w:r>
    </w:p>
    <w:p w:rsidR="007A07DE" w:rsidRPr="00CF0D43" w:rsidRDefault="007A07DE" w:rsidP="007A07DE">
      <w:pPr>
        <w:rPr>
          <w:sz w:val="16"/>
        </w:rPr>
      </w:pPr>
      <w:r w:rsidRPr="00CF0D43">
        <w:rPr>
          <w:sz w:val="16"/>
        </w:rPr>
        <w:t xml:space="preserve">In conclusion, </w:t>
      </w:r>
      <w:r w:rsidRPr="00CF0D43">
        <w:rPr>
          <w:rStyle w:val="StyleBoldUnderline"/>
        </w:rPr>
        <w:t>twentieth-century realism</w:t>
      </w:r>
      <w:r w:rsidRPr="00CF0D43">
        <w:rPr>
          <w:sz w:val="16"/>
        </w:rPr>
        <w:t xml:space="preserve"> represents a rich and inspiring, although largely negative tradition of argument in international ethics: it </w:t>
      </w:r>
      <w:r w:rsidRPr="00CF0D43">
        <w:rPr>
          <w:rStyle w:val="StyleBoldUnderline"/>
        </w:rPr>
        <w:t>counsels against imperial hubris by advocating prudence and moral restraint, and it displays an overall healthy skepticism concerning the perfectibility of social and political relationships</w:t>
      </w:r>
      <w:r w:rsidRPr="00CF0D43">
        <w:rPr>
          <w:sz w:val="16"/>
        </w:rPr>
        <w:t xml:space="preserve">. However, the utter pessimism on human nature and politics more broadly – often bordering on outright cynicism – of influential realist figures, such as Morgenthau in particular, appears largely unwarranted today and was probably in large part a disillusioned reaction to the experience ofWorldWar II. Perhaps most crucially from a normative viewpoint, the traditional realists all greatly underestimated our moral duties towards other fellow human beings across national borders. Given the awareness of such duties by American citizens, and the influence this awareness has had on U.S. foreign policy, the traditional realists’ quite dogmatic denial that such international duties exist ultimately reduced their ability to engage in a fruitful dialogue on the ethical underpinnings of U.S. foreign policy. As E.H. Carr, the founder of modern Anglo-American realism and one of the most eclectic IR theorists ever put it roughly seventy years ago: </w:t>
      </w:r>
      <w:r w:rsidRPr="00CF0D43">
        <w:rPr>
          <w:rStyle w:val="StyleBoldUnderline"/>
        </w:rPr>
        <w:t>in order to develop “purposive or meaningful” international thought</w:t>
      </w:r>
      <w:r w:rsidRPr="00CF0D43">
        <w:rPr>
          <w:sz w:val="16"/>
        </w:rPr>
        <w:t xml:space="preserve">, followed by action that aims beyond mere self-preservation, </w:t>
      </w:r>
      <w:r w:rsidRPr="00CF0D43">
        <w:rPr>
          <w:rStyle w:val="StyleBoldUnderline"/>
        </w:rPr>
        <w:t>realist notions of prudence and restraint ultimately need to be supplemented with the aspirations of liberal universalism</w:t>
      </w:r>
      <w:r w:rsidRPr="00CF0D43">
        <w:rPr>
          <w:sz w:val="16"/>
        </w:rPr>
        <w:t xml:space="preserve">; in other words, “utopianism” needs to penetrate the citadel of realism.75 </w:t>
      </w:r>
      <w:r w:rsidRPr="00CF0D43">
        <w:rPr>
          <w:rStyle w:val="StyleBoldUnderline"/>
        </w:rPr>
        <w:t>Contemporary realists ought to cherish this advice, by reengaging with and further developing the normative theory of their forebears, to ensure the paradigm’s continued relevance in the future</w:t>
      </w:r>
      <w:r w:rsidRPr="00CF0D43">
        <w:rPr>
          <w:sz w:val="16"/>
        </w:rPr>
        <w:t>.</w:t>
      </w:r>
    </w:p>
    <w:p w:rsidR="007A07DE" w:rsidRPr="00CF0D43" w:rsidRDefault="007A07DE" w:rsidP="007A07DE"/>
    <w:p w:rsidR="007A07DE" w:rsidRPr="00CF0D43" w:rsidRDefault="007A07DE" w:rsidP="007A07DE">
      <w:pPr>
        <w:pStyle w:val="Heading4"/>
      </w:pPr>
      <w:r w:rsidRPr="00CF0D43">
        <w:t>Critiquing existing security structures isn’t enough – political action is necessary and the perm solves</w:t>
      </w:r>
    </w:p>
    <w:p w:rsidR="007A07DE" w:rsidRPr="00CF0D43" w:rsidRDefault="007A07DE" w:rsidP="007A07DE">
      <w:r w:rsidRPr="00CF0D43">
        <w:t xml:space="preserve">Pinar </w:t>
      </w:r>
      <w:r w:rsidRPr="00CF0D43">
        <w:rPr>
          <w:rStyle w:val="StyleStyleBold12pt"/>
        </w:rPr>
        <w:t>Bilgin</w:t>
      </w:r>
      <w:r w:rsidRPr="00CF0D43">
        <w:t xml:space="preserve"> (Department of International Relations Bilkent University Ankara) </w:t>
      </w:r>
      <w:r w:rsidRPr="00CF0D43">
        <w:rPr>
          <w:rStyle w:val="StyleStyleBold12pt"/>
        </w:rPr>
        <w:t>2005</w:t>
      </w:r>
      <w:r w:rsidRPr="00CF0D43">
        <w:t xml:space="preserve"> “Regional Security in the Middle East” p. 60-1</w:t>
      </w:r>
    </w:p>
    <w:p w:rsidR="007A07DE" w:rsidRPr="00CF0D43" w:rsidRDefault="007A07DE" w:rsidP="007A07DE">
      <w:pPr>
        <w:rPr>
          <w:rStyle w:val="StyleBoldUnderline"/>
        </w:rPr>
      </w:pPr>
      <w:r w:rsidRPr="00CF0D43">
        <w:rPr>
          <w:sz w:val="16"/>
        </w:rPr>
        <w:t xml:space="preserve">Admittedly, </w:t>
      </w:r>
      <w:r w:rsidRPr="00CF0D43">
        <w:rPr>
          <w:rStyle w:val="StyleBoldUnderline"/>
        </w:rPr>
        <w:t>providing a critique of existing approaches to security</w:t>
      </w:r>
      <w:r w:rsidRPr="00CF0D43">
        <w:rPr>
          <w:sz w:val="16"/>
        </w:rPr>
        <w:t xml:space="preserve">, revealing those hidden assumptions and normative projects embedded in Cold War Security Studies, is only a first step. In other words, from a critical security perspective, </w:t>
      </w:r>
      <w:r w:rsidRPr="00CF0D43">
        <w:rPr>
          <w:rStyle w:val="StyleBoldUnderline"/>
        </w:rPr>
        <w:t>self-reflection, thinking</w:t>
      </w:r>
      <w:r w:rsidRPr="00CF0D43">
        <w:rPr>
          <w:sz w:val="16"/>
        </w:rPr>
        <w:t xml:space="preserve"> and writing </w:t>
      </w:r>
      <w:r w:rsidRPr="00CF0D43">
        <w:rPr>
          <w:rStyle w:val="StyleBoldUnderline"/>
        </w:rPr>
        <w:t>are not enough in themselves. They should be compounded by</w:t>
      </w:r>
      <w:r w:rsidRPr="00CF0D43">
        <w:rPr>
          <w:sz w:val="16"/>
        </w:rPr>
        <w:t xml:space="preserve"> other forms of practice (that is, </w:t>
      </w:r>
      <w:r w:rsidRPr="00CF0D43">
        <w:rPr>
          <w:rStyle w:val="StyleBoldUnderline"/>
        </w:rPr>
        <w:t>action taken on the ground)</w:t>
      </w:r>
      <w:r w:rsidRPr="00CF0D43">
        <w:rPr>
          <w:sz w:val="16"/>
        </w:rPr>
        <w:t>. It is indeed crucial for students of critical approaches to re-think security in both theory and practice by pointing to possibilities for change immanent in world politics and suggesting emancipatory practices if it is going to fulfil the promise of becoming a 'force of change' in world politics. Cognisant of the need to find and suggest alternative practices to meet a broadened security agenda without adopting militarised or zero-sum thinking and practices, students of critical approaches to security have suggested the imagining, creation and nurturing of security communities as emancipatory practices (Booth 1994a; Booth and Vale 1997).   Although Devetak's approach to the theory/practice relationship echoes critical approaches' conception of theory as a form of practice, the latter seeks to go further in shaping global practices. The distinction Booth makes between 'thinking about thinking' and 'thinking about doing' grasps the difference between the two. Booth (1997:114) writes:</w:t>
      </w:r>
      <w:r w:rsidRPr="00CF0D43">
        <w:rPr>
          <w:rStyle w:val="StyleBoldUnderline"/>
        </w:rPr>
        <w:t xml:space="preserve"> Thinking about thinking is important, but, more urgently, so is thinking about doing</w:t>
      </w:r>
      <w:r w:rsidRPr="00CF0D43">
        <w:rPr>
          <w:sz w:val="16"/>
        </w:rPr>
        <w:t xml:space="preserve">…. </w:t>
      </w:r>
      <w:r w:rsidRPr="00CF0D43">
        <w:rPr>
          <w:rStyle w:val="StyleBoldUnderline"/>
        </w:rPr>
        <w:t>Abstract ideas about emancipation will not suffice: it is important for Critical Security Studies to engage with the real by suggesting policies, agents, and sites of change, to help humankind</w:t>
      </w:r>
      <w:r w:rsidRPr="00CF0D43">
        <w:rPr>
          <w:sz w:val="16"/>
        </w:rPr>
        <w:t xml:space="preserve">, in whole and in part, to move away from its structural wrongs.   </w:t>
      </w:r>
      <w:r w:rsidRPr="00CF0D43">
        <w:rPr>
          <w:rStyle w:val="StyleBoldUnderline"/>
        </w:rPr>
        <w:t>In this sense, providing a critique of existing approaches to security,</w:t>
      </w:r>
      <w:r w:rsidRPr="00CF0D43">
        <w:rPr>
          <w:sz w:val="16"/>
        </w:rPr>
        <w:t xml:space="preserve"> revealing those hidden assumptions and normative projects embedded in Cold War Security Studies</w:t>
      </w:r>
      <w:r w:rsidRPr="00CF0D43">
        <w:rPr>
          <w:rStyle w:val="StyleBoldUnderline"/>
        </w:rPr>
        <w:t>, is only a</w:t>
      </w:r>
      <w:r w:rsidRPr="00CF0D43">
        <w:rPr>
          <w:sz w:val="16"/>
        </w:rPr>
        <w:t xml:space="preserve"> first (albeit crucial) </w:t>
      </w:r>
      <w:r w:rsidRPr="00CF0D43">
        <w:rPr>
          <w:rStyle w:val="StyleBoldUnderline"/>
        </w:rPr>
        <w:t>step. It is vital for the students</w:t>
      </w:r>
      <w:r w:rsidRPr="00CF0D43">
        <w:rPr>
          <w:sz w:val="16"/>
        </w:rPr>
        <w:t xml:space="preserve"> of critical approaches </w:t>
      </w:r>
      <w:r w:rsidRPr="00CF0D43">
        <w:rPr>
          <w:rStyle w:val="StyleBoldUnderline"/>
        </w:rPr>
        <w:t xml:space="preserve">to re-think security in both theory and practice. </w:t>
      </w:r>
    </w:p>
    <w:p w:rsidR="007A07DE" w:rsidRPr="00CF0D43" w:rsidRDefault="007A07DE" w:rsidP="007A07DE"/>
    <w:p w:rsidR="003B32DA" w:rsidRPr="00CF0D43" w:rsidRDefault="003B32DA" w:rsidP="003B32DA">
      <w:pPr>
        <w:pStyle w:val="Heading3"/>
      </w:pPr>
      <w:bookmarkStart w:id="132" w:name="_Toc393183061"/>
      <w:r w:rsidRPr="00CF0D43">
        <w:lastRenderedPageBreak/>
        <w:t>Specific Threats Good</w:t>
      </w:r>
      <w:bookmarkEnd w:id="132"/>
    </w:p>
    <w:p w:rsidR="003B32DA" w:rsidRPr="00CF0D43" w:rsidRDefault="003B32DA" w:rsidP="003B32DA">
      <w:pPr>
        <w:pStyle w:val="Heading4"/>
      </w:pPr>
      <w:r w:rsidRPr="00CF0D43">
        <w:t xml:space="preserve">Calls to address specific security threats are key to solve those problems without succumbing to the pratfalls of the Bush Doctrine </w:t>
      </w:r>
    </w:p>
    <w:p w:rsidR="003B32DA" w:rsidRPr="00CF0D43" w:rsidRDefault="003B32DA" w:rsidP="003B32DA">
      <w:r w:rsidRPr="00CF0D43">
        <w:rPr>
          <w:rStyle w:val="StyleStyleBold12pt"/>
        </w:rPr>
        <w:t>Nicholson and Schaffer 2011</w:t>
      </w:r>
      <w:r w:rsidRPr="00CF0D43">
        <w:t xml:space="preserve"> Kailyn Nicholson and Anna Schaffer - Henry M. Jackson School of International Studies - 3/10/2011, The Future of U.S. Democracy Promotion: Strategies for a Sustainable Fourth Wave of Democratization, https://digital.lib.washington.edu/dspace/bitstream/handle/1773/16487/Task%20Force%20C%202011%20Web.pdf?sequence=1</w:t>
      </w:r>
    </w:p>
    <w:p w:rsidR="003B32DA" w:rsidRPr="00CF0D43" w:rsidRDefault="003B32DA" w:rsidP="003B32DA">
      <w:pPr>
        <w:pStyle w:val="HotRoute"/>
        <w:rPr>
          <w:sz w:val="12"/>
        </w:rPr>
      </w:pPr>
      <w:r w:rsidRPr="00CF0D43">
        <w:rPr>
          <w:sz w:val="12"/>
        </w:rPr>
        <w:t xml:space="preserve">Democracy Promotion in Rhetoric </w:t>
      </w:r>
      <w:r w:rsidRPr="00CF0D43">
        <w:rPr>
          <w:rStyle w:val="StyleBoldUnderline"/>
          <w:sz w:val="24"/>
        </w:rPr>
        <w:t>The current administration has attempted to steer clear of unrealistic rhetoric in favor of a more pragmatic doctrine. This resolution appears to reflect the Obama administration‘s efforts to disassociate from the Bush-era rhetoric that provoked such global criticism</w:t>
      </w:r>
      <w:r w:rsidRPr="00CF0D43">
        <w:rPr>
          <w:sz w:val="12"/>
        </w:rPr>
        <w:t xml:space="preserve">. Post 9/11, the </w:t>
      </w:r>
      <w:r w:rsidRPr="00CF0D43">
        <w:rPr>
          <w:rStyle w:val="StyleBoldUnderline"/>
          <w:sz w:val="24"/>
        </w:rPr>
        <w:t>Bush</w:t>
      </w:r>
      <w:r w:rsidRPr="00CF0D43">
        <w:rPr>
          <w:sz w:val="12"/>
        </w:rPr>
        <w:t xml:space="preserve"> administration </w:t>
      </w:r>
      <w:r w:rsidRPr="00CF0D43">
        <w:rPr>
          <w:rStyle w:val="StyleBoldUnderline"/>
          <w:sz w:val="24"/>
        </w:rPr>
        <w:t>was seen to sway between a preemptive realism that sought to unilaterally maintain America‘s position of power in the world and a lofty Wilsonian rhetoric that espoused spreading democratic ideals to all corners of the globe. Especially under Bush‘s Freedom Agenda, supporting democracy</w:t>
      </w:r>
      <w:r w:rsidRPr="00CF0D43">
        <w:rPr>
          <w:sz w:val="12"/>
        </w:rPr>
        <w:t xml:space="preserve"> and the promotion of freedom </w:t>
      </w:r>
      <w:r w:rsidRPr="00CF0D43">
        <w:rPr>
          <w:rStyle w:val="StyleBoldUnderline"/>
          <w:sz w:val="24"/>
        </w:rPr>
        <w:t>was embraced as a foreign policy goal.</w:t>
      </w:r>
      <w:r w:rsidRPr="00CF0D43">
        <w:rPr>
          <w:sz w:val="12"/>
        </w:rPr>
        <w:t xml:space="preserve"> </w:t>
      </w:r>
      <w:r w:rsidRPr="00CF0D43">
        <w:rPr>
          <w:rStyle w:val="StyleBoldUnderline"/>
          <w:sz w:val="24"/>
        </w:rPr>
        <w:t>The Freedom Agenda incorporated or helped to justify the global war on terror and Iraqi invasion</w:t>
      </w:r>
      <w:r w:rsidRPr="00CF0D43">
        <w:rPr>
          <w:sz w:val="12"/>
        </w:rPr>
        <w:t xml:space="preserve">. </w:t>
      </w:r>
      <w:r w:rsidRPr="00CF0D43">
        <w:rPr>
          <w:rStyle w:val="StyleBoldUnderline"/>
          <w:sz w:val="24"/>
        </w:rPr>
        <w:t>Increasingly weak evidence to support initial justifications for intervention eventually gave way to the language of democracy promotion as a more appealing rhetoric</w:t>
      </w:r>
      <w:r w:rsidRPr="00CF0D43">
        <w:rPr>
          <w:sz w:val="12"/>
        </w:rPr>
        <w:t xml:space="preserve">. And, </w:t>
      </w:r>
      <w:r w:rsidRPr="00CF0D43">
        <w:rPr>
          <w:rStyle w:val="StyleBoldUnderline"/>
          <w:sz w:val="24"/>
        </w:rPr>
        <w:t>Iraq became the centerpiece of this agenda executed in the name of promoting democratic values and supporting human rights</w:t>
      </w:r>
      <w:r w:rsidRPr="00CF0D43">
        <w:rPr>
          <w:sz w:val="12"/>
        </w:rPr>
        <w:t xml:space="preserve">. In his second inaugural address in 2005, former President Bush stated, So it is the policy of the U.S. to seek and support the growth of democratic movements and institutions in every nation and culture, with the ultimate goal of ending tyranny in our world…We will encourage reform in other governments by making clear that success in our relations will require decent treatment of their own people. America‘s belief in human dignity will guide our principles (Bush 2005) </w:t>
      </w:r>
      <w:r w:rsidRPr="00CF0D43">
        <w:rPr>
          <w:rStyle w:val="StyleBoldUnderline"/>
          <w:sz w:val="24"/>
        </w:rPr>
        <w:t>In claiming that the long-term goal of the U.S. was to end ‗tyranny in our world,‘ Bush set unrealistic and idealized expectations for the results of democracy promotion. Much of the justifications by the Bush administration for democracy promotion asserted the moral grounds for democracy</w:t>
      </w:r>
      <w:r w:rsidRPr="00CF0D43">
        <w:rPr>
          <w:sz w:val="12"/>
        </w:rPr>
        <w:t xml:space="preserve">. In a speech at the 2008 World Economic Forum in Sharm el-Sheikh Egypt, former President Bush pronounced: Some say any state that holds an election is a democracy. But true democracy requires vigorous political parties allowed to engage in free and lively debate. True democracy requires the establishment of civic institutions that ensure an election‘s legitimacy and hold leaders accountable. And true democracy requires competitive elections in which opposition candidates are allowed to campaign without fear or intimidation. Too often in the Middle East, politics has consisted of one leader and the opposition in jail. America is deeply concerned about the plight of political prisoners in this region, as well as democratic activists who are intimidated or repressed, newspapers and civil society organizations that are shut down, and dissidents whose voices are stifled. The time has come for nations across the Middle East to abandon these practices, and treat their people with dignity and the respect they deserve (Bush 2008) Here, former President Bush professed to stand behind democratic forces in all states. The fact that this speech took place three years after the 2005 Egyptian presidential election, where one candidate, Ayman Nour, was imprisoned, highlights a thread of hypocrisy in Bush‘s lofty rhetoric. </w:t>
      </w:r>
      <w:r w:rsidRPr="00CF0D43">
        <w:rPr>
          <w:rStyle w:val="StyleBoldUnderline"/>
          <w:sz w:val="24"/>
        </w:rPr>
        <w:t>Alternatively, the Obama administration adopted a more realistic rhetoric that gave recognition to other national interests, including security interests and threats to U.S. security</w:t>
      </w:r>
      <w:r w:rsidRPr="00CF0D43">
        <w:rPr>
          <w:sz w:val="12"/>
        </w:rPr>
        <w:t xml:space="preserve">. In response to the discourse and policies of the previous administration President Obama stated: Indeed, one of the lessons of our effort in Iraq is that American influence around the world is not a function of military force alone. We must use all elements of our power -- including our diplomacy, our economic strength, and the power of America's example -- to secure our interests and stand by our allies. And we must project a vision of the future that's based not just on our fears, but also on our hopes -- a vision that recognizes the real dangers that exist around the world (Obama 2010) Indeed, </w:t>
      </w:r>
      <w:r w:rsidRPr="00CF0D43">
        <w:rPr>
          <w:rStyle w:val="StyleBoldUnderline"/>
          <w:sz w:val="24"/>
        </w:rPr>
        <w:t>Obama‘s rhetoric implies a much more pragmatic approach than that of the previous administration.</w:t>
      </w:r>
      <w:r w:rsidRPr="00CF0D43">
        <w:rPr>
          <w:sz w:val="12"/>
        </w:rPr>
        <w:t xml:space="preserve"> Here, </w:t>
      </w:r>
      <w:r w:rsidRPr="00CF0D43">
        <w:rPr>
          <w:rStyle w:val="StyleBoldUnderline"/>
          <w:sz w:val="24"/>
        </w:rPr>
        <w:t>Obama stated the need for balancing various U.S. interests and real-world threats</w:t>
      </w:r>
      <w:r w:rsidRPr="00CF0D43">
        <w:rPr>
          <w:sz w:val="12"/>
        </w:rPr>
        <w:t>, while also acknowledging tensions. One critique of Obama states, ―If there is an Obama doctrine emerging, it is one much more realpolitik than his predecessor‘s, focused on relations with traditional great powers and relegating issues like human rights and democracy to second-tier concerns‖ (Baker 2010). However, it should be noted and taken into consideration that pragmatic responses advocated by the Obama administration may have been influenced by the legacy issues left from the previous administration. It is possible the Obama administration has taken</w:t>
      </w:r>
      <w:r w:rsidRPr="00CF0D43">
        <w:rPr>
          <w:rStyle w:val="StyleBoldUnderline"/>
          <w:sz w:val="24"/>
        </w:rPr>
        <w:t xml:space="preserve"> a realistic and pragmatic approach because it is an alternative to the last administration</w:t>
      </w:r>
      <w:r w:rsidRPr="00CF0D43">
        <w:rPr>
          <w:sz w:val="12"/>
        </w:rPr>
        <w:t xml:space="preserve">. Therefore, it is important to consider how foreign policy is influenced by legacy and also how it may be constrained by reality. In any case, within any administration, Wilsonian ideals and moral values are never to be ignored. In his most recent State of the Union address Obama gave support to human rights and noted: Recent events have shown us that what sets us apart must not just be our power – it must also be the purpose behind it. In south Sudan – with our assistance – the people were finally able to vote for independence after years of war….And we saw that same desire to be free in Tunisia, where the will of the people proved more powerful than the writ of a dictator. And tonight, let us be clear: The U.S. of America stands with the people of Tunisia, and supports the democratic aspirations of all people (Obama 2011) While Obama does still express support for human rights and democratic values he does so with an air of caution. </w:t>
      </w:r>
      <w:r w:rsidRPr="00CF0D43">
        <w:rPr>
          <w:rStyle w:val="StyleBoldUnderline"/>
          <w:sz w:val="24"/>
        </w:rPr>
        <w:t>Unlike the previous administration, this administration refrains from soaring unrealistic rhetoric in favor of a more pragmatic and realistic rhetoric regarding foreign policy and democracy promotion.</w:t>
      </w:r>
      <w:r w:rsidRPr="00CF0D43">
        <w:rPr>
          <w:sz w:val="12"/>
        </w:rPr>
        <w:t xml:space="preserve"> In doing so, this current administration is seen to be noticeably less hypocritical and inconsistent than the previous. C. Implementation: Rhetoric in Action? In reality U.S. democracy promotion efforts have not reflected the rhetoric surrounding it. Democracy promotion is inconsistent country to country and policy to policy. Actions do not reflect the language expressed by policy makers to support democracy. After the Bush administration it has become increasingly entangled with military interests resulting in the association of democracy promotion with regime change and forceful coercion. Under the façade of democracy promotion, policies may implement a top-down effort supporting supposed democratic leaders rather than fostering democratic values from the bottom-up through civil society. Its exclusiveness and selectiveness is seen when we support democracy in one state and ignore human rights in another. Within the Bush administration a large gap existed between talk and action whether it was the continued cozy relations with the Saudi government, the U.S. embrace of Pakistan‘s former military dictator Pervez Musharraf, or the largely uncritical line toward China‘s continued authoritarianism (Carothers 2007). In the Middle East, the Bush administration later came to characterize its interventionin Iraq as a democratizing mission, when clearly other interests, particularly security interests were involved from the start. Other U.S. autocratic allies in the region felt almost no pressure at all, despite the Bush team‘s grand pronouncements about its commitment to a politically transformed region (Carothers 2007). Instead, the Bush administration worked to tighten relations with allies in the region in an effort to create a friendly coalition of states that would serve as useful partners in the War on Terror and would help to maintain the balance of power as it was in the Middle East. Thus, the statement of principles made by President Bush at the World Economic Forum in Egypt in 2008 rarely applies to Egypt or other U.S. allies in the Middle East. Yemen, Saudi Arabia, Jordan, Egypt, Pakistan, Ethiopia have all escaped the rhetoric of supporting human rights and democratic values by the Bush administration(Carothers 2007). Indeed, inconsistency between rhetoric and action is widespread; however, inconsistency in rhetoric between private and public audiences also exists. This is a different situation where the U.S. presents public rhetoric of support, for example, in the case of Egypt -prior to the year 2011- but expresses disapproval and criticisms in private. The recent release of WikiLeaks documents has revealed how American diplomats have repeatedly raised concerns </w:t>
      </w:r>
      <w:r w:rsidRPr="00CF0D43">
        <w:rPr>
          <w:sz w:val="12"/>
        </w:rPr>
        <w:lastRenderedPageBreak/>
        <w:t xml:space="preserve">with Egyptian officials about jailed dissidents and bloggers. A 2009 cable from U.S. ambassador to Egypt, Margaret Scobey, highlighted the difficulty of promoting democracy in a state that is both a strategic ally, but also a partial democracy ruled by an oppressive president: We continue to promote democratic reform in Egypt, including the expansion of political freedom and pluralism, and respect for human rights. Egyptian democracy and human rights efforts, however, are being stymied, and the GoE [Government of Egypt] remains skeptical of our role in democracy promotion, complaining that any efforts to open up will result in empowering the Muslim Brotherhood, which currently holds 86 seats in Egypt's 454-seat parliament (Embassy Cairo. 2009) However, the documents also show that relations between Mubarak and Obama warmed up as a result of Obama playing down what was the so-called ‗name and shame‘ approach of the Bush Administration (Landler and Lehren 2011). The nature of the WikiLeaks documents concerning Egypt draw attention to a balancing of private pressure with strong public support for Mubarak under the current administration-underscoring yet another sign of inconsistency. II. How False U.S. Rhetoric Has Hurt U.S. Reputation and Image While the U.S. has unparalleled economic and military assets, American influence and standing in the world are significantly low. Frequent gaps between rhetoric and behavior, policy changes or even reversals have harmed the U.S. image as an international power and moral figure. This negative image is partially a consequence of false rhetoric. A recent committee on human rights in Washington acknowledged, ―The world is not blind to this double standard. When they see the U.S. promoting human rights, not as a matter of principle but as a matter of convenience, it saps these principles of much of their force, and it makes the U.S. a much less powerful moral force on behalf of the values that this Nation stands for‖ (U.S. 2008). Even among other Western nations, the U.S. is seen to have a weak stance concerning human rights. In 1998, The United States Information Agency (USIA) found that 59 percent of the British and 61 percent of Germans said the U.S. was doing a good job promoting human rights. Today, 56 percent of the British and 78 percent of Germans say the US is doing a bad job (Kull 2007). Clearly, opinions of the U.S. on human rights issues have degraded significantly. An American rhetoric supporting human rights and democratic ideals worldwide while, simultaneously, failing to be consistent in implementing this rhetoric evidently will influence this degradation. The U.S. is viewed as hypocritical in its rhetoric about human rights and democracy because it is seen to be selective in its actual application. American leaders pursue more confrontational strategies for supporting democratic change against those countries with strained relations with the U.S. and adopt policies of engagement to induce or, at times, overlook democratic change with allies and friends. ―Close American relationships with authoritarian regimes in Saudi Arabia, Egypt, Jordan, and cordial relationships with autocratic rulers in Kazakhstan, Azerbaijan, and Equatorial Guinea, undermine U.S. credibility when criticizing similar types of autocratic regimes with less friendly ties to Washington‖ (McFaul 2010,163). Rhetoric about liberty has been juxtaposed with the instability in Iraq and democracy promotion has become associated with regime change. In the past decade, ―the rhetorical conflation by the Bush Administration and its allies of the war in Iraq and democracy promotion has muddied the meaning of the democracy project, diminishing support for it at home and abroad‖ (Melia 2007, 12). Public opinion polls from a 2005 survey by the Pew Research Center found the U.S. to be broadly disliked in most countries surveyed. Furthermore, a degrading trend in U.S. image can be seen as a repercussion of the inconsistency in rhetoric and policy of the past. A poll, conducted for BBC World Service in 18 countries, tracked this issue from 2005-2007. ―On average, positive views of the U.S. have slipped from 40 percent in 2005 to 36 percent in 2006 to 29 percent in 2007. Negative views have risen from 46 percent in 2005 to 52 percent in 2007‖ (Kull 2007). What‘s more, Gallup Polls in 143 countries reveal the image of the leadership of the U.S. is generally poor worldwide, but that the Obama administration will have the most repair work to do on its image in the predominantly Muslim Middle East and North Africa, where regional median approval is just 15 percent (Ray 2009). One year into his term, global opinion polls taken by Gallup reflect a positive view of Obama‘s leadership and foreign policy, yet, still present mixed reviews towards his handlings of trouble spots in the Middle East (English 2010). Such negative views of the U.S. erode U.S. power and undermine U.S. influence abroad. III. Democracy Promotion as a Façade for Promoting Other U.S. Interests The point where democracy promotion rhetoric does not properly align with implementation of supporting democracy, in any given state, is a sign of inconsistency and the use of democracy promotion as a façade for promoting other U.S. interests. Inconsistency between rhetoric and action in democracy promotion highlights the varying and diverse interests of the U.S. where democracy promotion, at times, wrongly serves the purpose of justifying other non-related and sometimes contrary U.S. interests. While the U.S. does wish to support and uphold human rights and the universal concept of economic, social and political freedoms, these interests somehow fall behind other US interests. This raises the questions of: whether U.S. interests are presented as prioritized? And how does one account for the supremacy of security interests over values of supporting human rights and democracy in general? This section will first examine U.S. interests from a Wilsonian, idealist view and next, from a realist view. These two schools of thought concerning foreign policy and inevitably, democracy promotion are today seen to be in opposition with each other. This can be accounted for by the short-term mindset of foreign policy in any given administration. Foreign policy is bound to vary with each new administration, within the same administration or due to a change in the global landscape. A forward-looking foreign policy strategy encourages a balance between interests of supporting human rights and moral values (so called idealist interests), and realist tendencies to focus solely on security and strategic interests. The current strategy, however, juxtaposes these two interest views and prompts a choice between the two. Thus, while it is in U.S. interests in the long-term to promote democracy as an end in itself, U.S. actions concerning democracy promotion currently seem to be motivated and driven by short-term interests. This section will analyze where focus on short-term realist interests has prompted a lack of clarity and consistency in policies. In this manner, democracy promotion is used as a tool, rather than an end, to maintain or secure other strategic interests. What‘s more, efforts to advance democracy and human rights only occur when they are in agreement with other interests. Shortterm realist interests also reveal, in certain cases, that democracy promotion does not even exist at all; the U.S. does not intervene or interfere in certain states where other U.S. interests have a higher priority than supporting democracy. China, Ethiopia, Kazakhstan, Nigeria, Pakistan, and Russia, are sites where security and economic interests override the interest of supporting a democracy (Carothers 2007). Furthermore, lack of clarity and consistency in policies has wrongly entangled democracy promotion with military and security interests. Security, for any state, including the U.S. is critical to a state‘s survival. Indeed, first and foremost, security is America‘s primary interest. Michael McFaul notes that the ―central purpose of American power is not to make the world a better place, but first to ensure security, prosperity of American people‖ and the </w:t>
      </w:r>
      <w:r w:rsidRPr="00CF0D43">
        <w:rPr>
          <w:rFonts w:cs="Georgia"/>
          <w:sz w:val="12"/>
        </w:rPr>
        <w:t>―</w:t>
      </w:r>
      <w:r w:rsidRPr="00CF0D43">
        <w:rPr>
          <w:sz w:val="12"/>
        </w:rPr>
        <w:t>paramount objective of American foreign policy must always be to defend the security of the American people‖ (McFaul 2010, 10, 68). Deterring military foes, forging alliances, creating alliances, ensuring stable access to natural resources, creating and maintaining U.S. military bases, expanding trade and investment opportunities abroad all represent strategies to ensure American security and, therefore, generally precede other policies (United States 2010). However, security is not, nor should not, be the sole interest of U.S foreign policy. Foreign policy, must take other interests into account; clearly, ―Not all interests need to be vital to be worthy of American protection‖ (Haass 1995, 48). A. The Case for Wilsonianism A Wilsonian view of foreign policy and also democracy promotion states a U.S. interest in upholding moral values. The U.S. has a moral obligation to human rights, and here democracy promotion is not simply a tool for national interest. Democracy promotion is seen as an end in itself that promotes human rights values, quality of life, economic, political and social liberties. In rhetoric, America‘s stated interests for promoting democracy are normally Wilsonian ideals associated with supporting human empowerment and self-determination and the wish that democratic values are shared globally. Critics have deemed this view to be limited in the scope with which it can substantiate a policy action to promote democracy. Richard Haassargues, ―The principal problem with this thinking is that the active promotion of democracy is a luxury policymakers cannot always afford‖ (Haass 1995, 46). Further critiques note that there may still be instances where national security or economic interests override supporting democratic values. When it comes to human rights, nowhere have the conflicts and contradictions been greater than in Washington‘s dealings with superpowers. Haass continues, ―When it comes to relations with Russia or China, Saudi Arabia or Egypt, other national security interests must normally take precedence over (or at least coexist with) concerns about how they choose to govern themselves. During the early Bush administration certain neo-conservatives appropriated ―the fact that promoting democracy can be difficult and expensive also reduces its attraction as a foreign policy compass‖ as another means to highlight the apparent conflicting interests associated with democracy promotion (Haass 2005). B. The Case for Realism Realists emphasize the balance of U.S. power amongst other global actors through the maintenance of security. ―This theory prescribes that the U.S. has a security interest in increasing its military and economic power and fostering and maintaining alliances with powerful states to check the influence of other great or rising powers‖(McFaul 2010, 76). Above all else, maintaining a balance of power is ideal. U.S. needs access to oil, minerals, basing rights and trade from all countries willing to cooperate, irrespective of whether they are autocratic or democratic. Realists argue that democracy promotion can undermine allies, empower anti-American forces and generate both domestic and international instability. In the case of Egypt, for instance, supporters of Mubarak and Mubarak himself, argued that democratization could give way to the empowerment of non-western friendly actors, such as the Muslim Brotherhood and ultimately destabilize the Middle East region (Embassy Cairo 2010).Haass acknowledges ―The strength of the realist approach is that it does not overlook existing and potential threats to U.S. interests, threats that if they were to materialize could overwhelm policy concerns‖ (Haass 1995, 48). C. Democracy Promotion as a Tool, Rather Than an End Here is where focus on short-term realist interests prompts a lack of clarity and consistency in policies. Under a realist school of thought, democracy promotion is seen as a tool rather than an end. It can be emphasized as a strategy to ideally secure other interests. Consequently, democracy promotion, when it exists, can become entangled with military and security interests; or, democracy promotion may not exist at all where other strategic interests are already present. Still, there are cases where democracy promotion doesn‘t even exist at all; the U.S. does not intervene or interfere in certain states where other U.S. interests have a higher priority than supporting a democracy. U.S. military presence in the Middle East prompts the need for allies in the region. Pakistan represents one instance; Pervez Musharraf maintained control of Pakistan with his power as a military dictator up until the 2008 elections. Security interests as well as economic interests play a significant role in undermining democracy promotion in the Middle East. U.S. oil interests invoke a more hardheaded foreign policy that disregards human rights and quality of life standards in states such as Algeria and Saudi Arabia. Accordingly, Michael McFaul notes, ―Without the illiberal kingdom of Saudi Arabia as a trade partner today, the U.S. would not have enough affordable energy to support our current way of life‖ (McFaul 2010, 79). On the same note, other countries with limited trade and aid relations to the U.S., such as Syria, will not experience the same policy with the U.S. as does Saudi Arabia, for instance. Economic and strategic interests have, in the past, prevented the U.S. from taking a firm stance against China‘s human rights violations. China, on the contrary, maintains a favored nation status. For the U.S., ―promoting human rights was jettisoned in May 1994 when the need to export to China and engage in a host of strategic efforts proved too significant to set aside‖ (Haass 1995, 53). Indeed U.S. leverage against China</w:t>
      </w:r>
      <w:r w:rsidRPr="00CF0D43">
        <w:rPr>
          <w:rFonts w:cs="Georgia"/>
          <w:sz w:val="12"/>
        </w:rPr>
        <w:t>‘</w:t>
      </w:r>
      <w:r w:rsidRPr="00CF0D43">
        <w:rPr>
          <w:sz w:val="12"/>
        </w:rPr>
        <w:t xml:space="preserve">s human rights violations is supposedly limited due to economic interests that are present. Furthermore, when powers face a challenger to their hegemony, they are more likely to tolerate autocracies that can present themselves as buffer against their rivals (Levitsky and Steven and Way, 2002). The U.S. has been cited for supporting the ‗democrat‘ rather than the democracy where support for autocratic allies is emphasized over support for actual democratic institutions. This policy was seen in Egypt, prior to January 25, 2011, where the U.S. has provided billions of dollars in aid over the past several decades to prop up the Egyptian dictatorship. Supporters of this policy acknowledge the false assumption that elected parties will be in agreement with the U.S. and its foreign policy. They acknowledge that democratic elections could promote the rise of a fascist leader (Kopstein 2006, 89). Mubarak, has been cited frequently for human rights violations; detention, torture, refusal to register opposition political parties were all used by Mubarak as a means to constrain the scope of democracy and prevent a threat to his persistent rule (Untied States 2008). In Egypt, Mubarak profited from this Western concern that Islamists will win a fair election in the country. ―As evidence Mubarak can point to the parliamentary elections of 2005, when candidates backed by the Muslim Brotherhood captured a majority of the seats they contested‖ (United States 2008). Although the U.S. rarely placed pressure on Mubarak publicly, documents from WikiLeaks reveal U.S. pressure on Mubarak to democratize and to improve human rights. Nevertheless, ―U.S. pressure for democratization largely ended with the strong Muslim Brotherhood showing of 2005‖(United States 2008). Instances of supporting autocratic allies have happened frequently in U.S. foreign policy, and present a challenge to the consistency in rhetoric of foreign policy and democracy promotion in the future. D. Entanglement of Democracy Promotion with Military or Security Interests Inconsistency between rhetoric and action can also manifest itself when other U.S. interests, specifically military and security interests, become entangled with the act of promoting democracy. In the past decade, entanglement represents one of the greatest faults to American foreign policy and its association with democracy promotion consequently. Entanglement presented itself most distinctly within Bush‘s Freedom Agenda where military force became an instrument for democracy promotion and democracy promotion became associated with regime change. Here, McFaul comments that “During the Bush administration, the American armed forces assumed a leading role in fostering democratic change (McFaul 2010, 155). At times, </w:t>
      </w:r>
      <w:r w:rsidRPr="00CF0D43">
        <w:rPr>
          <w:rStyle w:val="StyleBoldUnderline"/>
          <w:sz w:val="24"/>
        </w:rPr>
        <w:t>the purpose for a military intervention can be disguised under the veil of democracy promotion</w:t>
      </w:r>
      <w:r w:rsidRPr="00CF0D43">
        <w:rPr>
          <w:sz w:val="12"/>
        </w:rPr>
        <w:t>. Or, similarly, democracy promotion becomes a façade to fulfill other interests, as was seen in Iraq. “</w:t>
      </w:r>
      <w:r w:rsidRPr="00CF0D43">
        <w:rPr>
          <w:rStyle w:val="StyleBoldUnderline"/>
          <w:sz w:val="24"/>
        </w:rPr>
        <w:t>The increasingly threadbare nature of initial US justifications for the invasion</w:t>
      </w:r>
      <w:r w:rsidRPr="00CF0D43">
        <w:rPr>
          <w:sz w:val="12"/>
        </w:rPr>
        <w:t xml:space="preserve">, (weapons of mass destruction, the Iraq-Al-Qaeda ‘link‘), </w:t>
      </w:r>
      <w:r w:rsidRPr="00CF0D43">
        <w:rPr>
          <w:rStyle w:val="StyleBoldUnderline"/>
          <w:sz w:val="24"/>
        </w:rPr>
        <w:t xml:space="preserve">rendered the language of democracy promotion an attractive fall-back for the administration" </w:t>
      </w:r>
      <w:r w:rsidRPr="00CF0D43">
        <w:rPr>
          <w:sz w:val="12"/>
        </w:rPr>
        <w:t xml:space="preserve">(Durac and Cavatorta 2009, 9). A close association between military intervention and democracy promotion overshadows the more traditional and legitimate means for supporting democratic development in other countries. In Iraq, policy makers fell back on democracy when all other legitimate reasons to invade couldn‘t be summoned. In cases like this, the act of using democracy promotion as a façade renders U.S. democracy promotion misleading and unfounded. IV. Undermining U.S. Credibility and Image A. Accusations of Hypocrisy The determinedness with which the Bush administration tied democracy promotion rhetoric to aggressive War on </w:t>
      </w:r>
      <w:r w:rsidRPr="00CF0D43">
        <w:rPr>
          <w:sz w:val="12"/>
        </w:rPr>
        <w:lastRenderedPageBreak/>
        <w:t>Terror military actions had the opposite of its desired effect. The U.S. had hoped that its preemption policy might be more palatable if couched in values that are almost universally agreed upon, like freedom and democracy. President Bush‘s statement ―For the sake of our long-term security, all free nations must stand with the forces of democracy and justice that have begun to transform the Middle East‖ implies that the U.S.</w:t>
      </w:r>
      <w:r w:rsidRPr="00CF0D43">
        <w:rPr>
          <w:rFonts w:cs="Georgia"/>
          <w:sz w:val="12"/>
        </w:rPr>
        <w:t>‘</w:t>
      </w:r>
      <w:r w:rsidRPr="00CF0D43">
        <w:rPr>
          <w:sz w:val="12"/>
        </w:rPr>
        <w:t xml:space="preserve">s involvement in the Middle East is consistently aimed at supporting democratic movements. However, the fact that security is a much more immediate concern in military conflicts meant that, in practice, democracy was not the primary consideration when it came to which governments to support and which to challenge. Egypt, for example, is a close U.S. ally and enjoyed generous military support throughout the freedom agenda years despite being decisively authoritarian. On the other hand, the U.S. refused to support Hamas although it was democratically elected by the Palestinian people. While both of these decisions make sense from a geopolitical/security perspective, they do not fit the democracy promotion agenda. When President Bush made universal statements about democracy promotion while at the same time supporting non-democracies and failing to support all functioning democracies for security reasons, the international community recognized the hypocrisy. B. Accusations of Hubris Another way in which U.S. democracy promotion rhetoric helped undermine our credibility and image abroad has been by declaring success, or at least marked progress, in places where democracy, if it exists at all, is not functioning enough to improve the quality of life of citizens. By calling these examples successful, the U.S. either looks disturbingly out of touch or too haughty to admit the shortcomings of its democracy promotion efforts. Iraq is an excellent example of this, as Frank Rich of the New York Times points out: ―Iraq‘s ‗example of freedom,‘‖ as President Bush referred to his project in nation building and democracy promotion, did not inspire other states in the Middle East to emulate it. If Iraq is an example of success, who indeed would volunteer to be the next patient of U.S. democracy promotion? There are many other examples stretching back before the Bush era of similarly willfully inaccurate statements. Thomas Carothers points to the Congo, Cambodia, and Soviet-free Afghanistan as cases where the U.S. stubbornly congratulated themselves on progress that, to the rest of the world, looked like tragedy. Setting unrealistic expectations for the results of democracy promotion, such as President Bush‘s ―long-term goal of ending tyranny in our world, ―are another form of this hubris (Bush 2005). These two types of misleading rhetoric create a very stark image of U.S. democracy promotion in the eyes of the rest of the world. The U.S. claims to stand behind democratic forces in all states, but does not follow through when more immediate strategic concerns are present. Actions claimed to be democracy promotion are implemented with military coercion and claimed as successes even if they fail to provide security or stability for the country‘s citizens, and, in the case of Iraq, actively destabilize a region. As a result, ―the credibility of the US as an agent of democracy promotion in the Middle East is called into question, both within the region and without‖ (Bali and Rana, 2010). V. Implications for Diplomatic Effectiveness: Realism The preceding mistakes have resulted in ―Obama and his foreign-policy team edge[ing] away from the language of democracy promotion, which they fear that the Freedom Agenda has rendered toxic. (Taub 2009)‖ The new administration may feel the need to avoid Bush-era rhetoric that engendered so much criticism, but the associations of U.S. democracy promotion with aggressive militarism, hypocrisy, and arrogance will not disappear overnight. They must be replaced by a strong, realistic redefinition of what democracy promotion means to the U.S., when and how it will be practiced, and when it must take a backseat to other more immediate concerns. Once the U.S. rhetorically embraces realistic standards, it will be possible for policy and rhetoric to be consistent. This will present a reasonable face for U.S. democracy promotion, encouraging cooperation and discussion rather than avoidance or presumptive opposition. This is something U.S. policymakers should be concerned with for more substantive reasons than international popularity. Being seen as hypocritical and arrogant strengthens the case of foreign leaders seeking to oppose U.S. policy, both in international forums and bilateral relations. The U.S.‘s ability to achieve foreign policy objectives- be they economic, military, or geopolitical- is materially harmed by the perception that we have qualities undesirable in a working relationship. Unrealistic assessment of outcomes, inconsistency, unwillingness to recognize areas of weakness, and arrogance are all characteristics that do not invite support and cooperation. Indeed, McFaul asserts the Bush administration‘s rhetoric and policy in the Middle East were damaging to the U.S.‘s ability to realize foreign policy goals to the extent that they formed ―a serious impasse between the White House and all other international organizations, which subsequently tried to steer clear of associating with Bush policies, including his freedom agenda‖ (McFaul 2010, 218). It clearly follows that all U.S foreign policy goals are served by a positive and respected image abroad, because other states and international organizations are more willing to cooperate with policies when they have a positive image of U.S. goals and methods for achieving them. Certain aspects of democracy promotion have been identified as contributing to a negative image abroad: </w:t>
      </w:r>
      <w:r w:rsidRPr="00CF0D43">
        <w:rPr>
          <w:sz w:val="12"/>
        </w:rPr>
        <w:t xml:space="preserve"> Aggression/militarism </w:t>
      </w:r>
      <w:r w:rsidRPr="00CF0D43">
        <w:rPr>
          <w:sz w:val="12"/>
        </w:rPr>
        <w:t xml:space="preserve"> Unwarranted declarations of success/denial of mistakes </w:t>
      </w:r>
      <w:r w:rsidRPr="00CF0D43">
        <w:rPr>
          <w:sz w:val="12"/>
        </w:rPr>
        <w:t xml:space="preserve"> Inconsistency o Between rhetoric and action Between standards for various states Accordingly, attempts to foster a more positive, cooperative image should involve amending democracy promotion policy to be more: </w:t>
      </w:r>
      <w:r w:rsidRPr="00CF0D43">
        <w:rPr>
          <w:sz w:val="12"/>
        </w:rPr>
        <w:t xml:space="preserve"> Peaceful and non-coercive </w:t>
      </w:r>
      <w:r w:rsidRPr="00CF0D43">
        <w:rPr>
          <w:sz w:val="12"/>
        </w:rPr>
        <w:t> Realistic o In assessments of progress and willingness to discuss/learn from mistakes o Rhetoric able to be achieved with action o Policies capable of being applied consistently across cases (flexible, humble) Incorporating these guidelines into a new coherent democracy promotion strategy will help the Obama administration avoid the backlash against Bush era mistakes. As previously mentioned Obama is already bringing his democracy promotion rhetoric down to a more realistic level, but he has not fully embraced all the changes necessary for a new effective era of democracy promotion. His administration‘s handling of the recent Egyptian protests is an indication of the need for clear, consistent rhetoric that can be employed in situations where democracy promotion and other interests conflict. This is already acknowledged in private. A cable sent from the U.S. Embassy in Egypt in 2008 admits that ―An ongoing challenge remains balancing our security interests with our democracy promotion efforts.‖ Yet instead of openly addressing this conflict in statements on Egypt</w:t>
      </w:r>
      <w:r w:rsidRPr="00CF0D43">
        <w:rPr>
          <w:rFonts w:cs="Georgia"/>
          <w:sz w:val="12"/>
        </w:rPr>
        <w:t>‘</w:t>
      </w:r>
      <w:r w:rsidRPr="00CF0D43">
        <w:rPr>
          <w:sz w:val="12"/>
        </w:rPr>
        <w:t xml:space="preserve">s unfolding revolution, President Obama delivered ―ambiguous messages about an orderly transition‖ (Embassy Cairo 2008). More than two weeks into the protests, he issued a statement saying </w:t>
      </w:r>
      <w:r w:rsidRPr="00CF0D43">
        <w:rPr>
          <w:rFonts w:cs="Georgia"/>
          <w:sz w:val="12"/>
        </w:rPr>
        <w:t>―</w:t>
      </w:r>
      <w:r w:rsidRPr="00CF0D43">
        <w:rPr>
          <w:sz w:val="12"/>
        </w:rPr>
        <w:t xml:space="preserve">the future of Egypt will be determined by the Egyptian people‖ (Obama 2011). While this is certainly an improvement on former president Bush‘s coercive and idealistic rhetoric, it does not provide a clear policy on democracy promotion and its limitations. Inherent in the statement is a message of non-coercion, acknowledgement of the unpredictability of democratization efforts, and an unwillingness to burn bridges with current government authorities. All of these considerations should be stated publicly and result from a clearly defined U.S. policy on democracy promotion that commits to realistic goals and recognizes that other interests like regional security must play a role in immediate decisions without endangering the long-term process of democratization. A. Non-coercion: Separating Immediate Security Concerns from Democracy Promotion Efforts As later sections of this paper will discuss, successful democratization is a long-term process requiring diverse economic and civil society development. While it is possible to destabilize a dictatorial regime through military or economic coercion, removing one undemocratic government does not automatically- or even usually- usher a functioning democracy into power. Therefore coercion is rarely a useful tool in democracy promotion efforts. More frequently, as described earlier in the chapter, democracy promotion ends up being used as a justification for otherwise unpopular coercive actions. Iraq is the most recent and most blatant example of military coercion justified by democracy promotion rhetoric, but understood by most politicians to be a strategic attempt to gain influence in the oil-rich Middle East. Cuba provides an excellent example of economic coercion in the name of democracy. If the sanctions imposed by the U.S. really were an attempt to force a democratic transition, the decades of unperturbed socialism since their implementation would have proven this method a failure. The fact that the embargo remains intact proves other strategic interests are at stake. If the U.S. can refrain from using democracy promotion rhetoric to justify coercive policies, foreign governments and citizens will be less likely to balk at the idea of allowing the U.S. influence in their country. Later sections of this paper will elaborate on strategies for peaceful and non-coercive democracy promotion. This should be a policy that the U.S. is firmly committed to. Not only does it adhere to a basic moral commitment to human rights, peace, and stability, as outlined previously, by showing respect for state sovereignty and international cooperation it will also increase the ability of the U.S. to achieve foreign policy goals through diplomatic channels. Matthew Longo agrees that ―Without question, military power is important, but it is not the only road forward. Nor is it always the best agent for change. The message of democracy-promotion abroad is not well-delivered from the opposite end of a gun‖ (Longo 2010). This is not a call for the U.S. to withdraw its foreign military presence or adopt a pacifist attitude; far from it. It simply urges that democracy promotion rhetoric not be used as a decoration to make military action more palatable. Security rhetoric can be militant, but for the sake of effectiveness in the international arena, democracy promotion rhetoric should be non-coercive. B. Achievable Rhetoric The second point, realistic assessment of progress in democracy promotion efforts, is crucial in order to achieve consistency between rhetoric and action. </w:t>
      </w:r>
      <w:r w:rsidRPr="00CF0D43">
        <w:rPr>
          <w:rStyle w:val="StyleBoldUnderline"/>
          <w:sz w:val="24"/>
        </w:rPr>
        <w:t xml:space="preserve">If the government makes grandiose statements about democracy promotion, as were common under Bush‘s Freedom Agenda, it will be hard pressed to live up to them. Eliminating tyranny entirely is a noble goal, as is supporting all democratic movements </w:t>
      </w:r>
      <w:r w:rsidRPr="00CF0D43">
        <w:rPr>
          <w:sz w:val="12"/>
        </w:rPr>
        <w:t xml:space="preserve">worldwide, </w:t>
      </w:r>
      <w:r w:rsidRPr="00CF0D43">
        <w:rPr>
          <w:rStyle w:val="StyleBoldUnderline"/>
          <w:sz w:val="24"/>
        </w:rPr>
        <w:t>but the truth is that the U.S. government is in no position to actually do either</w:t>
      </w:r>
      <w:r w:rsidRPr="00CF0D43">
        <w:rPr>
          <w:sz w:val="12"/>
        </w:rPr>
        <w:t xml:space="preserve"> of those things. It cannot achieve consistency between rhetoric and action if rhetoric is unrealistic. This is not to say that there is no place for lofty or inspiring language. On the contrary, it often plays an important role in motivating populations to organize for democratic change. What is essential is that lofty rhetoric not be confused with actual commitments to act or expected outcomes of an action. For example, </w:t>
      </w:r>
      <w:r w:rsidRPr="00CF0D43">
        <w:rPr>
          <w:rStyle w:val="StyleBoldUnderline"/>
          <w:sz w:val="24"/>
        </w:rPr>
        <w:t xml:space="preserve">instead of claiming a completely free and democratic Middle East to be the goal of a policy like the Freedom Agenda, </w:t>
      </w:r>
      <w:r w:rsidRPr="00CF0D43">
        <w:rPr>
          <w:sz w:val="12"/>
        </w:rPr>
        <w:t xml:space="preserve">U.S. politicians could state that all citizens of Middle Eastern states deserve to have their basic rights and freedoms protected by accountable, responsive governments. </w:t>
      </w:r>
      <w:r w:rsidRPr="00CF0D43">
        <w:rPr>
          <w:rStyle w:val="StyleBoldUnderline"/>
          <w:sz w:val="24"/>
        </w:rPr>
        <w:t>It is entirely possible to reinforce a commitment to human rights</w:t>
      </w:r>
      <w:r w:rsidRPr="00CF0D43">
        <w:rPr>
          <w:sz w:val="12"/>
        </w:rPr>
        <w:t xml:space="preserve"> and quality of life for all people </w:t>
      </w:r>
      <w:r w:rsidRPr="00CF0D43">
        <w:rPr>
          <w:rStyle w:val="StyleBoldUnderline"/>
          <w:sz w:val="24"/>
        </w:rPr>
        <w:t xml:space="preserve">without making specific claims about the U.S.‘s own power to reshape the world as it sees fit. </w:t>
      </w:r>
      <w:r w:rsidRPr="00CF0D43">
        <w:rPr>
          <w:sz w:val="12"/>
        </w:rPr>
        <w:t xml:space="preserve">C. </w:t>
      </w:r>
      <w:r w:rsidRPr="00CF0D43">
        <w:rPr>
          <w:rStyle w:val="StyleBoldUnderline"/>
          <w:sz w:val="24"/>
        </w:rPr>
        <w:t xml:space="preserve">Realism Allows for Consistency </w:t>
      </w:r>
      <w:r w:rsidRPr="00CF0D43">
        <w:rPr>
          <w:sz w:val="12"/>
        </w:rPr>
        <w:t xml:space="preserve">In addition to </w:t>
      </w:r>
      <w:r w:rsidRPr="00CF0D43">
        <w:rPr>
          <w:rStyle w:val="StyleBoldUnderline"/>
          <w:sz w:val="24"/>
        </w:rPr>
        <w:t>rhetoric about goals and actions</w:t>
      </w:r>
      <w:r w:rsidRPr="00CF0D43">
        <w:rPr>
          <w:sz w:val="12"/>
        </w:rPr>
        <w:t xml:space="preserve"> being realistic in scope, it </w:t>
      </w:r>
      <w:r w:rsidRPr="00CF0D43">
        <w:rPr>
          <w:rStyle w:val="StyleBoldUnderline"/>
          <w:sz w:val="24"/>
        </w:rPr>
        <w:t>must</w:t>
      </w:r>
      <w:r w:rsidRPr="00CF0D43">
        <w:rPr>
          <w:sz w:val="12"/>
        </w:rPr>
        <w:t xml:space="preserve"> also </w:t>
      </w:r>
      <w:r w:rsidRPr="00CF0D43">
        <w:rPr>
          <w:rStyle w:val="StyleBoldUnderline"/>
          <w:sz w:val="24"/>
        </w:rPr>
        <w:t>be as consistent as possible with actual U.S. interests, policies, and actions.</w:t>
      </w:r>
      <w:r w:rsidRPr="00CF0D43">
        <w:rPr>
          <w:sz w:val="12"/>
        </w:rPr>
        <w:t xml:space="preserve"> Clearly this is not possible in all areas of foreign policy, particularly security and intelligence, but for democracy promotion it is largely possible and in fact helpful in many ways. Cavatorta and Durac point out that often, ―</w:t>
      </w:r>
      <w:r w:rsidRPr="00CF0D43">
        <w:rPr>
          <w:rStyle w:val="StyleBoldUnderline"/>
          <w:sz w:val="24"/>
        </w:rPr>
        <w:t>rather than being interested in democratic reform for its own sake, the US propounds democracy in the hope and expectation that it will deliver outcomes which the US desires</w:t>
      </w:r>
      <w:r w:rsidRPr="00CF0D43">
        <w:rPr>
          <w:sz w:val="12"/>
        </w:rPr>
        <w:t xml:space="preserve">.‖ It is important not to confuse democracy promotion for its own sake with democracy promotion used as part of a strategy to make a state less hostile to U.S. interests, be they economic, military, or political. This distinction is important because, as previously stated, democracy promotion is a long-term and contextually sensitive project and is unlikely to succeed as part of a short-term effort to affect specific strategic variables. Thus, if democracy promotion is tied to such projects rhetorically, it will seem to have a low success rate and diminish our credibility. </w:t>
      </w:r>
      <w:r w:rsidRPr="00CF0D43">
        <w:rPr>
          <w:rStyle w:val="StyleBoldUnderline"/>
          <w:sz w:val="24"/>
        </w:rPr>
        <w:t>If</w:t>
      </w:r>
      <w:r w:rsidRPr="00CF0D43">
        <w:rPr>
          <w:sz w:val="12"/>
        </w:rPr>
        <w:t xml:space="preserve">, however, </w:t>
      </w:r>
      <w:r w:rsidRPr="00CF0D43">
        <w:rPr>
          <w:rStyle w:val="StyleBoldUnderline"/>
          <w:sz w:val="24"/>
        </w:rPr>
        <w:t xml:space="preserve">it is made clear that the U.S. is seeking a strategic outcome, </w:t>
      </w:r>
      <w:r w:rsidRPr="00CF0D43">
        <w:rPr>
          <w:sz w:val="12"/>
        </w:rPr>
        <w:t xml:space="preserve">for instance permission to build a military base in a foreign state, </w:t>
      </w:r>
      <w:r w:rsidRPr="00CF0D43">
        <w:rPr>
          <w:rStyle w:val="StyleBoldUnderline"/>
          <w:sz w:val="24"/>
        </w:rPr>
        <w:t xml:space="preserve">and democracy promotion is one of many tools being employed </w:t>
      </w:r>
      <w:r w:rsidRPr="00CF0D43">
        <w:rPr>
          <w:sz w:val="12"/>
        </w:rPr>
        <w:t xml:space="preserve">to towards this end, </w:t>
      </w:r>
      <w:r w:rsidRPr="00CF0D43">
        <w:rPr>
          <w:rStyle w:val="StyleBoldUnderline"/>
          <w:sz w:val="24"/>
        </w:rPr>
        <w:t>no unrealistic expectations are raised</w:t>
      </w:r>
      <w:r w:rsidRPr="00CF0D43">
        <w:rPr>
          <w:sz w:val="12"/>
        </w:rPr>
        <w:t xml:space="preserve">. In this case, </w:t>
      </w:r>
      <w:r w:rsidRPr="00CF0D43">
        <w:rPr>
          <w:rStyle w:val="StyleBoldUnderline"/>
          <w:sz w:val="24"/>
        </w:rPr>
        <w:t>the U.S. appears pragmatic rather than blindly optimistic.</w:t>
      </w:r>
      <w:r w:rsidRPr="00CF0D43">
        <w:rPr>
          <w:sz w:val="12"/>
        </w:rPr>
        <w:t xml:space="preserve"> Being clear and realistic rhetorically about the desired short-term and long-term outcomes of policies will improve the image of the U.S. as an international actor and restore credibility to its democracy promotion efforts. When democracy promotion is indeed the priority of a given project, it will be more successful and contribute to a more admirable and diplomatically </w:t>
      </w:r>
      <w:r w:rsidRPr="00CF0D43">
        <w:rPr>
          <w:sz w:val="12"/>
        </w:rPr>
        <w:lastRenderedPageBreak/>
        <w:t xml:space="preserve">effective U.S. when mistakes are recognized, discussed in a cooperative forum, and amended for future projects. Democracy promotion, like any process, will stagnate if unsuccessful models are ignored and allowed to proliferate because of a desire to save face. It is time to stop ―using transitional language to characterize countries that in no way conform to any democratization paradigm‖ and earn back the respect of the democracy promotion community (Carothers 2007, 4). D. Realism Encourages Multilateral Cooperation </w:t>
      </w:r>
      <w:r w:rsidRPr="00CF0D43">
        <w:rPr>
          <w:rStyle w:val="StyleBoldUnderline"/>
          <w:sz w:val="24"/>
        </w:rPr>
        <w:t>A further benefit to realistic assessments of progress</w:t>
      </w:r>
      <w:r w:rsidRPr="00CF0D43">
        <w:rPr>
          <w:sz w:val="12"/>
        </w:rPr>
        <w:t xml:space="preserve"> beyond image repair </w:t>
      </w:r>
      <w:r w:rsidRPr="00CF0D43">
        <w:rPr>
          <w:rStyle w:val="StyleBoldUnderline"/>
          <w:sz w:val="24"/>
        </w:rPr>
        <w:t>is the possibility for greater international cooperation on democracy promotion projects</w:t>
      </w:r>
      <w:r w:rsidRPr="00CF0D43">
        <w:rPr>
          <w:sz w:val="12"/>
        </w:rPr>
        <w:t xml:space="preserve">. </w:t>
      </w:r>
      <w:r w:rsidRPr="00CF0D43">
        <w:rPr>
          <w:rStyle w:val="StyleBoldUnderline"/>
          <w:sz w:val="24"/>
        </w:rPr>
        <w:t>Discussions among democracy promoters about the successes and challenges of particular cases will not only foster a sense of shared goals, but also allow for faster and more effective revisions of unsuccessful tactics</w:t>
      </w:r>
      <w:r w:rsidRPr="00CF0D43">
        <w:rPr>
          <w:sz w:val="12"/>
        </w:rPr>
        <w:t>. Multilateralism has many benefits that will be more thoroughly discussed later in the paper, but most simply it will make us less vulnerable to accusations of arrogance. Exemplifying the willingness to cooperate and take criticism that we would like to see in other states will only bolster our credibility and effectiveness in the diplomatic arena. VI. Conclusion Improving the image of the U.S. abroad will increase its effectiveness in all aspects of foreign policy</w:t>
      </w:r>
      <w:r w:rsidRPr="00CF0D43">
        <w:rPr>
          <w:rStyle w:val="StyleBoldUnderline"/>
          <w:sz w:val="24"/>
        </w:rPr>
        <w:t>. Creating a clear, consistent democracy promotion policy that recognizes the need to compromise between immediate strategic interests and long-term democratization efforts is necessary to eliminate accusations of hubris and hypocrisy so common since the Bush Administration‘s Freedom Agenda.</w:t>
      </w:r>
      <w:r w:rsidRPr="00CF0D43">
        <w:rPr>
          <w:sz w:val="12"/>
        </w:rPr>
        <w:t xml:space="preserve"> President Obama has made steps in the right direction, but has yet to present a cohesive, transparent democracy promotion policy to the public.</w:t>
      </w:r>
    </w:p>
    <w:p w:rsidR="00B45FE9" w:rsidRPr="00CF0D43" w:rsidRDefault="003B32DA" w:rsidP="003B32DA">
      <w:pPr>
        <w:pStyle w:val="Heading3"/>
      </w:pPr>
      <w:bookmarkStart w:id="133" w:name="_Toc393183062"/>
      <w:r w:rsidRPr="00CF0D43">
        <w:lastRenderedPageBreak/>
        <w:t>Environmental Security Good 2AC</w:t>
      </w:r>
      <w:bookmarkEnd w:id="133"/>
    </w:p>
    <w:p w:rsidR="003B32DA" w:rsidRPr="00CF0D43" w:rsidRDefault="003B32DA" w:rsidP="003B32DA">
      <w:pPr>
        <w:pStyle w:val="Heading4"/>
      </w:pPr>
      <w:r w:rsidRPr="00CF0D43">
        <w:t xml:space="preserve">Apocolypticism spurs activism </w:t>
      </w:r>
    </w:p>
    <w:p w:rsidR="003B32DA" w:rsidRPr="00CF0D43" w:rsidRDefault="003B32DA" w:rsidP="003B32DA">
      <w:r w:rsidRPr="00CF0D43">
        <w:rPr>
          <w:rStyle w:val="Strong"/>
        </w:rPr>
        <w:t xml:space="preserve">Veldman 2012 </w:t>
      </w:r>
      <w:r w:rsidRPr="00CF0D43">
        <w:t xml:space="preserve">(Robin Veldman, doctoral candidate in the Religion and Nature program at the University of Florida, Spring 2012, “Narrating the Environmental Apocalypse,” Ethics &amp; the Environment Volume 17, Number 1, Muse) </w:t>
      </w:r>
    </w:p>
    <w:p w:rsidR="003B32DA" w:rsidRPr="00CF0D43" w:rsidRDefault="003B32DA" w:rsidP="003B32DA">
      <w:pPr>
        <w:pStyle w:val="HotRoute"/>
      </w:pPr>
      <w:r w:rsidRPr="00CF0D43">
        <w:rPr>
          <w:rStyle w:val="HIGHLIGHT"/>
        </w:rPr>
        <w:t>The apocalyptic narrative</w:t>
      </w:r>
      <w:r w:rsidRPr="00CF0D43">
        <w:t xml:space="preserve"> is but one of many ways to tell the environmental story, yet it </w:t>
      </w:r>
      <w:r w:rsidRPr="00CF0D43">
        <w:rPr>
          <w:rStyle w:val="HIGHLIGHT"/>
        </w:rPr>
        <w:t>is</w:t>
      </w:r>
      <w:r w:rsidRPr="00CF0D43">
        <w:t xml:space="preserve"> one that seems </w:t>
      </w:r>
      <w:r w:rsidRPr="00CF0D43">
        <w:rPr>
          <w:rStyle w:val="HIGHLIGHT"/>
        </w:rPr>
        <w:t>particularly well-suited to encouraging pro-environmental behavior.</w:t>
      </w:r>
      <w:r w:rsidRPr="00CF0D43">
        <w:t xml:space="preserve"> First, the apocalyptic ending discloses certain everyday decisions as moral decisions. </w:t>
      </w:r>
      <w:r w:rsidRPr="00CF0D43">
        <w:rPr>
          <w:rStyle w:val="HIGHLIGHT"/>
        </w:rPr>
        <w:t>Without</w:t>
      </w:r>
      <w:r w:rsidRPr="00CF0D43">
        <w:t xml:space="preserve"> the narrative context of </w:t>
      </w:r>
      <w:r w:rsidRPr="00CF0D43">
        <w:rPr>
          <w:rStyle w:val="HIGHLIGHT"/>
        </w:rPr>
        <w:t>impending disaster, decisions such as whether to drive or walk to the store would be merely matters of convenience or preference. In the context of potentially disastrous consequences</w:t>
      </w:r>
      <w:r w:rsidRPr="00CF0D43">
        <w:t xml:space="preserve"> for valued places, people, and organisms, by contrast, </w:t>
      </w:r>
      <w:r w:rsidRPr="00CF0D43">
        <w:rPr>
          <w:rStyle w:val="HIGHLIGHT"/>
        </w:rPr>
        <w:t>such decisions become matters of right and wrong.</w:t>
      </w:r>
      <w:r w:rsidRPr="00CF0D43">
        <w:t xml:space="preserve"> Second, </w:t>
      </w:r>
      <w:r w:rsidRPr="00CF0D43">
        <w:rPr>
          <w:rStyle w:val="HIGHLIGHT"/>
        </w:rPr>
        <w:t>putting information about the environment into narrative form enables apocalyptics to link complex global environmental processes to their own lives</w:t>
      </w:r>
      <w:r w:rsidRPr="00CF0D43">
        <w:t xml:space="preserve">, a perceptual technique Thomashow describes as “bringing the biosphere home” (2002). </w:t>
      </w:r>
      <w:r w:rsidRPr="00CF0D43">
        <w:rPr>
          <w:rStyle w:val="HIGHLIGHT"/>
        </w:rPr>
        <w:t>Developing this skill is essential because without that felt sense of connection</w:t>
      </w:r>
      <w:r w:rsidRPr="00CF0D43">
        <w:t xml:space="preserve"> to their own lived experience, </w:t>
      </w:r>
      <w:r w:rsidRPr="00CF0D43">
        <w:rPr>
          <w:rStyle w:val="HIGHLIGHT"/>
        </w:rPr>
        <w:t>people are much less likely to become convinced that it is incumbent upon them to act</w:t>
      </w:r>
      <w:r w:rsidRPr="00CF0D43">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w:t>
      </w:r>
    </w:p>
    <w:p w:rsidR="00D67045" w:rsidRDefault="00D67045">
      <w:pPr>
        <w:rPr>
          <w:rFonts w:eastAsiaTheme="majorEastAsia"/>
          <w:b/>
          <w:iCs/>
          <w:sz w:val="26"/>
        </w:rPr>
      </w:pPr>
      <w:r>
        <w:br w:type="page"/>
      </w:r>
    </w:p>
    <w:p w:rsidR="003B32DA" w:rsidRPr="00CF0D43" w:rsidRDefault="003B32DA" w:rsidP="003B32DA">
      <w:pPr>
        <w:pStyle w:val="Heading4"/>
      </w:pPr>
      <w:r w:rsidRPr="00CF0D43">
        <w:lastRenderedPageBreak/>
        <w:t>Environmental apocalypticism spurs activism</w:t>
      </w:r>
    </w:p>
    <w:p w:rsidR="003B32DA" w:rsidRPr="00CF0D43" w:rsidRDefault="003B32DA" w:rsidP="003B32DA">
      <w:r w:rsidRPr="00CF0D43">
        <w:rPr>
          <w:rStyle w:val="Strong"/>
        </w:rPr>
        <w:t xml:space="preserve">Veldman 2012 </w:t>
      </w:r>
      <w:r w:rsidRPr="00CF0D43">
        <w:t>(Robin Veldman, doctoral candidate in the Religion and Nature program at the University of Florida, Spring 2012, “Narrating the Environmental Apocalypse,” Ethics &amp; the Environment Volume 17, Number 1, Muse)</w:t>
      </w:r>
    </w:p>
    <w:p w:rsidR="003B32DA" w:rsidRPr="00CF0D43" w:rsidRDefault="003B32DA" w:rsidP="003B32DA">
      <w:pPr>
        <w:pStyle w:val="HotRoute"/>
      </w:pPr>
      <w:r w:rsidRPr="00CF0D43">
        <w:t xml:space="preserve">Some of </w:t>
      </w:r>
      <w:r w:rsidRPr="00CF0D43">
        <w:rPr>
          <w:rStyle w:val="HIGHLIGHT"/>
        </w:rPr>
        <w:t>the strongest evidence of a connection between environmental apocalypticism and activism comes from a national survey that examined whether Americans perceived climate change to be dangerous.</w:t>
      </w:r>
      <w:r w:rsidRPr="00CF0D43">
        <w:t xml:space="preserve"> As part of his analysis, Anthony Leiserowitz identified several “interpretive communities,” which had consistent demographic characteristics but varied in their levels of risk perception. </w:t>
      </w:r>
      <w:r w:rsidRPr="00CF0D43">
        <w:rPr>
          <w:rStyle w:val="HIGHLIGHT"/>
        </w:rPr>
        <w:t>The group who perceived the risk to be the greatest</w:t>
      </w:r>
      <w:r w:rsidRPr="00CF0D43">
        <w:t xml:space="preserve">, which he labeled “alarmists,” </w:t>
      </w:r>
      <w:r w:rsidRPr="00CF0D43">
        <w:rPr>
          <w:rStyle w:val="HIGHLIGHT"/>
        </w:rPr>
        <w:t>described climate change</w:t>
      </w:r>
      <w:r w:rsidRPr="00CF0D43">
        <w:t xml:space="preserve"> [End Page 5] </w:t>
      </w:r>
      <w:r w:rsidRPr="00CF0D43">
        <w:rPr>
          <w:rStyle w:val="HIGHLIGHT"/>
        </w:rPr>
        <w:t>using apocalyptic language</w:t>
      </w:r>
      <w:r w:rsidRPr="00CF0D43">
        <w:t xml:space="preserve">, such as “Bad…bad…bad…like after nuclear war…no vegetation,” “Heat waves, it’s gonna kill the world,” and “Death of the planet” (2005, 1440). Given such language, this would seem to be a reasonable way to operationalize environmental apocalypticism. </w:t>
      </w:r>
      <w:r w:rsidRPr="00CF0D43">
        <w:rPr>
          <w:rStyle w:val="HIGHLIGHT"/>
        </w:rPr>
        <w:t>If such apocalypticism encouraged fatalism, we would expect alarmists to be less likely to have engaged in environmental behavior compared to groups with moderate or low levels of concern. To the contrary</w:t>
      </w:r>
      <w:r w:rsidRPr="00CF0D43">
        <w:t xml:space="preserve">, however, </w:t>
      </w:r>
      <w:r w:rsidRPr="00CF0D43">
        <w:rPr>
          <w:rStyle w:val="HIGHLIGHT"/>
        </w:rPr>
        <w:t>Leiserowitz found that alarmists “were significantly more likely to have taken personal action to reduce greenhouse gas emissions”</w:t>
      </w:r>
      <w:r w:rsidRPr="00CF0D43">
        <w:t xml:space="preserve"> (ibid.) </w:t>
      </w:r>
      <w:r w:rsidRPr="00CF0D43">
        <w:rPr>
          <w:rStyle w:val="HIGHLIGHT"/>
        </w:rPr>
        <w:t>than respondents who perceived climate change to pose less of a threat.</w:t>
      </w:r>
      <w:r w:rsidRPr="00CF0D43">
        <w:t xml:space="preserve"> Interestingly, while one might expect such radical views to appeal only to a tiny minority, Leiserowitz found that a respectable eleven percent of Americans fell into this group (ibid).</w:t>
      </w:r>
      <w:r w:rsidRPr="00CF0D43">
        <w:rPr>
          <w:sz w:val="12"/>
        </w:rPr>
        <w:t xml:space="preserve">¶ </w:t>
      </w:r>
      <w:r w:rsidRPr="00CF0D43">
        <w:t xml:space="preserve">Further supporting Leiserowitz’s findings, </w:t>
      </w:r>
      <w:r w:rsidRPr="00CF0D43">
        <w:rPr>
          <w:rStyle w:val="HIGHLIGHT"/>
        </w:rPr>
        <w:t>in a separate national survey</w:t>
      </w:r>
      <w:r w:rsidRPr="00CF0D43">
        <w:t xml:space="preserve"> conducted in 2008, Maibach, Roser-Renouf, and Leiserowitz found that a group they labeled “</w:t>
      </w:r>
      <w:r w:rsidRPr="00CF0D43">
        <w:rPr>
          <w:rStyle w:val="HIGHLIGHT"/>
        </w:rPr>
        <w:t>the Alarmed</w:t>
      </w:r>
      <w:r w:rsidRPr="00CF0D43">
        <w:t>” (again, due to their high levels of concern about climate change) “</w:t>
      </w:r>
      <w:r w:rsidRPr="00CF0D43">
        <w:rPr>
          <w:rStyle w:val="HIGHLIGHT"/>
        </w:rPr>
        <w:t>are the segment most engaged in the issue of global warming. They are very convinced it is happening, human-caused, and a serious and urgent threat. The Alarmed are already making changes in their own lives</w:t>
      </w:r>
      <w:r w:rsidRPr="00CF0D43">
        <w:t xml:space="preserve"> </w:t>
      </w:r>
      <w:r w:rsidRPr="00D67045">
        <w:rPr>
          <w:sz w:val="12"/>
          <w:szCs w:val="12"/>
        </w:rPr>
        <w:t>and support an aggressive national response” (2009, 3, emphasis added). 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the authors found that “[w]hen asked which reason for action was most important to them personally, the Alarmed were most likely to select preventing the destruction of most life on the planet (31%)” (2009, 31)—a finding suggesting that for many in this group it is specifically the desire to avert catastrophe, rather than some other motivation, that encourages pro-environmental behavior. Taken together</w:t>
      </w:r>
      <w:r w:rsidRPr="00CF0D43">
        <w:t xml:space="preserve">, </w:t>
      </w:r>
      <w:r w:rsidRPr="00CF0D43">
        <w:rPr>
          <w:rStyle w:val="HIGHLIGHT"/>
        </w:rPr>
        <w:t>these and other studies</w:t>
      </w:r>
      <w:r w:rsidRPr="00CF0D43">
        <w:t xml:space="preserve"> (cf. Semenza et al. 2008 and DerKarabetia, Stephenson, and Poggi 1996) </w:t>
      </w:r>
      <w:r w:rsidRPr="00CF0D43">
        <w:rPr>
          <w:rStyle w:val="HIGHLIGHT"/>
        </w:rPr>
        <w:t>provide important evidence that many of those who think environmental problems pose a severe threat practice some form of activism</w:t>
      </w:r>
      <w:r w:rsidRPr="00CF0D43">
        <w:t xml:space="preserve">, rather than </w:t>
      </w:r>
      <w:r w:rsidRPr="00D67045">
        <w:rPr>
          <w:sz w:val="12"/>
          <w:szCs w:val="12"/>
        </w:rPr>
        <w:t>giving way to fatalistic resignation.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In addition to encouraging activism to preserve wilderness</w:t>
      </w:r>
      <w:r w:rsidRPr="00CF0D43">
        <w:t xml:space="preserve">, </w:t>
      </w:r>
      <w:r w:rsidRPr="00CF0D43">
        <w:rPr>
          <w:rStyle w:val="HIGHLIGHT"/>
        </w:rPr>
        <w:t xml:space="preserve">apocalyptic beliefs also motivate practices such as </w:t>
      </w:r>
      <w:r w:rsidRPr="00CF0D43">
        <w:t>“monkeywrenching,” or</w:t>
      </w:r>
      <w:r w:rsidRPr="00CF0D43">
        <w:rPr>
          <w:rStyle w:val="HIGHLIGHT"/>
        </w:rPr>
        <w:t xml:space="preserve"> ecological sabotage, civil disobedience, and</w:t>
      </w:r>
      <w:r w:rsidRPr="00CF0D43">
        <w:t xml:space="preserve"> the more conventional “paper monkeywrenching” (</w:t>
      </w:r>
      <w:r w:rsidRPr="00CF0D43">
        <w:rPr>
          <w:rStyle w:val="HIGHLIGHT"/>
        </w:rPr>
        <w:t>lobbying, engaging in public information campaigns to shift legislative priorities, or using lawsuits when these tactics fail</w:t>
      </w:r>
      <w:r w:rsidRPr="00CF0D43">
        <w:t xml:space="preserve">). </w:t>
      </w:r>
      <w:r w:rsidRPr="00D67045">
        <w:rPr>
          <w:sz w:val="12"/>
          <w:szCs w:val="12"/>
        </w:rPr>
        <w:t>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CF0D43">
        <w:t xml:space="preserve"> </w:t>
      </w:r>
      <w:r w:rsidRPr="00CF0D43">
        <w:rPr>
          <w:rStyle w:val="HIGHLIGHT"/>
        </w:rPr>
        <w:t>images of immanent</w:t>
      </w:r>
      <w:r w:rsidRPr="00CF0D43">
        <w:t xml:space="preserve"> [sic] </w:t>
      </w:r>
      <w:r w:rsidRPr="00CF0D43">
        <w:rPr>
          <w:rStyle w:val="HIGHLIGHT"/>
        </w:rPr>
        <w:t>ecological crisis and apocalyptic change often were utilized as motivating factors for developing an environmentally and ecologically conscious worldview</w:t>
      </w:r>
      <w:r w:rsidRPr="00CF0D43">
        <w:t xml:space="preserve">;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sidRPr="00CF0D43">
        <w:rPr>
          <w:rStyle w:val="HIGHLIGHT"/>
        </w:rPr>
        <w:t>people who make a serious commitment to engaging in environmentally friendly behavior</w:t>
      </w:r>
      <w:r w:rsidRPr="00CF0D43">
        <w:t xml:space="preserve">, people who move beyond making superficial changes to making substantial and permanent ones, </w:t>
      </w:r>
      <w:r w:rsidRPr="00CF0D43">
        <w:rPr>
          <w:rStyle w:val="HIGHLIGHT"/>
        </w:rPr>
        <w:t>are quite likely to subscribe to some form of the apocalyptic narrative.</w:t>
      </w:r>
      <w:r w:rsidRPr="00CF0D43">
        <w:t xml:space="preserve"> </w:t>
      </w:r>
    </w:p>
    <w:p w:rsidR="003B32DA" w:rsidRPr="00CF0D43" w:rsidRDefault="003B32DA" w:rsidP="003B32DA">
      <w:pPr>
        <w:pStyle w:val="HotRoute"/>
        <w:ind w:left="0"/>
      </w:pPr>
    </w:p>
    <w:p w:rsidR="003B32DA" w:rsidRPr="00CF0D43" w:rsidRDefault="003B32DA" w:rsidP="003B32DA">
      <w:pPr>
        <w:pStyle w:val="Heading3"/>
      </w:pPr>
      <w:bookmarkStart w:id="134" w:name="_Toc393183063"/>
      <w:r w:rsidRPr="00CF0D43">
        <w:lastRenderedPageBreak/>
        <w:t>1AR Environmental Activism Good</w:t>
      </w:r>
      <w:bookmarkEnd w:id="134"/>
    </w:p>
    <w:p w:rsidR="003B32DA" w:rsidRPr="00CF0D43" w:rsidRDefault="003B32DA" w:rsidP="003B32DA">
      <w:pPr>
        <w:pStyle w:val="Heading4"/>
      </w:pPr>
      <w:r w:rsidRPr="00CF0D43">
        <w:t>Best evidence prove, their authors are hacks</w:t>
      </w:r>
    </w:p>
    <w:p w:rsidR="003B32DA" w:rsidRPr="00CF0D43" w:rsidRDefault="003B32DA" w:rsidP="003B32DA">
      <w:r w:rsidRPr="00CF0D43">
        <w:rPr>
          <w:rStyle w:val="Strong"/>
        </w:rPr>
        <w:t xml:space="preserve">Veldman 2012 </w:t>
      </w:r>
      <w:r w:rsidRPr="00CF0D43">
        <w:t>(Robin Veldman, doctoral candidate in the Religion and Nature program at the University of Florida, Spring 2012, “Narrating the Environmental Apocalypse,” Ethics &amp; the Environment Volume 17, Number 1, Muse)</w:t>
      </w:r>
    </w:p>
    <w:p w:rsidR="003B32DA" w:rsidRPr="00CF0D43" w:rsidRDefault="003B32DA" w:rsidP="003B32DA">
      <w:pPr>
        <w:pStyle w:val="HotRoute"/>
      </w:pPr>
      <w:r w:rsidRPr="00CF0D43">
        <w:t xml:space="preserve">As a number of observers have noted, </w:t>
      </w:r>
      <w:r w:rsidRPr="00CF0D43">
        <w:rPr>
          <w:rStyle w:val="HIGHLIGHT"/>
        </w:rPr>
        <w:t>the apocalypse is a recurrent theme in environmental discourse</w:t>
      </w:r>
      <w:r w:rsidRPr="00CF0D43">
        <w:t xml:space="preserve"> (Buell 2003; Barkun 1983; Killingsworth and Palmer 1996). Yet while no one debates that it successfully draws attention to environmental issues, both environmentalists and their opponents have criticized its use. Within the movement, </w:t>
      </w:r>
      <w:r w:rsidRPr="00CF0D43">
        <w:rPr>
          <w:rStyle w:val="HIGHLIGHT"/>
        </w:rPr>
        <w:t>many argue that</w:t>
      </w:r>
      <w:r w:rsidRPr="00CF0D43">
        <w:t xml:space="preserve"> [End Page 1] </w:t>
      </w:r>
      <w:r w:rsidRPr="00CF0D43">
        <w:rPr>
          <w:rStyle w:val="HIGHLIGHT"/>
        </w:rPr>
        <w:t>apocalypticism hinders activism</w:t>
      </w:r>
      <w:r w:rsidRPr="00CF0D43">
        <w:t xml:space="preserve">, whether by encouraging fatalism or skepticism, risking self-fulfilling prophecies or by alienating moderates. For example, in their widely read report The Death of Environmentalism, Michael Shellenberger and Ted Nordhaus contended that the movement needed a more positive vision, moving away from “apocalyptic global warming scenarios that tend to create feelings of helplessness and isolation among would-be supporters” (2004, 30; see also Feinberg and Willer 2011; Lewis 1999; and Meadows 1999). For critics external to the movement, environmentalists’ apocalyptic-sounding pronouncements help prove that environmentalism is a religious rather than science-based movement, and therefore that its claims should not be taken seriously. According to the environmental skeptic Julian Simon, for example, environmentalists are motivated by “religious excitement” rather than a desire for scientific rigor, and therefore “simply shut their eyes to long-run trend evidence, all of which contradicts their prophecies…. [Environmental] prophets refuse to engage in true scientific discussion of the validity of their forecasts” (1995, 20–21). Since prophets have been predicting the end of the world since time immemorial, the logic goes, reasonable people need not take the latest apocalyptic predictions seriously. In the public sphere, such logic has been mobilized to counter environmentalists’ arguments from the movement’s early days of concern over pesticides and overpopulation to more recent concern over climate change (see Buell 2003; Bendle 2009; Crichton 2003; Dunn 2007; and Resisting the Green Dragon 2010). While it may be true that environmentally apocalyptic rhetoric turns some people away from the movement, or that it superficially resembles apocalypticism based on Biblical prophecies, this is not all it does. In fact, </w:t>
      </w:r>
      <w:r w:rsidRPr="00CF0D43">
        <w:rPr>
          <w:rStyle w:val="HIGHLIGHT"/>
        </w:rPr>
        <w:t>there is ample evidence that environmentally apocalyptic views are often associated with activism.</w:t>
      </w:r>
      <w:r w:rsidRPr="00CF0D43">
        <w:t xml:space="preserve"> Yet </w:t>
      </w:r>
      <w:r w:rsidRPr="00CF0D43">
        <w:rPr>
          <w:rStyle w:val="HIGHLIGHT"/>
        </w:rPr>
        <w:t>while it is not surprising that those who believe the environmental situation is dire tend to want to do something about it, this “positive”</w:t>
      </w:r>
      <w:r w:rsidRPr="00CF0D43">
        <w:t xml:space="preserve"> (in an environmental sense) </w:t>
      </w:r>
      <w:r w:rsidRPr="00CF0D43">
        <w:rPr>
          <w:rStyle w:val="HIGHLIGHT"/>
        </w:rPr>
        <w:t>function has barely been recognized or explored as dependent on or deriving from an apocalyptic worldview.</w:t>
      </w:r>
      <w:r w:rsidRPr="00CF0D43">
        <w:t xml:space="preserve"> Instead, apart from a few important exceptions (e.g. Barkun 1983; Killingsworth and Palmer 1996; Taylor 1991 and 1994; Thompson 2009), </w:t>
      </w:r>
      <w:r w:rsidRPr="00CF0D43">
        <w:rPr>
          <w:iCs w:val="0"/>
          <w:color w:val="auto"/>
          <w:sz w:val="24"/>
          <w:u w:val="single"/>
        </w:rPr>
        <w:t>discussions</w:t>
      </w:r>
      <w:r w:rsidRPr="00CF0D43">
        <w:t xml:space="preserve"> </w:t>
      </w:r>
      <w:r w:rsidRPr="00CF0D43">
        <w:rPr>
          <w:iCs w:val="0"/>
          <w:color w:val="auto"/>
          <w:sz w:val="24"/>
          <w:u w:val="single"/>
        </w:rPr>
        <w:t>about apocalypticism</w:t>
      </w:r>
      <w:r w:rsidRPr="00CF0D43">
        <w:t xml:space="preserve"> in the environmental movement </w:t>
      </w:r>
      <w:r w:rsidRPr="00CF0D43">
        <w:rPr>
          <w:iCs w:val="0"/>
          <w:color w:val="auto"/>
          <w:sz w:val="24"/>
          <w:u w:val="single"/>
        </w:rPr>
        <w:t>have been dominated</w:t>
      </w:r>
      <w:r w:rsidRPr="00CF0D43">
        <w:t xml:space="preserve"> largely </w:t>
      </w:r>
      <w:r w:rsidRPr="00CF0D43">
        <w:rPr>
          <w:iCs w:val="0"/>
          <w:color w:val="auto"/>
          <w:sz w:val="24"/>
          <w:u w:val="single"/>
        </w:rPr>
        <w:t>by critics of it.</w:t>
      </w:r>
      <w:r w:rsidRPr="00CF0D43">
        <w:t xml:space="preserve"> </w:t>
      </w:r>
      <w:r w:rsidRPr="00CF0D43">
        <w:rPr>
          <w:rStyle w:val="HIGHLIGHT"/>
        </w:rPr>
        <w:t>What</w:t>
      </w:r>
      <w:r w:rsidRPr="00CF0D43">
        <w:t xml:space="preserve"> these </w:t>
      </w:r>
      <w:r w:rsidRPr="00CF0D43">
        <w:rPr>
          <w:rStyle w:val="HIGHLIGHT"/>
        </w:rPr>
        <w:t>critics have missed is that a fair amount of environmental activism occurs not</w:t>
      </w:r>
      <w:r w:rsidRPr="00CF0D43">
        <w:t xml:space="preserve"> [End Page 2] </w:t>
      </w:r>
      <w:r w:rsidRPr="00CF0D43">
        <w:rPr>
          <w:rStyle w:val="HIGHLIGHT"/>
        </w:rPr>
        <w:t>despite apocalypticism but because of it.</w:t>
      </w:r>
      <w:r w:rsidRPr="00CF0D43">
        <w:t xml:space="preserve"> In this paper I argue that this may be so because </w:t>
      </w:r>
      <w:r w:rsidRPr="00CF0D43">
        <w:rPr>
          <w:rStyle w:val="HIGHLIGHT"/>
        </w:rPr>
        <w:t>the notion of imminent apocalypse provides a moral to the environmental story—that humans must fundamentally alter their relationship with the natural world</w:t>
      </w:r>
      <w:r w:rsidRPr="00CF0D43">
        <w:t>—and in so doing furnishes a point of view from which people can determine what constitutes environmentally ethical behavior. I further suggest that the apocalyptic narrative functions as a folk version of consequentialism. By examining environmental apocalypticism from this perspective, I aim to recast its persistence not as cause for concern, but as cause for more judicious reflection upon, and perhaps even appreciation of, apocalypticism’s function within the environmental community. Through this case study I also hope to encourage further work in descriptive environmental ethics. This empirical work would complement the significant advances environmental ethicists have made in the areas of normative and meta-ethics over the past several decades.</w:t>
      </w:r>
    </w:p>
    <w:p w:rsidR="003B32DA" w:rsidRPr="00CF0D43" w:rsidRDefault="003B32DA" w:rsidP="003B32DA">
      <w:pPr>
        <w:pStyle w:val="Heading3"/>
      </w:pPr>
      <w:bookmarkStart w:id="135" w:name="_Toc393183064"/>
      <w:r w:rsidRPr="00CF0D43">
        <w:lastRenderedPageBreak/>
        <w:t>Threats Real</w:t>
      </w:r>
      <w:bookmarkEnd w:id="135"/>
    </w:p>
    <w:p w:rsidR="003B32DA" w:rsidRPr="00CF0D43" w:rsidRDefault="003B32DA" w:rsidP="003B32DA">
      <w:pPr>
        <w:pStyle w:val="Heading4"/>
        <w:rPr>
          <w:rFonts w:asciiTheme="minorHAnsi" w:hAnsiTheme="minorHAnsi"/>
        </w:rPr>
      </w:pPr>
      <w:r w:rsidRPr="00CF0D43">
        <w:rPr>
          <w:rFonts w:asciiTheme="minorHAnsi" w:hAnsiTheme="minorHAnsi"/>
        </w:rPr>
        <w:t>Threats real and not constructed—rational risk assessment goes aff</w:t>
      </w:r>
    </w:p>
    <w:p w:rsidR="003B32DA" w:rsidRPr="00CF0D43" w:rsidRDefault="003B32DA" w:rsidP="003B32DA">
      <w:pPr>
        <w:rPr>
          <w:rFonts w:asciiTheme="minorHAnsi" w:hAnsiTheme="minorHAnsi"/>
          <w:sz w:val="18"/>
        </w:rPr>
      </w:pPr>
      <w:r w:rsidRPr="00CF0D43">
        <w:rPr>
          <w:rFonts w:asciiTheme="minorHAnsi" w:eastAsia="Times New Roman" w:hAnsiTheme="minorHAnsi"/>
          <w:b/>
          <w:kern w:val="32"/>
          <w:sz w:val="24"/>
          <w:szCs w:val="20"/>
        </w:rPr>
        <w:t>Knudsen 1</w:t>
      </w:r>
      <w:r w:rsidRPr="00CF0D43">
        <w:rPr>
          <w:rFonts w:asciiTheme="minorHAnsi" w:hAnsiTheme="minorHAnsi"/>
          <w:sz w:val="18"/>
        </w:rPr>
        <w:t>– PoliSci Professor at Sodertorn (Olav, Post-Copenhagen Security Studies, Security Dialogue 32:3)</w:t>
      </w:r>
    </w:p>
    <w:p w:rsidR="003B32DA" w:rsidRPr="00CF0D43" w:rsidRDefault="003B32DA" w:rsidP="003B32DA">
      <w:pPr>
        <w:pStyle w:val="card"/>
        <w:ind w:left="0"/>
        <w:rPr>
          <w:rFonts w:asciiTheme="minorHAnsi" w:hAnsiTheme="minorHAnsi"/>
          <w:u w:val="single"/>
        </w:rPr>
      </w:pPr>
      <w:r w:rsidRPr="00CF0D43">
        <w:rPr>
          <w:rFonts w:asciiTheme="minorHAnsi" w:hAnsiTheme="minorHAnsi"/>
          <w:sz w:val="16"/>
        </w:rPr>
        <w:t>Moreover, I have a problem with the underlying implication that it is unimportant whether states 'really' face dangers from other states or groups.</w:t>
      </w:r>
      <w:r w:rsidRPr="00CF0D43">
        <w:rPr>
          <w:rFonts w:asciiTheme="minorHAnsi" w:hAnsiTheme="minorHAnsi"/>
          <w:u w:val="single"/>
        </w:rPr>
        <w:t xml:space="preserve"> In the Copenhagen school, threats are seen as coming mainly from the actors' own fears</w:t>
      </w:r>
      <w:r w:rsidRPr="00CF0D43">
        <w:rPr>
          <w:rFonts w:asciiTheme="minorHAnsi" w:hAnsiTheme="minorHAnsi"/>
          <w:sz w:val="16"/>
        </w:rPr>
        <w:t xml:space="preserve">, or from what happens when the fears of individuals turn into paranoid political action. In my view, </w:t>
      </w:r>
      <w:r w:rsidRPr="00CF0D43">
        <w:rPr>
          <w:rFonts w:asciiTheme="minorHAnsi" w:hAnsiTheme="minorHAnsi"/>
          <w:u w:val="single"/>
        </w:rPr>
        <w:t xml:space="preserve">this emphasis on the subjective is a </w:t>
      </w:r>
      <w:r w:rsidRPr="00CF0D43">
        <w:rPr>
          <w:rFonts w:asciiTheme="minorHAnsi" w:hAnsiTheme="minorHAnsi"/>
          <w:b/>
          <w:u w:val="single"/>
          <w:bdr w:val="single" w:sz="4" w:space="0" w:color="auto"/>
        </w:rPr>
        <w:t>misleading conception of threat</w:t>
      </w:r>
      <w:r w:rsidRPr="00CF0D43">
        <w:rPr>
          <w:rFonts w:asciiTheme="minorHAnsi" w:hAnsiTheme="minorHAnsi"/>
          <w:u w:val="single"/>
        </w:rPr>
        <w:t>, in that it discounts an independent existence for what- ever is perceived as a threat</w:t>
      </w:r>
      <w:r w:rsidRPr="00CF0D43">
        <w:rPr>
          <w:rFonts w:asciiTheme="minorHAnsi" w:hAnsiTheme="minorHAnsi"/>
          <w:sz w:val="16"/>
        </w:rPr>
        <w:t xml:space="preserve">. Granted, </w:t>
      </w:r>
      <w:r w:rsidRPr="00CF0D43">
        <w:rPr>
          <w:rFonts w:asciiTheme="minorHAnsi" w:hAnsiTheme="minorHAnsi"/>
          <w:u w:val="single"/>
        </w:rPr>
        <w:t>political life is often marked by misperceptions</w:t>
      </w:r>
      <w:r w:rsidRPr="00CF0D43">
        <w:rPr>
          <w:rFonts w:asciiTheme="minorHAnsi" w:hAnsiTheme="minorHAnsi"/>
          <w:sz w:val="16"/>
        </w:rPr>
        <w:t xml:space="preserve">, mistakes, pure imaginations, ghosts, or mirages, </w:t>
      </w:r>
      <w:r w:rsidRPr="00CF0D43">
        <w:rPr>
          <w:rFonts w:asciiTheme="minorHAnsi" w:hAnsiTheme="minorHAnsi"/>
          <w:u w:val="single"/>
        </w:rPr>
        <w:t xml:space="preserve">but such phenomena </w:t>
      </w:r>
      <w:r w:rsidRPr="00CF0D43">
        <w:rPr>
          <w:rFonts w:asciiTheme="minorHAnsi" w:hAnsiTheme="minorHAnsi"/>
          <w:b/>
          <w:u w:val="single"/>
          <w:bdr w:val="single" w:sz="4" w:space="0" w:color="auto"/>
        </w:rPr>
        <w:t>do not occur simultaneously</w:t>
      </w:r>
      <w:r w:rsidRPr="00CF0D43">
        <w:rPr>
          <w:rFonts w:asciiTheme="minorHAnsi" w:hAnsiTheme="minorHAnsi"/>
          <w:u w:val="single"/>
        </w:rPr>
        <w:t xml:space="preserve"> to large numbers of politicians, and </w:t>
      </w:r>
      <w:r w:rsidRPr="00CF0D43">
        <w:rPr>
          <w:rFonts w:asciiTheme="minorHAnsi" w:hAnsiTheme="minorHAnsi"/>
          <w:b/>
          <w:u w:val="single"/>
          <w:bdr w:val="single" w:sz="4" w:space="0" w:color="auto"/>
        </w:rPr>
        <w:t>hardly most of the time</w:t>
      </w:r>
      <w:r w:rsidRPr="00CF0D43">
        <w:rPr>
          <w:rFonts w:asciiTheme="minorHAnsi" w:hAnsiTheme="minorHAnsi"/>
          <w:u w:val="single"/>
        </w:rPr>
        <w:t xml:space="preserve">. During the Cold War, threats - in the sense of plausible possibilities of danger - referred to 'real' phenomena, and they </w:t>
      </w:r>
      <w:r w:rsidRPr="00CF0D43">
        <w:rPr>
          <w:rFonts w:asciiTheme="minorHAnsi" w:hAnsiTheme="minorHAnsi"/>
          <w:b/>
          <w:u w:val="single"/>
          <w:bdr w:val="single" w:sz="4" w:space="0" w:color="auto"/>
        </w:rPr>
        <w:t>refer to 'real' phenomena</w:t>
      </w:r>
      <w:r w:rsidRPr="00CF0D43">
        <w:rPr>
          <w:rFonts w:asciiTheme="minorHAnsi" w:hAnsiTheme="minorHAnsi"/>
          <w:u w:val="single"/>
        </w:rPr>
        <w:t xml:space="preserve"> now.</w:t>
      </w:r>
      <w:r w:rsidRPr="00CF0D43">
        <w:rPr>
          <w:rFonts w:asciiTheme="minorHAnsi" w:hAnsiTheme="minorHAnsi"/>
          <w:sz w:val="16"/>
        </w:rPr>
        <w:t xml:space="preserve"> The objects referred to are often not the same, but that is a different matter. Threats have to be dealt with both ín terms of perceptions and in terms of the phenomena which are perceived to be threatening. </w:t>
      </w:r>
      <w:r w:rsidRPr="00CF0D43">
        <w:rPr>
          <w:rFonts w:asciiTheme="minorHAnsi" w:hAnsiTheme="minorHAnsi"/>
          <w:u w:val="single"/>
        </w:rPr>
        <w:t>The point of Waever’s concept of security is not the potential existence of danger somewhere but the use of the word itself by political elites.</w:t>
      </w:r>
      <w:r w:rsidRPr="00CF0D43">
        <w:rPr>
          <w:rFonts w:asciiTheme="minorHAnsi" w:hAnsiTheme="minorHAnsi"/>
          <w:sz w:val="16"/>
        </w:rPr>
        <w:t xml:space="preserve">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WaeVer’s joint article of the same year.” As a consequence, t</w:t>
      </w:r>
      <w:r w:rsidRPr="00CF0D43">
        <w:rPr>
          <w:rFonts w:asciiTheme="minorHAnsi" w:hAnsiTheme="minorHAnsi"/>
          <w:u w:val="single"/>
        </w:rPr>
        <w:t>he phenomenon of threat is reduced to a matter of pure domestic politics.” It seems to me that the security dilemma, as a central notion in security studies, then loses its foundation.</w:t>
      </w:r>
      <w:r w:rsidRPr="00CF0D43">
        <w:rPr>
          <w:rFonts w:asciiTheme="minorHAnsi" w:hAnsiTheme="minorHAnsi"/>
          <w:sz w:val="16"/>
        </w:rPr>
        <w:t xml:space="preserve"> Yet I see that Waever himself has no compunction about referring to the security dilemma in a recent article." This discounting of the objective aspect of threats shifts security studies to insignificant concerns.</w:t>
      </w:r>
      <w:r w:rsidRPr="00CF0D43">
        <w:rPr>
          <w:rFonts w:asciiTheme="minorHAnsi" w:hAnsiTheme="minorHAnsi"/>
          <w:u w:val="single"/>
        </w:rPr>
        <w:t xml:space="preserve"> What has long made 'threats' and ’threat perceptions’ important phenomena in the study of IR is the implication that </w:t>
      </w:r>
      <w:r w:rsidRPr="00CF0D43">
        <w:rPr>
          <w:rFonts w:asciiTheme="minorHAnsi" w:hAnsiTheme="minorHAnsi"/>
          <w:b/>
          <w:u w:val="single"/>
          <w:bdr w:val="single" w:sz="4" w:space="0" w:color="auto"/>
        </w:rPr>
        <w:t>urgent action may be required</w:t>
      </w:r>
      <w:r w:rsidRPr="00CF0D43">
        <w:rPr>
          <w:rFonts w:asciiTheme="minorHAnsi" w:hAnsiTheme="minorHAnsi"/>
          <w:u w:val="single"/>
        </w:rPr>
        <w:t>. Urgency, of course, is where Waever first began his argument in favor of an alternative security conception, because a convincing sense of urgency has been the chief culprit behind the abuse of 'security' and the consequent ’politics of panic', as Waever aptly calls it.</w:t>
      </w:r>
      <w:r w:rsidRPr="00CF0D43">
        <w:rPr>
          <w:rFonts w:asciiTheme="minorHAnsi" w:hAnsiTheme="minorHAnsi"/>
          <w:sz w:val="16"/>
        </w:rPr>
        <w:t>” Now, here - in the case of urgency - another baby is thrown out with the Waeverian bathwater.</w:t>
      </w:r>
      <w:r w:rsidRPr="00CF0D43">
        <w:rPr>
          <w:rFonts w:asciiTheme="minorHAnsi" w:hAnsiTheme="minorHAnsi"/>
          <w:u w:val="single"/>
        </w:rPr>
        <w:t xml:space="preserve"> When real situations of urgency arise, those situations are challenges to democracy; they are actually at the core of the problematic arising with the process of making security policy in parliamentary democracy. But in Waever’s world, threats are merely more or less persuasive, and the claim of urgency is just another argument. I hold that instead of 'abolishing' threatening phenomena ’out there’ by reconceptualizing them, as Waever does, we should continue paying attention to them, because </w:t>
      </w:r>
      <w:r w:rsidRPr="00CF0D43">
        <w:rPr>
          <w:rFonts w:asciiTheme="minorHAnsi" w:hAnsiTheme="minorHAnsi"/>
          <w:b/>
          <w:u w:val="single"/>
          <w:bdr w:val="single" w:sz="4" w:space="0" w:color="auto"/>
        </w:rPr>
        <w:t>situations with a credible claim to urgency will keep coming back</w:t>
      </w:r>
      <w:r w:rsidRPr="00CF0D43">
        <w:rPr>
          <w:rFonts w:asciiTheme="minorHAnsi" w:hAnsiTheme="minorHAnsi"/>
          <w:u w:val="single"/>
        </w:rPr>
        <w:t xml:space="preserve"> and then we need to know more about how they work in the interrelations of groups and states (</w:t>
      </w:r>
      <w:r w:rsidRPr="00CF0D43">
        <w:rPr>
          <w:rFonts w:asciiTheme="minorHAnsi" w:hAnsiTheme="minorHAnsi"/>
          <w:sz w:val="16"/>
        </w:rPr>
        <w:t xml:space="preserve">such as civil wars, for instance), </w:t>
      </w:r>
      <w:r w:rsidRPr="00CF0D43">
        <w:rPr>
          <w:rFonts w:asciiTheme="minorHAnsi" w:hAnsiTheme="minorHAnsi"/>
          <w:u w:val="single"/>
        </w:rPr>
        <w:t>not least to find adequate democratic procedures for dealing with them.</w:t>
      </w:r>
    </w:p>
    <w:p w:rsidR="00D67045" w:rsidRDefault="00D67045">
      <w:pPr>
        <w:rPr>
          <w:rFonts w:eastAsiaTheme="majorEastAsia"/>
          <w:b/>
          <w:iCs/>
          <w:sz w:val="26"/>
        </w:rPr>
      </w:pPr>
      <w:r>
        <w:br w:type="page"/>
      </w:r>
    </w:p>
    <w:p w:rsidR="00377A1B" w:rsidRPr="00CF0D43" w:rsidRDefault="00377A1B" w:rsidP="00377A1B">
      <w:pPr>
        <w:pStyle w:val="Heading4"/>
      </w:pPr>
      <w:r w:rsidRPr="00CF0D43">
        <w:lastRenderedPageBreak/>
        <w:t>No spiral of security – states underestimate threats</w:t>
      </w:r>
    </w:p>
    <w:p w:rsidR="00377A1B" w:rsidRPr="00CF0D43" w:rsidRDefault="00377A1B" w:rsidP="00377A1B">
      <w:r w:rsidRPr="00CF0D43">
        <w:t xml:space="preserve">Randall L. </w:t>
      </w:r>
      <w:r w:rsidRPr="00CF0D43">
        <w:rPr>
          <w:rStyle w:val="StyleStyleBold12pt"/>
        </w:rPr>
        <w:t>Schweller</w:t>
      </w:r>
      <w:r w:rsidRPr="00CF0D43">
        <w:t xml:space="preserve"> (Associate Professor in the Department of Political Science at The Ohio State University) </w:t>
      </w:r>
      <w:r w:rsidRPr="00CF0D43">
        <w:rPr>
          <w:rStyle w:val="StyleStyleBold12pt"/>
        </w:rPr>
        <w:t>2004</w:t>
      </w:r>
      <w:r w:rsidRPr="00CF0D43">
        <w:t xml:space="preserve"> “Unanswered Threats A Neoclassical Realist Theory of Underbalancing,” International Security 29.2 (2004) 159-201, Muse</w:t>
      </w:r>
    </w:p>
    <w:p w:rsidR="00377A1B" w:rsidRPr="00C0741E" w:rsidRDefault="00377A1B" w:rsidP="00377A1B">
      <w:r w:rsidRPr="00CF0D43">
        <w:t xml:space="preserve">Despite the historical frequency of underbalancing, little has been written on the subject.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w:t>
      </w:r>
      <w:r w:rsidRPr="00CF0D43">
        <w:rPr>
          <w:rStyle w:val="StyleBoldUnderline"/>
        </w:rPr>
        <w:t>Library shelves are filled with books on the causes and dangers of exaggerating threats</w:t>
      </w:r>
      <w:r w:rsidRPr="00CF0D43">
        <w:t xml:space="preserve">, ranging from studies of domestic politics to bureaucratic politics, to political psychology, to organization theory. </w:t>
      </w:r>
      <w:r w:rsidRPr="00CF0D43">
        <w:rPr>
          <w:rStyle w:val="StyleBoldUnderline"/>
        </w:rPr>
        <w:t>By comparison,</w:t>
      </w:r>
      <w:r w:rsidRPr="00CF0D43">
        <w:t xml:space="preserve"> there have been few studies at any level of analysis or from any theoretical perspective that directly explain why </w:t>
      </w:r>
      <w:r w:rsidRPr="00CF0D43">
        <w:rPr>
          <w:rStyle w:val="StyleBoldUnderline"/>
        </w:rPr>
        <w:t xml:space="preserve">states have with </w:t>
      </w:r>
      <w:r w:rsidRPr="00CF0D43">
        <w:t xml:space="preserve">some, if not </w:t>
      </w:r>
      <w:r w:rsidRPr="00CF0D43">
        <w:rPr>
          <w:rStyle w:val="StyleBoldUnderline"/>
        </w:rPr>
        <w:t xml:space="preserve">equal, regularity </w:t>
      </w:r>
      <w:r w:rsidRPr="00CF0D43">
        <w:rPr>
          <w:rStyle w:val="Boxout"/>
        </w:rPr>
        <w:t>underestimated</w:t>
      </w:r>
      <w:r w:rsidRPr="00CF0D43">
        <w:rPr>
          <w:rStyle w:val="StyleBoldUnderline"/>
        </w:rPr>
        <w:t xml:space="preserve"> dangers to their survival. There may be some cognitive or normative bias at work here</w:t>
      </w:r>
      <w:r w:rsidRPr="00CF0D43">
        <w:t xml:space="preserve">. </w:t>
      </w:r>
      <w:r w:rsidRPr="00CF0D43">
        <w:rPr>
          <w:rStyle w:val="Style8pt"/>
        </w:rPr>
        <w:t>Consider, for instance, that there is a commonly used word, paranoia, for the unwarranted fear that people are, in some way, "out to get you" or are planning to do one harm. I suspect that just as many people are afflicted with the opposite psychosis: the delusion that everyone loves you when, in fact, they do not even like you. Yet, we do not have a familiar word for this phenomenon. Indeed, I am unaware of any word that describes this pathology (hubris and overconfidence come close, but they plainly define something other than what I have described). That noted, international relations theory does have a frequently used phrase for the pathology of states' underestimation of threats to their survival, the so-called Munich analogy.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A more compelling explanation for the paucity of studies on underreactions to threats, however, is the tendency of theories to reflect contemporary issues as well as the desire of theorists and journals to provide society with policy- relevant theories that may help resolve or manage urgent security problems. Thus, born in the atomic age with its new balance of terror and an ongoing Cold War</w:t>
      </w:r>
      <w:r w:rsidRPr="00CF0D43">
        <w:t xml:space="preserve">, </w:t>
      </w:r>
      <w:r w:rsidRPr="00CF0D43">
        <w:rPr>
          <w:rStyle w:val="StyleBoldUnderline"/>
        </w:rPr>
        <w:t>the field of security studies has naturally produced theories of and prescriptions for national security that have had little to say about</w:t>
      </w:r>
      <w:r w:rsidRPr="00CF0D43">
        <w:t>—and are, in fact, heavily biased against warnings of—</w:t>
      </w:r>
      <w:r w:rsidRPr="00CF0D43">
        <w:rPr>
          <w:rStyle w:val="StyleBoldUnderline"/>
        </w:rPr>
        <w:t>the dangers of underreacting to or underestimating threats</w:t>
      </w:r>
      <w:r w:rsidRPr="00CF0D43">
        <w:t xml:space="preserve">. After all, the nuclear revolution was not about overkill but, as Thomas Schelling pointed out, speed of kill and mutual kill.93 </w:t>
      </w:r>
      <w:r w:rsidRPr="00CF0D43">
        <w:rPr>
          <w:rStyle w:val="StyleBoldUnderline"/>
        </w:rPr>
        <w:t>Given the apocalyptic consequences of miscalculation, accidents, or inadvertent nuclear war, small wonder that theorists were more concerned about overreacting to threats than underresponding to them</w:t>
      </w:r>
      <w:r w:rsidRPr="00CF0D43">
        <w:t xml:space="preserve">. </w:t>
      </w:r>
      <w:r w:rsidRPr="00D67045">
        <w:rPr>
          <w:sz w:val="16"/>
          <w:szCs w:val="16"/>
        </w:rPr>
        <w:t>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thatnobody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w:t>
      </w:r>
      <w:r w:rsidRPr="00CF0D43">
        <w:t xml:space="preserve"> </w:t>
      </w:r>
      <w:r w:rsidRPr="00CF0D43">
        <w:rPr>
          <w:rStyle w:val="StyleBoldUnderline"/>
        </w:rPr>
        <w:t xml:space="preserve">threatened states often fail to adjust in a prudent and coherent way to dangerous changes in their strategic environment. </w:t>
      </w:r>
      <w:r w:rsidRPr="00CF0D43">
        <w:rPr>
          <w:rStyle w:val="Style8pt"/>
        </w:rPr>
        <w:t>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elite fragmentation and disagreement within a competitive political process, which Jack Snyder cites as an explanation for overexpansionist policies, are more likely to produce underbalancing than overbalancing behavior among threatened incoherent states.96 This is because a balancing strategy carries certain political costs and risks with few, if any, compensating short-term political gains, and because the strategic environment is always somewhat uncertain. Consequently,</w:t>
      </w:r>
      <w:r w:rsidRPr="00CF0D43">
        <w:t xml:space="preserve"> </w:t>
      </w:r>
      <w:r w:rsidRPr="00CF0D43">
        <w:rPr>
          <w:rStyle w:val="StyleBoldUnderline"/>
        </w:rPr>
        <w:t xml:space="preserve">logrolling among fragmented elites within threatened states is more likely to generate overly cautious responses to threats than overreactions to them. This dynamic captures the underreaction of democratic states to the rise of Nazi Germany </w:t>
      </w:r>
      <w:r w:rsidRPr="00CF0D43">
        <w:t>during the interwar period.97 In addition to elite fragmentation, I have suggested some basic domestic-level variables that regularly intervene to thwart balance of power predictions.</w:t>
      </w:r>
    </w:p>
    <w:p w:rsidR="003B32DA" w:rsidRPr="003B32DA" w:rsidRDefault="003B32DA" w:rsidP="003B32DA"/>
    <w:sectPr w:rsidR="003B32DA" w:rsidRPr="003B32DA" w:rsidSect="00D67045">
      <w:headerReference w:type="default" r:id="rId11"/>
      <w:footerReference w:type="even" r:id="rId12"/>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33DD" w:rsidRDefault="00BE33DD" w:rsidP="00E46E7E">
      <w:r>
        <w:separator/>
      </w:r>
    </w:p>
  </w:endnote>
  <w:endnote w:type="continuationSeparator" w:id="0">
    <w:p w:rsidR="00BE33DD" w:rsidRDefault="00BE33D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4" w:rsidRDefault="005F2C04" w:rsidP="003B32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F2C04" w:rsidRDefault="005F2C04" w:rsidP="0017612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4" w:rsidRDefault="005F2C04" w:rsidP="003B32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E1C65">
      <w:rPr>
        <w:rStyle w:val="PageNumber"/>
        <w:noProof/>
      </w:rPr>
      <w:t>93</w:t>
    </w:r>
    <w:r>
      <w:rPr>
        <w:rStyle w:val="PageNumber"/>
      </w:rPr>
      <w:fldChar w:fldCharType="end"/>
    </w:r>
  </w:p>
  <w:p w:rsidR="005F2C04" w:rsidRDefault="005F2C04" w:rsidP="00176120">
    <w:pPr>
      <w:pStyle w:val="Footer"/>
      <w:tabs>
        <w:tab w:val="clear" w:pos="4320"/>
        <w:tab w:val="clear" w:pos="8640"/>
        <w:tab w:val="left" w:pos="3480"/>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33DD" w:rsidRDefault="00BE33DD" w:rsidP="00E46E7E">
      <w:r>
        <w:separator/>
      </w:r>
    </w:p>
  </w:footnote>
  <w:footnote w:type="continuationSeparator" w:id="0">
    <w:p w:rsidR="00BE33DD" w:rsidRDefault="00BE33D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4" w:rsidRDefault="005F2C04" w:rsidP="00C520A4">
    <w:pPr>
      <w:pStyle w:val="Header"/>
      <w:tabs>
        <w:tab w:val="clear" w:pos="4320"/>
      </w:tabs>
    </w:pPr>
    <w:r>
      <w:t>MSDI 2014</w:t>
    </w:r>
    <w:r>
      <w:tab/>
      <w:t>Security Critique</w:t>
    </w:r>
  </w:p>
  <w:p w:rsidR="005F2C04" w:rsidRDefault="005F2C04" w:rsidP="00C520A4">
    <w:pPr>
      <w:pStyle w:val="Header"/>
      <w:tabs>
        <w:tab w:val="clear" w:pos="4320"/>
      </w:tabs>
    </w:pPr>
    <w:r>
      <w:t>BR Lab</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7DE"/>
    <w:rsid w:val="000140EC"/>
    <w:rsid w:val="00016A35"/>
    <w:rsid w:val="000774F3"/>
    <w:rsid w:val="000A254A"/>
    <w:rsid w:val="000C16B3"/>
    <w:rsid w:val="000D24B4"/>
    <w:rsid w:val="000F20E2"/>
    <w:rsid w:val="00135CF8"/>
    <w:rsid w:val="001408C0"/>
    <w:rsid w:val="00143FD7"/>
    <w:rsid w:val="001463FB"/>
    <w:rsid w:val="00176120"/>
    <w:rsid w:val="00186DB7"/>
    <w:rsid w:val="001D7626"/>
    <w:rsid w:val="002613DA"/>
    <w:rsid w:val="002B6353"/>
    <w:rsid w:val="002B68C8"/>
    <w:rsid w:val="002F35F4"/>
    <w:rsid w:val="002F3E28"/>
    <w:rsid w:val="002F40E6"/>
    <w:rsid w:val="00303E5B"/>
    <w:rsid w:val="0030519F"/>
    <w:rsid w:val="00313226"/>
    <w:rsid w:val="0031425E"/>
    <w:rsid w:val="00325059"/>
    <w:rsid w:val="00354ACF"/>
    <w:rsid w:val="00357719"/>
    <w:rsid w:val="00374144"/>
    <w:rsid w:val="00377A1B"/>
    <w:rsid w:val="00381D24"/>
    <w:rsid w:val="003A63A8"/>
    <w:rsid w:val="003B32DA"/>
    <w:rsid w:val="003B3EC7"/>
    <w:rsid w:val="003F42AF"/>
    <w:rsid w:val="00412F6D"/>
    <w:rsid w:val="0042635A"/>
    <w:rsid w:val="00466B6F"/>
    <w:rsid w:val="004B3188"/>
    <w:rsid w:val="004B3DB3"/>
    <w:rsid w:val="004C63B5"/>
    <w:rsid w:val="004D461E"/>
    <w:rsid w:val="00514985"/>
    <w:rsid w:val="00517479"/>
    <w:rsid w:val="005A0BE5"/>
    <w:rsid w:val="005A1E39"/>
    <w:rsid w:val="005A3154"/>
    <w:rsid w:val="005A3F98"/>
    <w:rsid w:val="005C0E1F"/>
    <w:rsid w:val="005E0D2B"/>
    <w:rsid w:val="005E2C99"/>
    <w:rsid w:val="005F2C04"/>
    <w:rsid w:val="00672258"/>
    <w:rsid w:val="006742EE"/>
    <w:rsid w:val="0067575B"/>
    <w:rsid w:val="00692C26"/>
    <w:rsid w:val="006C1E72"/>
    <w:rsid w:val="006F2D3D"/>
    <w:rsid w:val="00700835"/>
    <w:rsid w:val="00726F87"/>
    <w:rsid w:val="007333B9"/>
    <w:rsid w:val="0076480F"/>
    <w:rsid w:val="00791B7D"/>
    <w:rsid w:val="007A07DE"/>
    <w:rsid w:val="007A3515"/>
    <w:rsid w:val="007A78A0"/>
    <w:rsid w:val="007D7924"/>
    <w:rsid w:val="007E470C"/>
    <w:rsid w:val="007E5F71"/>
    <w:rsid w:val="00821415"/>
    <w:rsid w:val="0083768F"/>
    <w:rsid w:val="0088098C"/>
    <w:rsid w:val="0091595A"/>
    <w:rsid w:val="009165EA"/>
    <w:rsid w:val="00937FFA"/>
    <w:rsid w:val="009829F2"/>
    <w:rsid w:val="00993F61"/>
    <w:rsid w:val="009A655C"/>
    <w:rsid w:val="009B0746"/>
    <w:rsid w:val="009C198B"/>
    <w:rsid w:val="009D207E"/>
    <w:rsid w:val="009D66BB"/>
    <w:rsid w:val="009E5822"/>
    <w:rsid w:val="009E691A"/>
    <w:rsid w:val="00A074CB"/>
    <w:rsid w:val="00A369C4"/>
    <w:rsid w:val="00A47986"/>
    <w:rsid w:val="00A52D69"/>
    <w:rsid w:val="00A874E3"/>
    <w:rsid w:val="00A91A24"/>
    <w:rsid w:val="00AC0E99"/>
    <w:rsid w:val="00AC0ED1"/>
    <w:rsid w:val="00AD6534"/>
    <w:rsid w:val="00AE1C65"/>
    <w:rsid w:val="00AF1E67"/>
    <w:rsid w:val="00AF5046"/>
    <w:rsid w:val="00AF70D4"/>
    <w:rsid w:val="00B169A1"/>
    <w:rsid w:val="00B2246D"/>
    <w:rsid w:val="00B33E0C"/>
    <w:rsid w:val="00B45FE9"/>
    <w:rsid w:val="00B55D49"/>
    <w:rsid w:val="00B65E97"/>
    <w:rsid w:val="00B84180"/>
    <w:rsid w:val="00BE33DD"/>
    <w:rsid w:val="00BE63EA"/>
    <w:rsid w:val="00C42A3C"/>
    <w:rsid w:val="00C520A4"/>
    <w:rsid w:val="00CD2C6D"/>
    <w:rsid w:val="00CF0D43"/>
    <w:rsid w:val="00CF1A0F"/>
    <w:rsid w:val="00CF62B4"/>
    <w:rsid w:val="00D36252"/>
    <w:rsid w:val="00D4330B"/>
    <w:rsid w:val="00D460F1"/>
    <w:rsid w:val="00D51B44"/>
    <w:rsid w:val="00D6085D"/>
    <w:rsid w:val="00D66D57"/>
    <w:rsid w:val="00D67045"/>
    <w:rsid w:val="00D81480"/>
    <w:rsid w:val="00DA2E40"/>
    <w:rsid w:val="00DA5BF8"/>
    <w:rsid w:val="00DC71AA"/>
    <w:rsid w:val="00DD2FAB"/>
    <w:rsid w:val="00DE627C"/>
    <w:rsid w:val="00DF1850"/>
    <w:rsid w:val="00E46E7E"/>
    <w:rsid w:val="00E937DE"/>
    <w:rsid w:val="00E95631"/>
    <w:rsid w:val="00EE0ED1"/>
    <w:rsid w:val="00F1173B"/>
    <w:rsid w:val="00F11E6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8918C5B-50E2-4D5D-94FA-A8B9A26B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2C04"/>
    <w:rPr>
      <w:rFonts w:ascii="Times New Roman" w:eastAsiaTheme="minorHAnsi" w:hAnsi="Times New Roman" w:cstheme="majorBidi"/>
      <w:sz w:val="22"/>
      <w:szCs w:val="32"/>
    </w:rPr>
  </w:style>
  <w:style w:type="paragraph" w:styleId="Heading1">
    <w:name w:val="heading 1"/>
    <w:aliases w:val="Pocket"/>
    <w:basedOn w:val="Normal"/>
    <w:next w:val="Normal"/>
    <w:link w:val="Heading1Char"/>
    <w:autoRedefine/>
    <w:qFormat/>
    <w:rsid w:val="005F2C0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b/>
      <w:sz w:val="52"/>
    </w:rPr>
  </w:style>
  <w:style w:type="paragraph" w:styleId="Heading2">
    <w:name w:val="heading 2"/>
    <w:aliases w:val="Hat"/>
    <w:basedOn w:val="Normal"/>
    <w:next w:val="Normal"/>
    <w:link w:val="Heading2Char"/>
    <w:autoRedefine/>
    <w:uiPriority w:val="1"/>
    <w:unhideWhenUsed/>
    <w:qFormat/>
    <w:rsid w:val="005F2C04"/>
    <w:pPr>
      <w:keepNext/>
      <w:keepLines/>
      <w:pageBreakBefore/>
      <w:spacing w:before="40"/>
      <w:jc w:val="center"/>
      <w:outlineLvl w:val="1"/>
    </w:pPr>
    <w:rPr>
      <w:rFonts w:eastAsiaTheme="majorEastAsia"/>
      <w:b/>
      <w:sz w:val="44"/>
      <w:szCs w:val="26"/>
      <w:u w:val="double"/>
    </w:rPr>
  </w:style>
  <w:style w:type="paragraph" w:styleId="Heading3">
    <w:name w:val="heading 3"/>
    <w:aliases w:val="Block,Heading 3 Foldover,Heading 3 Char Char,Char Char Char Char Char Char Char, Char Char, Char Char Char Char Char Char Char,Char Char,Text 7"/>
    <w:basedOn w:val="Normal"/>
    <w:next w:val="Normal"/>
    <w:link w:val="Heading3Char"/>
    <w:autoRedefine/>
    <w:uiPriority w:val="2"/>
    <w:unhideWhenUsed/>
    <w:qFormat/>
    <w:rsid w:val="005F2C04"/>
    <w:pPr>
      <w:keepNext/>
      <w:keepLines/>
      <w:pageBreakBefore/>
      <w:spacing w:before="40"/>
      <w:jc w:val="center"/>
      <w:outlineLvl w:val="2"/>
    </w:pPr>
    <w:rPr>
      <w:rFonts w:eastAsiaTheme="majorEastAsia"/>
      <w:b/>
      <w:sz w:val="32"/>
      <w:szCs w:val="24"/>
      <w:u w:val="single"/>
    </w:rPr>
  </w:style>
  <w:style w:type="paragraph" w:styleId="Heading4">
    <w:name w:val="heading 4"/>
    <w:aliases w:val="Tag,small text,Big card,body,Normal Tag,no read"/>
    <w:basedOn w:val="Normal"/>
    <w:next w:val="Normal"/>
    <w:link w:val="Heading4Char"/>
    <w:autoRedefine/>
    <w:uiPriority w:val="3"/>
    <w:unhideWhenUsed/>
    <w:qFormat/>
    <w:rsid w:val="005F2C04"/>
    <w:pPr>
      <w:keepNext/>
      <w:keepLines/>
      <w:spacing w:before="40"/>
      <w:outlineLvl w:val="3"/>
    </w:pPr>
    <w:rPr>
      <w:rFonts w:eastAsiaTheme="majorEastAsia"/>
      <w:b/>
      <w:iCs/>
      <w:sz w:val="24"/>
    </w:rPr>
  </w:style>
  <w:style w:type="character" w:default="1" w:styleId="DefaultParagraphFont">
    <w:name w:val="Default Paragraph Font"/>
    <w:uiPriority w:val="1"/>
    <w:semiHidden/>
    <w:unhideWhenUsed/>
    <w:rsid w:val="005F2C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C0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5F2C04"/>
    <w:rPr>
      <w:b/>
      <w:i w:val="0"/>
      <w:iCs/>
      <w:u w:val="single"/>
    </w:rPr>
  </w:style>
  <w:style w:type="character" w:customStyle="1" w:styleId="Heading1Char">
    <w:name w:val="Heading 1 Char"/>
    <w:aliases w:val="Pocket Char"/>
    <w:basedOn w:val="DefaultParagraphFont"/>
    <w:link w:val="Heading1"/>
    <w:rsid w:val="005F2C0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F2C04"/>
    <w:rPr>
      <w:rFonts w:ascii="Times New Roman" w:eastAsiaTheme="majorEastAsia" w:hAnsi="Times New Roman" w:cstheme="majorBidi"/>
      <w:b/>
      <w:sz w:val="44"/>
      <w:szCs w:val="26"/>
      <w:u w:val="double"/>
    </w:rPr>
  </w:style>
  <w:style w:type="character" w:customStyle="1" w:styleId="Heading3Char">
    <w:name w:val="Heading 3 Char"/>
    <w:aliases w:val="Block Char,Heading 3 Foldover Char,Heading 3 Char Char Char,Char Char Char Char Char Char Char Char, Char Char Char, Char Char Char Char Char Char Char Char,Char Char Char,Text 7 Char"/>
    <w:basedOn w:val="DefaultParagraphFont"/>
    <w:link w:val="Heading3"/>
    <w:uiPriority w:val="2"/>
    <w:rsid w:val="005F2C04"/>
    <w:rPr>
      <w:rFonts w:ascii="Times New Roman" w:eastAsiaTheme="majorEastAsia" w:hAnsi="Times New Roman" w:cstheme="majorBidi"/>
      <w:b/>
      <w:sz w:val="32"/>
      <w:u w:val="single"/>
    </w:rPr>
  </w:style>
  <w:style w:type="character" w:customStyle="1" w:styleId="Heading4Char">
    <w:name w:val="Heading 4 Char"/>
    <w:aliases w:val="Tag Char,small text Char,Big card Char,body Char,Normal Tag Char,no read Char"/>
    <w:basedOn w:val="DefaultParagraphFont"/>
    <w:link w:val="Heading4"/>
    <w:uiPriority w:val="3"/>
    <w:rsid w:val="005F2C04"/>
    <w:rPr>
      <w:rFonts w:ascii="Times New Roman" w:eastAsiaTheme="majorEastAsia" w:hAnsi="Times New Roman" w:cstheme="majorBidi"/>
      <w:b/>
      <w:iCs/>
      <w:szCs w:val="3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5F2C04"/>
    <w:rPr>
      <w:b/>
      <w:bCs/>
      <w:sz w:val="26"/>
    </w:rPr>
  </w:style>
  <w:style w:type="character" w:customStyle="1" w:styleId="StyleBoldUnderline">
    <w:name w:val="Style Bold Underline"/>
    <w:aliases w:val="Underline,Style Underline,Intense Emphasis1,apple-style-span + 6 pt,Kern at 16 pt,Bold,Intense Emphasis2,HHeading 3 + 12 pt,Cards + Font: 12 pt Char,Style,Citation Char Char Char,Heading 3 Char1 Char Char Char,ci,c"/>
    <w:basedOn w:val="DefaultParagraphFont"/>
    <w:uiPriority w:val="6"/>
    <w:qFormat/>
    <w:rsid w:val="005F2C04"/>
    <w:rPr>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5F2C04"/>
    <w:rPr>
      <w:color w:val="auto"/>
      <w:u w:val="none"/>
    </w:rPr>
  </w:style>
  <w:style w:type="character" w:styleId="Strong">
    <w:name w:val="Strong"/>
    <w:basedOn w:val="DefaultParagraphFont"/>
    <w:uiPriority w:val="22"/>
    <w:qFormat/>
    <w:rsid w:val="007A07DE"/>
    <w:rPr>
      <w:rFonts w:ascii="Calibri" w:hAnsi="Calibri"/>
      <w:b/>
      <w:bCs/>
      <w:sz w:val="24"/>
    </w:rPr>
  </w:style>
  <w:style w:type="character" w:customStyle="1" w:styleId="underline">
    <w:name w:val="underline"/>
    <w:basedOn w:val="DefaultParagraphFont"/>
    <w:rsid w:val="007A07DE"/>
    <w:rPr>
      <w:b/>
      <w:u w:val="single"/>
    </w:rPr>
  </w:style>
  <w:style w:type="paragraph" w:styleId="TOCHeading">
    <w:name w:val="TOC Heading"/>
    <w:basedOn w:val="Heading1"/>
    <w:next w:val="Normal"/>
    <w:uiPriority w:val="39"/>
    <w:unhideWhenUsed/>
    <w:qFormat/>
    <w:rsid w:val="00C520A4"/>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C520A4"/>
    <w:pPr>
      <w:spacing w:before="240" w:after="120"/>
    </w:pPr>
    <w:rPr>
      <w:rFonts w:asciiTheme="minorHAnsi" w:hAnsiTheme="minorHAnsi"/>
      <w:b/>
      <w:caps/>
      <w:u w:val="single"/>
    </w:rPr>
  </w:style>
  <w:style w:type="paragraph" w:styleId="TOC3">
    <w:name w:val="toc 3"/>
    <w:basedOn w:val="Normal"/>
    <w:next w:val="Normal"/>
    <w:autoRedefine/>
    <w:uiPriority w:val="39"/>
    <w:unhideWhenUsed/>
    <w:rsid w:val="00C520A4"/>
    <w:rPr>
      <w:rFonts w:asciiTheme="minorHAnsi" w:hAnsiTheme="minorHAnsi"/>
      <w:smallCaps/>
    </w:rPr>
  </w:style>
  <w:style w:type="paragraph" w:styleId="TOC2">
    <w:name w:val="toc 2"/>
    <w:basedOn w:val="Normal"/>
    <w:next w:val="Normal"/>
    <w:autoRedefine/>
    <w:uiPriority w:val="39"/>
    <w:unhideWhenUsed/>
    <w:rsid w:val="00C520A4"/>
    <w:rPr>
      <w:rFonts w:asciiTheme="minorHAnsi" w:hAnsiTheme="minorHAnsi"/>
      <w:b/>
      <w:smallCaps/>
    </w:rPr>
  </w:style>
  <w:style w:type="paragraph" w:styleId="TOC4">
    <w:name w:val="toc 4"/>
    <w:basedOn w:val="Normal"/>
    <w:next w:val="Normal"/>
    <w:autoRedefine/>
    <w:uiPriority w:val="39"/>
    <w:semiHidden/>
    <w:unhideWhenUsed/>
    <w:rsid w:val="00C520A4"/>
    <w:rPr>
      <w:rFonts w:asciiTheme="minorHAnsi" w:hAnsiTheme="minorHAnsi"/>
    </w:rPr>
  </w:style>
  <w:style w:type="paragraph" w:styleId="TOC5">
    <w:name w:val="toc 5"/>
    <w:basedOn w:val="Normal"/>
    <w:next w:val="Normal"/>
    <w:autoRedefine/>
    <w:uiPriority w:val="39"/>
    <w:semiHidden/>
    <w:unhideWhenUsed/>
    <w:rsid w:val="00C520A4"/>
    <w:rPr>
      <w:rFonts w:asciiTheme="minorHAnsi" w:hAnsiTheme="minorHAnsi"/>
    </w:rPr>
  </w:style>
  <w:style w:type="paragraph" w:styleId="TOC6">
    <w:name w:val="toc 6"/>
    <w:basedOn w:val="Normal"/>
    <w:next w:val="Normal"/>
    <w:autoRedefine/>
    <w:uiPriority w:val="39"/>
    <w:semiHidden/>
    <w:unhideWhenUsed/>
    <w:rsid w:val="00C520A4"/>
    <w:rPr>
      <w:rFonts w:asciiTheme="minorHAnsi" w:hAnsiTheme="minorHAnsi"/>
    </w:rPr>
  </w:style>
  <w:style w:type="paragraph" w:styleId="TOC7">
    <w:name w:val="toc 7"/>
    <w:basedOn w:val="Normal"/>
    <w:next w:val="Normal"/>
    <w:autoRedefine/>
    <w:uiPriority w:val="39"/>
    <w:semiHidden/>
    <w:unhideWhenUsed/>
    <w:rsid w:val="00C520A4"/>
    <w:rPr>
      <w:rFonts w:asciiTheme="minorHAnsi" w:hAnsiTheme="minorHAnsi"/>
    </w:rPr>
  </w:style>
  <w:style w:type="paragraph" w:styleId="TOC8">
    <w:name w:val="toc 8"/>
    <w:basedOn w:val="Normal"/>
    <w:next w:val="Normal"/>
    <w:autoRedefine/>
    <w:uiPriority w:val="39"/>
    <w:semiHidden/>
    <w:unhideWhenUsed/>
    <w:rsid w:val="00C520A4"/>
    <w:rPr>
      <w:rFonts w:asciiTheme="minorHAnsi" w:hAnsiTheme="minorHAnsi"/>
    </w:rPr>
  </w:style>
  <w:style w:type="paragraph" w:styleId="TOC9">
    <w:name w:val="toc 9"/>
    <w:basedOn w:val="Normal"/>
    <w:next w:val="Normal"/>
    <w:autoRedefine/>
    <w:uiPriority w:val="39"/>
    <w:semiHidden/>
    <w:unhideWhenUsed/>
    <w:rsid w:val="00C520A4"/>
    <w:rPr>
      <w:rFonts w:asciiTheme="minorHAnsi" w:hAnsiTheme="minorHAnsi"/>
    </w:rPr>
  </w:style>
  <w:style w:type="paragraph" w:styleId="BalloonText">
    <w:name w:val="Balloon Text"/>
    <w:basedOn w:val="Normal"/>
    <w:link w:val="BalloonTextChar"/>
    <w:uiPriority w:val="99"/>
    <w:semiHidden/>
    <w:unhideWhenUsed/>
    <w:rsid w:val="00C520A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20A4"/>
    <w:rPr>
      <w:rFonts w:ascii="Lucida Grande" w:eastAsiaTheme="minorHAnsi" w:hAnsi="Lucida Grande" w:cs="Lucida Grande"/>
      <w:sz w:val="18"/>
      <w:szCs w:val="18"/>
    </w:rPr>
  </w:style>
  <w:style w:type="paragraph" w:customStyle="1" w:styleId="HotRoute">
    <w:name w:val="Hot Route"/>
    <w:basedOn w:val="Normal"/>
    <w:link w:val="HotRouteChar"/>
    <w:qFormat/>
    <w:rsid w:val="003B32DA"/>
    <w:pPr>
      <w:ind w:left="72"/>
    </w:pPr>
    <w:rPr>
      <w:rFonts w:cs="Calibri"/>
      <w:iCs/>
      <w:color w:val="000000"/>
    </w:rPr>
  </w:style>
  <w:style w:type="character" w:customStyle="1" w:styleId="HotRouteChar">
    <w:name w:val="Hot Route Char"/>
    <w:link w:val="HotRoute"/>
    <w:rsid w:val="003B32DA"/>
    <w:rPr>
      <w:rFonts w:ascii="Calibri" w:eastAsiaTheme="minorHAnsi" w:hAnsi="Calibri" w:cs="Calibri"/>
      <w:iCs/>
      <w:color w:val="000000"/>
      <w:sz w:val="22"/>
      <w:szCs w:val="22"/>
    </w:rPr>
  </w:style>
  <w:style w:type="character" w:customStyle="1" w:styleId="HIGHLIGHT">
    <w:name w:val="HIGHLIGHT"/>
    <w:uiPriority w:val="1"/>
    <w:qFormat/>
    <w:rsid w:val="003B32DA"/>
    <w:rPr>
      <w:rFonts w:ascii="Times New Roman" w:hAnsi="Times New Roman"/>
      <w:sz w:val="24"/>
      <w:u w:val="single"/>
      <w:bdr w:val="none" w:sz="0" w:space="0" w:color="auto"/>
      <w:shd w:val="clear" w:color="auto" w:fill="auto"/>
    </w:rPr>
  </w:style>
  <w:style w:type="paragraph" w:customStyle="1" w:styleId="card">
    <w:name w:val="card"/>
    <w:link w:val="cardChar"/>
    <w:qFormat/>
    <w:rsid w:val="003B32DA"/>
    <w:pPr>
      <w:widowControl w:val="0"/>
      <w:autoSpaceDE w:val="0"/>
      <w:autoSpaceDN w:val="0"/>
      <w:adjustRightInd w:val="0"/>
      <w:ind w:left="288" w:right="288"/>
    </w:pPr>
    <w:rPr>
      <w:rFonts w:ascii="Times New Roman" w:eastAsia="Times New Roman" w:hAnsi="Times New Roman" w:cs="Times New Roman"/>
      <w:sz w:val="20"/>
      <w:szCs w:val="20"/>
    </w:rPr>
  </w:style>
  <w:style w:type="character" w:customStyle="1" w:styleId="cardChar">
    <w:name w:val="card Char"/>
    <w:link w:val="card"/>
    <w:locked/>
    <w:rsid w:val="003B32DA"/>
    <w:rPr>
      <w:rFonts w:ascii="Times New Roman" w:eastAsia="Times New Roman" w:hAnsi="Times New Roman" w:cs="Times New Roman"/>
      <w:sz w:val="20"/>
      <w:szCs w:val="20"/>
    </w:rPr>
  </w:style>
  <w:style w:type="character" w:customStyle="1" w:styleId="Boxout">
    <w:name w:val="Box out"/>
    <w:uiPriority w:val="1"/>
    <w:qFormat/>
    <w:rsid w:val="00377A1B"/>
    <w:rPr>
      <w:rFonts w:ascii="Calibri" w:hAnsi="Calibri"/>
      <w:b/>
      <w:sz w:val="22"/>
      <w:u w:val="single"/>
      <w:bdr w:val="single" w:sz="4" w:space="0" w:color="auto"/>
      <w:shd w:val="clear" w:color="auto" w:fill="89FF94"/>
    </w:rPr>
  </w:style>
  <w:style w:type="character" w:customStyle="1" w:styleId="Highlight0">
    <w:name w:val="Highlight"/>
    <w:uiPriority w:val="1"/>
    <w:qFormat/>
    <w:rsid w:val="00377A1B"/>
    <w:rPr>
      <w:rFonts w:ascii="Calibri" w:hAnsi="Calibri"/>
      <w:b w:val="0"/>
      <w:sz w:val="22"/>
      <w:u w:val="single"/>
      <w:bdr w:val="none" w:sz="0" w:space="0" w:color="auto"/>
      <w:shd w:val="clear" w:color="auto" w:fill="89FF94"/>
    </w:rPr>
  </w:style>
  <w:style w:type="character" w:customStyle="1" w:styleId="Style8pt">
    <w:name w:val="Style 8 pt"/>
    <w:rsid w:val="00377A1B"/>
    <w:rPr>
      <w:rFonts w:ascii="Times New Roman" w:hAnsi="Times New Roman"/>
      <w:sz w:val="16"/>
    </w:rPr>
  </w:style>
  <w:style w:type="character" w:styleId="FollowedHyperlink">
    <w:name w:val="FollowedHyperlink"/>
    <w:basedOn w:val="DefaultParagraphFont"/>
    <w:uiPriority w:val="99"/>
    <w:semiHidden/>
    <w:unhideWhenUsed/>
    <w:rsid w:val="005F2C0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edu/5252454/Securitizing_the_EU-Russia_gas_trade_The_impact_of_crises_on_energy_polic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volutionarymanifesto.academia.edu/SimonVanHoeymissen" TargetMode="External"/><Relationship Id="rId4" Type="http://schemas.openxmlformats.org/officeDocument/2006/relationships/settings" Target="settings.xml"/><Relationship Id="rId9" Type="http://schemas.openxmlformats.org/officeDocument/2006/relationships/hyperlink" Target="http://www.academia.edu/5252454/Securitizing_the_EU-Russia_gas_trade_The_impact_of_crises_on_energy_polic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2F13B-F1D1-447F-8335-A80E1E73C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57977</Words>
  <Characters>330474</Characters>
  <Application>Microsoft Office Word</Application>
  <DocSecurity>0</DocSecurity>
  <Lines>2753</Lines>
  <Paragraphs>775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387676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Sydni Huxman</cp:lastModifiedBy>
  <cp:revision>7</cp:revision>
  <cp:lastPrinted>2014-07-15T15:23:00Z</cp:lastPrinted>
  <dcterms:created xsi:type="dcterms:W3CDTF">2014-07-15T07:31:00Z</dcterms:created>
  <dcterms:modified xsi:type="dcterms:W3CDTF">2014-07-15T18:06:00Z</dcterms:modified>
</cp:coreProperties>
</file>